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0D28F2" w14:textId="77777777" w:rsidR="00102018" w:rsidRDefault="00102018">
      <w:pPr>
        <w:spacing w:before="75" w:line="331" w:lineRule="exact"/>
        <w:ind w:left="100"/>
        <w:jc w:val="both"/>
        <w:rPr>
          <w:rFonts w:ascii="Tahoma"/>
          <w:b/>
          <w:color w:val="777677"/>
          <w:w w:val="95"/>
          <w:sz w:val="30"/>
        </w:rPr>
      </w:pPr>
    </w:p>
    <w:p w14:paraId="617D86A3" w14:textId="4AFAE90D" w:rsidR="00102018" w:rsidRPr="00102018" w:rsidRDefault="00102018" w:rsidP="00102018">
      <w:pPr>
        <w:spacing w:before="75" w:line="331" w:lineRule="exact"/>
        <w:jc w:val="both"/>
        <w:rPr>
          <w:b/>
          <w:color w:val="000000" w:themeColor="text1"/>
          <w:w w:val="95"/>
          <w:sz w:val="30"/>
        </w:rPr>
      </w:pPr>
      <w:r w:rsidRPr="00102018">
        <w:rPr>
          <w:b/>
          <w:color w:val="000000" w:themeColor="text1"/>
          <w:w w:val="95"/>
          <w:sz w:val="30"/>
        </w:rPr>
        <w:t>MONOGRAFIA</w:t>
      </w:r>
      <w:r w:rsidRPr="00102018">
        <w:rPr>
          <w:b/>
          <w:color w:val="777677"/>
          <w:w w:val="95"/>
          <w:sz w:val="30"/>
        </w:rPr>
        <w:br/>
      </w:r>
      <w:r>
        <w:rPr>
          <w:b/>
          <w:color w:val="000000" w:themeColor="text1"/>
          <w:w w:val="95"/>
          <w:sz w:val="30"/>
        </w:rPr>
        <w:t xml:space="preserve">HAMON, Y. </w:t>
      </w:r>
      <w:r w:rsidRPr="00102018">
        <w:rPr>
          <w:b/>
          <w:color w:val="000000" w:themeColor="text1"/>
          <w:w w:val="95"/>
          <w:sz w:val="30"/>
        </w:rPr>
        <w:t>2015 Enseigner la traduction avec les technologies : une approche intégrée - ISBN: 9783841634924</w:t>
      </w:r>
    </w:p>
    <w:p w14:paraId="317A1796" w14:textId="0E020DDB" w:rsidR="00102018" w:rsidRPr="00102018" w:rsidRDefault="00102018" w:rsidP="00102018">
      <w:pPr>
        <w:widowControl/>
        <w:shd w:val="clear" w:color="auto" w:fill="FFFFFF"/>
        <w:autoSpaceDE/>
        <w:autoSpaceDN/>
        <w:rPr>
          <w:color w:val="212529"/>
          <w:sz w:val="24"/>
          <w:szCs w:val="24"/>
          <w:lang w:val="fr-IT" w:eastAsia="fr-FR"/>
        </w:rPr>
      </w:pPr>
      <w:r>
        <w:rPr>
          <w:b/>
          <w:color w:val="000000" w:themeColor="text1"/>
          <w:w w:val="95"/>
          <w:sz w:val="30"/>
        </w:rPr>
        <w:br/>
      </w:r>
      <w:r w:rsidRPr="00102018">
        <w:rPr>
          <w:color w:val="212529"/>
          <w:sz w:val="24"/>
          <w:szCs w:val="24"/>
          <w:lang w:val="fr-IT" w:eastAsia="fr-FR"/>
        </w:rPr>
        <w:t>ISBN</w:t>
      </w:r>
      <w:r>
        <w:rPr>
          <w:color w:val="212529"/>
          <w:sz w:val="24"/>
          <w:szCs w:val="24"/>
          <w:lang w:val="it-IT" w:eastAsia="fr-FR"/>
        </w:rPr>
        <w:t xml:space="preserve"> </w:t>
      </w:r>
      <w:r w:rsidRPr="00102018">
        <w:rPr>
          <w:b/>
          <w:bCs/>
          <w:color w:val="212529"/>
          <w:sz w:val="24"/>
          <w:szCs w:val="24"/>
          <w:lang w:val="fr-IT" w:eastAsia="fr-FR"/>
        </w:rPr>
        <w:t>9783841634924</w:t>
      </w:r>
    </w:p>
    <w:p w14:paraId="565B8E4C" w14:textId="5558A857" w:rsidR="00102018" w:rsidRPr="00102018" w:rsidRDefault="00102018" w:rsidP="00102018">
      <w:pPr>
        <w:widowControl/>
        <w:shd w:val="clear" w:color="auto" w:fill="FFFFFF"/>
        <w:autoSpaceDE/>
        <w:autoSpaceDN/>
        <w:rPr>
          <w:color w:val="212529"/>
          <w:sz w:val="24"/>
          <w:szCs w:val="24"/>
          <w:lang w:val="fr-IT" w:eastAsia="fr-FR"/>
        </w:rPr>
      </w:pPr>
      <w:r w:rsidRPr="00102018">
        <w:rPr>
          <w:color w:val="212529"/>
          <w:sz w:val="24"/>
          <w:szCs w:val="24"/>
          <w:lang w:val="fr-IT" w:eastAsia="fr-FR"/>
        </w:rPr>
        <w:t>Editore</w:t>
      </w:r>
      <w:r>
        <w:rPr>
          <w:color w:val="212529"/>
          <w:sz w:val="24"/>
          <w:szCs w:val="24"/>
          <w:lang w:val="it-IT" w:eastAsia="fr-FR"/>
        </w:rPr>
        <w:t xml:space="preserve"> : </w:t>
      </w:r>
      <w:r w:rsidRPr="00102018">
        <w:rPr>
          <w:color w:val="212529"/>
          <w:sz w:val="24"/>
          <w:szCs w:val="24"/>
          <w:lang w:val="fr-IT" w:eastAsia="fr-FR"/>
        </w:rPr>
        <w:t>Presses Académiques Francophones</w:t>
      </w:r>
    </w:p>
    <w:p w14:paraId="3C42A8DE" w14:textId="77777777" w:rsidR="00102018" w:rsidRDefault="00102018">
      <w:pPr>
        <w:spacing w:before="75" w:line="331" w:lineRule="exact"/>
        <w:ind w:left="100"/>
        <w:jc w:val="both"/>
        <w:rPr>
          <w:rFonts w:ascii="Tahoma"/>
          <w:b/>
          <w:color w:val="777677"/>
          <w:w w:val="95"/>
          <w:sz w:val="30"/>
        </w:rPr>
      </w:pPr>
    </w:p>
    <w:p w14:paraId="31E05904" w14:textId="77777777" w:rsidR="00102018" w:rsidRDefault="00102018">
      <w:pPr>
        <w:spacing w:before="75" w:line="331" w:lineRule="exact"/>
        <w:ind w:left="100"/>
        <w:jc w:val="both"/>
        <w:rPr>
          <w:rFonts w:ascii="Tahoma"/>
          <w:b/>
          <w:color w:val="777677"/>
          <w:w w:val="95"/>
          <w:sz w:val="30"/>
        </w:rPr>
      </w:pPr>
    </w:p>
    <w:p w14:paraId="1BB4A74A" w14:textId="77777777" w:rsidR="00102018" w:rsidRDefault="00102018">
      <w:pPr>
        <w:spacing w:before="75" w:line="331" w:lineRule="exact"/>
        <w:ind w:left="100"/>
        <w:jc w:val="both"/>
        <w:rPr>
          <w:rFonts w:ascii="Tahoma"/>
          <w:b/>
          <w:color w:val="777677"/>
          <w:w w:val="95"/>
          <w:sz w:val="30"/>
        </w:rPr>
      </w:pPr>
    </w:p>
    <w:p w14:paraId="34CE913B" w14:textId="77777777" w:rsidR="00102018" w:rsidRDefault="00102018">
      <w:pPr>
        <w:spacing w:before="75" w:line="331" w:lineRule="exact"/>
        <w:ind w:left="100"/>
        <w:jc w:val="both"/>
        <w:rPr>
          <w:rFonts w:ascii="Tahoma"/>
          <w:b/>
          <w:color w:val="777677"/>
          <w:w w:val="95"/>
          <w:sz w:val="30"/>
        </w:rPr>
      </w:pPr>
    </w:p>
    <w:p w14:paraId="4B330996" w14:textId="7C827BA6" w:rsidR="008A5969" w:rsidRDefault="004D699E">
      <w:pPr>
        <w:spacing w:before="75" w:line="331" w:lineRule="exact"/>
        <w:ind w:left="100"/>
        <w:jc w:val="both"/>
        <w:rPr>
          <w:rFonts w:ascii="Tahoma"/>
          <w:b/>
          <w:sz w:val="30"/>
        </w:rPr>
      </w:pPr>
      <w:r>
        <w:rPr>
          <w:rFonts w:ascii="Tahoma"/>
          <w:b/>
          <w:color w:val="777677"/>
          <w:w w:val="95"/>
          <w:sz w:val="30"/>
        </w:rPr>
        <w:t>Enseigner</w:t>
      </w:r>
      <w:r>
        <w:rPr>
          <w:rFonts w:ascii="Tahoma"/>
          <w:b/>
          <w:color w:val="777677"/>
          <w:spacing w:val="1"/>
          <w:w w:val="95"/>
          <w:sz w:val="30"/>
        </w:rPr>
        <w:t xml:space="preserve"> </w:t>
      </w:r>
      <w:r>
        <w:rPr>
          <w:rFonts w:ascii="Tahoma"/>
          <w:b/>
          <w:color w:val="777677"/>
          <w:w w:val="95"/>
          <w:sz w:val="30"/>
        </w:rPr>
        <w:t>la</w:t>
      </w:r>
      <w:r>
        <w:rPr>
          <w:rFonts w:ascii="Tahoma"/>
          <w:b/>
          <w:color w:val="777677"/>
          <w:spacing w:val="-4"/>
          <w:w w:val="95"/>
          <w:sz w:val="30"/>
        </w:rPr>
        <w:t xml:space="preserve"> </w:t>
      </w:r>
      <w:r>
        <w:rPr>
          <w:rFonts w:ascii="Tahoma"/>
          <w:b/>
          <w:color w:val="777677"/>
          <w:w w:val="95"/>
          <w:sz w:val="30"/>
        </w:rPr>
        <w:t>traduction</w:t>
      </w:r>
      <w:r>
        <w:rPr>
          <w:rFonts w:ascii="Tahoma"/>
          <w:b/>
          <w:color w:val="777677"/>
          <w:spacing w:val="-6"/>
          <w:w w:val="95"/>
          <w:sz w:val="30"/>
        </w:rPr>
        <w:t xml:space="preserve"> </w:t>
      </w:r>
      <w:r>
        <w:rPr>
          <w:rFonts w:ascii="Tahoma"/>
          <w:b/>
          <w:color w:val="777677"/>
          <w:w w:val="95"/>
          <w:sz w:val="30"/>
        </w:rPr>
        <w:t>avec</w:t>
      </w:r>
      <w:r>
        <w:rPr>
          <w:rFonts w:ascii="Tahoma"/>
          <w:b/>
          <w:color w:val="777677"/>
          <w:spacing w:val="2"/>
          <w:w w:val="95"/>
          <w:sz w:val="30"/>
        </w:rPr>
        <w:t xml:space="preserve"> </w:t>
      </w:r>
      <w:r>
        <w:rPr>
          <w:rFonts w:ascii="Tahoma"/>
          <w:b/>
          <w:color w:val="777677"/>
          <w:w w:val="95"/>
          <w:sz w:val="30"/>
        </w:rPr>
        <w:t>les</w:t>
      </w:r>
      <w:r>
        <w:rPr>
          <w:rFonts w:ascii="Tahoma"/>
          <w:b/>
          <w:color w:val="777677"/>
          <w:spacing w:val="-1"/>
          <w:w w:val="95"/>
          <w:sz w:val="30"/>
        </w:rPr>
        <w:t xml:space="preserve"> </w:t>
      </w:r>
      <w:r>
        <w:rPr>
          <w:rFonts w:ascii="Tahoma"/>
          <w:b/>
          <w:color w:val="777677"/>
          <w:w w:val="95"/>
          <w:sz w:val="30"/>
        </w:rPr>
        <w:t>technologies</w:t>
      </w:r>
    </w:p>
    <w:p w14:paraId="00038F25" w14:textId="77777777" w:rsidR="008A5969" w:rsidRDefault="004D699E">
      <w:pPr>
        <w:spacing w:line="331" w:lineRule="exact"/>
        <w:ind w:left="100"/>
        <w:jc w:val="both"/>
        <w:rPr>
          <w:rFonts w:ascii="Tahoma" w:hAnsi="Tahoma"/>
          <w:b/>
          <w:sz w:val="30"/>
        </w:rPr>
      </w:pPr>
      <w:r>
        <w:rPr>
          <w:rFonts w:ascii="Tahoma" w:hAnsi="Tahoma"/>
          <w:b/>
          <w:color w:val="777677"/>
          <w:w w:val="95"/>
          <w:sz w:val="30"/>
        </w:rPr>
        <w:t>:</w:t>
      </w:r>
      <w:r>
        <w:rPr>
          <w:rFonts w:ascii="Tahoma" w:hAnsi="Tahoma"/>
          <w:b/>
          <w:color w:val="777677"/>
          <w:spacing w:val="3"/>
          <w:w w:val="95"/>
          <w:sz w:val="30"/>
        </w:rPr>
        <w:t xml:space="preserve"> </w:t>
      </w:r>
      <w:r>
        <w:rPr>
          <w:rFonts w:ascii="Tahoma" w:hAnsi="Tahoma"/>
          <w:b/>
          <w:color w:val="777677"/>
          <w:w w:val="95"/>
          <w:sz w:val="30"/>
        </w:rPr>
        <w:t>une</w:t>
      </w:r>
      <w:r>
        <w:rPr>
          <w:rFonts w:ascii="Tahoma" w:hAnsi="Tahoma"/>
          <w:b/>
          <w:color w:val="777677"/>
          <w:spacing w:val="3"/>
          <w:w w:val="95"/>
          <w:sz w:val="30"/>
        </w:rPr>
        <w:t xml:space="preserve"> </w:t>
      </w:r>
      <w:r>
        <w:rPr>
          <w:rFonts w:ascii="Tahoma" w:hAnsi="Tahoma"/>
          <w:b/>
          <w:color w:val="777677"/>
          <w:w w:val="95"/>
          <w:sz w:val="30"/>
        </w:rPr>
        <w:t>approche</w:t>
      </w:r>
      <w:r>
        <w:rPr>
          <w:rFonts w:ascii="Tahoma" w:hAnsi="Tahoma"/>
          <w:b/>
          <w:color w:val="777677"/>
          <w:spacing w:val="3"/>
          <w:w w:val="95"/>
          <w:sz w:val="30"/>
        </w:rPr>
        <w:t xml:space="preserve"> </w:t>
      </w:r>
      <w:r>
        <w:rPr>
          <w:rFonts w:ascii="Tahoma" w:hAnsi="Tahoma"/>
          <w:b/>
          <w:color w:val="777677"/>
          <w:w w:val="95"/>
          <w:sz w:val="30"/>
        </w:rPr>
        <w:t>intégrée</w:t>
      </w:r>
    </w:p>
    <w:p w14:paraId="23973524" w14:textId="77777777" w:rsidR="008A5969" w:rsidRDefault="004D699E">
      <w:pPr>
        <w:spacing w:before="112" w:line="230" w:lineRule="auto"/>
        <w:ind w:left="100" w:right="10522"/>
        <w:jc w:val="both"/>
        <w:rPr>
          <w:rFonts w:ascii="Arial MT" w:hAnsi="Arial MT"/>
          <w:sz w:val="19"/>
        </w:rPr>
      </w:pPr>
      <w:r>
        <w:rPr>
          <w:rFonts w:ascii="Arial MT" w:hAnsi="Arial MT"/>
          <w:color w:val="111212"/>
          <w:w w:val="105"/>
          <w:sz w:val="19"/>
        </w:rPr>
        <w:t>En traductologie, la tendance est actuellement à une meilleure prise en</w:t>
      </w:r>
      <w:r>
        <w:rPr>
          <w:rFonts w:ascii="Arial MT" w:hAnsi="Arial MT"/>
          <w:color w:val="111212"/>
          <w:spacing w:val="1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compte</w:t>
      </w:r>
      <w:r>
        <w:rPr>
          <w:rFonts w:ascii="Arial MT" w:hAnsi="Arial MT"/>
          <w:color w:val="111212"/>
          <w:spacing w:val="-10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de</w:t>
      </w:r>
      <w:r>
        <w:rPr>
          <w:rFonts w:ascii="Arial MT" w:hAnsi="Arial MT"/>
          <w:color w:val="111212"/>
          <w:spacing w:val="-9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la</w:t>
      </w:r>
      <w:r>
        <w:rPr>
          <w:rFonts w:ascii="Arial MT" w:hAnsi="Arial MT"/>
          <w:color w:val="111212"/>
          <w:spacing w:val="-9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complexité</w:t>
      </w:r>
      <w:r>
        <w:rPr>
          <w:rFonts w:ascii="Arial MT" w:hAnsi="Arial MT"/>
          <w:color w:val="111212"/>
          <w:spacing w:val="-9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qui</w:t>
      </w:r>
      <w:r>
        <w:rPr>
          <w:rFonts w:ascii="Arial MT" w:hAnsi="Arial MT"/>
          <w:color w:val="111212"/>
          <w:spacing w:val="-5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caractérise</w:t>
      </w:r>
      <w:r>
        <w:rPr>
          <w:rFonts w:ascii="Arial MT" w:hAnsi="Arial MT"/>
          <w:color w:val="111212"/>
          <w:spacing w:val="-10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la</w:t>
      </w:r>
      <w:r>
        <w:rPr>
          <w:rFonts w:ascii="Arial MT" w:hAnsi="Arial MT"/>
          <w:color w:val="111212"/>
          <w:spacing w:val="-9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traduction,</w:t>
      </w:r>
      <w:r>
        <w:rPr>
          <w:rFonts w:ascii="Arial MT" w:hAnsi="Arial MT"/>
          <w:color w:val="111212"/>
          <w:spacing w:val="-2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opération</w:t>
      </w:r>
      <w:r>
        <w:rPr>
          <w:rFonts w:ascii="Arial MT" w:hAnsi="Arial MT"/>
          <w:color w:val="111212"/>
          <w:spacing w:val="-9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impliquant</w:t>
      </w:r>
      <w:r>
        <w:rPr>
          <w:rFonts w:ascii="Arial MT" w:hAnsi="Arial MT"/>
          <w:color w:val="111212"/>
          <w:spacing w:val="-53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simultanément</w:t>
      </w:r>
      <w:r>
        <w:rPr>
          <w:rFonts w:ascii="Arial MT" w:hAnsi="Arial MT"/>
          <w:color w:val="111212"/>
          <w:spacing w:val="1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les</w:t>
      </w:r>
      <w:r>
        <w:rPr>
          <w:rFonts w:ascii="Arial MT" w:hAnsi="Arial MT"/>
          <w:color w:val="111212"/>
          <w:spacing w:val="1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dimensions</w:t>
      </w:r>
      <w:r>
        <w:rPr>
          <w:rFonts w:ascii="Arial MT" w:hAnsi="Arial MT"/>
          <w:color w:val="111212"/>
          <w:spacing w:val="1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cognitive,</w:t>
      </w:r>
      <w:r>
        <w:rPr>
          <w:rFonts w:ascii="Arial MT" w:hAnsi="Arial MT"/>
          <w:color w:val="111212"/>
          <w:spacing w:val="1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linguistique</w:t>
      </w:r>
      <w:r>
        <w:rPr>
          <w:rFonts w:ascii="Arial MT" w:hAnsi="Arial MT"/>
          <w:color w:val="111212"/>
          <w:spacing w:val="1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et</w:t>
      </w:r>
      <w:r>
        <w:rPr>
          <w:rFonts w:ascii="Arial MT" w:hAnsi="Arial MT"/>
          <w:color w:val="111212"/>
          <w:spacing w:val="1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culturelle.</w:t>
      </w:r>
      <w:r>
        <w:rPr>
          <w:rFonts w:ascii="Arial MT" w:hAnsi="Arial MT"/>
          <w:color w:val="111212"/>
          <w:spacing w:val="1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L'articulation de ces</w:t>
      </w:r>
      <w:r>
        <w:rPr>
          <w:rFonts w:ascii="Arial MT" w:hAnsi="Arial MT"/>
          <w:color w:val="111212"/>
          <w:spacing w:val="1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trois</w:t>
      </w:r>
      <w:r>
        <w:rPr>
          <w:rFonts w:ascii="Arial MT" w:hAnsi="Arial MT"/>
          <w:color w:val="111212"/>
          <w:spacing w:val="1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axes</w:t>
      </w:r>
      <w:r>
        <w:rPr>
          <w:rFonts w:ascii="Arial MT" w:hAnsi="Arial MT"/>
          <w:color w:val="111212"/>
          <w:spacing w:val="1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est</w:t>
      </w:r>
      <w:r>
        <w:rPr>
          <w:rFonts w:ascii="Arial MT" w:hAnsi="Arial MT"/>
          <w:color w:val="111212"/>
          <w:spacing w:val="1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d'autant</w:t>
      </w:r>
      <w:r>
        <w:rPr>
          <w:rFonts w:ascii="Arial MT" w:hAnsi="Arial MT"/>
          <w:color w:val="111212"/>
          <w:spacing w:val="1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plus</w:t>
      </w:r>
      <w:r>
        <w:rPr>
          <w:rFonts w:ascii="Arial MT" w:hAnsi="Arial MT"/>
          <w:color w:val="111212"/>
          <w:spacing w:val="1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importante lorsqu'on</w:t>
      </w:r>
      <w:r>
        <w:rPr>
          <w:rFonts w:ascii="Arial MT" w:hAnsi="Arial MT"/>
          <w:color w:val="111212"/>
          <w:spacing w:val="1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enseigne</w:t>
      </w:r>
      <w:r>
        <w:rPr>
          <w:rFonts w:ascii="Arial MT" w:hAnsi="Arial MT"/>
          <w:color w:val="111212"/>
          <w:spacing w:val="1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cette</w:t>
      </w:r>
      <w:r>
        <w:rPr>
          <w:rFonts w:ascii="Arial MT" w:hAnsi="Arial MT"/>
          <w:color w:val="111212"/>
          <w:spacing w:val="1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compétence</w:t>
      </w:r>
      <w:r>
        <w:rPr>
          <w:rFonts w:ascii="Arial MT" w:hAnsi="Arial MT"/>
          <w:color w:val="111212"/>
          <w:spacing w:val="1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en</w:t>
      </w:r>
      <w:r>
        <w:rPr>
          <w:rFonts w:ascii="Arial MT" w:hAnsi="Arial MT"/>
          <w:color w:val="111212"/>
          <w:spacing w:val="1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recourant</w:t>
      </w:r>
      <w:r>
        <w:rPr>
          <w:rFonts w:ascii="Arial MT" w:hAnsi="Arial MT"/>
          <w:color w:val="111212"/>
          <w:spacing w:val="1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aux</w:t>
      </w:r>
      <w:r>
        <w:rPr>
          <w:rFonts w:ascii="Arial MT" w:hAnsi="Arial MT"/>
          <w:color w:val="111212"/>
          <w:spacing w:val="1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technologies.</w:t>
      </w:r>
      <w:r>
        <w:rPr>
          <w:rFonts w:ascii="Arial MT" w:hAnsi="Arial MT"/>
          <w:color w:val="111212"/>
          <w:spacing w:val="1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En</w:t>
      </w:r>
      <w:r>
        <w:rPr>
          <w:rFonts w:ascii="Arial MT" w:hAnsi="Arial MT"/>
          <w:color w:val="111212"/>
          <w:spacing w:val="1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effet,</w:t>
      </w:r>
      <w:r>
        <w:rPr>
          <w:rFonts w:ascii="Arial MT" w:hAnsi="Arial MT"/>
          <w:color w:val="111212"/>
          <w:spacing w:val="-53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l'utilisation des artefacts informatiques à des fins didactiques dans les</w:t>
      </w:r>
      <w:r>
        <w:rPr>
          <w:rFonts w:ascii="Arial MT" w:hAnsi="Arial MT"/>
          <w:color w:val="111212"/>
          <w:spacing w:val="1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cours de traduction professionnelle implique une conception holistique de</w:t>
      </w:r>
      <w:r>
        <w:rPr>
          <w:rFonts w:ascii="Arial MT" w:hAnsi="Arial MT"/>
          <w:color w:val="111212"/>
          <w:spacing w:val="-53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la</w:t>
      </w:r>
      <w:r>
        <w:rPr>
          <w:rFonts w:ascii="Arial MT" w:hAnsi="Arial MT"/>
          <w:color w:val="111212"/>
          <w:spacing w:val="-8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traduction</w:t>
      </w:r>
      <w:r>
        <w:rPr>
          <w:rFonts w:ascii="Arial MT" w:hAnsi="Arial MT"/>
          <w:color w:val="111212"/>
          <w:spacing w:val="-8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et</w:t>
      </w:r>
      <w:r>
        <w:rPr>
          <w:rFonts w:ascii="Arial MT" w:hAnsi="Arial MT"/>
          <w:color w:val="111212"/>
          <w:spacing w:val="-1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de</w:t>
      </w:r>
      <w:r>
        <w:rPr>
          <w:rFonts w:ascii="Arial MT" w:hAnsi="Arial MT"/>
          <w:color w:val="111212"/>
          <w:spacing w:val="-7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son</w:t>
      </w:r>
      <w:r>
        <w:rPr>
          <w:rFonts w:ascii="Arial MT" w:hAnsi="Arial MT"/>
          <w:color w:val="111212"/>
          <w:spacing w:val="-7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enseignement. Dans cet ouvrage,</w:t>
      </w:r>
      <w:r>
        <w:rPr>
          <w:rFonts w:ascii="Arial MT" w:hAnsi="Arial MT"/>
          <w:color w:val="111212"/>
          <w:spacing w:val="-1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qui</w:t>
      </w:r>
      <w:r>
        <w:rPr>
          <w:rFonts w:ascii="Arial MT" w:hAnsi="Arial MT"/>
          <w:color w:val="111212"/>
          <w:spacing w:val="-3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s'inscrit</w:t>
      </w:r>
      <w:r>
        <w:rPr>
          <w:rFonts w:ascii="Arial MT" w:hAnsi="Arial MT"/>
          <w:color w:val="111212"/>
          <w:spacing w:val="-9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dans</w:t>
      </w:r>
      <w:r>
        <w:rPr>
          <w:rFonts w:ascii="Arial MT" w:hAnsi="Arial MT"/>
          <w:color w:val="111212"/>
          <w:spacing w:val="-53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une perspective de recherche-acti</w:t>
      </w:r>
      <w:r>
        <w:rPr>
          <w:rFonts w:ascii="Arial MT" w:hAnsi="Arial MT"/>
          <w:color w:val="111212"/>
          <w:w w:val="105"/>
          <w:sz w:val="19"/>
        </w:rPr>
        <w:t>on, je m'efforce d'équilibrer attentes du</w:t>
      </w:r>
      <w:r>
        <w:rPr>
          <w:rFonts w:ascii="Arial MT" w:hAnsi="Arial MT"/>
          <w:color w:val="111212"/>
          <w:spacing w:val="1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secteur et réflexivité théorique. Les recherches que je présente ont pour</w:t>
      </w:r>
      <w:r>
        <w:rPr>
          <w:rFonts w:ascii="Arial MT" w:hAnsi="Arial MT"/>
          <w:color w:val="111212"/>
          <w:spacing w:val="1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cadre l'École de Langues, Littératures, Traduction et Interprétation de</w:t>
      </w:r>
      <w:r>
        <w:rPr>
          <w:rFonts w:ascii="Arial MT" w:hAnsi="Arial MT"/>
          <w:color w:val="111212"/>
          <w:spacing w:val="1"/>
          <w:w w:val="105"/>
          <w:sz w:val="19"/>
        </w:rPr>
        <w:t xml:space="preserve"> </w:t>
      </w:r>
      <w:r>
        <w:rPr>
          <w:rFonts w:ascii="Arial MT" w:hAnsi="Arial MT"/>
          <w:color w:val="111212"/>
          <w:spacing w:val="-2"/>
          <w:w w:val="105"/>
          <w:sz w:val="19"/>
        </w:rPr>
        <w:t>l’Université</w:t>
      </w:r>
      <w:r>
        <w:rPr>
          <w:rFonts w:ascii="Arial MT" w:hAnsi="Arial MT"/>
          <w:color w:val="111212"/>
          <w:spacing w:val="-12"/>
          <w:w w:val="105"/>
          <w:sz w:val="19"/>
        </w:rPr>
        <w:t xml:space="preserve"> </w:t>
      </w:r>
      <w:r>
        <w:rPr>
          <w:rFonts w:ascii="Arial MT" w:hAnsi="Arial MT"/>
          <w:color w:val="111212"/>
          <w:spacing w:val="-2"/>
          <w:w w:val="105"/>
          <w:sz w:val="19"/>
        </w:rPr>
        <w:t>de</w:t>
      </w:r>
      <w:r>
        <w:rPr>
          <w:rFonts w:ascii="Arial MT" w:hAnsi="Arial MT"/>
          <w:color w:val="111212"/>
          <w:spacing w:val="-12"/>
          <w:w w:val="105"/>
          <w:sz w:val="19"/>
        </w:rPr>
        <w:t xml:space="preserve"> </w:t>
      </w:r>
      <w:r>
        <w:rPr>
          <w:rFonts w:ascii="Arial MT" w:hAnsi="Arial MT"/>
          <w:color w:val="111212"/>
          <w:spacing w:val="-2"/>
          <w:w w:val="105"/>
          <w:sz w:val="19"/>
        </w:rPr>
        <w:t>Bologne</w:t>
      </w:r>
      <w:r>
        <w:rPr>
          <w:rFonts w:ascii="Arial MT" w:hAnsi="Arial MT"/>
          <w:color w:val="111212"/>
          <w:spacing w:val="-11"/>
          <w:w w:val="105"/>
          <w:sz w:val="19"/>
        </w:rPr>
        <w:t xml:space="preserve"> </w:t>
      </w:r>
      <w:r>
        <w:rPr>
          <w:rFonts w:ascii="Arial MT" w:hAnsi="Arial MT"/>
          <w:color w:val="111212"/>
          <w:spacing w:val="-2"/>
          <w:w w:val="105"/>
          <w:sz w:val="19"/>
        </w:rPr>
        <w:t>(Centre</w:t>
      </w:r>
      <w:r>
        <w:rPr>
          <w:rFonts w:ascii="Arial MT" w:hAnsi="Arial MT"/>
          <w:color w:val="111212"/>
          <w:spacing w:val="-12"/>
          <w:w w:val="105"/>
          <w:sz w:val="19"/>
        </w:rPr>
        <w:t xml:space="preserve"> </w:t>
      </w:r>
      <w:r>
        <w:rPr>
          <w:rFonts w:ascii="Arial MT" w:hAnsi="Arial MT"/>
          <w:color w:val="111212"/>
          <w:spacing w:val="-2"/>
          <w:w w:val="105"/>
          <w:sz w:val="19"/>
        </w:rPr>
        <w:t>de</w:t>
      </w:r>
      <w:r>
        <w:rPr>
          <w:rFonts w:ascii="Arial MT" w:hAnsi="Arial MT"/>
          <w:color w:val="111212"/>
          <w:spacing w:val="-12"/>
          <w:w w:val="105"/>
          <w:sz w:val="19"/>
        </w:rPr>
        <w:t xml:space="preserve"> </w:t>
      </w:r>
      <w:r>
        <w:rPr>
          <w:rFonts w:ascii="Arial MT" w:hAnsi="Arial MT"/>
          <w:color w:val="111212"/>
          <w:spacing w:val="-2"/>
          <w:w w:val="105"/>
          <w:sz w:val="19"/>
        </w:rPr>
        <w:t>Forlì).</w:t>
      </w:r>
      <w:r>
        <w:rPr>
          <w:rFonts w:ascii="Arial MT" w:hAnsi="Arial MT"/>
          <w:color w:val="111212"/>
          <w:spacing w:val="-3"/>
          <w:w w:val="105"/>
          <w:sz w:val="19"/>
        </w:rPr>
        <w:t xml:space="preserve"> </w:t>
      </w:r>
      <w:r>
        <w:rPr>
          <w:rFonts w:ascii="Arial MT" w:hAnsi="Arial MT"/>
          <w:color w:val="111212"/>
          <w:spacing w:val="-1"/>
          <w:w w:val="105"/>
          <w:sz w:val="19"/>
        </w:rPr>
        <w:t>À</w:t>
      </w:r>
      <w:r>
        <w:rPr>
          <w:rFonts w:ascii="Arial MT" w:hAnsi="Arial MT"/>
          <w:color w:val="111212"/>
          <w:spacing w:val="-5"/>
          <w:w w:val="105"/>
          <w:sz w:val="19"/>
        </w:rPr>
        <w:t xml:space="preserve"> </w:t>
      </w:r>
      <w:r>
        <w:rPr>
          <w:rFonts w:ascii="Arial MT" w:hAnsi="Arial MT"/>
          <w:color w:val="111212"/>
          <w:spacing w:val="-1"/>
          <w:w w:val="105"/>
          <w:sz w:val="19"/>
        </w:rPr>
        <w:t>partir</w:t>
      </w:r>
      <w:r>
        <w:rPr>
          <w:rFonts w:ascii="Arial MT" w:hAnsi="Arial MT"/>
          <w:color w:val="111212"/>
          <w:spacing w:val="-13"/>
          <w:w w:val="105"/>
          <w:sz w:val="19"/>
        </w:rPr>
        <w:t xml:space="preserve"> </w:t>
      </w:r>
      <w:r>
        <w:rPr>
          <w:rFonts w:ascii="Arial MT" w:hAnsi="Arial MT"/>
          <w:color w:val="111212"/>
          <w:spacing w:val="-1"/>
          <w:w w:val="105"/>
          <w:sz w:val="19"/>
        </w:rPr>
        <w:t>de</w:t>
      </w:r>
      <w:r>
        <w:rPr>
          <w:rFonts w:ascii="Arial MT" w:hAnsi="Arial MT"/>
          <w:color w:val="111212"/>
          <w:spacing w:val="-11"/>
          <w:w w:val="105"/>
          <w:sz w:val="19"/>
        </w:rPr>
        <w:t xml:space="preserve"> </w:t>
      </w:r>
      <w:r>
        <w:rPr>
          <w:rFonts w:ascii="Arial MT" w:hAnsi="Arial MT"/>
          <w:color w:val="111212"/>
          <w:spacing w:val="-1"/>
          <w:w w:val="105"/>
          <w:sz w:val="19"/>
        </w:rPr>
        <w:t>données</w:t>
      </w:r>
      <w:r>
        <w:rPr>
          <w:rFonts w:ascii="Arial MT" w:hAnsi="Arial MT"/>
          <w:color w:val="111212"/>
          <w:spacing w:val="1"/>
          <w:w w:val="105"/>
          <w:sz w:val="19"/>
        </w:rPr>
        <w:t xml:space="preserve"> </w:t>
      </w:r>
      <w:r>
        <w:rPr>
          <w:rFonts w:ascii="Arial MT" w:hAnsi="Arial MT"/>
          <w:color w:val="111212"/>
          <w:spacing w:val="-1"/>
          <w:w w:val="105"/>
          <w:sz w:val="19"/>
        </w:rPr>
        <w:t>recueillies</w:t>
      </w:r>
      <w:r>
        <w:rPr>
          <w:rFonts w:ascii="Arial MT" w:hAnsi="Arial MT"/>
          <w:color w:val="111212"/>
          <w:spacing w:val="-4"/>
          <w:w w:val="105"/>
          <w:sz w:val="19"/>
        </w:rPr>
        <w:t xml:space="preserve"> </w:t>
      </w:r>
      <w:r>
        <w:rPr>
          <w:rFonts w:ascii="Arial MT" w:hAnsi="Arial MT"/>
          <w:color w:val="111212"/>
          <w:spacing w:val="-1"/>
          <w:w w:val="105"/>
          <w:sz w:val="19"/>
        </w:rPr>
        <w:t>sur</w:t>
      </w:r>
      <w:r>
        <w:rPr>
          <w:rFonts w:ascii="Arial MT" w:hAnsi="Arial MT"/>
          <w:color w:val="111212"/>
          <w:spacing w:val="-53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le terrain (entretiens,</w:t>
      </w:r>
      <w:r>
        <w:rPr>
          <w:rFonts w:ascii="Arial MT" w:hAnsi="Arial MT"/>
          <w:color w:val="111212"/>
          <w:spacing w:val="1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questionnaires,</w:t>
      </w:r>
      <w:r>
        <w:rPr>
          <w:rFonts w:ascii="Arial MT" w:hAnsi="Arial MT"/>
          <w:color w:val="111212"/>
          <w:spacing w:val="1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observation de cours,</w:t>
      </w:r>
      <w:r>
        <w:rPr>
          <w:rFonts w:ascii="Arial MT" w:hAnsi="Arial MT"/>
          <w:color w:val="111212"/>
          <w:spacing w:val="1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matériaux</w:t>
      </w:r>
      <w:r>
        <w:rPr>
          <w:rFonts w:ascii="Arial MT" w:hAnsi="Arial MT"/>
          <w:color w:val="111212"/>
          <w:spacing w:val="1"/>
          <w:w w:val="105"/>
          <w:sz w:val="19"/>
        </w:rPr>
        <w:t xml:space="preserve"> </w:t>
      </w:r>
      <w:r>
        <w:rPr>
          <w:rFonts w:ascii="Arial MT" w:hAnsi="Arial MT"/>
          <w:color w:val="111212"/>
          <w:sz w:val="19"/>
        </w:rPr>
        <w:t>pédagogiques), j'analyse les pratiques mises en œuvre par les enseignants</w:t>
      </w:r>
      <w:r>
        <w:rPr>
          <w:rFonts w:ascii="Arial MT" w:hAnsi="Arial MT"/>
          <w:color w:val="111212"/>
          <w:spacing w:val="1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pour</w:t>
      </w:r>
      <w:r>
        <w:rPr>
          <w:rFonts w:ascii="Arial MT" w:hAnsi="Arial MT"/>
          <w:color w:val="111212"/>
          <w:spacing w:val="-3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former</w:t>
      </w:r>
      <w:r>
        <w:rPr>
          <w:rFonts w:ascii="Arial MT" w:hAnsi="Arial MT"/>
          <w:color w:val="111212"/>
          <w:spacing w:val="-3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les</w:t>
      </w:r>
      <w:r>
        <w:rPr>
          <w:rFonts w:ascii="Arial MT" w:hAnsi="Arial MT"/>
          <w:color w:val="111212"/>
          <w:spacing w:val="8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apprentis</w:t>
      </w:r>
      <w:r>
        <w:rPr>
          <w:rFonts w:ascii="Arial MT" w:hAnsi="Arial MT"/>
          <w:color w:val="111212"/>
          <w:spacing w:val="9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traducteurs/trices.</w:t>
      </w:r>
    </w:p>
    <w:p w14:paraId="7ADE707B" w14:textId="77777777" w:rsidR="008A5969" w:rsidRDefault="008A5969">
      <w:pPr>
        <w:pStyle w:val="Corpsdetexte"/>
        <w:ind w:left="0"/>
        <w:jc w:val="left"/>
        <w:rPr>
          <w:rFonts w:ascii="Arial MT"/>
        </w:rPr>
      </w:pPr>
    </w:p>
    <w:p w14:paraId="428E1482" w14:textId="77777777" w:rsidR="008A5969" w:rsidRDefault="008A5969">
      <w:pPr>
        <w:pStyle w:val="Corpsdetexte"/>
        <w:spacing w:before="11"/>
        <w:ind w:left="0"/>
        <w:jc w:val="left"/>
        <w:rPr>
          <w:rFonts w:ascii="Arial MT"/>
          <w:sz w:val="25"/>
        </w:rPr>
      </w:pPr>
    </w:p>
    <w:p w14:paraId="5FB59E29" w14:textId="77777777" w:rsidR="008A5969" w:rsidRDefault="008A5969">
      <w:pPr>
        <w:rPr>
          <w:rFonts w:ascii="Arial MT"/>
          <w:sz w:val="25"/>
        </w:rPr>
        <w:sectPr w:rsidR="008A5969">
          <w:type w:val="continuous"/>
          <w:pgSz w:w="18800" w:h="13040" w:orient="landscape"/>
          <w:pgMar w:top="1140" w:right="920" w:bottom="280" w:left="740" w:header="720" w:footer="720" w:gutter="0"/>
          <w:cols w:space="720"/>
        </w:sectPr>
      </w:pPr>
    </w:p>
    <w:p w14:paraId="55816A0D" w14:textId="77777777" w:rsidR="008A5969" w:rsidRDefault="004D699E">
      <w:pPr>
        <w:spacing w:before="105" w:line="230" w:lineRule="auto"/>
        <w:ind w:left="1870"/>
        <w:rPr>
          <w:rFonts w:ascii="Arial MT" w:hAnsi="Arial MT"/>
          <w:sz w:val="19"/>
        </w:rPr>
      </w:pPr>
      <w:r>
        <w:rPr>
          <w:rFonts w:ascii="Arial MT" w:hAnsi="Arial MT"/>
          <w:color w:val="111212"/>
          <w:w w:val="105"/>
          <w:sz w:val="19"/>
        </w:rPr>
        <w:t>Yannick Hamon est docteur en "Traduction,</w:t>
      </w:r>
      <w:r>
        <w:rPr>
          <w:rFonts w:ascii="Arial MT" w:hAnsi="Arial MT"/>
          <w:color w:val="111212"/>
          <w:spacing w:val="1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Interprétation et Interculturalité" à l’université de</w:t>
      </w:r>
      <w:r>
        <w:rPr>
          <w:rFonts w:ascii="Arial MT" w:hAnsi="Arial MT"/>
          <w:color w:val="111212"/>
          <w:spacing w:val="1"/>
          <w:w w:val="105"/>
          <w:sz w:val="19"/>
        </w:rPr>
        <w:t xml:space="preserve"> </w:t>
      </w:r>
      <w:r>
        <w:rPr>
          <w:rFonts w:ascii="Arial MT" w:hAnsi="Arial MT"/>
          <w:color w:val="111212"/>
          <w:sz w:val="19"/>
        </w:rPr>
        <w:t>Bologne</w:t>
      </w:r>
      <w:r>
        <w:rPr>
          <w:rFonts w:ascii="Arial MT" w:hAnsi="Arial MT"/>
          <w:color w:val="111212"/>
          <w:spacing w:val="2"/>
          <w:sz w:val="19"/>
        </w:rPr>
        <w:t xml:space="preserve"> </w:t>
      </w:r>
      <w:r>
        <w:rPr>
          <w:rFonts w:ascii="Arial MT" w:hAnsi="Arial MT"/>
          <w:color w:val="111212"/>
          <w:sz w:val="19"/>
        </w:rPr>
        <w:t>(DIT</w:t>
      </w:r>
      <w:r>
        <w:rPr>
          <w:rFonts w:ascii="Arial MT" w:hAnsi="Arial MT"/>
          <w:color w:val="111212"/>
          <w:spacing w:val="-8"/>
          <w:sz w:val="19"/>
        </w:rPr>
        <w:t xml:space="preserve"> </w:t>
      </w:r>
      <w:r>
        <w:rPr>
          <w:rFonts w:ascii="Arial MT" w:hAnsi="Arial MT"/>
          <w:color w:val="111212"/>
          <w:sz w:val="19"/>
        </w:rPr>
        <w:t>de</w:t>
      </w:r>
      <w:r>
        <w:rPr>
          <w:rFonts w:ascii="Arial MT" w:hAnsi="Arial MT"/>
          <w:color w:val="111212"/>
          <w:spacing w:val="3"/>
          <w:sz w:val="19"/>
        </w:rPr>
        <w:t xml:space="preserve"> </w:t>
      </w:r>
      <w:r>
        <w:rPr>
          <w:rFonts w:ascii="Arial MT" w:hAnsi="Arial MT"/>
          <w:color w:val="111212"/>
          <w:sz w:val="19"/>
        </w:rPr>
        <w:t>Forlì)</w:t>
      </w:r>
      <w:r>
        <w:rPr>
          <w:rFonts w:ascii="Arial MT" w:hAnsi="Arial MT"/>
          <w:color w:val="111212"/>
          <w:spacing w:val="2"/>
          <w:sz w:val="19"/>
        </w:rPr>
        <w:t xml:space="preserve"> </w:t>
      </w:r>
      <w:r>
        <w:rPr>
          <w:rFonts w:ascii="Arial MT" w:hAnsi="Arial MT"/>
          <w:color w:val="111212"/>
          <w:sz w:val="19"/>
        </w:rPr>
        <w:t>où</w:t>
      </w:r>
      <w:r>
        <w:rPr>
          <w:rFonts w:ascii="Arial MT" w:hAnsi="Arial MT"/>
          <w:color w:val="111212"/>
          <w:spacing w:val="3"/>
          <w:sz w:val="19"/>
        </w:rPr>
        <w:t xml:space="preserve"> </w:t>
      </w:r>
      <w:r>
        <w:rPr>
          <w:rFonts w:ascii="Arial MT" w:hAnsi="Arial MT"/>
          <w:color w:val="111212"/>
          <w:sz w:val="19"/>
        </w:rPr>
        <w:t>il</w:t>
      </w:r>
      <w:r>
        <w:rPr>
          <w:rFonts w:ascii="Arial MT" w:hAnsi="Arial MT"/>
          <w:color w:val="111212"/>
          <w:spacing w:val="8"/>
          <w:sz w:val="19"/>
        </w:rPr>
        <w:t xml:space="preserve"> </w:t>
      </w:r>
      <w:r>
        <w:rPr>
          <w:rFonts w:ascii="Arial MT" w:hAnsi="Arial MT"/>
          <w:color w:val="111212"/>
          <w:sz w:val="19"/>
        </w:rPr>
        <w:t>donne</w:t>
      </w:r>
      <w:r>
        <w:rPr>
          <w:rFonts w:ascii="Arial MT" w:hAnsi="Arial MT"/>
          <w:color w:val="111212"/>
          <w:spacing w:val="2"/>
          <w:sz w:val="19"/>
        </w:rPr>
        <w:t xml:space="preserve"> </w:t>
      </w:r>
      <w:r>
        <w:rPr>
          <w:rFonts w:ascii="Arial MT" w:hAnsi="Arial MT"/>
          <w:color w:val="111212"/>
          <w:sz w:val="19"/>
        </w:rPr>
        <w:t>des</w:t>
      </w:r>
      <w:r>
        <w:rPr>
          <w:rFonts w:ascii="Arial MT" w:hAnsi="Arial MT"/>
          <w:color w:val="111212"/>
          <w:spacing w:val="14"/>
          <w:sz w:val="19"/>
        </w:rPr>
        <w:t xml:space="preserve"> </w:t>
      </w:r>
      <w:r>
        <w:rPr>
          <w:rFonts w:ascii="Arial MT" w:hAnsi="Arial MT"/>
          <w:color w:val="111212"/>
          <w:sz w:val="19"/>
        </w:rPr>
        <w:t>cours</w:t>
      </w:r>
      <w:r>
        <w:rPr>
          <w:rFonts w:ascii="Arial MT" w:hAnsi="Arial MT"/>
          <w:color w:val="111212"/>
          <w:spacing w:val="14"/>
          <w:sz w:val="19"/>
        </w:rPr>
        <w:t xml:space="preserve"> </w:t>
      </w:r>
      <w:r>
        <w:rPr>
          <w:rFonts w:ascii="Arial MT" w:hAnsi="Arial MT"/>
          <w:color w:val="111212"/>
          <w:sz w:val="19"/>
        </w:rPr>
        <w:t>de</w:t>
      </w:r>
      <w:r>
        <w:rPr>
          <w:rFonts w:ascii="Arial MT" w:hAnsi="Arial MT"/>
          <w:color w:val="111212"/>
          <w:spacing w:val="3"/>
          <w:sz w:val="19"/>
        </w:rPr>
        <w:t xml:space="preserve"> </w:t>
      </w:r>
      <w:r>
        <w:rPr>
          <w:rFonts w:ascii="Arial MT" w:hAnsi="Arial MT"/>
          <w:color w:val="111212"/>
          <w:sz w:val="19"/>
        </w:rPr>
        <w:t>langue</w:t>
      </w:r>
      <w:r>
        <w:rPr>
          <w:rFonts w:ascii="Arial MT" w:hAnsi="Arial MT"/>
          <w:color w:val="111212"/>
          <w:spacing w:val="-50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française et de traduction de l’italien vers le français.</w:t>
      </w:r>
      <w:r>
        <w:rPr>
          <w:rFonts w:ascii="Arial MT" w:hAnsi="Arial MT"/>
          <w:color w:val="111212"/>
          <w:spacing w:val="1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Ses recherches visent à mieux comprendre les</w:t>
      </w:r>
      <w:r>
        <w:rPr>
          <w:rFonts w:ascii="Arial MT" w:hAnsi="Arial MT"/>
          <w:color w:val="111212"/>
          <w:spacing w:val="1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modifications</w:t>
      </w:r>
      <w:r>
        <w:rPr>
          <w:rFonts w:ascii="Arial MT" w:hAnsi="Arial MT"/>
          <w:color w:val="111212"/>
          <w:spacing w:val="3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introduites</w:t>
      </w:r>
      <w:r>
        <w:rPr>
          <w:rFonts w:ascii="Arial MT" w:hAnsi="Arial MT"/>
          <w:color w:val="111212"/>
          <w:spacing w:val="3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par</w:t>
      </w:r>
      <w:r>
        <w:rPr>
          <w:rFonts w:ascii="Arial MT" w:hAnsi="Arial MT"/>
          <w:color w:val="111212"/>
          <w:spacing w:val="-8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les</w:t>
      </w:r>
      <w:r>
        <w:rPr>
          <w:rFonts w:ascii="Arial MT" w:hAnsi="Arial MT"/>
          <w:color w:val="111212"/>
          <w:spacing w:val="3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TICE</w:t>
      </w:r>
      <w:r>
        <w:rPr>
          <w:rFonts w:ascii="Arial MT" w:hAnsi="Arial MT"/>
          <w:color w:val="111212"/>
          <w:spacing w:val="1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sur</w:t>
      </w:r>
      <w:r>
        <w:rPr>
          <w:rFonts w:ascii="Arial MT" w:hAnsi="Arial MT"/>
          <w:color w:val="111212"/>
          <w:spacing w:val="-8"/>
          <w:w w:val="105"/>
          <w:sz w:val="19"/>
        </w:rPr>
        <w:t xml:space="preserve"> </w:t>
      </w:r>
      <w:r>
        <w:rPr>
          <w:rFonts w:ascii="Arial MT" w:hAnsi="Arial MT"/>
          <w:color w:val="111212"/>
          <w:w w:val="105"/>
          <w:sz w:val="19"/>
        </w:rPr>
        <w:t>les</w:t>
      </w:r>
    </w:p>
    <w:p w14:paraId="60CE68C9" w14:textId="77777777" w:rsidR="008A5969" w:rsidRDefault="004D699E">
      <w:pPr>
        <w:spacing w:line="213" w:lineRule="exact"/>
        <w:ind w:left="1870"/>
        <w:rPr>
          <w:rFonts w:ascii="Arial MT"/>
          <w:sz w:val="19"/>
        </w:rPr>
      </w:pPr>
      <w:r>
        <w:rPr>
          <w:rFonts w:ascii="Arial MT"/>
          <w:color w:val="111212"/>
          <w:spacing w:val="-3"/>
          <w:w w:val="105"/>
          <w:sz w:val="19"/>
        </w:rPr>
        <w:t>pratiques</w:t>
      </w:r>
      <w:r>
        <w:rPr>
          <w:rFonts w:ascii="Arial MT"/>
          <w:color w:val="111212"/>
          <w:spacing w:val="-9"/>
          <w:w w:val="105"/>
          <w:sz w:val="19"/>
        </w:rPr>
        <w:t xml:space="preserve"> </w:t>
      </w:r>
      <w:r>
        <w:rPr>
          <w:rFonts w:ascii="Arial MT"/>
          <w:color w:val="111212"/>
          <w:spacing w:val="-3"/>
          <w:w w:val="105"/>
          <w:sz w:val="19"/>
        </w:rPr>
        <w:t>d'enseignement</w:t>
      </w:r>
      <w:r>
        <w:rPr>
          <w:rFonts w:ascii="Arial MT"/>
          <w:color w:val="111212"/>
          <w:spacing w:val="-10"/>
          <w:w w:val="105"/>
          <w:sz w:val="19"/>
        </w:rPr>
        <w:t xml:space="preserve"> </w:t>
      </w:r>
      <w:r>
        <w:rPr>
          <w:rFonts w:ascii="Arial MT"/>
          <w:color w:val="111212"/>
          <w:spacing w:val="-3"/>
          <w:w w:val="105"/>
          <w:sz w:val="19"/>
        </w:rPr>
        <w:t>des</w:t>
      </w:r>
      <w:r>
        <w:rPr>
          <w:rFonts w:ascii="Arial MT"/>
          <w:color w:val="111212"/>
          <w:spacing w:val="-9"/>
          <w:w w:val="105"/>
          <w:sz w:val="19"/>
        </w:rPr>
        <w:t xml:space="preserve"> </w:t>
      </w:r>
      <w:r>
        <w:rPr>
          <w:rFonts w:ascii="Arial MT"/>
          <w:color w:val="111212"/>
          <w:spacing w:val="-3"/>
          <w:w w:val="105"/>
          <w:sz w:val="19"/>
        </w:rPr>
        <w:t>langues</w:t>
      </w:r>
      <w:r>
        <w:rPr>
          <w:rFonts w:ascii="Arial MT"/>
          <w:color w:val="111212"/>
          <w:spacing w:val="-9"/>
          <w:w w:val="105"/>
          <w:sz w:val="19"/>
        </w:rPr>
        <w:t xml:space="preserve"> </w:t>
      </w:r>
      <w:r>
        <w:rPr>
          <w:rFonts w:ascii="Arial MT"/>
          <w:color w:val="111212"/>
          <w:spacing w:val="-2"/>
          <w:w w:val="105"/>
          <w:sz w:val="19"/>
        </w:rPr>
        <w:t>vivantes.</w:t>
      </w:r>
    </w:p>
    <w:p w14:paraId="6996CEB8" w14:textId="77777777" w:rsidR="008A5969" w:rsidRDefault="004D699E">
      <w:pPr>
        <w:spacing w:before="251"/>
        <w:ind w:left="1870"/>
        <w:rPr>
          <w:rFonts w:ascii="Tahoma"/>
        </w:rPr>
      </w:pPr>
      <w:r>
        <w:br w:type="column"/>
      </w:r>
      <w:r>
        <w:rPr>
          <w:rFonts w:ascii="Tahoma"/>
          <w:color w:val="111212"/>
          <w:w w:val="105"/>
        </w:rPr>
        <w:t>Yannick</w:t>
      </w:r>
      <w:r>
        <w:rPr>
          <w:rFonts w:ascii="Tahoma"/>
          <w:color w:val="111212"/>
          <w:spacing w:val="11"/>
          <w:w w:val="105"/>
        </w:rPr>
        <w:t xml:space="preserve"> </w:t>
      </w:r>
      <w:r>
        <w:rPr>
          <w:rFonts w:ascii="Tahoma"/>
          <w:color w:val="111212"/>
          <w:w w:val="105"/>
        </w:rPr>
        <w:t>Hamon</w:t>
      </w:r>
    </w:p>
    <w:p w14:paraId="598551AB" w14:textId="77777777" w:rsidR="008A5969" w:rsidRDefault="004D699E">
      <w:pPr>
        <w:pStyle w:val="Titre"/>
        <w:spacing w:line="199" w:lineRule="auto"/>
      </w:pPr>
      <w:r>
        <w:rPr>
          <w:color w:val="777677"/>
          <w:w w:val="95"/>
        </w:rPr>
        <w:t>Enseigner</w:t>
      </w:r>
      <w:r>
        <w:rPr>
          <w:color w:val="777677"/>
          <w:spacing w:val="-17"/>
          <w:w w:val="95"/>
        </w:rPr>
        <w:t xml:space="preserve"> </w:t>
      </w:r>
      <w:r>
        <w:rPr>
          <w:color w:val="777677"/>
          <w:w w:val="95"/>
        </w:rPr>
        <w:t>la</w:t>
      </w:r>
      <w:r>
        <w:rPr>
          <w:color w:val="777677"/>
          <w:spacing w:val="-12"/>
          <w:w w:val="95"/>
        </w:rPr>
        <w:t xml:space="preserve"> </w:t>
      </w:r>
      <w:r>
        <w:rPr>
          <w:color w:val="777677"/>
          <w:w w:val="95"/>
        </w:rPr>
        <w:t>traduction</w:t>
      </w:r>
      <w:r>
        <w:rPr>
          <w:color w:val="777677"/>
          <w:spacing w:val="-20"/>
          <w:w w:val="95"/>
        </w:rPr>
        <w:t xml:space="preserve"> </w:t>
      </w:r>
      <w:r>
        <w:rPr>
          <w:color w:val="777677"/>
          <w:w w:val="95"/>
        </w:rPr>
        <w:t>avec</w:t>
      </w:r>
      <w:r>
        <w:rPr>
          <w:color w:val="777677"/>
          <w:spacing w:val="-12"/>
          <w:w w:val="95"/>
        </w:rPr>
        <w:t xml:space="preserve"> </w:t>
      </w:r>
      <w:r>
        <w:rPr>
          <w:color w:val="777677"/>
          <w:w w:val="95"/>
        </w:rPr>
        <w:t>les</w:t>
      </w:r>
      <w:r>
        <w:rPr>
          <w:color w:val="777677"/>
          <w:spacing w:val="-114"/>
          <w:w w:val="95"/>
        </w:rPr>
        <w:t xml:space="preserve"> </w:t>
      </w:r>
      <w:r>
        <w:rPr>
          <w:color w:val="777677"/>
          <w:w w:val="95"/>
        </w:rPr>
        <w:t>technologies : une approche</w:t>
      </w:r>
      <w:r>
        <w:rPr>
          <w:color w:val="777677"/>
          <w:spacing w:val="1"/>
          <w:w w:val="95"/>
        </w:rPr>
        <w:t xml:space="preserve"> </w:t>
      </w:r>
      <w:r>
        <w:rPr>
          <w:color w:val="777677"/>
        </w:rPr>
        <w:t>intégrée</w:t>
      </w:r>
    </w:p>
    <w:p w14:paraId="5444D568" w14:textId="6D552C83" w:rsidR="008A5969" w:rsidRDefault="004D699E" w:rsidP="00102018">
      <w:pPr>
        <w:spacing w:before="158" w:line="199" w:lineRule="auto"/>
        <w:ind w:left="1870" w:right="867"/>
        <w:rPr>
          <w:rFonts w:ascii="Tahoma" w:hAnsi="Tahoma"/>
          <w:sz w:val="30"/>
        </w:rPr>
        <w:sectPr w:rsidR="008A5969">
          <w:type w:val="continuous"/>
          <w:pgSz w:w="18800" w:h="13040" w:orient="landscape"/>
          <w:pgMar w:top="1140" w:right="920" w:bottom="280" w:left="740" w:header="720" w:footer="720" w:gutter="0"/>
          <w:cols w:num="2" w:space="720" w:equalWidth="0">
            <w:col w:w="6603" w:space="2233"/>
            <w:col w:w="8304"/>
          </w:cols>
        </w:sectPr>
      </w:pPr>
      <w:r>
        <w:rPr>
          <w:rFonts w:ascii="Tahoma" w:hAnsi="Tahoma"/>
          <w:color w:val="111212"/>
          <w:sz w:val="30"/>
        </w:rPr>
        <w:t>Deux</w:t>
      </w:r>
      <w:r>
        <w:rPr>
          <w:rFonts w:ascii="Tahoma" w:hAnsi="Tahoma"/>
          <w:color w:val="111212"/>
          <w:spacing w:val="10"/>
          <w:sz w:val="30"/>
        </w:rPr>
        <w:t xml:space="preserve"> </w:t>
      </w:r>
      <w:r>
        <w:rPr>
          <w:rFonts w:ascii="Tahoma" w:hAnsi="Tahoma"/>
          <w:color w:val="111212"/>
          <w:sz w:val="30"/>
        </w:rPr>
        <w:t>études</w:t>
      </w:r>
      <w:r>
        <w:rPr>
          <w:rFonts w:ascii="Tahoma" w:hAnsi="Tahoma"/>
          <w:color w:val="111212"/>
          <w:spacing w:val="6"/>
          <w:sz w:val="30"/>
        </w:rPr>
        <w:t xml:space="preserve"> </w:t>
      </w:r>
      <w:r>
        <w:rPr>
          <w:rFonts w:ascii="Tahoma" w:hAnsi="Tahoma"/>
          <w:color w:val="111212"/>
          <w:sz w:val="30"/>
        </w:rPr>
        <w:t>de</w:t>
      </w:r>
      <w:r>
        <w:rPr>
          <w:rFonts w:ascii="Tahoma" w:hAnsi="Tahoma"/>
          <w:color w:val="111212"/>
          <w:spacing w:val="11"/>
          <w:sz w:val="30"/>
        </w:rPr>
        <w:t xml:space="preserve"> </w:t>
      </w:r>
      <w:r>
        <w:rPr>
          <w:rFonts w:ascii="Tahoma" w:hAnsi="Tahoma"/>
          <w:color w:val="111212"/>
          <w:sz w:val="30"/>
        </w:rPr>
        <w:t>cas</w:t>
      </w:r>
      <w:r>
        <w:rPr>
          <w:rFonts w:ascii="Tahoma" w:hAnsi="Tahoma"/>
          <w:color w:val="111212"/>
          <w:spacing w:val="7"/>
          <w:sz w:val="30"/>
        </w:rPr>
        <w:t xml:space="preserve"> </w:t>
      </w:r>
      <w:r>
        <w:rPr>
          <w:rFonts w:ascii="Tahoma" w:hAnsi="Tahoma"/>
          <w:color w:val="111212"/>
          <w:sz w:val="30"/>
        </w:rPr>
        <w:t>pour</w:t>
      </w:r>
      <w:r>
        <w:rPr>
          <w:rFonts w:ascii="Tahoma" w:hAnsi="Tahoma"/>
          <w:color w:val="111212"/>
          <w:spacing w:val="11"/>
          <w:sz w:val="30"/>
        </w:rPr>
        <w:t xml:space="preserve"> </w:t>
      </w:r>
      <w:r>
        <w:rPr>
          <w:rFonts w:ascii="Tahoma" w:hAnsi="Tahoma"/>
          <w:color w:val="111212"/>
          <w:sz w:val="30"/>
        </w:rPr>
        <w:t>la</w:t>
      </w:r>
      <w:r>
        <w:rPr>
          <w:rFonts w:ascii="Tahoma" w:hAnsi="Tahoma"/>
          <w:color w:val="111212"/>
          <w:spacing w:val="22"/>
          <w:sz w:val="30"/>
        </w:rPr>
        <w:t xml:space="preserve"> </w:t>
      </w:r>
      <w:r>
        <w:rPr>
          <w:rFonts w:ascii="Tahoma" w:hAnsi="Tahoma"/>
          <w:color w:val="111212"/>
          <w:sz w:val="30"/>
        </w:rPr>
        <w:t>traduction</w:t>
      </w:r>
      <w:r>
        <w:rPr>
          <w:rFonts w:ascii="Tahoma" w:hAnsi="Tahoma"/>
          <w:color w:val="111212"/>
          <w:spacing w:val="19"/>
          <w:sz w:val="30"/>
        </w:rPr>
        <w:t xml:space="preserve"> </w:t>
      </w:r>
      <w:r>
        <w:rPr>
          <w:rFonts w:ascii="Tahoma" w:hAnsi="Tahoma"/>
          <w:color w:val="111212"/>
          <w:sz w:val="30"/>
        </w:rPr>
        <w:t>de</w:t>
      </w:r>
      <w:r>
        <w:rPr>
          <w:rFonts w:ascii="Tahoma" w:hAnsi="Tahoma"/>
          <w:color w:val="111212"/>
          <w:spacing w:val="-91"/>
          <w:sz w:val="30"/>
        </w:rPr>
        <w:t xml:space="preserve"> </w:t>
      </w:r>
      <w:r>
        <w:rPr>
          <w:rFonts w:ascii="Tahoma" w:hAnsi="Tahoma"/>
          <w:color w:val="111212"/>
          <w:w w:val="105"/>
          <w:sz w:val="30"/>
        </w:rPr>
        <w:t>l'italien</w:t>
      </w:r>
      <w:r>
        <w:rPr>
          <w:rFonts w:ascii="Tahoma" w:hAnsi="Tahoma"/>
          <w:color w:val="111212"/>
          <w:spacing w:val="-10"/>
          <w:w w:val="105"/>
          <w:sz w:val="30"/>
        </w:rPr>
        <w:t xml:space="preserve"> </w:t>
      </w:r>
      <w:r>
        <w:rPr>
          <w:rFonts w:ascii="Tahoma" w:hAnsi="Tahoma"/>
          <w:color w:val="111212"/>
          <w:w w:val="105"/>
          <w:sz w:val="30"/>
        </w:rPr>
        <w:t>vers</w:t>
      </w:r>
      <w:r>
        <w:rPr>
          <w:rFonts w:ascii="Tahoma" w:hAnsi="Tahoma"/>
          <w:color w:val="111212"/>
          <w:spacing w:val="-19"/>
          <w:w w:val="105"/>
          <w:sz w:val="30"/>
        </w:rPr>
        <w:t xml:space="preserve"> </w:t>
      </w:r>
      <w:r>
        <w:rPr>
          <w:rFonts w:ascii="Tahoma" w:hAnsi="Tahoma"/>
          <w:color w:val="111212"/>
          <w:w w:val="105"/>
          <w:sz w:val="30"/>
        </w:rPr>
        <w:t>le</w:t>
      </w:r>
      <w:r>
        <w:rPr>
          <w:rFonts w:ascii="Tahoma" w:hAnsi="Tahoma"/>
          <w:color w:val="111212"/>
          <w:spacing w:val="-17"/>
          <w:w w:val="105"/>
          <w:sz w:val="30"/>
        </w:rPr>
        <w:t xml:space="preserve"> </w:t>
      </w:r>
      <w:r>
        <w:rPr>
          <w:rFonts w:ascii="Tahoma" w:hAnsi="Tahoma"/>
          <w:color w:val="111212"/>
          <w:w w:val="105"/>
          <w:sz w:val="30"/>
        </w:rPr>
        <w:t>français</w:t>
      </w:r>
    </w:p>
    <w:p w14:paraId="6FBBE992" w14:textId="568D1D03" w:rsidR="008A5969" w:rsidRDefault="004D699E">
      <w:pPr>
        <w:pStyle w:val="Corpsdetexte"/>
        <w:ind w:left="0"/>
        <w:jc w:val="left"/>
        <w:rPr>
          <w:rFonts w:ascii="Tahoma"/>
        </w:rPr>
      </w:pPr>
      <w:r>
        <w:pict w14:anchorId="5F17F357">
          <v:shapetype id="_x0000_t202" coordsize="21600,21600" o:spt="202" path="m,l,21600r21600,l21600,xe">
            <v:stroke joinstyle="miter"/>
            <v:path gradientshapeok="t" o:connecttype="rect"/>
          </v:shapetype>
          <v:shape id="_x0000_s2124" type="#_x0000_t202" alt="" style="position:absolute;margin-left:461.4pt;margin-top:26.75pt;width:15.1pt;height:187.4pt;z-index:15729664;mso-wrap-style:square;mso-wrap-edited:f;mso-width-percent:0;mso-height-percent:0;mso-position-horizontal-relative:page;mso-position-vertical-relative:page;mso-width-percent:0;mso-height-percent:0;v-text-anchor:top" filled="f" stroked="f">
            <v:textbox style="layout-flow:vertical" inset="0,0,0,0">
              <w:txbxContent>
                <w:p w14:paraId="24C2CD16" w14:textId="77777777" w:rsidR="008A5969" w:rsidRDefault="004D699E">
                  <w:pPr>
                    <w:spacing w:before="22"/>
                    <w:ind w:left="20"/>
                    <w:rPr>
                      <w:rFonts w:ascii="Trebuchet MS" w:hAnsi="Trebuchet MS"/>
                    </w:rPr>
                  </w:pPr>
                  <w:r>
                    <w:rPr>
                      <w:rFonts w:ascii="Trebuchet MS" w:hAnsi="Trebuchet MS"/>
                      <w:color w:val="FFFFFF"/>
                      <w:spacing w:val="-3"/>
                      <w:w w:val="115"/>
                    </w:rPr>
                    <w:t>Enseigner</w:t>
                  </w:r>
                  <w:r>
                    <w:rPr>
                      <w:rFonts w:ascii="Trebuchet MS" w:hAnsi="Trebuchet MS"/>
                      <w:color w:val="FFFFFF"/>
                      <w:spacing w:val="-16"/>
                      <w:w w:val="115"/>
                    </w:rPr>
                    <w:t xml:space="preserve"> </w:t>
                  </w:r>
                  <w:r>
                    <w:rPr>
                      <w:rFonts w:ascii="Trebuchet MS" w:hAnsi="Trebuchet MS"/>
                      <w:color w:val="FFFFFF"/>
                      <w:spacing w:val="-3"/>
                      <w:w w:val="115"/>
                    </w:rPr>
                    <w:t>à</w:t>
                  </w:r>
                  <w:r>
                    <w:rPr>
                      <w:rFonts w:ascii="Trebuchet MS" w:hAnsi="Trebuchet MS"/>
                      <w:color w:val="FFFFFF"/>
                      <w:spacing w:val="-16"/>
                      <w:w w:val="115"/>
                    </w:rPr>
                    <w:t xml:space="preserve"> </w:t>
                  </w:r>
                  <w:r>
                    <w:rPr>
                      <w:rFonts w:ascii="Trebuchet MS" w:hAnsi="Trebuchet MS"/>
                      <w:color w:val="FFFFFF"/>
                      <w:spacing w:val="-3"/>
                      <w:w w:val="115"/>
                    </w:rPr>
                    <w:t>traduire</w:t>
                  </w:r>
                  <w:r>
                    <w:rPr>
                      <w:rFonts w:ascii="Trebuchet MS" w:hAnsi="Trebuchet MS"/>
                      <w:color w:val="FFFFFF"/>
                      <w:spacing w:val="-16"/>
                      <w:w w:val="115"/>
                    </w:rPr>
                    <w:t xml:space="preserve"> </w:t>
                  </w:r>
                  <w:r>
                    <w:rPr>
                      <w:rFonts w:ascii="Trebuchet MS" w:hAnsi="Trebuchet MS"/>
                      <w:color w:val="FFFFFF"/>
                      <w:spacing w:val="-3"/>
                      <w:w w:val="115"/>
                    </w:rPr>
                    <w:t>avec</w:t>
                  </w:r>
                  <w:r>
                    <w:rPr>
                      <w:rFonts w:ascii="Trebuchet MS" w:hAnsi="Trebuchet MS"/>
                      <w:color w:val="FFFFFF"/>
                      <w:spacing w:val="-15"/>
                      <w:w w:val="115"/>
                    </w:rPr>
                    <w:t xml:space="preserve"> </w:t>
                  </w:r>
                  <w:r>
                    <w:rPr>
                      <w:rFonts w:ascii="Trebuchet MS" w:hAnsi="Trebuchet MS"/>
                      <w:color w:val="FFFFFF"/>
                      <w:spacing w:val="-3"/>
                      <w:w w:val="115"/>
                    </w:rPr>
                    <w:t>les</w:t>
                  </w:r>
                  <w:r>
                    <w:rPr>
                      <w:rFonts w:ascii="Trebuchet MS" w:hAnsi="Trebuchet MS"/>
                      <w:color w:val="FFFFFF"/>
                      <w:spacing w:val="-11"/>
                      <w:w w:val="115"/>
                    </w:rPr>
                    <w:t xml:space="preserve"> </w:t>
                  </w:r>
                  <w:r>
                    <w:rPr>
                      <w:rFonts w:ascii="Trebuchet MS" w:hAnsi="Trebuchet MS"/>
                      <w:color w:val="FFFFFF"/>
                      <w:spacing w:val="-3"/>
                      <w:w w:val="115"/>
                    </w:rPr>
                    <w:t>TICE</w:t>
                  </w:r>
                </w:p>
              </w:txbxContent>
            </v:textbox>
            <w10:wrap anchorx="page" anchory="page"/>
          </v:shape>
        </w:pict>
      </w:r>
    </w:p>
    <w:p w14:paraId="6C897A61" w14:textId="31D4B6DB" w:rsidR="008A5969" w:rsidRDefault="008A5969">
      <w:pPr>
        <w:pStyle w:val="Corpsdetexte"/>
        <w:ind w:left="0"/>
        <w:jc w:val="left"/>
        <w:rPr>
          <w:rFonts w:ascii="Tahoma"/>
        </w:rPr>
      </w:pPr>
    </w:p>
    <w:p w14:paraId="4877AA87" w14:textId="31D5D503" w:rsidR="00102018" w:rsidRDefault="00102018">
      <w:pPr>
        <w:pStyle w:val="Corpsdetexte"/>
        <w:ind w:left="0"/>
        <w:jc w:val="left"/>
        <w:rPr>
          <w:rFonts w:ascii="Tahoma"/>
        </w:rPr>
      </w:pPr>
    </w:p>
    <w:p w14:paraId="73599101" w14:textId="77777777" w:rsidR="00102018" w:rsidRDefault="00102018">
      <w:pPr>
        <w:pStyle w:val="Corpsdetexte"/>
        <w:ind w:left="0"/>
        <w:jc w:val="left"/>
        <w:rPr>
          <w:rFonts w:ascii="Tahoma"/>
        </w:rPr>
      </w:pPr>
    </w:p>
    <w:p w14:paraId="7128BA18" w14:textId="77777777" w:rsidR="008A5969" w:rsidRDefault="008A5969">
      <w:pPr>
        <w:pStyle w:val="Corpsdetexte"/>
        <w:ind w:left="0"/>
        <w:jc w:val="left"/>
        <w:rPr>
          <w:rFonts w:ascii="Tahoma"/>
        </w:rPr>
      </w:pPr>
    </w:p>
    <w:p w14:paraId="4278296C" w14:textId="77777777" w:rsidR="008A5969" w:rsidRDefault="008A5969">
      <w:pPr>
        <w:pStyle w:val="Corpsdetexte"/>
        <w:ind w:left="0"/>
        <w:jc w:val="left"/>
        <w:rPr>
          <w:rFonts w:ascii="Tahoma"/>
        </w:rPr>
      </w:pPr>
    </w:p>
    <w:p w14:paraId="16D9F412" w14:textId="77777777" w:rsidR="008A5969" w:rsidRDefault="008A5969">
      <w:pPr>
        <w:pStyle w:val="Corpsdetexte"/>
        <w:ind w:left="0"/>
        <w:jc w:val="left"/>
        <w:rPr>
          <w:rFonts w:ascii="Tahoma"/>
        </w:rPr>
      </w:pPr>
    </w:p>
    <w:p w14:paraId="4275163A" w14:textId="77777777" w:rsidR="008A5969" w:rsidRDefault="008A5969">
      <w:pPr>
        <w:pStyle w:val="Corpsdetexte"/>
        <w:ind w:left="0"/>
        <w:jc w:val="left"/>
        <w:rPr>
          <w:rFonts w:ascii="Tahoma"/>
        </w:rPr>
      </w:pPr>
    </w:p>
    <w:p w14:paraId="20E2980C" w14:textId="77777777" w:rsidR="008A5969" w:rsidRDefault="008A5969">
      <w:pPr>
        <w:pStyle w:val="Corpsdetexte"/>
        <w:ind w:left="0"/>
        <w:jc w:val="left"/>
        <w:rPr>
          <w:rFonts w:ascii="Tahoma"/>
        </w:rPr>
      </w:pPr>
    </w:p>
    <w:p w14:paraId="2FEFCA32" w14:textId="77777777" w:rsidR="008A5969" w:rsidRDefault="008A5969">
      <w:pPr>
        <w:pStyle w:val="Corpsdetexte"/>
        <w:ind w:left="0"/>
        <w:jc w:val="left"/>
        <w:rPr>
          <w:rFonts w:ascii="Tahoma"/>
        </w:rPr>
      </w:pPr>
    </w:p>
    <w:p w14:paraId="1D2C9EBB" w14:textId="77777777" w:rsidR="008A5969" w:rsidRDefault="008A5969">
      <w:pPr>
        <w:pStyle w:val="Corpsdetexte"/>
        <w:ind w:left="0"/>
        <w:jc w:val="left"/>
        <w:rPr>
          <w:rFonts w:ascii="Tahoma"/>
        </w:rPr>
      </w:pPr>
    </w:p>
    <w:p w14:paraId="53D2391C" w14:textId="77777777" w:rsidR="008A5969" w:rsidRDefault="008A5969">
      <w:pPr>
        <w:pStyle w:val="Corpsdetexte"/>
        <w:ind w:left="0"/>
        <w:jc w:val="left"/>
        <w:rPr>
          <w:rFonts w:ascii="Tahoma"/>
        </w:rPr>
      </w:pPr>
    </w:p>
    <w:p w14:paraId="42E5C475" w14:textId="77777777" w:rsidR="008A5969" w:rsidRDefault="008A5969">
      <w:pPr>
        <w:pStyle w:val="Corpsdetexte"/>
        <w:ind w:left="0"/>
        <w:jc w:val="left"/>
        <w:rPr>
          <w:rFonts w:ascii="Tahoma"/>
        </w:rPr>
      </w:pPr>
    </w:p>
    <w:p w14:paraId="03AE9BD1" w14:textId="77777777" w:rsidR="008A5969" w:rsidRDefault="008A5969">
      <w:pPr>
        <w:pStyle w:val="Corpsdetexte"/>
        <w:ind w:left="0"/>
        <w:jc w:val="left"/>
        <w:rPr>
          <w:rFonts w:ascii="Tahoma"/>
        </w:rPr>
      </w:pPr>
    </w:p>
    <w:p w14:paraId="5C9C5633" w14:textId="77777777" w:rsidR="008A5969" w:rsidRDefault="008A5969">
      <w:pPr>
        <w:pStyle w:val="Corpsdetexte"/>
        <w:spacing w:before="10"/>
        <w:ind w:left="0"/>
        <w:jc w:val="left"/>
        <w:rPr>
          <w:rFonts w:ascii="Tahoma"/>
          <w:sz w:val="18"/>
        </w:rPr>
      </w:pPr>
    </w:p>
    <w:p w14:paraId="74A3C1FC" w14:textId="77777777" w:rsidR="008A5969" w:rsidRDefault="004D699E">
      <w:pPr>
        <w:spacing w:before="93"/>
        <w:ind w:left="505"/>
        <w:rPr>
          <w:rFonts w:ascii="Arial"/>
          <w:b/>
          <w:sz w:val="24"/>
        </w:rPr>
      </w:pPr>
      <w:r>
        <w:pict w14:anchorId="7500F451">
          <v:shape id="_x0000_s2123" type="#_x0000_t202" alt="" style="position:absolute;left:0;text-align:left;margin-left:461.4pt;margin-top:-82.1pt;width:15.1pt;height:42.15pt;z-index:15730176;mso-wrap-style:square;mso-wrap-edited:f;mso-width-percent:0;mso-height-percent:0;mso-position-horizontal-relative:page;mso-width-percent:0;mso-height-percent:0;v-text-anchor:top" filled="f" stroked="f">
            <v:textbox style="layout-flow:vertical" inset="0,0,0,0">
              <w:txbxContent>
                <w:p w14:paraId="7264B622" w14:textId="77777777" w:rsidR="008A5969" w:rsidRDefault="004D699E">
                  <w:pPr>
                    <w:spacing w:before="22"/>
                    <w:ind w:left="20"/>
                    <w:rPr>
                      <w:rFonts w:ascii="Trebuchet MS"/>
                    </w:rPr>
                  </w:pPr>
                  <w:r>
                    <w:rPr>
                      <w:rFonts w:ascii="Trebuchet MS"/>
                      <w:color w:val="FFFFFF"/>
                      <w:spacing w:val="-1"/>
                      <w:w w:val="120"/>
                    </w:rPr>
                    <w:t>Hamon</w:t>
                  </w:r>
                </w:p>
              </w:txbxContent>
            </v:textbox>
            <w10:wrap anchorx="page"/>
          </v:shape>
        </w:pict>
      </w:r>
      <w:r>
        <w:rPr>
          <w:rFonts w:ascii="Arial"/>
          <w:b/>
          <w:color w:val="010202"/>
          <w:sz w:val="24"/>
        </w:rPr>
        <w:t>978-3-8416-3492-4</w:t>
      </w:r>
    </w:p>
    <w:p w14:paraId="4955CA1F" w14:textId="77777777" w:rsidR="008A5969" w:rsidRDefault="008A5969">
      <w:pPr>
        <w:rPr>
          <w:rFonts w:ascii="Arial"/>
          <w:sz w:val="24"/>
        </w:rPr>
        <w:sectPr w:rsidR="008A5969">
          <w:type w:val="continuous"/>
          <w:pgSz w:w="18800" w:h="13040" w:orient="landscape"/>
          <w:pgMar w:top="1140" w:right="920" w:bottom="280" w:left="740" w:header="720" w:footer="720" w:gutter="0"/>
          <w:cols w:space="720"/>
        </w:sectPr>
      </w:pPr>
    </w:p>
    <w:p w14:paraId="7B37DE8D" w14:textId="77777777" w:rsidR="008A5969" w:rsidRDefault="004D699E">
      <w:pPr>
        <w:spacing w:before="113"/>
        <w:ind w:right="596"/>
        <w:jc w:val="right"/>
        <w:rPr>
          <w:rFonts w:ascii="Arial"/>
          <w:b/>
          <w:sz w:val="18"/>
        </w:rPr>
      </w:pPr>
      <w:r>
        <w:rPr>
          <w:rFonts w:ascii="Arial"/>
          <w:b/>
          <w:spacing w:val="-2"/>
          <w:sz w:val="18"/>
        </w:rPr>
        <w:lastRenderedPageBreak/>
        <w:t>Yannick</w:t>
      </w:r>
      <w:r>
        <w:rPr>
          <w:rFonts w:ascii="Arial"/>
          <w:b/>
          <w:spacing w:val="-9"/>
          <w:sz w:val="18"/>
        </w:rPr>
        <w:t xml:space="preserve"> </w:t>
      </w:r>
      <w:r>
        <w:rPr>
          <w:rFonts w:ascii="Arial"/>
          <w:b/>
          <w:spacing w:val="-1"/>
          <w:sz w:val="18"/>
        </w:rPr>
        <w:t>Hamon</w:t>
      </w:r>
    </w:p>
    <w:p w14:paraId="2961B884" w14:textId="77777777" w:rsidR="008A5969" w:rsidRDefault="008A5969">
      <w:pPr>
        <w:pStyle w:val="Corpsdetexte"/>
        <w:spacing w:before="3"/>
        <w:ind w:left="0"/>
        <w:jc w:val="left"/>
        <w:rPr>
          <w:rFonts w:ascii="Arial"/>
          <w:b/>
          <w:sz w:val="17"/>
        </w:rPr>
      </w:pPr>
    </w:p>
    <w:p w14:paraId="24F06C02" w14:textId="77777777" w:rsidR="008A5969" w:rsidRDefault="004D699E">
      <w:pPr>
        <w:ind w:right="605"/>
        <w:jc w:val="right"/>
        <w:rPr>
          <w:rFonts w:ascii="Arial"/>
          <w:b/>
          <w:sz w:val="18"/>
        </w:rPr>
      </w:pPr>
      <w:r>
        <w:rPr>
          <w:rFonts w:ascii="Arial"/>
          <w:b/>
          <w:sz w:val="18"/>
        </w:rPr>
        <w:t>Enseigner</w:t>
      </w:r>
      <w:r>
        <w:rPr>
          <w:rFonts w:ascii="Arial"/>
          <w:b/>
          <w:spacing w:val="4"/>
          <w:sz w:val="18"/>
        </w:rPr>
        <w:t xml:space="preserve"> </w:t>
      </w:r>
      <w:r>
        <w:rPr>
          <w:rFonts w:ascii="Arial"/>
          <w:b/>
          <w:sz w:val="18"/>
        </w:rPr>
        <w:t>la</w:t>
      </w:r>
      <w:r>
        <w:rPr>
          <w:rFonts w:ascii="Arial"/>
          <w:b/>
          <w:spacing w:val="-4"/>
          <w:sz w:val="18"/>
        </w:rPr>
        <w:t xml:space="preserve"> </w:t>
      </w:r>
      <w:r>
        <w:rPr>
          <w:rFonts w:ascii="Arial"/>
          <w:b/>
          <w:sz w:val="18"/>
        </w:rPr>
        <w:t>traduction</w:t>
      </w:r>
      <w:r>
        <w:rPr>
          <w:rFonts w:ascii="Arial"/>
          <w:b/>
          <w:spacing w:val="-4"/>
          <w:sz w:val="18"/>
        </w:rPr>
        <w:t xml:space="preserve"> </w:t>
      </w:r>
      <w:r>
        <w:rPr>
          <w:rFonts w:ascii="Arial"/>
          <w:b/>
          <w:sz w:val="18"/>
        </w:rPr>
        <w:t>avec</w:t>
      </w:r>
      <w:r>
        <w:rPr>
          <w:rFonts w:ascii="Arial"/>
          <w:b/>
          <w:spacing w:val="-3"/>
          <w:sz w:val="18"/>
        </w:rPr>
        <w:t xml:space="preserve"> </w:t>
      </w:r>
      <w:r>
        <w:rPr>
          <w:rFonts w:ascii="Arial"/>
          <w:b/>
          <w:sz w:val="18"/>
        </w:rPr>
        <w:t>les</w:t>
      </w:r>
      <w:r>
        <w:rPr>
          <w:rFonts w:ascii="Arial"/>
          <w:b/>
          <w:spacing w:val="-3"/>
          <w:sz w:val="18"/>
        </w:rPr>
        <w:t xml:space="preserve"> </w:t>
      </w:r>
      <w:r>
        <w:rPr>
          <w:rFonts w:ascii="Arial"/>
          <w:b/>
          <w:sz w:val="18"/>
        </w:rPr>
        <w:t>technologies</w:t>
      </w:r>
      <w:r>
        <w:rPr>
          <w:rFonts w:ascii="Arial"/>
          <w:b/>
          <w:spacing w:val="-3"/>
          <w:sz w:val="18"/>
        </w:rPr>
        <w:t xml:space="preserve"> </w:t>
      </w:r>
      <w:r>
        <w:rPr>
          <w:rFonts w:ascii="Arial"/>
          <w:b/>
          <w:sz w:val="18"/>
        </w:rPr>
        <w:t>:</w:t>
      </w:r>
      <w:r>
        <w:rPr>
          <w:rFonts w:ascii="Arial"/>
          <w:b/>
          <w:spacing w:val="4"/>
          <w:sz w:val="18"/>
        </w:rPr>
        <w:t xml:space="preserve"> </w:t>
      </w:r>
      <w:r>
        <w:rPr>
          <w:rFonts w:ascii="Arial"/>
          <w:b/>
          <w:sz w:val="18"/>
        </w:rPr>
        <w:t>une</w:t>
      </w:r>
      <w:r>
        <w:rPr>
          <w:rFonts w:ascii="Arial"/>
          <w:b/>
          <w:spacing w:val="-4"/>
          <w:sz w:val="18"/>
        </w:rPr>
        <w:t xml:space="preserve"> </w:t>
      </w:r>
      <w:r>
        <w:rPr>
          <w:rFonts w:ascii="Arial"/>
          <w:b/>
          <w:sz w:val="18"/>
        </w:rPr>
        <w:t>approche</w:t>
      </w:r>
    </w:p>
    <w:p w14:paraId="366C4A37" w14:textId="77777777" w:rsidR="008A5969" w:rsidRDefault="004D699E">
      <w:pPr>
        <w:spacing w:before="13"/>
        <w:ind w:right="594"/>
        <w:jc w:val="right"/>
        <w:rPr>
          <w:rFonts w:ascii="Arial" w:hAnsi="Arial"/>
          <w:b/>
          <w:sz w:val="18"/>
        </w:rPr>
      </w:pPr>
      <w:r>
        <w:rPr>
          <w:rFonts w:ascii="Arial" w:hAnsi="Arial"/>
          <w:b/>
          <w:w w:val="105"/>
          <w:sz w:val="18"/>
        </w:rPr>
        <w:t>intégrée</w:t>
      </w:r>
    </w:p>
    <w:p w14:paraId="7367F060" w14:textId="77777777" w:rsidR="008A5969" w:rsidRDefault="008A5969">
      <w:pPr>
        <w:jc w:val="right"/>
        <w:rPr>
          <w:rFonts w:ascii="Arial" w:hAnsi="Arial"/>
          <w:sz w:val="18"/>
        </w:rPr>
        <w:sectPr w:rsidR="008A5969">
          <w:pgSz w:w="8500" w:h="12480"/>
          <w:pgMar w:top="1160" w:right="220" w:bottom="280" w:left="640" w:header="720" w:footer="720" w:gutter="0"/>
          <w:cols w:space="720"/>
        </w:sectPr>
      </w:pPr>
    </w:p>
    <w:p w14:paraId="757D8F41" w14:textId="77777777" w:rsidR="008A5969" w:rsidRDefault="008A5969">
      <w:pPr>
        <w:pStyle w:val="Corpsdetexte"/>
        <w:spacing w:before="4"/>
        <w:ind w:left="0"/>
        <w:jc w:val="left"/>
        <w:rPr>
          <w:rFonts w:ascii="Arial"/>
          <w:b/>
          <w:sz w:val="17"/>
        </w:rPr>
      </w:pPr>
    </w:p>
    <w:p w14:paraId="6CED9E88" w14:textId="77777777" w:rsidR="008A5969" w:rsidRDefault="008A5969">
      <w:pPr>
        <w:rPr>
          <w:rFonts w:ascii="Arial"/>
          <w:sz w:val="17"/>
        </w:rPr>
        <w:sectPr w:rsidR="008A5969">
          <w:pgSz w:w="8500" w:h="12480"/>
          <w:pgMar w:top="1160" w:right="220" w:bottom="280" w:left="640" w:header="720" w:footer="720" w:gutter="0"/>
          <w:cols w:space="720"/>
        </w:sectPr>
      </w:pPr>
    </w:p>
    <w:p w14:paraId="72E7B33A" w14:textId="77777777" w:rsidR="008A5969" w:rsidRDefault="004D699E">
      <w:pPr>
        <w:spacing w:before="79"/>
        <w:ind w:right="596"/>
        <w:jc w:val="right"/>
        <w:rPr>
          <w:rFonts w:ascii="Arial"/>
          <w:b/>
          <w:sz w:val="24"/>
        </w:rPr>
      </w:pPr>
      <w:r>
        <w:rPr>
          <w:rFonts w:ascii="Arial"/>
          <w:b/>
          <w:spacing w:val="-2"/>
          <w:sz w:val="24"/>
        </w:rPr>
        <w:lastRenderedPageBreak/>
        <w:t>Yannick</w:t>
      </w:r>
      <w:r>
        <w:rPr>
          <w:rFonts w:ascii="Arial"/>
          <w:b/>
          <w:spacing w:val="-12"/>
          <w:sz w:val="24"/>
        </w:rPr>
        <w:t xml:space="preserve"> </w:t>
      </w:r>
      <w:r>
        <w:rPr>
          <w:rFonts w:ascii="Arial"/>
          <w:b/>
          <w:spacing w:val="-2"/>
          <w:sz w:val="24"/>
        </w:rPr>
        <w:t>Hamon</w:t>
      </w:r>
    </w:p>
    <w:p w14:paraId="3DD3A099" w14:textId="77777777" w:rsidR="008A5969" w:rsidRDefault="008A5969">
      <w:pPr>
        <w:pStyle w:val="Corpsdetexte"/>
        <w:ind w:left="0"/>
        <w:jc w:val="left"/>
        <w:rPr>
          <w:rFonts w:ascii="Arial"/>
          <w:b/>
          <w:sz w:val="26"/>
        </w:rPr>
      </w:pPr>
    </w:p>
    <w:p w14:paraId="7AC4D00A" w14:textId="77777777" w:rsidR="008A5969" w:rsidRDefault="008A5969">
      <w:pPr>
        <w:pStyle w:val="Corpsdetexte"/>
        <w:ind w:left="0"/>
        <w:jc w:val="left"/>
        <w:rPr>
          <w:rFonts w:ascii="Arial"/>
          <w:b/>
          <w:sz w:val="26"/>
        </w:rPr>
      </w:pPr>
    </w:p>
    <w:p w14:paraId="6B6E1441" w14:textId="77777777" w:rsidR="008A5969" w:rsidRDefault="008A5969">
      <w:pPr>
        <w:pStyle w:val="Corpsdetexte"/>
        <w:ind w:left="0"/>
        <w:jc w:val="left"/>
        <w:rPr>
          <w:rFonts w:ascii="Arial"/>
          <w:b/>
          <w:sz w:val="26"/>
        </w:rPr>
      </w:pPr>
    </w:p>
    <w:p w14:paraId="790BEEEE" w14:textId="77777777" w:rsidR="008A5969" w:rsidRDefault="008A5969">
      <w:pPr>
        <w:pStyle w:val="Corpsdetexte"/>
        <w:ind w:left="0"/>
        <w:jc w:val="left"/>
        <w:rPr>
          <w:rFonts w:ascii="Arial"/>
          <w:b/>
          <w:sz w:val="26"/>
        </w:rPr>
      </w:pPr>
    </w:p>
    <w:p w14:paraId="59DA2143" w14:textId="77777777" w:rsidR="008A5969" w:rsidRDefault="008A5969">
      <w:pPr>
        <w:pStyle w:val="Corpsdetexte"/>
        <w:ind w:left="0"/>
        <w:jc w:val="left"/>
        <w:rPr>
          <w:rFonts w:ascii="Arial"/>
          <w:b/>
          <w:sz w:val="26"/>
        </w:rPr>
      </w:pPr>
    </w:p>
    <w:p w14:paraId="203AEA79" w14:textId="77777777" w:rsidR="008A5969" w:rsidRDefault="008A5969">
      <w:pPr>
        <w:pStyle w:val="Corpsdetexte"/>
        <w:ind w:left="0"/>
        <w:jc w:val="left"/>
        <w:rPr>
          <w:rFonts w:ascii="Arial"/>
          <w:b/>
          <w:sz w:val="26"/>
        </w:rPr>
      </w:pPr>
    </w:p>
    <w:p w14:paraId="0F41E35A" w14:textId="77777777" w:rsidR="008A5969" w:rsidRDefault="008A5969">
      <w:pPr>
        <w:pStyle w:val="Corpsdetexte"/>
        <w:spacing w:before="3"/>
        <w:ind w:left="0"/>
        <w:jc w:val="left"/>
        <w:rPr>
          <w:rFonts w:ascii="Arial"/>
          <w:b/>
          <w:sz w:val="35"/>
        </w:rPr>
      </w:pPr>
    </w:p>
    <w:p w14:paraId="6DBB9A6E" w14:textId="77777777" w:rsidR="008A5969" w:rsidRDefault="004D699E">
      <w:pPr>
        <w:spacing w:before="1" w:line="235" w:lineRule="auto"/>
        <w:ind w:left="1355" w:firstLine="811"/>
        <w:rPr>
          <w:rFonts w:ascii="Arial" w:hAnsi="Arial"/>
          <w:b/>
          <w:sz w:val="32"/>
        </w:rPr>
      </w:pPr>
      <w:r>
        <w:rPr>
          <w:rFonts w:ascii="Arial" w:hAnsi="Arial"/>
          <w:b/>
          <w:sz w:val="32"/>
        </w:rPr>
        <w:t>Enseigner</w:t>
      </w:r>
      <w:r>
        <w:rPr>
          <w:rFonts w:ascii="Arial" w:hAnsi="Arial"/>
          <w:b/>
          <w:spacing w:val="-13"/>
          <w:sz w:val="32"/>
        </w:rPr>
        <w:t xml:space="preserve"> </w:t>
      </w:r>
      <w:r>
        <w:rPr>
          <w:rFonts w:ascii="Arial" w:hAnsi="Arial"/>
          <w:b/>
          <w:sz w:val="32"/>
        </w:rPr>
        <w:t>la</w:t>
      </w:r>
      <w:r>
        <w:rPr>
          <w:rFonts w:ascii="Arial" w:hAnsi="Arial"/>
          <w:b/>
          <w:spacing w:val="-12"/>
          <w:sz w:val="32"/>
        </w:rPr>
        <w:t xml:space="preserve"> </w:t>
      </w:r>
      <w:r>
        <w:rPr>
          <w:rFonts w:ascii="Arial" w:hAnsi="Arial"/>
          <w:b/>
          <w:sz w:val="32"/>
        </w:rPr>
        <w:t>traduction</w:t>
      </w:r>
      <w:r>
        <w:rPr>
          <w:rFonts w:ascii="Arial" w:hAnsi="Arial"/>
          <w:b/>
          <w:spacing w:val="-7"/>
          <w:sz w:val="32"/>
        </w:rPr>
        <w:t xml:space="preserve"> </w:t>
      </w:r>
      <w:r>
        <w:rPr>
          <w:rFonts w:ascii="Arial" w:hAnsi="Arial"/>
          <w:b/>
          <w:sz w:val="32"/>
        </w:rPr>
        <w:t>avec</w:t>
      </w:r>
      <w:r>
        <w:rPr>
          <w:rFonts w:ascii="Arial" w:hAnsi="Arial"/>
          <w:b/>
          <w:spacing w:val="-10"/>
          <w:sz w:val="32"/>
        </w:rPr>
        <w:t xml:space="preserve"> </w:t>
      </w:r>
      <w:r>
        <w:rPr>
          <w:rFonts w:ascii="Arial" w:hAnsi="Arial"/>
          <w:b/>
          <w:sz w:val="32"/>
        </w:rPr>
        <w:t>les</w:t>
      </w:r>
      <w:r>
        <w:rPr>
          <w:rFonts w:ascii="Arial" w:hAnsi="Arial"/>
          <w:b/>
          <w:spacing w:val="-86"/>
          <w:sz w:val="32"/>
        </w:rPr>
        <w:t xml:space="preserve"> </w:t>
      </w:r>
      <w:r>
        <w:rPr>
          <w:rFonts w:ascii="Arial" w:hAnsi="Arial"/>
          <w:b/>
          <w:sz w:val="32"/>
        </w:rPr>
        <w:t>technologies</w:t>
      </w:r>
      <w:r>
        <w:rPr>
          <w:rFonts w:ascii="Arial" w:hAnsi="Arial"/>
          <w:b/>
          <w:spacing w:val="-10"/>
          <w:sz w:val="32"/>
        </w:rPr>
        <w:t xml:space="preserve"> </w:t>
      </w:r>
      <w:r>
        <w:rPr>
          <w:rFonts w:ascii="Arial" w:hAnsi="Arial"/>
          <w:b/>
          <w:sz w:val="32"/>
        </w:rPr>
        <w:t>:</w:t>
      </w:r>
      <w:r>
        <w:rPr>
          <w:rFonts w:ascii="Arial" w:hAnsi="Arial"/>
          <w:b/>
          <w:spacing w:val="-4"/>
          <w:sz w:val="32"/>
        </w:rPr>
        <w:t xml:space="preserve"> </w:t>
      </w:r>
      <w:r>
        <w:rPr>
          <w:rFonts w:ascii="Arial" w:hAnsi="Arial"/>
          <w:b/>
          <w:sz w:val="32"/>
        </w:rPr>
        <w:t>une</w:t>
      </w:r>
      <w:r>
        <w:rPr>
          <w:rFonts w:ascii="Arial" w:hAnsi="Arial"/>
          <w:b/>
          <w:spacing w:val="-10"/>
          <w:sz w:val="32"/>
        </w:rPr>
        <w:t xml:space="preserve"> </w:t>
      </w:r>
      <w:r>
        <w:rPr>
          <w:rFonts w:ascii="Arial" w:hAnsi="Arial"/>
          <w:b/>
          <w:sz w:val="32"/>
        </w:rPr>
        <w:t>approche</w:t>
      </w:r>
      <w:r>
        <w:rPr>
          <w:rFonts w:ascii="Arial" w:hAnsi="Arial"/>
          <w:b/>
          <w:spacing w:val="-9"/>
          <w:sz w:val="32"/>
        </w:rPr>
        <w:t xml:space="preserve"> </w:t>
      </w:r>
      <w:r>
        <w:rPr>
          <w:rFonts w:ascii="Arial" w:hAnsi="Arial"/>
          <w:b/>
          <w:sz w:val="32"/>
        </w:rPr>
        <w:t>intégrée</w:t>
      </w:r>
    </w:p>
    <w:p w14:paraId="51206AA4" w14:textId="77777777" w:rsidR="008A5969" w:rsidRDefault="004D699E">
      <w:pPr>
        <w:spacing w:before="203" w:line="275" w:lineRule="exact"/>
        <w:ind w:right="600"/>
        <w:jc w:val="right"/>
        <w:rPr>
          <w:rFonts w:ascii="Arial" w:hAnsi="Arial"/>
          <w:b/>
          <w:sz w:val="24"/>
        </w:rPr>
      </w:pPr>
      <w:r>
        <w:rPr>
          <w:rFonts w:ascii="Arial" w:hAnsi="Arial"/>
          <w:b/>
          <w:spacing w:val="-3"/>
          <w:sz w:val="24"/>
        </w:rPr>
        <w:t>Deux</w:t>
      </w:r>
      <w:r>
        <w:rPr>
          <w:rFonts w:ascii="Arial" w:hAnsi="Arial"/>
          <w:b/>
          <w:spacing w:val="-10"/>
          <w:sz w:val="24"/>
        </w:rPr>
        <w:t xml:space="preserve"> </w:t>
      </w:r>
      <w:r>
        <w:rPr>
          <w:rFonts w:ascii="Arial" w:hAnsi="Arial"/>
          <w:b/>
          <w:spacing w:val="-3"/>
          <w:sz w:val="24"/>
        </w:rPr>
        <w:t>études</w:t>
      </w:r>
      <w:r>
        <w:rPr>
          <w:rFonts w:ascii="Arial" w:hAnsi="Arial"/>
          <w:b/>
          <w:spacing w:val="-10"/>
          <w:sz w:val="24"/>
        </w:rPr>
        <w:t xml:space="preserve"> </w:t>
      </w:r>
      <w:r>
        <w:rPr>
          <w:rFonts w:ascii="Arial" w:hAnsi="Arial"/>
          <w:b/>
          <w:spacing w:val="-3"/>
          <w:sz w:val="24"/>
        </w:rPr>
        <w:t>de</w:t>
      </w:r>
      <w:r>
        <w:rPr>
          <w:rFonts w:ascii="Arial" w:hAnsi="Arial"/>
          <w:b/>
          <w:spacing w:val="-9"/>
          <w:sz w:val="24"/>
        </w:rPr>
        <w:t xml:space="preserve"> </w:t>
      </w:r>
      <w:r>
        <w:rPr>
          <w:rFonts w:ascii="Arial" w:hAnsi="Arial"/>
          <w:b/>
          <w:spacing w:val="-3"/>
          <w:sz w:val="24"/>
        </w:rPr>
        <w:t>cas</w:t>
      </w:r>
      <w:r>
        <w:rPr>
          <w:rFonts w:ascii="Arial" w:hAnsi="Arial"/>
          <w:b/>
          <w:spacing w:val="-10"/>
          <w:sz w:val="24"/>
        </w:rPr>
        <w:t xml:space="preserve"> </w:t>
      </w:r>
      <w:r>
        <w:rPr>
          <w:rFonts w:ascii="Arial" w:hAnsi="Arial"/>
          <w:b/>
          <w:spacing w:val="-3"/>
          <w:sz w:val="24"/>
        </w:rPr>
        <w:t>pour</w:t>
      </w:r>
      <w:r>
        <w:rPr>
          <w:rFonts w:ascii="Arial" w:hAnsi="Arial"/>
          <w:b/>
          <w:spacing w:val="-13"/>
          <w:sz w:val="24"/>
        </w:rPr>
        <w:t xml:space="preserve"> </w:t>
      </w:r>
      <w:r>
        <w:rPr>
          <w:rFonts w:ascii="Arial" w:hAnsi="Arial"/>
          <w:b/>
          <w:spacing w:val="-3"/>
          <w:sz w:val="24"/>
        </w:rPr>
        <w:t>la</w:t>
      </w:r>
      <w:r>
        <w:rPr>
          <w:rFonts w:ascii="Arial" w:hAnsi="Arial"/>
          <w:b/>
          <w:spacing w:val="-10"/>
          <w:sz w:val="24"/>
        </w:rPr>
        <w:t xml:space="preserve"> </w:t>
      </w:r>
      <w:r>
        <w:rPr>
          <w:rFonts w:ascii="Arial" w:hAnsi="Arial"/>
          <w:b/>
          <w:spacing w:val="-3"/>
          <w:sz w:val="24"/>
        </w:rPr>
        <w:t>traduction</w:t>
      </w:r>
      <w:r>
        <w:rPr>
          <w:rFonts w:ascii="Arial" w:hAnsi="Arial"/>
          <w:b/>
          <w:spacing w:val="-12"/>
          <w:sz w:val="24"/>
        </w:rPr>
        <w:t xml:space="preserve"> </w:t>
      </w:r>
      <w:r>
        <w:rPr>
          <w:rFonts w:ascii="Arial" w:hAnsi="Arial"/>
          <w:b/>
          <w:spacing w:val="-2"/>
          <w:sz w:val="24"/>
        </w:rPr>
        <w:t>de</w:t>
      </w:r>
      <w:r>
        <w:rPr>
          <w:rFonts w:ascii="Arial" w:hAnsi="Arial"/>
          <w:b/>
          <w:spacing w:val="-10"/>
          <w:sz w:val="24"/>
        </w:rPr>
        <w:t xml:space="preserve"> </w:t>
      </w:r>
      <w:r>
        <w:rPr>
          <w:rFonts w:ascii="Arial" w:hAnsi="Arial"/>
          <w:b/>
          <w:spacing w:val="-2"/>
          <w:sz w:val="24"/>
        </w:rPr>
        <w:t>l'italien</w:t>
      </w:r>
    </w:p>
    <w:p w14:paraId="63A7F902" w14:textId="77777777" w:rsidR="008A5969" w:rsidRDefault="004D699E">
      <w:pPr>
        <w:spacing w:line="275" w:lineRule="exact"/>
        <w:ind w:right="598"/>
        <w:jc w:val="right"/>
        <w:rPr>
          <w:rFonts w:ascii="Arial" w:hAnsi="Arial"/>
          <w:b/>
          <w:sz w:val="24"/>
        </w:rPr>
      </w:pPr>
      <w:r>
        <w:rPr>
          <w:rFonts w:ascii="Arial" w:hAnsi="Arial"/>
          <w:b/>
          <w:spacing w:val="-2"/>
          <w:sz w:val="24"/>
        </w:rPr>
        <w:t>vers</w:t>
      </w:r>
      <w:r>
        <w:rPr>
          <w:rFonts w:ascii="Arial" w:hAnsi="Arial"/>
          <w:b/>
          <w:spacing w:val="-12"/>
          <w:sz w:val="24"/>
        </w:rPr>
        <w:t xml:space="preserve"> </w:t>
      </w:r>
      <w:r>
        <w:rPr>
          <w:rFonts w:ascii="Arial" w:hAnsi="Arial"/>
          <w:b/>
          <w:spacing w:val="-2"/>
          <w:sz w:val="24"/>
        </w:rPr>
        <w:t>le</w:t>
      </w:r>
      <w:r>
        <w:rPr>
          <w:rFonts w:ascii="Arial" w:hAnsi="Arial"/>
          <w:b/>
          <w:spacing w:val="-11"/>
          <w:sz w:val="24"/>
        </w:rPr>
        <w:t xml:space="preserve"> </w:t>
      </w:r>
      <w:r>
        <w:rPr>
          <w:rFonts w:ascii="Arial" w:hAnsi="Arial"/>
          <w:b/>
          <w:spacing w:val="-2"/>
          <w:sz w:val="24"/>
        </w:rPr>
        <w:t>français</w:t>
      </w:r>
    </w:p>
    <w:p w14:paraId="3E089CFD" w14:textId="77777777" w:rsidR="008A5969" w:rsidRDefault="008A5969">
      <w:pPr>
        <w:pStyle w:val="Corpsdetexte"/>
        <w:ind w:left="0"/>
        <w:jc w:val="left"/>
        <w:rPr>
          <w:rFonts w:ascii="Arial"/>
          <w:b/>
          <w:sz w:val="26"/>
        </w:rPr>
      </w:pPr>
    </w:p>
    <w:p w14:paraId="6B7B78E3" w14:textId="77777777" w:rsidR="008A5969" w:rsidRDefault="008A5969">
      <w:pPr>
        <w:pStyle w:val="Corpsdetexte"/>
        <w:ind w:left="0"/>
        <w:jc w:val="left"/>
        <w:rPr>
          <w:rFonts w:ascii="Arial"/>
          <w:b/>
          <w:sz w:val="26"/>
        </w:rPr>
      </w:pPr>
    </w:p>
    <w:p w14:paraId="7AD99AA4" w14:textId="77777777" w:rsidR="008A5969" w:rsidRDefault="008A5969">
      <w:pPr>
        <w:pStyle w:val="Corpsdetexte"/>
        <w:ind w:left="0"/>
        <w:jc w:val="left"/>
        <w:rPr>
          <w:rFonts w:ascii="Arial"/>
          <w:b/>
          <w:sz w:val="26"/>
        </w:rPr>
      </w:pPr>
    </w:p>
    <w:p w14:paraId="090E814A" w14:textId="77777777" w:rsidR="008A5969" w:rsidRDefault="008A5969">
      <w:pPr>
        <w:pStyle w:val="Corpsdetexte"/>
        <w:ind w:left="0"/>
        <w:jc w:val="left"/>
        <w:rPr>
          <w:rFonts w:ascii="Arial"/>
          <w:b/>
          <w:sz w:val="26"/>
        </w:rPr>
      </w:pPr>
    </w:p>
    <w:p w14:paraId="0C82A32B" w14:textId="77777777" w:rsidR="008A5969" w:rsidRDefault="008A5969">
      <w:pPr>
        <w:pStyle w:val="Corpsdetexte"/>
        <w:ind w:left="0"/>
        <w:jc w:val="left"/>
        <w:rPr>
          <w:rFonts w:ascii="Arial"/>
          <w:b/>
          <w:sz w:val="26"/>
        </w:rPr>
      </w:pPr>
    </w:p>
    <w:p w14:paraId="0ABA4D57" w14:textId="77777777" w:rsidR="008A5969" w:rsidRDefault="008A5969">
      <w:pPr>
        <w:pStyle w:val="Corpsdetexte"/>
        <w:ind w:left="0"/>
        <w:jc w:val="left"/>
        <w:rPr>
          <w:rFonts w:ascii="Arial"/>
          <w:b/>
          <w:sz w:val="26"/>
        </w:rPr>
      </w:pPr>
    </w:p>
    <w:p w14:paraId="2835B63C" w14:textId="77777777" w:rsidR="008A5969" w:rsidRDefault="008A5969">
      <w:pPr>
        <w:pStyle w:val="Corpsdetexte"/>
        <w:ind w:left="0"/>
        <w:jc w:val="left"/>
        <w:rPr>
          <w:rFonts w:ascii="Arial"/>
          <w:b/>
          <w:sz w:val="26"/>
        </w:rPr>
      </w:pPr>
    </w:p>
    <w:p w14:paraId="2F9CD50B" w14:textId="77777777" w:rsidR="008A5969" w:rsidRDefault="008A5969">
      <w:pPr>
        <w:pStyle w:val="Corpsdetexte"/>
        <w:ind w:left="0"/>
        <w:jc w:val="left"/>
        <w:rPr>
          <w:rFonts w:ascii="Arial"/>
          <w:b/>
          <w:sz w:val="26"/>
        </w:rPr>
      </w:pPr>
    </w:p>
    <w:p w14:paraId="2EA5D825" w14:textId="77777777" w:rsidR="008A5969" w:rsidRDefault="008A5969">
      <w:pPr>
        <w:pStyle w:val="Corpsdetexte"/>
        <w:ind w:left="0"/>
        <w:jc w:val="left"/>
        <w:rPr>
          <w:rFonts w:ascii="Arial"/>
          <w:b/>
          <w:sz w:val="26"/>
        </w:rPr>
      </w:pPr>
    </w:p>
    <w:p w14:paraId="2B61D26B" w14:textId="77777777" w:rsidR="008A5969" w:rsidRDefault="008A5969">
      <w:pPr>
        <w:pStyle w:val="Corpsdetexte"/>
        <w:ind w:left="0"/>
        <w:jc w:val="left"/>
        <w:rPr>
          <w:rFonts w:ascii="Arial"/>
          <w:b/>
          <w:sz w:val="26"/>
        </w:rPr>
      </w:pPr>
    </w:p>
    <w:p w14:paraId="62D21794" w14:textId="77777777" w:rsidR="008A5969" w:rsidRDefault="008A5969">
      <w:pPr>
        <w:pStyle w:val="Corpsdetexte"/>
        <w:ind w:left="0"/>
        <w:jc w:val="left"/>
        <w:rPr>
          <w:rFonts w:ascii="Arial"/>
          <w:b/>
          <w:sz w:val="26"/>
        </w:rPr>
      </w:pPr>
    </w:p>
    <w:p w14:paraId="30DF7843" w14:textId="77777777" w:rsidR="008A5969" w:rsidRDefault="008A5969">
      <w:pPr>
        <w:pStyle w:val="Corpsdetexte"/>
        <w:ind w:left="0"/>
        <w:jc w:val="left"/>
        <w:rPr>
          <w:rFonts w:ascii="Arial"/>
          <w:b/>
          <w:sz w:val="26"/>
        </w:rPr>
      </w:pPr>
    </w:p>
    <w:p w14:paraId="0815609C" w14:textId="77777777" w:rsidR="008A5969" w:rsidRDefault="008A5969">
      <w:pPr>
        <w:pStyle w:val="Corpsdetexte"/>
        <w:ind w:left="0"/>
        <w:jc w:val="left"/>
        <w:rPr>
          <w:rFonts w:ascii="Arial"/>
          <w:b/>
          <w:sz w:val="26"/>
        </w:rPr>
      </w:pPr>
    </w:p>
    <w:p w14:paraId="3727F1FA" w14:textId="77777777" w:rsidR="008A5969" w:rsidRDefault="008A5969">
      <w:pPr>
        <w:pStyle w:val="Corpsdetexte"/>
        <w:ind w:left="0"/>
        <w:jc w:val="left"/>
        <w:rPr>
          <w:rFonts w:ascii="Arial"/>
          <w:b/>
          <w:sz w:val="26"/>
        </w:rPr>
      </w:pPr>
    </w:p>
    <w:p w14:paraId="127ACB3B" w14:textId="77777777" w:rsidR="008A5969" w:rsidRDefault="008A5969">
      <w:pPr>
        <w:pStyle w:val="Corpsdetexte"/>
        <w:ind w:left="0"/>
        <w:jc w:val="left"/>
        <w:rPr>
          <w:rFonts w:ascii="Arial"/>
          <w:b/>
          <w:sz w:val="26"/>
        </w:rPr>
      </w:pPr>
    </w:p>
    <w:p w14:paraId="0BD34DE2" w14:textId="77777777" w:rsidR="008A5969" w:rsidRDefault="008A5969">
      <w:pPr>
        <w:pStyle w:val="Corpsdetexte"/>
        <w:ind w:left="0"/>
        <w:jc w:val="left"/>
        <w:rPr>
          <w:rFonts w:ascii="Arial"/>
          <w:b/>
          <w:sz w:val="26"/>
        </w:rPr>
      </w:pPr>
    </w:p>
    <w:p w14:paraId="445F9A76" w14:textId="77777777" w:rsidR="008A5969" w:rsidRDefault="008A5969">
      <w:pPr>
        <w:pStyle w:val="Corpsdetexte"/>
        <w:ind w:left="0"/>
        <w:jc w:val="left"/>
        <w:rPr>
          <w:rFonts w:ascii="Arial"/>
          <w:b/>
          <w:sz w:val="26"/>
        </w:rPr>
      </w:pPr>
    </w:p>
    <w:p w14:paraId="22B58606" w14:textId="77777777" w:rsidR="008A5969" w:rsidRDefault="008A5969">
      <w:pPr>
        <w:pStyle w:val="Corpsdetexte"/>
        <w:ind w:left="0"/>
        <w:jc w:val="left"/>
        <w:rPr>
          <w:rFonts w:ascii="Arial"/>
          <w:b/>
          <w:sz w:val="26"/>
        </w:rPr>
      </w:pPr>
    </w:p>
    <w:p w14:paraId="28E34FE6" w14:textId="77777777" w:rsidR="008A5969" w:rsidRDefault="008A5969">
      <w:pPr>
        <w:pStyle w:val="Corpsdetexte"/>
        <w:spacing w:before="7"/>
        <w:ind w:left="0"/>
        <w:jc w:val="left"/>
        <w:rPr>
          <w:rFonts w:ascii="Arial"/>
          <w:b/>
          <w:sz w:val="32"/>
        </w:rPr>
      </w:pPr>
    </w:p>
    <w:p w14:paraId="337CFB7A" w14:textId="77777777" w:rsidR="008A5969" w:rsidRDefault="004D699E">
      <w:pPr>
        <w:ind w:right="606"/>
        <w:jc w:val="right"/>
        <w:rPr>
          <w:rFonts w:ascii="Arial" w:hAnsi="Arial"/>
          <w:b/>
          <w:sz w:val="23"/>
        </w:rPr>
      </w:pPr>
      <w:r>
        <w:rPr>
          <w:rFonts w:ascii="Arial" w:hAnsi="Arial"/>
          <w:b/>
          <w:shadow/>
          <w:sz w:val="23"/>
        </w:rPr>
        <w:t>Presses</w:t>
      </w:r>
      <w:r>
        <w:rPr>
          <w:rFonts w:ascii="Arial" w:hAnsi="Arial"/>
          <w:b/>
          <w:spacing w:val="18"/>
          <w:sz w:val="23"/>
        </w:rPr>
        <w:t xml:space="preserve"> </w:t>
      </w:r>
      <w:r>
        <w:rPr>
          <w:rFonts w:ascii="Arial" w:hAnsi="Arial"/>
          <w:b/>
          <w:shadow/>
          <w:sz w:val="23"/>
        </w:rPr>
        <w:t>Académiques</w:t>
      </w:r>
      <w:r>
        <w:rPr>
          <w:rFonts w:ascii="Arial" w:hAnsi="Arial"/>
          <w:b/>
          <w:spacing w:val="19"/>
          <w:sz w:val="23"/>
        </w:rPr>
        <w:t xml:space="preserve"> </w:t>
      </w:r>
      <w:r>
        <w:rPr>
          <w:rFonts w:ascii="Arial" w:hAnsi="Arial"/>
          <w:b/>
          <w:shadow/>
          <w:sz w:val="23"/>
        </w:rPr>
        <w:t>Francophones</w:t>
      </w:r>
    </w:p>
    <w:p w14:paraId="5CC857C0" w14:textId="77777777" w:rsidR="008A5969" w:rsidRDefault="008A5969">
      <w:pPr>
        <w:jc w:val="right"/>
        <w:rPr>
          <w:rFonts w:ascii="Arial" w:hAnsi="Arial"/>
          <w:sz w:val="23"/>
        </w:rPr>
        <w:sectPr w:rsidR="008A5969">
          <w:pgSz w:w="8500" w:h="12480"/>
          <w:pgMar w:top="1160" w:right="220" w:bottom="280" w:left="640" w:header="720" w:footer="720" w:gutter="0"/>
          <w:cols w:space="720"/>
        </w:sectPr>
      </w:pPr>
    </w:p>
    <w:p w14:paraId="0CDB5830" w14:textId="77777777" w:rsidR="008A5969" w:rsidRDefault="004D699E">
      <w:pPr>
        <w:spacing w:before="91"/>
        <w:ind w:left="170"/>
        <w:jc w:val="both"/>
        <w:rPr>
          <w:rFonts w:ascii="Tahoma" w:hAnsi="Tahoma"/>
          <w:b/>
          <w:sz w:val="16"/>
        </w:rPr>
      </w:pPr>
      <w:r>
        <w:rPr>
          <w:rFonts w:ascii="Tahoma" w:hAnsi="Tahoma"/>
          <w:b/>
          <w:spacing w:val="-2"/>
          <w:w w:val="95"/>
          <w:sz w:val="16"/>
        </w:rPr>
        <w:lastRenderedPageBreak/>
        <w:t>Impressum</w:t>
      </w:r>
      <w:r>
        <w:rPr>
          <w:rFonts w:ascii="Tahoma" w:hAnsi="Tahoma"/>
          <w:b/>
          <w:spacing w:val="-6"/>
          <w:w w:val="95"/>
          <w:sz w:val="16"/>
        </w:rPr>
        <w:t xml:space="preserve"> </w:t>
      </w:r>
      <w:r>
        <w:rPr>
          <w:rFonts w:ascii="Tahoma" w:hAnsi="Tahoma"/>
          <w:b/>
          <w:spacing w:val="-1"/>
          <w:w w:val="90"/>
          <w:sz w:val="16"/>
        </w:rPr>
        <w:t>/</w:t>
      </w:r>
      <w:r>
        <w:rPr>
          <w:rFonts w:ascii="Tahoma" w:hAnsi="Tahoma"/>
          <w:b/>
          <w:spacing w:val="-4"/>
          <w:w w:val="90"/>
          <w:sz w:val="16"/>
        </w:rPr>
        <w:t xml:space="preserve"> </w:t>
      </w:r>
      <w:r>
        <w:rPr>
          <w:rFonts w:ascii="Tahoma" w:hAnsi="Tahoma"/>
          <w:b/>
          <w:spacing w:val="-1"/>
          <w:w w:val="95"/>
          <w:sz w:val="16"/>
        </w:rPr>
        <w:t>Mentions</w:t>
      </w:r>
      <w:r>
        <w:rPr>
          <w:rFonts w:ascii="Tahoma" w:hAnsi="Tahoma"/>
          <w:b/>
          <w:spacing w:val="-4"/>
          <w:w w:val="95"/>
          <w:sz w:val="16"/>
        </w:rPr>
        <w:t xml:space="preserve"> </w:t>
      </w:r>
      <w:r>
        <w:rPr>
          <w:rFonts w:ascii="Tahoma" w:hAnsi="Tahoma"/>
          <w:b/>
          <w:spacing w:val="-1"/>
          <w:w w:val="95"/>
          <w:sz w:val="16"/>
        </w:rPr>
        <w:t>légales</w:t>
      </w:r>
    </w:p>
    <w:p w14:paraId="55D2F171" w14:textId="77777777" w:rsidR="008A5969" w:rsidRDefault="004D699E">
      <w:pPr>
        <w:spacing w:before="4" w:line="244" w:lineRule="auto"/>
        <w:ind w:left="170" w:right="1682"/>
        <w:jc w:val="both"/>
        <w:rPr>
          <w:rFonts w:ascii="Tahoma" w:hAnsi="Tahoma"/>
          <w:sz w:val="16"/>
        </w:rPr>
      </w:pPr>
      <w:r>
        <w:rPr>
          <w:rFonts w:ascii="Tahoma" w:hAnsi="Tahoma"/>
          <w:w w:val="105"/>
          <w:sz w:val="16"/>
        </w:rPr>
        <w:t>Bibliografische Information der Deutschen Nationalbibliothek: Die Deutsche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Nationalbibliothek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verzeichnet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diese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Publikation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in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der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Deutschen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Nationalbibliografie; detaillierte bibliografische Daten sind im Internet über</w:t>
      </w:r>
      <w:r>
        <w:rPr>
          <w:rFonts w:ascii="Tahoma" w:hAnsi="Tahoma"/>
          <w:spacing w:val="1"/>
          <w:w w:val="105"/>
          <w:sz w:val="16"/>
        </w:rPr>
        <w:t xml:space="preserve"> </w:t>
      </w:r>
      <w:hyperlink r:id="rId7">
        <w:r>
          <w:rPr>
            <w:rFonts w:ascii="Tahoma" w:hAnsi="Tahoma"/>
            <w:w w:val="105"/>
            <w:sz w:val="16"/>
          </w:rPr>
          <w:t>http://dnb.d-nb.de</w:t>
        </w:r>
        <w:r>
          <w:rPr>
            <w:rFonts w:ascii="Tahoma" w:hAnsi="Tahoma"/>
            <w:spacing w:val="-7"/>
            <w:w w:val="105"/>
            <w:sz w:val="16"/>
          </w:rPr>
          <w:t xml:space="preserve"> </w:t>
        </w:r>
      </w:hyperlink>
      <w:r>
        <w:rPr>
          <w:rFonts w:ascii="Tahoma" w:hAnsi="Tahoma"/>
          <w:w w:val="105"/>
          <w:sz w:val="16"/>
        </w:rPr>
        <w:t>abrufbar.</w:t>
      </w:r>
    </w:p>
    <w:p w14:paraId="18856B3F" w14:textId="77777777" w:rsidR="008A5969" w:rsidRPr="00102018" w:rsidRDefault="004D699E">
      <w:pPr>
        <w:spacing w:before="2" w:line="244" w:lineRule="auto"/>
        <w:ind w:left="170" w:right="1681" w:hanging="1"/>
        <w:jc w:val="both"/>
        <w:rPr>
          <w:rFonts w:ascii="Tahoma" w:hAnsi="Tahoma"/>
          <w:sz w:val="16"/>
          <w:lang w:val="en-US"/>
        </w:rPr>
      </w:pPr>
      <w:r w:rsidRPr="00102018">
        <w:rPr>
          <w:rFonts w:ascii="Tahoma" w:hAnsi="Tahoma"/>
          <w:w w:val="105"/>
          <w:sz w:val="16"/>
          <w:lang w:val="en-US"/>
        </w:rPr>
        <w:t>Alle</w:t>
      </w:r>
      <w:r w:rsidRPr="00102018">
        <w:rPr>
          <w:rFonts w:ascii="Tahoma" w:hAnsi="Tahoma"/>
          <w:spacing w:val="1"/>
          <w:w w:val="105"/>
          <w:sz w:val="16"/>
          <w:lang w:val="en-US"/>
        </w:rPr>
        <w:t xml:space="preserve"> </w:t>
      </w:r>
      <w:r w:rsidRPr="00102018">
        <w:rPr>
          <w:rFonts w:ascii="Tahoma" w:hAnsi="Tahoma"/>
          <w:w w:val="105"/>
          <w:sz w:val="16"/>
          <w:lang w:val="en-US"/>
        </w:rPr>
        <w:t>in</w:t>
      </w:r>
      <w:r w:rsidRPr="00102018">
        <w:rPr>
          <w:rFonts w:ascii="Tahoma" w:hAnsi="Tahoma"/>
          <w:spacing w:val="1"/>
          <w:w w:val="105"/>
          <w:sz w:val="16"/>
          <w:lang w:val="en-US"/>
        </w:rPr>
        <w:t xml:space="preserve"> </w:t>
      </w:r>
      <w:r w:rsidRPr="00102018">
        <w:rPr>
          <w:rFonts w:ascii="Tahoma" w:hAnsi="Tahoma"/>
          <w:w w:val="105"/>
          <w:sz w:val="16"/>
          <w:lang w:val="en-US"/>
        </w:rPr>
        <w:t>diesem</w:t>
      </w:r>
      <w:r w:rsidRPr="00102018">
        <w:rPr>
          <w:rFonts w:ascii="Tahoma" w:hAnsi="Tahoma"/>
          <w:spacing w:val="1"/>
          <w:w w:val="105"/>
          <w:sz w:val="16"/>
          <w:lang w:val="en-US"/>
        </w:rPr>
        <w:t xml:space="preserve"> </w:t>
      </w:r>
      <w:r w:rsidRPr="00102018">
        <w:rPr>
          <w:rFonts w:ascii="Tahoma" w:hAnsi="Tahoma"/>
          <w:w w:val="105"/>
          <w:sz w:val="16"/>
          <w:lang w:val="en-US"/>
        </w:rPr>
        <w:t>Buch</w:t>
      </w:r>
      <w:r w:rsidRPr="00102018">
        <w:rPr>
          <w:rFonts w:ascii="Tahoma" w:hAnsi="Tahoma"/>
          <w:spacing w:val="1"/>
          <w:w w:val="105"/>
          <w:sz w:val="16"/>
          <w:lang w:val="en-US"/>
        </w:rPr>
        <w:t xml:space="preserve"> </w:t>
      </w:r>
      <w:r w:rsidRPr="00102018">
        <w:rPr>
          <w:rFonts w:ascii="Tahoma" w:hAnsi="Tahoma"/>
          <w:w w:val="105"/>
          <w:sz w:val="16"/>
          <w:lang w:val="en-US"/>
        </w:rPr>
        <w:t>genannten</w:t>
      </w:r>
      <w:r w:rsidRPr="00102018">
        <w:rPr>
          <w:rFonts w:ascii="Tahoma" w:hAnsi="Tahoma"/>
          <w:spacing w:val="1"/>
          <w:w w:val="105"/>
          <w:sz w:val="16"/>
          <w:lang w:val="en-US"/>
        </w:rPr>
        <w:t xml:space="preserve"> </w:t>
      </w:r>
      <w:r w:rsidRPr="00102018">
        <w:rPr>
          <w:rFonts w:ascii="Tahoma" w:hAnsi="Tahoma"/>
          <w:w w:val="105"/>
          <w:sz w:val="16"/>
          <w:lang w:val="en-US"/>
        </w:rPr>
        <w:t>Marken</w:t>
      </w:r>
      <w:r w:rsidRPr="00102018">
        <w:rPr>
          <w:rFonts w:ascii="Tahoma" w:hAnsi="Tahoma"/>
          <w:spacing w:val="1"/>
          <w:w w:val="105"/>
          <w:sz w:val="16"/>
          <w:lang w:val="en-US"/>
        </w:rPr>
        <w:t xml:space="preserve"> </w:t>
      </w:r>
      <w:r w:rsidRPr="00102018">
        <w:rPr>
          <w:rFonts w:ascii="Tahoma" w:hAnsi="Tahoma"/>
          <w:w w:val="105"/>
          <w:sz w:val="16"/>
          <w:lang w:val="en-US"/>
        </w:rPr>
        <w:t>und</w:t>
      </w:r>
      <w:r w:rsidRPr="00102018">
        <w:rPr>
          <w:rFonts w:ascii="Tahoma" w:hAnsi="Tahoma"/>
          <w:spacing w:val="1"/>
          <w:w w:val="105"/>
          <w:sz w:val="16"/>
          <w:lang w:val="en-US"/>
        </w:rPr>
        <w:t xml:space="preserve"> </w:t>
      </w:r>
      <w:r w:rsidRPr="00102018">
        <w:rPr>
          <w:rFonts w:ascii="Tahoma" w:hAnsi="Tahoma"/>
          <w:w w:val="105"/>
          <w:sz w:val="16"/>
          <w:lang w:val="en-US"/>
        </w:rPr>
        <w:t>Produktnamen</w:t>
      </w:r>
      <w:r w:rsidRPr="00102018">
        <w:rPr>
          <w:rFonts w:ascii="Tahoma" w:hAnsi="Tahoma"/>
          <w:spacing w:val="1"/>
          <w:w w:val="105"/>
          <w:sz w:val="16"/>
          <w:lang w:val="en-US"/>
        </w:rPr>
        <w:t xml:space="preserve"> </w:t>
      </w:r>
      <w:r w:rsidRPr="00102018">
        <w:rPr>
          <w:rFonts w:ascii="Tahoma" w:hAnsi="Tahoma"/>
          <w:w w:val="105"/>
          <w:sz w:val="16"/>
          <w:lang w:val="en-US"/>
        </w:rPr>
        <w:t>unterliegen</w:t>
      </w:r>
      <w:r w:rsidRPr="00102018">
        <w:rPr>
          <w:rFonts w:ascii="Tahoma" w:hAnsi="Tahoma"/>
          <w:spacing w:val="1"/>
          <w:w w:val="105"/>
          <w:sz w:val="16"/>
          <w:lang w:val="en-US"/>
        </w:rPr>
        <w:t xml:space="preserve"> </w:t>
      </w:r>
      <w:r w:rsidRPr="00102018">
        <w:rPr>
          <w:rFonts w:ascii="Tahoma" w:hAnsi="Tahoma"/>
          <w:w w:val="105"/>
          <w:sz w:val="16"/>
          <w:lang w:val="en-US"/>
        </w:rPr>
        <w:t>warenzeichen-,</w:t>
      </w:r>
      <w:r w:rsidRPr="00102018">
        <w:rPr>
          <w:rFonts w:ascii="Tahoma" w:hAnsi="Tahoma"/>
          <w:spacing w:val="1"/>
          <w:w w:val="105"/>
          <w:sz w:val="16"/>
          <w:lang w:val="en-US"/>
        </w:rPr>
        <w:t xml:space="preserve"> </w:t>
      </w:r>
      <w:r w:rsidRPr="00102018">
        <w:rPr>
          <w:rFonts w:ascii="Tahoma" w:hAnsi="Tahoma"/>
          <w:w w:val="105"/>
          <w:sz w:val="16"/>
          <w:lang w:val="en-US"/>
        </w:rPr>
        <w:t>marken-</w:t>
      </w:r>
      <w:r w:rsidRPr="00102018">
        <w:rPr>
          <w:rFonts w:ascii="Tahoma" w:hAnsi="Tahoma"/>
          <w:spacing w:val="1"/>
          <w:w w:val="105"/>
          <w:sz w:val="16"/>
          <w:lang w:val="en-US"/>
        </w:rPr>
        <w:t xml:space="preserve"> </w:t>
      </w:r>
      <w:r w:rsidRPr="00102018">
        <w:rPr>
          <w:rFonts w:ascii="Tahoma" w:hAnsi="Tahoma"/>
          <w:w w:val="105"/>
          <w:sz w:val="16"/>
          <w:lang w:val="en-US"/>
        </w:rPr>
        <w:t>oder</w:t>
      </w:r>
      <w:r w:rsidRPr="00102018">
        <w:rPr>
          <w:rFonts w:ascii="Tahoma" w:hAnsi="Tahoma"/>
          <w:spacing w:val="1"/>
          <w:w w:val="105"/>
          <w:sz w:val="16"/>
          <w:lang w:val="en-US"/>
        </w:rPr>
        <w:t xml:space="preserve"> </w:t>
      </w:r>
      <w:r w:rsidRPr="00102018">
        <w:rPr>
          <w:rFonts w:ascii="Tahoma" w:hAnsi="Tahoma"/>
          <w:w w:val="105"/>
          <w:sz w:val="16"/>
          <w:lang w:val="en-US"/>
        </w:rPr>
        <w:t>patentrechtlich</w:t>
      </w:r>
      <w:r w:rsidRPr="00102018">
        <w:rPr>
          <w:rFonts w:ascii="Tahoma" w:hAnsi="Tahoma"/>
          <w:w w:val="105"/>
          <w:sz w:val="16"/>
          <w:lang w:val="en-US"/>
        </w:rPr>
        <w:t>em</w:t>
      </w:r>
      <w:r w:rsidRPr="00102018">
        <w:rPr>
          <w:rFonts w:ascii="Tahoma" w:hAnsi="Tahoma"/>
          <w:spacing w:val="1"/>
          <w:w w:val="105"/>
          <w:sz w:val="16"/>
          <w:lang w:val="en-US"/>
        </w:rPr>
        <w:t xml:space="preserve"> </w:t>
      </w:r>
      <w:r w:rsidRPr="00102018">
        <w:rPr>
          <w:rFonts w:ascii="Tahoma" w:hAnsi="Tahoma"/>
          <w:w w:val="105"/>
          <w:sz w:val="16"/>
          <w:lang w:val="en-US"/>
        </w:rPr>
        <w:t>Schutz</w:t>
      </w:r>
      <w:r w:rsidRPr="00102018">
        <w:rPr>
          <w:rFonts w:ascii="Tahoma" w:hAnsi="Tahoma"/>
          <w:spacing w:val="1"/>
          <w:w w:val="105"/>
          <w:sz w:val="16"/>
          <w:lang w:val="en-US"/>
        </w:rPr>
        <w:t xml:space="preserve"> </w:t>
      </w:r>
      <w:r w:rsidRPr="00102018">
        <w:rPr>
          <w:rFonts w:ascii="Tahoma" w:hAnsi="Tahoma"/>
          <w:w w:val="105"/>
          <w:sz w:val="16"/>
          <w:lang w:val="en-US"/>
        </w:rPr>
        <w:t>bzw.</w:t>
      </w:r>
      <w:r w:rsidRPr="00102018">
        <w:rPr>
          <w:rFonts w:ascii="Tahoma" w:hAnsi="Tahoma"/>
          <w:spacing w:val="1"/>
          <w:w w:val="105"/>
          <w:sz w:val="16"/>
          <w:lang w:val="en-US"/>
        </w:rPr>
        <w:t xml:space="preserve"> </w:t>
      </w:r>
      <w:r w:rsidRPr="00102018">
        <w:rPr>
          <w:rFonts w:ascii="Tahoma" w:hAnsi="Tahoma"/>
          <w:w w:val="105"/>
          <w:sz w:val="16"/>
          <w:lang w:val="en-US"/>
        </w:rPr>
        <w:t>sind</w:t>
      </w:r>
      <w:r w:rsidRPr="00102018">
        <w:rPr>
          <w:rFonts w:ascii="Tahoma" w:hAnsi="Tahoma"/>
          <w:spacing w:val="1"/>
          <w:w w:val="105"/>
          <w:sz w:val="16"/>
          <w:lang w:val="en-US"/>
        </w:rPr>
        <w:t xml:space="preserve"> </w:t>
      </w:r>
      <w:r w:rsidRPr="00102018">
        <w:rPr>
          <w:rFonts w:ascii="Tahoma" w:hAnsi="Tahoma"/>
          <w:w w:val="105"/>
          <w:sz w:val="16"/>
          <w:lang w:val="en-US"/>
        </w:rPr>
        <w:t>Warenzeichen oder eingetragene Warenzeichen der jeweiligen Inhaber. Die</w:t>
      </w:r>
      <w:r w:rsidRPr="00102018">
        <w:rPr>
          <w:rFonts w:ascii="Tahoma" w:hAnsi="Tahoma"/>
          <w:spacing w:val="1"/>
          <w:w w:val="105"/>
          <w:sz w:val="16"/>
          <w:lang w:val="en-US"/>
        </w:rPr>
        <w:t xml:space="preserve"> </w:t>
      </w:r>
      <w:r w:rsidRPr="00102018">
        <w:rPr>
          <w:rFonts w:ascii="Tahoma" w:hAnsi="Tahoma"/>
          <w:w w:val="105"/>
          <w:sz w:val="16"/>
          <w:lang w:val="en-US"/>
        </w:rPr>
        <w:t>Wiedergabe von Marken, Produktnamen, Gebrauchsnamen, Handelsnamen,</w:t>
      </w:r>
      <w:r w:rsidRPr="00102018">
        <w:rPr>
          <w:rFonts w:ascii="Tahoma" w:hAnsi="Tahoma"/>
          <w:spacing w:val="1"/>
          <w:w w:val="105"/>
          <w:sz w:val="16"/>
          <w:lang w:val="en-US"/>
        </w:rPr>
        <w:t xml:space="preserve"> </w:t>
      </w:r>
      <w:r w:rsidRPr="00102018">
        <w:rPr>
          <w:rFonts w:ascii="Tahoma" w:hAnsi="Tahoma"/>
          <w:w w:val="105"/>
          <w:sz w:val="16"/>
          <w:lang w:val="en-US"/>
        </w:rPr>
        <w:t>Warenbezeichnungen u.s.w. in diesem Werk berechtigt auch ohne besondere</w:t>
      </w:r>
      <w:r w:rsidRPr="00102018">
        <w:rPr>
          <w:rFonts w:ascii="Tahoma" w:hAnsi="Tahoma"/>
          <w:spacing w:val="1"/>
          <w:w w:val="105"/>
          <w:sz w:val="16"/>
          <w:lang w:val="en-US"/>
        </w:rPr>
        <w:t xml:space="preserve"> </w:t>
      </w:r>
      <w:r w:rsidRPr="00102018">
        <w:rPr>
          <w:rFonts w:ascii="Tahoma" w:hAnsi="Tahoma"/>
          <w:w w:val="105"/>
          <w:sz w:val="16"/>
          <w:lang w:val="en-US"/>
        </w:rPr>
        <w:t>Kennzeichnung nicht</w:t>
      </w:r>
      <w:r w:rsidRPr="00102018">
        <w:rPr>
          <w:rFonts w:ascii="Tahoma" w:hAnsi="Tahoma"/>
          <w:spacing w:val="1"/>
          <w:w w:val="105"/>
          <w:sz w:val="16"/>
          <w:lang w:val="en-US"/>
        </w:rPr>
        <w:t xml:space="preserve"> </w:t>
      </w:r>
      <w:r w:rsidRPr="00102018">
        <w:rPr>
          <w:rFonts w:ascii="Tahoma" w:hAnsi="Tahoma"/>
          <w:w w:val="105"/>
          <w:sz w:val="16"/>
          <w:lang w:val="en-US"/>
        </w:rPr>
        <w:t>zu de</w:t>
      </w:r>
      <w:r w:rsidRPr="00102018">
        <w:rPr>
          <w:rFonts w:ascii="Tahoma" w:hAnsi="Tahoma"/>
          <w:w w:val="105"/>
          <w:sz w:val="16"/>
          <w:lang w:val="en-US"/>
        </w:rPr>
        <w:t>r Annahme, dass solche Namen im Sinne</w:t>
      </w:r>
      <w:r w:rsidRPr="00102018">
        <w:rPr>
          <w:rFonts w:ascii="Tahoma" w:hAnsi="Tahoma"/>
          <w:spacing w:val="1"/>
          <w:w w:val="105"/>
          <w:sz w:val="16"/>
          <w:lang w:val="en-US"/>
        </w:rPr>
        <w:t xml:space="preserve"> </w:t>
      </w:r>
      <w:r w:rsidRPr="00102018">
        <w:rPr>
          <w:rFonts w:ascii="Tahoma" w:hAnsi="Tahoma"/>
          <w:w w:val="105"/>
          <w:sz w:val="16"/>
          <w:lang w:val="en-US"/>
        </w:rPr>
        <w:t>der</w:t>
      </w:r>
      <w:r w:rsidRPr="00102018">
        <w:rPr>
          <w:rFonts w:ascii="Tahoma" w:hAnsi="Tahoma"/>
          <w:spacing w:val="1"/>
          <w:w w:val="105"/>
          <w:sz w:val="16"/>
          <w:lang w:val="en-US"/>
        </w:rPr>
        <w:t xml:space="preserve"> </w:t>
      </w:r>
      <w:r w:rsidRPr="00102018">
        <w:rPr>
          <w:rFonts w:ascii="Tahoma" w:hAnsi="Tahoma"/>
          <w:w w:val="105"/>
          <w:sz w:val="16"/>
          <w:lang w:val="en-US"/>
        </w:rPr>
        <w:t>Warenzeichen- und Markenschutzgesetzgebung als frei zu betrachten wären</w:t>
      </w:r>
      <w:r w:rsidRPr="00102018">
        <w:rPr>
          <w:rFonts w:ascii="Tahoma" w:hAnsi="Tahoma"/>
          <w:spacing w:val="1"/>
          <w:w w:val="105"/>
          <w:sz w:val="16"/>
          <w:lang w:val="en-US"/>
        </w:rPr>
        <w:t xml:space="preserve"> </w:t>
      </w:r>
      <w:r w:rsidRPr="00102018">
        <w:rPr>
          <w:rFonts w:ascii="Tahoma" w:hAnsi="Tahoma"/>
          <w:w w:val="105"/>
          <w:sz w:val="16"/>
          <w:lang w:val="en-US"/>
        </w:rPr>
        <w:t>und</w:t>
      </w:r>
      <w:r w:rsidRPr="00102018">
        <w:rPr>
          <w:rFonts w:ascii="Tahoma" w:hAnsi="Tahoma"/>
          <w:spacing w:val="-8"/>
          <w:w w:val="105"/>
          <w:sz w:val="16"/>
          <w:lang w:val="en-US"/>
        </w:rPr>
        <w:t xml:space="preserve"> </w:t>
      </w:r>
      <w:r w:rsidRPr="00102018">
        <w:rPr>
          <w:rFonts w:ascii="Tahoma" w:hAnsi="Tahoma"/>
          <w:w w:val="105"/>
          <w:sz w:val="16"/>
          <w:lang w:val="en-US"/>
        </w:rPr>
        <w:t>daher</w:t>
      </w:r>
      <w:r w:rsidRPr="00102018">
        <w:rPr>
          <w:rFonts w:ascii="Tahoma" w:hAnsi="Tahoma"/>
          <w:spacing w:val="-12"/>
          <w:w w:val="105"/>
          <w:sz w:val="16"/>
          <w:lang w:val="en-US"/>
        </w:rPr>
        <w:t xml:space="preserve"> </w:t>
      </w:r>
      <w:r w:rsidRPr="00102018">
        <w:rPr>
          <w:rFonts w:ascii="Tahoma" w:hAnsi="Tahoma"/>
          <w:w w:val="105"/>
          <w:sz w:val="16"/>
          <w:lang w:val="en-US"/>
        </w:rPr>
        <w:t>von</w:t>
      </w:r>
      <w:r w:rsidRPr="00102018">
        <w:rPr>
          <w:rFonts w:ascii="Tahoma" w:hAnsi="Tahoma"/>
          <w:spacing w:val="-6"/>
          <w:w w:val="105"/>
          <w:sz w:val="16"/>
          <w:lang w:val="en-US"/>
        </w:rPr>
        <w:t xml:space="preserve"> </w:t>
      </w:r>
      <w:r w:rsidRPr="00102018">
        <w:rPr>
          <w:rFonts w:ascii="Tahoma" w:hAnsi="Tahoma"/>
          <w:w w:val="105"/>
          <w:sz w:val="16"/>
          <w:lang w:val="en-US"/>
        </w:rPr>
        <w:t>jedermann</w:t>
      </w:r>
      <w:r w:rsidRPr="00102018">
        <w:rPr>
          <w:rFonts w:ascii="Tahoma" w:hAnsi="Tahoma"/>
          <w:spacing w:val="-6"/>
          <w:w w:val="105"/>
          <w:sz w:val="16"/>
          <w:lang w:val="en-US"/>
        </w:rPr>
        <w:t xml:space="preserve"> </w:t>
      </w:r>
      <w:r w:rsidRPr="00102018">
        <w:rPr>
          <w:rFonts w:ascii="Tahoma" w:hAnsi="Tahoma"/>
          <w:w w:val="105"/>
          <w:sz w:val="16"/>
          <w:lang w:val="en-US"/>
        </w:rPr>
        <w:t>benutzt</w:t>
      </w:r>
      <w:r w:rsidRPr="00102018">
        <w:rPr>
          <w:rFonts w:ascii="Tahoma" w:hAnsi="Tahoma"/>
          <w:spacing w:val="-2"/>
          <w:w w:val="105"/>
          <w:sz w:val="16"/>
          <w:lang w:val="en-US"/>
        </w:rPr>
        <w:t xml:space="preserve"> </w:t>
      </w:r>
      <w:r w:rsidRPr="00102018">
        <w:rPr>
          <w:rFonts w:ascii="Tahoma" w:hAnsi="Tahoma"/>
          <w:w w:val="105"/>
          <w:sz w:val="16"/>
          <w:lang w:val="en-US"/>
        </w:rPr>
        <w:t>werden</w:t>
      </w:r>
      <w:r w:rsidRPr="00102018">
        <w:rPr>
          <w:rFonts w:ascii="Tahoma" w:hAnsi="Tahoma"/>
          <w:spacing w:val="-6"/>
          <w:w w:val="105"/>
          <w:sz w:val="16"/>
          <w:lang w:val="en-US"/>
        </w:rPr>
        <w:t xml:space="preserve"> </w:t>
      </w:r>
      <w:r w:rsidRPr="00102018">
        <w:rPr>
          <w:rFonts w:ascii="Tahoma" w:hAnsi="Tahoma"/>
          <w:w w:val="105"/>
          <w:sz w:val="16"/>
          <w:lang w:val="en-US"/>
        </w:rPr>
        <w:t>dürften.</w:t>
      </w:r>
    </w:p>
    <w:p w14:paraId="517018A4" w14:textId="77777777" w:rsidR="008A5969" w:rsidRDefault="004D699E">
      <w:pPr>
        <w:spacing w:before="158" w:line="244" w:lineRule="auto"/>
        <w:ind w:left="170" w:right="1686"/>
        <w:jc w:val="both"/>
        <w:rPr>
          <w:rFonts w:ascii="Tahoma" w:hAnsi="Tahoma"/>
          <w:sz w:val="16"/>
        </w:rPr>
      </w:pPr>
      <w:r>
        <w:rPr>
          <w:rFonts w:ascii="Tahoma" w:hAnsi="Tahoma"/>
          <w:w w:val="105"/>
          <w:sz w:val="16"/>
        </w:rPr>
        <w:t>Information bibliographique publiée par la Deutsche Nationalbibliothek: La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Deutsche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Nationalbibliothek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inscrit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cette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publication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à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la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Deutsche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Nationalbibliografie;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 xml:space="preserve">des 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 xml:space="preserve">données 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 xml:space="preserve">bibliographiques 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 xml:space="preserve">détaillées 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sont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sz w:val="16"/>
        </w:rPr>
        <w:t>disponibles</w:t>
      </w:r>
      <w:r>
        <w:rPr>
          <w:rFonts w:ascii="Tahoma" w:hAnsi="Tahoma"/>
          <w:spacing w:val="-7"/>
          <w:sz w:val="16"/>
        </w:rPr>
        <w:t xml:space="preserve"> </w:t>
      </w:r>
      <w:r>
        <w:rPr>
          <w:rFonts w:ascii="Tahoma" w:hAnsi="Tahoma"/>
          <w:sz w:val="16"/>
        </w:rPr>
        <w:t>sur</w:t>
      </w:r>
      <w:r>
        <w:rPr>
          <w:rFonts w:ascii="Tahoma" w:hAnsi="Tahoma"/>
          <w:spacing w:val="-8"/>
          <w:sz w:val="16"/>
        </w:rPr>
        <w:t xml:space="preserve"> </w:t>
      </w:r>
      <w:r>
        <w:rPr>
          <w:rFonts w:ascii="Tahoma" w:hAnsi="Tahoma"/>
          <w:sz w:val="16"/>
        </w:rPr>
        <w:t>internet</w:t>
      </w:r>
      <w:r>
        <w:rPr>
          <w:rFonts w:ascii="Tahoma" w:hAnsi="Tahoma"/>
          <w:spacing w:val="3"/>
          <w:sz w:val="16"/>
        </w:rPr>
        <w:t xml:space="preserve"> </w:t>
      </w:r>
      <w:r>
        <w:rPr>
          <w:rFonts w:ascii="Tahoma" w:hAnsi="Tahoma"/>
          <w:sz w:val="16"/>
        </w:rPr>
        <w:t>à</w:t>
      </w:r>
      <w:r>
        <w:rPr>
          <w:rFonts w:ascii="Tahoma" w:hAnsi="Tahoma"/>
          <w:spacing w:val="-3"/>
          <w:sz w:val="16"/>
        </w:rPr>
        <w:t xml:space="preserve"> </w:t>
      </w:r>
      <w:r>
        <w:rPr>
          <w:rFonts w:ascii="Tahoma" w:hAnsi="Tahoma"/>
          <w:sz w:val="16"/>
        </w:rPr>
        <w:t>l'adresse</w:t>
      </w:r>
      <w:r>
        <w:rPr>
          <w:rFonts w:ascii="Tahoma" w:hAnsi="Tahoma"/>
          <w:spacing w:val="1"/>
          <w:sz w:val="16"/>
        </w:rPr>
        <w:t xml:space="preserve"> </w:t>
      </w:r>
      <w:hyperlink r:id="rId8">
        <w:r>
          <w:rPr>
            <w:rFonts w:ascii="Tahoma" w:hAnsi="Tahoma"/>
            <w:sz w:val="16"/>
          </w:rPr>
          <w:t>http://dnb.d-nb.de.</w:t>
        </w:r>
      </w:hyperlink>
    </w:p>
    <w:p w14:paraId="546E33BA" w14:textId="77777777" w:rsidR="008A5969" w:rsidRDefault="004D699E">
      <w:pPr>
        <w:spacing w:before="2" w:line="244" w:lineRule="auto"/>
        <w:ind w:left="170" w:right="1682"/>
        <w:jc w:val="both"/>
        <w:rPr>
          <w:rFonts w:ascii="Tahoma" w:hAnsi="Tahoma"/>
          <w:sz w:val="16"/>
        </w:rPr>
      </w:pPr>
      <w:r>
        <w:rPr>
          <w:rFonts w:ascii="Tahoma" w:hAnsi="Tahoma"/>
          <w:w w:val="105"/>
          <w:sz w:val="16"/>
        </w:rPr>
        <w:t>Toutes marques et noms de produits mentionnés dans ce livre demeurent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sous</w:t>
      </w:r>
      <w:r>
        <w:rPr>
          <w:rFonts w:ascii="Tahoma" w:hAnsi="Tahoma"/>
          <w:spacing w:val="-9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la</w:t>
      </w:r>
      <w:r>
        <w:rPr>
          <w:rFonts w:ascii="Tahoma" w:hAnsi="Tahoma"/>
          <w:spacing w:val="-5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protection</w:t>
      </w:r>
      <w:r>
        <w:rPr>
          <w:rFonts w:ascii="Tahoma" w:hAnsi="Tahoma"/>
          <w:spacing w:val="-4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des</w:t>
      </w:r>
      <w:r>
        <w:rPr>
          <w:rFonts w:ascii="Tahoma" w:hAnsi="Tahoma"/>
          <w:spacing w:val="-9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marques,</w:t>
      </w:r>
      <w:r>
        <w:rPr>
          <w:rFonts w:ascii="Tahoma" w:hAnsi="Tahoma"/>
          <w:spacing w:val="-8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des</w:t>
      </w:r>
      <w:r>
        <w:rPr>
          <w:rFonts w:ascii="Tahoma" w:hAnsi="Tahoma"/>
          <w:spacing w:val="-9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marques</w:t>
      </w:r>
      <w:r>
        <w:rPr>
          <w:rFonts w:ascii="Tahoma" w:hAnsi="Tahoma"/>
          <w:spacing w:val="-9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déposées</w:t>
      </w:r>
      <w:r>
        <w:rPr>
          <w:rFonts w:ascii="Tahoma" w:hAnsi="Tahoma"/>
          <w:spacing w:val="-9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et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des</w:t>
      </w:r>
      <w:r>
        <w:rPr>
          <w:rFonts w:ascii="Tahoma" w:hAnsi="Tahoma"/>
          <w:spacing w:val="-9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brevets,</w:t>
      </w:r>
      <w:r>
        <w:rPr>
          <w:rFonts w:ascii="Tahoma" w:hAnsi="Tahoma"/>
          <w:spacing w:val="-9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et sont</w:t>
      </w:r>
      <w:r>
        <w:rPr>
          <w:rFonts w:ascii="Tahoma" w:hAnsi="Tahoma"/>
          <w:spacing w:val="-50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des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marques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ou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des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marques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déposées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de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leurs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détenteurs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respectifs.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L'utilisation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des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marques,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noms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de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produits,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noms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communs,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noms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commerciaux,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descriptions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de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produits,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etc,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même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sans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qu'ils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soient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mentionnés</w:t>
      </w:r>
      <w:r>
        <w:rPr>
          <w:rFonts w:ascii="Tahoma" w:hAnsi="Tahoma"/>
          <w:spacing w:val="17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de</w:t>
      </w:r>
      <w:r>
        <w:rPr>
          <w:rFonts w:ascii="Tahoma" w:hAnsi="Tahoma"/>
          <w:spacing w:val="25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façon</w:t>
      </w:r>
      <w:r>
        <w:rPr>
          <w:rFonts w:ascii="Tahoma" w:hAnsi="Tahoma"/>
          <w:spacing w:val="24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particulière</w:t>
      </w:r>
      <w:r>
        <w:rPr>
          <w:rFonts w:ascii="Tahoma" w:hAnsi="Tahoma"/>
          <w:spacing w:val="25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dans</w:t>
      </w:r>
      <w:r>
        <w:rPr>
          <w:rFonts w:ascii="Tahoma" w:hAnsi="Tahoma"/>
          <w:spacing w:val="17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ce</w:t>
      </w:r>
      <w:r>
        <w:rPr>
          <w:rFonts w:ascii="Tahoma" w:hAnsi="Tahoma"/>
          <w:spacing w:val="26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livre</w:t>
      </w:r>
      <w:r>
        <w:rPr>
          <w:rFonts w:ascii="Tahoma" w:hAnsi="Tahoma"/>
          <w:spacing w:val="25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ne</w:t>
      </w:r>
      <w:r>
        <w:rPr>
          <w:rFonts w:ascii="Tahoma" w:hAnsi="Tahoma"/>
          <w:spacing w:val="25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signifie</w:t>
      </w:r>
      <w:r>
        <w:rPr>
          <w:rFonts w:ascii="Tahoma" w:hAnsi="Tahoma"/>
          <w:spacing w:val="24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en</w:t>
      </w:r>
      <w:r>
        <w:rPr>
          <w:rFonts w:ascii="Tahoma" w:hAnsi="Tahoma"/>
          <w:spacing w:val="25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aucune</w:t>
      </w:r>
      <w:r>
        <w:rPr>
          <w:rFonts w:ascii="Tahoma" w:hAnsi="Tahoma"/>
          <w:spacing w:val="24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façon</w:t>
      </w:r>
      <w:r>
        <w:rPr>
          <w:rFonts w:ascii="Tahoma" w:hAnsi="Tahoma"/>
          <w:spacing w:val="-50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que ces noms peuvent être utilisés sans restriction à l'égard de la législation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pour la protection des marques et des marques déposées et pourraient donc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être</w:t>
      </w:r>
      <w:r>
        <w:rPr>
          <w:rFonts w:ascii="Tahoma" w:hAnsi="Tahoma"/>
          <w:spacing w:val="-5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utilisés</w:t>
      </w:r>
      <w:r>
        <w:rPr>
          <w:rFonts w:ascii="Tahoma" w:hAnsi="Tahoma"/>
          <w:spacing w:val="-12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par</w:t>
      </w:r>
      <w:r>
        <w:rPr>
          <w:rFonts w:ascii="Tahoma" w:hAnsi="Tahoma"/>
          <w:spacing w:val="-14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quiconque.</w:t>
      </w:r>
    </w:p>
    <w:p w14:paraId="22C352D8" w14:textId="77777777" w:rsidR="008A5969" w:rsidRDefault="004D699E">
      <w:pPr>
        <w:spacing w:before="1" w:line="350" w:lineRule="atLeast"/>
        <w:ind w:left="170" w:right="3293"/>
        <w:rPr>
          <w:rFonts w:ascii="Tahoma"/>
          <w:sz w:val="16"/>
        </w:rPr>
      </w:pPr>
      <w:r>
        <w:rPr>
          <w:rFonts w:ascii="Tahoma"/>
          <w:sz w:val="16"/>
        </w:rPr>
        <w:t>Coverbild</w:t>
      </w:r>
      <w:r>
        <w:rPr>
          <w:rFonts w:ascii="Tahoma"/>
          <w:spacing w:val="1"/>
          <w:sz w:val="16"/>
        </w:rPr>
        <w:t xml:space="preserve"> </w:t>
      </w:r>
      <w:r>
        <w:rPr>
          <w:rFonts w:ascii="Tahoma"/>
          <w:sz w:val="16"/>
        </w:rPr>
        <w:t>/</w:t>
      </w:r>
      <w:r>
        <w:rPr>
          <w:rFonts w:ascii="Tahoma"/>
          <w:spacing w:val="1"/>
          <w:sz w:val="16"/>
        </w:rPr>
        <w:t xml:space="preserve"> </w:t>
      </w:r>
      <w:r>
        <w:rPr>
          <w:rFonts w:ascii="Tahoma"/>
          <w:sz w:val="16"/>
        </w:rPr>
        <w:t>Photo</w:t>
      </w:r>
      <w:r>
        <w:rPr>
          <w:rFonts w:ascii="Tahoma"/>
          <w:spacing w:val="1"/>
          <w:sz w:val="16"/>
        </w:rPr>
        <w:t xml:space="preserve"> </w:t>
      </w:r>
      <w:r>
        <w:rPr>
          <w:rFonts w:ascii="Tahoma"/>
          <w:sz w:val="16"/>
        </w:rPr>
        <w:t>de</w:t>
      </w:r>
      <w:r>
        <w:rPr>
          <w:rFonts w:ascii="Tahoma"/>
          <w:spacing w:val="1"/>
          <w:sz w:val="16"/>
        </w:rPr>
        <w:t xml:space="preserve"> </w:t>
      </w:r>
      <w:r>
        <w:rPr>
          <w:rFonts w:ascii="Tahoma"/>
          <w:sz w:val="16"/>
        </w:rPr>
        <w:t xml:space="preserve">couverture: </w:t>
      </w:r>
      <w:hyperlink r:id="rId9">
        <w:r>
          <w:rPr>
            <w:rFonts w:ascii="Tahoma"/>
            <w:sz w:val="16"/>
          </w:rPr>
          <w:t>www.ingimage.com</w:t>
        </w:r>
      </w:hyperlink>
      <w:r>
        <w:rPr>
          <w:rFonts w:ascii="Tahoma"/>
          <w:spacing w:val="-47"/>
          <w:sz w:val="16"/>
        </w:rPr>
        <w:t xml:space="preserve"> </w:t>
      </w:r>
      <w:r>
        <w:rPr>
          <w:rFonts w:ascii="Tahoma"/>
          <w:sz w:val="16"/>
        </w:rPr>
        <w:t>Verlag</w:t>
      </w:r>
      <w:r>
        <w:rPr>
          <w:rFonts w:ascii="Tahoma"/>
          <w:spacing w:val="-5"/>
          <w:sz w:val="16"/>
        </w:rPr>
        <w:t xml:space="preserve"> </w:t>
      </w:r>
      <w:r>
        <w:rPr>
          <w:rFonts w:ascii="Tahoma"/>
          <w:sz w:val="16"/>
        </w:rPr>
        <w:t>/</w:t>
      </w:r>
      <w:r>
        <w:rPr>
          <w:rFonts w:ascii="Tahoma"/>
          <w:spacing w:val="-9"/>
          <w:sz w:val="16"/>
        </w:rPr>
        <w:t xml:space="preserve"> </w:t>
      </w:r>
      <w:r>
        <w:rPr>
          <w:rFonts w:ascii="Tahoma"/>
          <w:sz w:val="16"/>
        </w:rPr>
        <w:t>Editeur:</w:t>
      </w:r>
    </w:p>
    <w:p w14:paraId="3A4DEE01" w14:textId="77777777" w:rsidR="008A5969" w:rsidRDefault="004D699E">
      <w:pPr>
        <w:spacing w:before="5"/>
        <w:ind w:left="170"/>
        <w:rPr>
          <w:rFonts w:ascii="Tahoma" w:hAnsi="Tahoma"/>
          <w:sz w:val="16"/>
        </w:rPr>
      </w:pPr>
      <w:r>
        <w:rPr>
          <w:rFonts w:ascii="Tahoma" w:hAnsi="Tahoma"/>
          <w:spacing w:val="-1"/>
          <w:w w:val="105"/>
          <w:sz w:val="16"/>
        </w:rPr>
        <w:t>Presses</w:t>
      </w:r>
      <w:r>
        <w:rPr>
          <w:rFonts w:ascii="Tahoma" w:hAnsi="Tahoma"/>
          <w:spacing w:val="-13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Académiques</w:t>
      </w:r>
      <w:r>
        <w:rPr>
          <w:rFonts w:ascii="Tahoma" w:hAnsi="Tahoma"/>
          <w:spacing w:val="-12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Francophones</w:t>
      </w:r>
    </w:p>
    <w:p w14:paraId="5AB0656B" w14:textId="77777777" w:rsidR="008A5969" w:rsidRDefault="004D699E">
      <w:pPr>
        <w:spacing w:before="5" w:line="244" w:lineRule="auto"/>
        <w:ind w:left="170" w:right="3293"/>
        <w:rPr>
          <w:rFonts w:ascii="Tahoma" w:hAnsi="Tahoma"/>
          <w:sz w:val="16"/>
        </w:rPr>
      </w:pPr>
      <w:r>
        <w:rPr>
          <w:rFonts w:ascii="Tahoma" w:hAnsi="Tahoma"/>
          <w:sz w:val="16"/>
        </w:rPr>
        <w:t>ist</w:t>
      </w:r>
      <w:r>
        <w:rPr>
          <w:rFonts w:ascii="Tahoma" w:hAnsi="Tahoma"/>
          <w:spacing w:val="14"/>
          <w:sz w:val="16"/>
        </w:rPr>
        <w:t xml:space="preserve"> </w:t>
      </w:r>
      <w:r>
        <w:rPr>
          <w:rFonts w:ascii="Tahoma" w:hAnsi="Tahoma"/>
          <w:sz w:val="16"/>
        </w:rPr>
        <w:t>ein</w:t>
      </w:r>
      <w:r>
        <w:rPr>
          <w:rFonts w:ascii="Tahoma" w:hAnsi="Tahoma"/>
          <w:spacing w:val="9"/>
          <w:sz w:val="16"/>
        </w:rPr>
        <w:t xml:space="preserve"> </w:t>
      </w:r>
      <w:r>
        <w:rPr>
          <w:rFonts w:ascii="Tahoma" w:hAnsi="Tahoma"/>
          <w:sz w:val="16"/>
        </w:rPr>
        <w:t>Imprint</w:t>
      </w:r>
      <w:r>
        <w:rPr>
          <w:rFonts w:ascii="Tahoma" w:hAnsi="Tahoma"/>
          <w:spacing w:val="14"/>
          <w:sz w:val="16"/>
        </w:rPr>
        <w:t xml:space="preserve"> </w:t>
      </w:r>
      <w:r>
        <w:rPr>
          <w:rFonts w:ascii="Tahoma" w:hAnsi="Tahoma"/>
          <w:sz w:val="16"/>
        </w:rPr>
        <w:t>der</w:t>
      </w:r>
      <w:r>
        <w:rPr>
          <w:rFonts w:ascii="Tahoma" w:hAnsi="Tahoma"/>
          <w:spacing w:val="1"/>
          <w:sz w:val="16"/>
        </w:rPr>
        <w:t xml:space="preserve"> </w:t>
      </w:r>
      <w:r>
        <w:rPr>
          <w:rFonts w:ascii="Tahoma" w:hAnsi="Tahoma"/>
          <w:sz w:val="16"/>
        </w:rPr>
        <w:t>/</w:t>
      </w:r>
      <w:r>
        <w:rPr>
          <w:rFonts w:ascii="Tahoma" w:hAnsi="Tahoma"/>
          <w:spacing w:val="3"/>
          <w:sz w:val="16"/>
        </w:rPr>
        <w:t xml:space="preserve"> </w:t>
      </w:r>
      <w:r>
        <w:rPr>
          <w:rFonts w:ascii="Tahoma" w:hAnsi="Tahoma"/>
          <w:sz w:val="16"/>
        </w:rPr>
        <w:t>est</w:t>
      </w:r>
      <w:r>
        <w:rPr>
          <w:rFonts w:ascii="Tahoma" w:hAnsi="Tahoma"/>
          <w:spacing w:val="15"/>
          <w:sz w:val="16"/>
        </w:rPr>
        <w:t xml:space="preserve"> </w:t>
      </w:r>
      <w:r>
        <w:rPr>
          <w:rFonts w:ascii="Tahoma" w:hAnsi="Tahoma"/>
          <w:sz w:val="16"/>
        </w:rPr>
        <w:t>une</w:t>
      </w:r>
      <w:r>
        <w:rPr>
          <w:rFonts w:ascii="Tahoma" w:hAnsi="Tahoma"/>
          <w:spacing w:val="10"/>
          <w:sz w:val="16"/>
        </w:rPr>
        <w:t xml:space="preserve"> </w:t>
      </w:r>
      <w:r>
        <w:rPr>
          <w:rFonts w:ascii="Tahoma" w:hAnsi="Tahoma"/>
          <w:sz w:val="16"/>
        </w:rPr>
        <w:t>marque</w:t>
      </w:r>
      <w:r>
        <w:rPr>
          <w:rFonts w:ascii="Tahoma" w:hAnsi="Tahoma"/>
          <w:spacing w:val="11"/>
          <w:sz w:val="16"/>
        </w:rPr>
        <w:t xml:space="preserve"> </w:t>
      </w:r>
      <w:r>
        <w:rPr>
          <w:rFonts w:ascii="Tahoma" w:hAnsi="Tahoma"/>
          <w:sz w:val="16"/>
        </w:rPr>
        <w:t>déposée</w:t>
      </w:r>
      <w:r>
        <w:rPr>
          <w:rFonts w:ascii="Tahoma" w:hAnsi="Tahoma"/>
          <w:spacing w:val="10"/>
          <w:sz w:val="16"/>
        </w:rPr>
        <w:t xml:space="preserve"> </w:t>
      </w:r>
      <w:r>
        <w:rPr>
          <w:rFonts w:ascii="Tahoma" w:hAnsi="Tahoma"/>
          <w:sz w:val="16"/>
        </w:rPr>
        <w:t>de</w:t>
      </w:r>
      <w:r>
        <w:rPr>
          <w:rFonts w:ascii="Tahoma" w:hAnsi="Tahoma"/>
          <w:spacing w:val="-47"/>
          <w:sz w:val="16"/>
        </w:rPr>
        <w:t xml:space="preserve"> </w:t>
      </w:r>
      <w:r>
        <w:rPr>
          <w:rFonts w:ascii="Tahoma" w:hAnsi="Tahoma"/>
          <w:w w:val="105"/>
          <w:sz w:val="16"/>
        </w:rPr>
        <w:t>OmniScriptum</w:t>
      </w:r>
      <w:r>
        <w:rPr>
          <w:rFonts w:ascii="Tahoma" w:hAnsi="Tahoma"/>
          <w:spacing w:val="-12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GmbH</w:t>
      </w:r>
      <w:r>
        <w:rPr>
          <w:rFonts w:ascii="Tahoma" w:hAnsi="Tahoma"/>
          <w:spacing w:val="-10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&amp;</w:t>
      </w:r>
      <w:r>
        <w:rPr>
          <w:rFonts w:ascii="Tahoma" w:hAnsi="Tahoma"/>
          <w:spacing w:val="-12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Co.</w:t>
      </w:r>
      <w:r>
        <w:rPr>
          <w:rFonts w:ascii="Tahoma" w:hAnsi="Tahoma"/>
          <w:spacing w:val="-1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KG</w:t>
      </w:r>
    </w:p>
    <w:p w14:paraId="3C2F9788" w14:textId="77777777" w:rsidR="008A5969" w:rsidRPr="00102018" w:rsidRDefault="004D699E">
      <w:pPr>
        <w:spacing w:before="1" w:line="244" w:lineRule="auto"/>
        <w:ind w:left="170" w:right="1778" w:hanging="1"/>
        <w:rPr>
          <w:rFonts w:ascii="Tahoma" w:hAnsi="Tahoma"/>
          <w:sz w:val="16"/>
          <w:lang w:val="en-US"/>
        </w:rPr>
      </w:pPr>
      <w:r w:rsidRPr="00102018">
        <w:rPr>
          <w:rFonts w:ascii="Tahoma" w:hAnsi="Tahoma"/>
          <w:w w:val="105"/>
          <w:sz w:val="16"/>
          <w:lang w:val="en-US"/>
        </w:rPr>
        <w:t>Heinrich-Böcking-Str. 6-8, 66121 Saarbrücken, Deutschland / Allemagne</w:t>
      </w:r>
      <w:r w:rsidRPr="00102018">
        <w:rPr>
          <w:rFonts w:ascii="Tahoma" w:hAnsi="Tahoma"/>
          <w:spacing w:val="-50"/>
          <w:w w:val="105"/>
          <w:sz w:val="16"/>
          <w:lang w:val="en-US"/>
        </w:rPr>
        <w:t xml:space="preserve"> </w:t>
      </w:r>
      <w:r w:rsidRPr="00102018">
        <w:rPr>
          <w:rFonts w:ascii="Tahoma" w:hAnsi="Tahoma"/>
          <w:w w:val="105"/>
          <w:sz w:val="16"/>
          <w:lang w:val="en-US"/>
        </w:rPr>
        <w:t>Email:</w:t>
      </w:r>
      <w:r w:rsidRPr="00102018">
        <w:rPr>
          <w:rFonts w:ascii="Tahoma" w:hAnsi="Tahoma"/>
          <w:spacing w:val="-13"/>
          <w:w w:val="105"/>
          <w:sz w:val="16"/>
          <w:lang w:val="en-US"/>
        </w:rPr>
        <w:t xml:space="preserve"> </w:t>
      </w:r>
      <w:hyperlink r:id="rId10">
        <w:r w:rsidRPr="00102018">
          <w:rPr>
            <w:rFonts w:ascii="Tahoma" w:hAnsi="Tahoma"/>
            <w:w w:val="105"/>
            <w:sz w:val="16"/>
            <w:lang w:val="en-US"/>
          </w:rPr>
          <w:t>info@presses-academiques.com</w:t>
        </w:r>
      </w:hyperlink>
    </w:p>
    <w:p w14:paraId="08D51832" w14:textId="77777777" w:rsidR="008A5969" w:rsidRDefault="004D699E">
      <w:pPr>
        <w:spacing w:before="154" w:line="244" w:lineRule="auto"/>
        <w:ind w:left="170" w:right="4721"/>
        <w:rPr>
          <w:rFonts w:ascii="Tahoma" w:hAnsi="Tahoma"/>
          <w:b/>
          <w:sz w:val="16"/>
        </w:rPr>
      </w:pPr>
      <w:r>
        <w:rPr>
          <w:rFonts w:ascii="Tahoma" w:hAnsi="Tahoma"/>
          <w:sz w:val="16"/>
        </w:rPr>
        <w:t>Herstellung:</w:t>
      </w:r>
      <w:r>
        <w:rPr>
          <w:rFonts w:ascii="Tahoma" w:hAnsi="Tahoma"/>
          <w:spacing w:val="2"/>
          <w:sz w:val="16"/>
        </w:rPr>
        <w:t xml:space="preserve"> </w:t>
      </w:r>
      <w:r>
        <w:rPr>
          <w:rFonts w:ascii="Tahoma" w:hAnsi="Tahoma"/>
          <w:sz w:val="16"/>
        </w:rPr>
        <w:t>siehe</w:t>
      </w:r>
      <w:r>
        <w:rPr>
          <w:rFonts w:ascii="Tahoma" w:hAnsi="Tahoma"/>
          <w:spacing w:val="11"/>
          <w:sz w:val="16"/>
        </w:rPr>
        <w:t xml:space="preserve"> </w:t>
      </w:r>
      <w:r>
        <w:rPr>
          <w:rFonts w:ascii="Tahoma" w:hAnsi="Tahoma"/>
          <w:sz w:val="16"/>
        </w:rPr>
        <w:t>letzte</w:t>
      </w:r>
      <w:r>
        <w:rPr>
          <w:rFonts w:ascii="Tahoma" w:hAnsi="Tahoma"/>
          <w:spacing w:val="12"/>
          <w:sz w:val="16"/>
        </w:rPr>
        <w:t xml:space="preserve"> </w:t>
      </w:r>
      <w:r>
        <w:rPr>
          <w:rFonts w:ascii="Tahoma" w:hAnsi="Tahoma"/>
          <w:sz w:val="16"/>
        </w:rPr>
        <w:t>Seite</w:t>
      </w:r>
      <w:r>
        <w:rPr>
          <w:rFonts w:ascii="Tahoma" w:hAnsi="Tahoma"/>
          <w:spacing w:val="12"/>
          <w:sz w:val="16"/>
        </w:rPr>
        <w:t xml:space="preserve"> </w:t>
      </w:r>
      <w:r>
        <w:rPr>
          <w:rFonts w:ascii="Tahoma" w:hAnsi="Tahoma"/>
          <w:sz w:val="16"/>
        </w:rPr>
        <w:t>/</w:t>
      </w:r>
      <w:r>
        <w:rPr>
          <w:rFonts w:ascii="Tahoma" w:hAnsi="Tahoma"/>
          <w:spacing w:val="1"/>
          <w:sz w:val="16"/>
        </w:rPr>
        <w:t xml:space="preserve"> </w:t>
      </w:r>
      <w:r>
        <w:rPr>
          <w:rFonts w:ascii="Tahoma" w:hAnsi="Tahoma"/>
          <w:sz w:val="16"/>
        </w:rPr>
        <w:t>Impression: voir la dernière</w:t>
      </w:r>
      <w:r>
        <w:rPr>
          <w:rFonts w:ascii="Tahoma" w:hAnsi="Tahoma"/>
          <w:spacing w:val="1"/>
          <w:sz w:val="16"/>
        </w:rPr>
        <w:t xml:space="preserve"> </w:t>
      </w:r>
      <w:r>
        <w:rPr>
          <w:rFonts w:ascii="Tahoma" w:hAnsi="Tahoma"/>
          <w:sz w:val="16"/>
        </w:rPr>
        <w:t>page</w:t>
      </w:r>
      <w:r>
        <w:rPr>
          <w:rFonts w:ascii="Tahoma" w:hAnsi="Tahoma"/>
          <w:spacing w:val="-47"/>
          <w:sz w:val="16"/>
        </w:rPr>
        <w:t xml:space="preserve"> </w:t>
      </w:r>
      <w:r>
        <w:rPr>
          <w:rFonts w:ascii="Tahoma" w:hAnsi="Tahoma"/>
          <w:b/>
          <w:w w:val="90"/>
          <w:sz w:val="16"/>
        </w:rPr>
        <w:t>ISBN:</w:t>
      </w:r>
      <w:r>
        <w:rPr>
          <w:rFonts w:ascii="Tahoma" w:hAnsi="Tahoma"/>
          <w:b/>
          <w:spacing w:val="-2"/>
          <w:w w:val="90"/>
          <w:sz w:val="16"/>
        </w:rPr>
        <w:t xml:space="preserve"> </w:t>
      </w:r>
      <w:r>
        <w:rPr>
          <w:rFonts w:ascii="Tahoma" w:hAnsi="Tahoma"/>
          <w:b/>
          <w:w w:val="90"/>
          <w:sz w:val="16"/>
        </w:rPr>
        <w:t>978-3-8416-3492-4</w:t>
      </w:r>
    </w:p>
    <w:p w14:paraId="720DFD31" w14:textId="77777777" w:rsidR="008A5969" w:rsidRDefault="004D699E">
      <w:pPr>
        <w:spacing w:before="155"/>
        <w:ind w:left="170"/>
        <w:rPr>
          <w:rFonts w:ascii="Tahoma" w:hAnsi="Tahoma"/>
          <w:sz w:val="16"/>
        </w:rPr>
      </w:pPr>
      <w:r>
        <w:rPr>
          <w:rFonts w:ascii="Tahoma" w:hAnsi="Tahoma"/>
          <w:sz w:val="16"/>
        </w:rPr>
        <w:t>Zugl.</w:t>
      </w:r>
      <w:r>
        <w:rPr>
          <w:rFonts w:ascii="Tahoma" w:hAnsi="Tahoma"/>
          <w:spacing w:val="3"/>
          <w:sz w:val="16"/>
        </w:rPr>
        <w:t xml:space="preserve"> </w:t>
      </w:r>
      <w:r>
        <w:rPr>
          <w:rFonts w:ascii="Tahoma" w:hAnsi="Tahoma"/>
          <w:sz w:val="16"/>
        </w:rPr>
        <w:t>/</w:t>
      </w:r>
      <w:r>
        <w:rPr>
          <w:rFonts w:ascii="Tahoma" w:hAnsi="Tahoma"/>
          <w:spacing w:val="6"/>
          <w:sz w:val="16"/>
        </w:rPr>
        <w:t xml:space="preserve"> </w:t>
      </w:r>
      <w:r>
        <w:rPr>
          <w:rFonts w:ascii="Tahoma" w:hAnsi="Tahoma"/>
          <w:sz w:val="16"/>
        </w:rPr>
        <w:t>Agréé</w:t>
      </w:r>
      <w:r>
        <w:rPr>
          <w:rFonts w:ascii="Tahoma" w:hAnsi="Tahoma"/>
          <w:spacing w:val="13"/>
          <w:sz w:val="16"/>
        </w:rPr>
        <w:t xml:space="preserve"> </w:t>
      </w:r>
      <w:r>
        <w:rPr>
          <w:rFonts w:ascii="Tahoma" w:hAnsi="Tahoma"/>
          <w:sz w:val="16"/>
        </w:rPr>
        <w:t>par:</w:t>
      </w:r>
      <w:r>
        <w:rPr>
          <w:rFonts w:ascii="Tahoma" w:hAnsi="Tahoma"/>
          <w:spacing w:val="4"/>
          <w:sz w:val="16"/>
        </w:rPr>
        <w:t xml:space="preserve"> </w:t>
      </w:r>
      <w:r>
        <w:rPr>
          <w:rFonts w:ascii="Tahoma" w:hAnsi="Tahoma"/>
          <w:sz w:val="16"/>
        </w:rPr>
        <w:t>Université</w:t>
      </w:r>
      <w:r>
        <w:rPr>
          <w:rFonts w:ascii="Tahoma" w:hAnsi="Tahoma"/>
          <w:spacing w:val="13"/>
          <w:sz w:val="16"/>
        </w:rPr>
        <w:t xml:space="preserve"> </w:t>
      </w:r>
      <w:r>
        <w:rPr>
          <w:rFonts w:ascii="Tahoma" w:hAnsi="Tahoma"/>
          <w:sz w:val="16"/>
        </w:rPr>
        <w:t>de</w:t>
      </w:r>
      <w:r>
        <w:rPr>
          <w:rFonts w:ascii="Tahoma" w:hAnsi="Tahoma"/>
          <w:spacing w:val="14"/>
          <w:sz w:val="16"/>
        </w:rPr>
        <w:t xml:space="preserve"> </w:t>
      </w:r>
      <w:r>
        <w:rPr>
          <w:rFonts w:ascii="Tahoma" w:hAnsi="Tahoma"/>
          <w:sz w:val="16"/>
        </w:rPr>
        <w:t>Bologne,</w:t>
      </w:r>
      <w:r>
        <w:rPr>
          <w:rFonts w:ascii="Tahoma" w:hAnsi="Tahoma"/>
          <w:spacing w:val="3"/>
          <w:sz w:val="16"/>
        </w:rPr>
        <w:t xml:space="preserve"> </w:t>
      </w:r>
      <w:r>
        <w:rPr>
          <w:rFonts w:ascii="Tahoma" w:hAnsi="Tahoma"/>
          <w:sz w:val="16"/>
        </w:rPr>
        <w:t>DIT</w:t>
      </w:r>
      <w:r>
        <w:rPr>
          <w:rFonts w:ascii="Tahoma" w:hAnsi="Tahoma"/>
          <w:spacing w:val="15"/>
          <w:sz w:val="16"/>
        </w:rPr>
        <w:t xml:space="preserve"> </w:t>
      </w:r>
      <w:r>
        <w:rPr>
          <w:rFonts w:ascii="Tahoma" w:hAnsi="Tahoma"/>
          <w:sz w:val="16"/>
        </w:rPr>
        <w:t>(Centre</w:t>
      </w:r>
      <w:r>
        <w:rPr>
          <w:rFonts w:ascii="Tahoma" w:hAnsi="Tahoma"/>
          <w:spacing w:val="14"/>
          <w:sz w:val="16"/>
        </w:rPr>
        <w:t xml:space="preserve"> </w:t>
      </w:r>
      <w:r>
        <w:rPr>
          <w:rFonts w:ascii="Tahoma" w:hAnsi="Tahoma"/>
          <w:sz w:val="16"/>
        </w:rPr>
        <w:t>de</w:t>
      </w:r>
      <w:r>
        <w:rPr>
          <w:rFonts w:ascii="Tahoma" w:hAnsi="Tahoma"/>
          <w:spacing w:val="13"/>
          <w:sz w:val="16"/>
        </w:rPr>
        <w:t xml:space="preserve"> </w:t>
      </w:r>
      <w:r>
        <w:rPr>
          <w:rFonts w:ascii="Tahoma" w:hAnsi="Tahoma"/>
          <w:sz w:val="16"/>
        </w:rPr>
        <w:t>Forli),</w:t>
      </w:r>
      <w:r>
        <w:rPr>
          <w:rFonts w:ascii="Tahoma" w:hAnsi="Tahoma"/>
          <w:spacing w:val="4"/>
          <w:sz w:val="16"/>
        </w:rPr>
        <w:t xml:space="preserve"> </w:t>
      </w:r>
      <w:r>
        <w:rPr>
          <w:rFonts w:ascii="Tahoma" w:hAnsi="Tahoma"/>
          <w:sz w:val="16"/>
        </w:rPr>
        <w:t>2013</w:t>
      </w:r>
    </w:p>
    <w:p w14:paraId="1DB74880" w14:textId="77777777" w:rsidR="008A5969" w:rsidRDefault="004D699E">
      <w:pPr>
        <w:spacing w:before="158" w:line="244" w:lineRule="auto"/>
        <w:ind w:left="170" w:right="2473"/>
        <w:rPr>
          <w:rFonts w:ascii="Tahoma" w:hAnsi="Tahoma"/>
          <w:sz w:val="16"/>
        </w:rPr>
      </w:pPr>
      <w:r>
        <w:rPr>
          <w:rFonts w:ascii="Tahoma" w:hAnsi="Tahoma"/>
          <w:w w:val="105"/>
          <w:sz w:val="16"/>
        </w:rPr>
        <w:t>Copyright</w:t>
      </w:r>
      <w:r>
        <w:rPr>
          <w:rFonts w:ascii="Tahoma" w:hAnsi="Tahoma"/>
          <w:spacing w:val="2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/</w:t>
      </w:r>
      <w:r>
        <w:rPr>
          <w:rFonts w:ascii="Tahoma" w:hAnsi="Tahoma"/>
          <w:spacing w:val="-6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Droit</w:t>
      </w:r>
      <w:r>
        <w:rPr>
          <w:rFonts w:ascii="Tahoma" w:hAnsi="Tahoma"/>
          <w:spacing w:val="3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d'auteur</w:t>
      </w:r>
      <w:r>
        <w:rPr>
          <w:rFonts w:ascii="Tahoma" w:hAnsi="Tahoma"/>
          <w:spacing w:val="-9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©</w:t>
      </w:r>
      <w:r>
        <w:rPr>
          <w:rFonts w:ascii="Tahoma" w:hAnsi="Tahoma"/>
          <w:spacing w:val="3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2015</w:t>
      </w:r>
      <w:r>
        <w:rPr>
          <w:rFonts w:ascii="Tahoma" w:hAnsi="Tahoma"/>
          <w:spacing w:val="1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OmniScriptum</w:t>
      </w:r>
      <w:r>
        <w:rPr>
          <w:rFonts w:ascii="Tahoma" w:hAnsi="Tahoma"/>
          <w:spacing w:val="-8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GmbH</w:t>
      </w:r>
      <w:r>
        <w:rPr>
          <w:rFonts w:ascii="Tahoma" w:hAnsi="Tahoma"/>
          <w:spacing w:val="-6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&amp;</w:t>
      </w:r>
      <w:r>
        <w:rPr>
          <w:rFonts w:ascii="Tahoma" w:hAnsi="Tahoma"/>
          <w:spacing w:val="-8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Co.</w:t>
      </w:r>
      <w:r>
        <w:rPr>
          <w:rFonts w:ascii="Tahoma" w:hAnsi="Tahoma"/>
          <w:spacing w:val="-8"/>
          <w:w w:val="105"/>
          <w:sz w:val="16"/>
        </w:rPr>
        <w:t xml:space="preserve"> </w:t>
      </w:r>
      <w:r>
        <w:rPr>
          <w:rFonts w:ascii="Tahoma" w:hAnsi="Tahoma"/>
          <w:w w:val="105"/>
          <w:sz w:val="16"/>
        </w:rPr>
        <w:t>KG</w:t>
      </w:r>
      <w:r>
        <w:rPr>
          <w:rFonts w:ascii="Tahoma" w:hAnsi="Tahoma"/>
          <w:spacing w:val="-49"/>
          <w:w w:val="105"/>
          <w:sz w:val="16"/>
        </w:rPr>
        <w:t xml:space="preserve"> </w:t>
      </w:r>
      <w:r>
        <w:rPr>
          <w:rFonts w:ascii="Tahoma" w:hAnsi="Tahoma"/>
          <w:sz w:val="16"/>
        </w:rPr>
        <w:t>Alle</w:t>
      </w:r>
      <w:r>
        <w:rPr>
          <w:rFonts w:ascii="Tahoma" w:hAnsi="Tahoma"/>
          <w:spacing w:val="23"/>
          <w:sz w:val="16"/>
        </w:rPr>
        <w:t xml:space="preserve"> </w:t>
      </w:r>
      <w:r>
        <w:rPr>
          <w:rFonts w:ascii="Tahoma" w:hAnsi="Tahoma"/>
          <w:sz w:val="16"/>
        </w:rPr>
        <w:t>Rechte</w:t>
      </w:r>
      <w:r>
        <w:rPr>
          <w:rFonts w:ascii="Tahoma" w:hAnsi="Tahoma"/>
          <w:spacing w:val="24"/>
          <w:sz w:val="16"/>
        </w:rPr>
        <w:t xml:space="preserve"> </w:t>
      </w:r>
      <w:r>
        <w:rPr>
          <w:rFonts w:ascii="Tahoma" w:hAnsi="Tahoma"/>
          <w:sz w:val="16"/>
        </w:rPr>
        <w:t>vorbehalten.</w:t>
      </w:r>
      <w:r>
        <w:rPr>
          <w:rFonts w:ascii="Tahoma" w:hAnsi="Tahoma"/>
          <w:spacing w:val="14"/>
          <w:sz w:val="16"/>
        </w:rPr>
        <w:t xml:space="preserve"> </w:t>
      </w:r>
      <w:r>
        <w:rPr>
          <w:rFonts w:ascii="Tahoma" w:hAnsi="Tahoma"/>
          <w:sz w:val="16"/>
        </w:rPr>
        <w:t>/</w:t>
      </w:r>
      <w:r>
        <w:rPr>
          <w:rFonts w:ascii="Tahoma" w:hAnsi="Tahoma"/>
          <w:spacing w:val="16"/>
          <w:sz w:val="16"/>
        </w:rPr>
        <w:t xml:space="preserve"> </w:t>
      </w:r>
      <w:r>
        <w:rPr>
          <w:rFonts w:ascii="Tahoma" w:hAnsi="Tahoma"/>
          <w:sz w:val="16"/>
        </w:rPr>
        <w:t>Tous</w:t>
      </w:r>
      <w:r>
        <w:rPr>
          <w:rFonts w:ascii="Tahoma" w:hAnsi="Tahoma"/>
          <w:spacing w:val="14"/>
          <w:sz w:val="16"/>
        </w:rPr>
        <w:t xml:space="preserve"> </w:t>
      </w:r>
      <w:r>
        <w:rPr>
          <w:rFonts w:ascii="Tahoma" w:hAnsi="Tahoma"/>
          <w:sz w:val="16"/>
        </w:rPr>
        <w:t>droits</w:t>
      </w:r>
      <w:r>
        <w:rPr>
          <w:rFonts w:ascii="Tahoma" w:hAnsi="Tahoma"/>
          <w:spacing w:val="15"/>
          <w:sz w:val="16"/>
        </w:rPr>
        <w:t xml:space="preserve"> </w:t>
      </w:r>
      <w:r>
        <w:rPr>
          <w:rFonts w:ascii="Tahoma" w:hAnsi="Tahoma"/>
          <w:sz w:val="16"/>
        </w:rPr>
        <w:t>réservés.</w:t>
      </w:r>
      <w:r>
        <w:rPr>
          <w:rFonts w:ascii="Tahoma" w:hAnsi="Tahoma"/>
          <w:spacing w:val="14"/>
          <w:sz w:val="16"/>
        </w:rPr>
        <w:t xml:space="preserve"> </w:t>
      </w:r>
      <w:r>
        <w:rPr>
          <w:rFonts w:ascii="Tahoma" w:hAnsi="Tahoma"/>
          <w:sz w:val="16"/>
        </w:rPr>
        <w:t>Saarbrücken</w:t>
      </w:r>
      <w:r>
        <w:rPr>
          <w:rFonts w:ascii="Tahoma" w:hAnsi="Tahoma"/>
          <w:spacing w:val="24"/>
          <w:sz w:val="16"/>
        </w:rPr>
        <w:t xml:space="preserve"> </w:t>
      </w:r>
      <w:r>
        <w:rPr>
          <w:rFonts w:ascii="Tahoma" w:hAnsi="Tahoma"/>
          <w:sz w:val="16"/>
        </w:rPr>
        <w:t>2015</w:t>
      </w:r>
    </w:p>
    <w:p w14:paraId="1B65082E" w14:textId="77777777" w:rsidR="008A5969" w:rsidRDefault="008A5969">
      <w:pPr>
        <w:spacing w:line="244" w:lineRule="auto"/>
        <w:rPr>
          <w:rFonts w:ascii="Tahoma" w:hAnsi="Tahoma"/>
          <w:sz w:val="16"/>
        </w:rPr>
        <w:sectPr w:rsidR="008A5969">
          <w:pgSz w:w="8500" w:h="12480"/>
          <w:pgMar w:top="840" w:right="220" w:bottom="280" w:left="640" w:header="720" w:footer="720" w:gutter="0"/>
          <w:cols w:space="720"/>
        </w:sectPr>
      </w:pPr>
    </w:p>
    <w:p w14:paraId="0DF79099" w14:textId="77777777" w:rsidR="008A5969" w:rsidRDefault="008A5969">
      <w:pPr>
        <w:pStyle w:val="Corpsdetexte"/>
        <w:spacing w:before="7"/>
        <w:ind w:left="0"/>
        <w:jc w:val="left"/>
        <w:rPr>
          <w:rFonts w:ascii="Tahoma"/>
          <w:sz w:val="15"/>
        </w:rPr>
      </w:pPr>
    </w:p>
    <w:p w14:paraId="6D7306C9" w14:textId="77777777" w:rsidR="008A5969" w:rsidRDefault="004D699E">
      <w:pPr>
        <w:spacing w:before="96"/>
        <w:ind w:left="569" w:right="989"/>
        <w:jc w:val="center"/>
        <w:rPr>
          <w:b/>
        </w:rPr>
      </w:pPr>
      <w:r>
        <w:rPr>
          <w:b/>
          <w:w w:val="105"/>
        </w:rPr>
        <w:t>Table</w:t>
      </w:r>
      <w:r>
        <w:rPr>
          <w:b/>
          <w:spacing w:val="-11"/>
          <w:w w:val="105"/>
        </w:rPr>
        <w:t xml:space="preserve"> </w:t>
      </w:r>
      <w:r>
        <w:rPr>
          <w:b/>
          <w:w w:val="105"/>
        </w:rPr>
        <w:t>des</w:t>
      </w:r>
      <w:r>
        <w:rPr>
          <w:b/>
          <w:spacing w:val="-11"/>
          <w:w w:val="105"/>
        </w:rPr>
        <w:t xml:space="preserve"> </w:t>
      </w:r>
      <w:r>
        <w:rPr>
          <w:b/>
          <w:w w:val="105"/>
        </w:rPr>
        <w:t>matières</w:t>
      </w:r>
    </w:p>
    <w:p w14:paraId="70D8389D" w14:textId="77777777" w:rsidR="008A5969" w:rsidRDefault="008A5969">
      <w:pPr>
        <w:jc w:val="center"/>
        <w:sectPr w:rsidR="008A5969">
          <w:pgSz w:w="8500" w:h="12480"/>
          <w:pgMar w:top="1160" w:right="220" w:bottom="1263" w:left="640" w:header="720" w:footer="720" w:gutter="0"/>
          <w:cols w:space="720"/>
        </w:sectPr>
      </w:pPr>
    </w:p>
    <w:sdt>
      <w:sdtPr>
        <w:id w:val="-227461699"/>
        <w:docPartObj>
          <w:docPartGallery w:val="Table of Contents"/>
          <w:docPartUnique/>
        </w:docPartObj>
      </w:sdtPr>
      <w:sdtEndPr/>
      <w:sdtContent>
        <w:p w14:paraId="3200D8F2" w14:textId="77777777" w:rsidR="008A5969" w:rsidRDefault="004D699E">
          <w:pPr>
            <w:pStyle w:val="TM3"/>
            <w:tabs>
              <w:tab w:val="right" w:leader="dot" w:pos="7043"/>
            </w:tabs>
            <w:spacing w:before="350"/>
            <w:ind w:left="575" w:firstLine="0"/>
          </w:pPr>
          <w:hyperlink w:anchor="_TOC_250121" w:history="1">
            <w:r>
              <w:t>Remerciements</w:t>
            </w:r>
            <w:r>
              <w:tab/>
              <w:t>1</w:t>
            </w:r>
          </w:hyperlink>
        </w:p>
        <w:p w14:paraId="658F83C5" w14:textId="77777777" w:rsidR="008A5969" w:rsidRDefault="004D699E">
          <w:pPr>
            <w:pStyle w:val="TM3"/>
            <w:tabs>
              <w:tab w:val="right" w:leader="dot" w:pos="7043"/>
            </w:tabs>
            <w:spacing w:before="89"/>
            <w:ind w:left="575" w:firstLine="0"/>
          </w:pPr>
          <w:hyperlink w:anchor="_TOC_250120" w:history="1">
            <w:r>
              <w:t>Introduction</w:t>
            </w:r>
            <w:r>
              <w:tab/>
              <w:t>2</w:t>
            </w:r>
          </w:hyperlink>
        </w:p>
        <w:p w14:paraId="4DBEFDD3" w14:textId="77777777" w:rsidR="008A5969" w:rsidRDefault="004D699E">
          <w:pPr>
            <w:pStyle w:val="TM3"/>
            <w:tabs>
              <w:tab w:val="right" w:leader="dot" w:pos="7043"/>
            </w:tabs>
            <w:spacing w:before="85"/>
            <w:ind w:left="575" w:firstLine="0"/>
          </w:pPr>
          <w:hyperlink w:anchor="_TOC_250119" w:history="1">
            <w:r>
              <w:t>Chapitre 1 : la traductologie en tant que discipline</w:t>
            </w:r>
            <w:r>
              <w:tab/>
              <w:t>6</w:t>
            </w:r>
          </w:hyperlink>
        </w:p>
        <w:p w14:paraId="331C58A7" w14:textId="77777777" w:rsidR="008A5969" w:rsidRDefault="004D699E">
          <w:pPr>
            <w:pStyle w:val="TM3"/>
            <w:numPr>
              <w:ilvl w:val="1"/>
              <w:numId w:val="44"/>
            </w:numPr>
            <w:tabs>
              <w:tab w:val="left" w:pos="833"/>
              <w:tab w:val="right" w:leader="dot" w:pos="7043"/>
            </w:tabs>
            <w:spacing w:before="89"/>
          </w:pPr>
          <w:hyperlink w:anchor="_TOC_250118" w:history="1">
            <w:r>
              <w:t>Introduction</w:t>
            </w:r>
            <w:r>
              <w:tab/>
              <w:t>6</w:t>
            </w:r>
          </w:hyperlink>
        </w:p>
        <w:p w14:paraId="6181BFB4" w14:textId="77777777" w:rsidR="008A5969" w:rsidRDefault="004D699E">
          <w:pPr>
            <w:pStyle w:val="TM3"/>
            <w:numPr>
              <w:ilvl w:val="1"/>
              <w:numId w:val="44"/>
            </w:numPr>
            <w:tabs>
              <w:tab w:val="left" w:pos="833"/>
              <w:tab w:val="right" w:leader="dot" w:pos="7043"/>
            </w:tabs>
            <w:spacing w:before="86"/>
          </w:pPr>
          <w:hyperlink w:anchor="_TOC_250117" w:history="1">
            <w:r>
              <w:t>L'anthropologie,</w:t>
            </w:r>
            <w:r>
              <w:rPr>
                <w:spacing w:val="-1"/>
              </w:rPr>
              <w:t xml:space="preserve"> </w:t>
            </w:r>
            <w:r>
              <w:t>discipline contributoire autonomisante</w:t>
            </w:r>
            <w:r>
              <w:tab/>
              <w:t>7</w:t>
            </w:r>
          </w:hyperlink>
        </w:p>
        <w:p w14:paraId="49A44FB4" w14:textId="77777777" w:rsidR="008A5969" w:rsidRDefault="004D699E">
          <w:pPr>
            <w:pStyle w:val="TM4"/>
            <w:numPr>
              <w:ilvl w:val="2"/>
              <w:numId w:val="44"/>
            </w:numPr>
            <w:tabs>
              <w:tab w:val="left" w:pos="1101"/>
              <w:tab w:val="right" w:leader="dot" w:pos="7042"/>
            </w:tabs>
            <w:spacing w:before="8"/>
            <w:ind w:hanging="355"/>
          </w:pPr>
          <w:hyperlink w:anchor="_TOC_250116" w:history="1">
            <w:r>
              <w:rPr>
                <w:w w:val="105"/>
              </w:rPr>
              <w:t>Des cultures scientifiques</w:t>
            </w:r>
            <w:r>
              <w:rPr>
                <w:spacing w:val="-1"/>
                <w:w w:val="105"/>
              </w:rPr>
              <w:t xml:space="preserve"> </w:t>
            </w:r>
            <w:r>
              <w:rPr>
                <w:w w:val="105"/>
              </w:rPr>
              <w:t>aux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cultures</w:t>
            </w:r>
            <w:r>
              <w:rPr>
                <w:spacing w:val="-1"/>
                <w:w w:val="105"/>
              </w:rPr>
              <w:t xml:space="preserve"> </w:t>
            </w:r>
            <w:r>
              <w:rPr>
                <w:w w:val="105"/>
              </w:rPr>
              <w:t>didactiques</w:t>
            </w:r>
            <w:r>
              <w:rPr>
                <w:w w:val="105"/>
              </w:rPr>
              <w:tab/>
              <w:t>7</w:t>
            </w:r>
          </w:hyperlink>
        </w:p>
        <w:p w14:paraId="3F929B23" w14:textId="77777777" w:rsidR="008A5969" w:rsidRDefault="004D699E">
          <w:pPr>
            <w:pStyle w:val="TM4"/>
            <w:numPr>
              <w:ilvl w:val="2"/>
              <w:numId w:val="44"/>
            </w:numPr>
            <w:tabs>
              <w:tab w:val="left" w:pos="1101"/>
              <w:tab w:val="right" w:leader="dot" w:pos="7042"/>
            </w:tabs>
            <w:spacing w:before="6"/>
            <w:ind w:hanging="355"/>
          </w:pPr>
          <w:hyperlink w:anchor="_TOC_250115" w:history="1">
            <w:r>
              <w:rPr>
                <w:w w:val="105"/>
              </w:rPr>
              <w:t>La culture en</w:t>
            </w:r>
            <w:r>
              <w:rPr>
                <w:spacing w:val="2"/>
                <w:w w:val="105"/>
              </w:rPr>
              <w:t xml:space="preserve"> </w:t>
            </w:r>
            <w:r>
              <w:rPr>
                <w:w w:val="105"/>
              </w:rPr>
              <w:t>tant que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variable</w:t>
            </w:r>
            <w:r>
              <w:rPr>
                <w:w w:val="105"/>
              </w:rPr>
              <w:tab/>
              <w:t>9</w:t>
            </w:r>
          </w:hyperlink>
        </w:p>
        <w:p w14:paraId="76565305" w14:textId="77777777" w:rsidR="008A5969" w:rsidRDefault="004D699E">
          <w:pPr>
            <w:pStyle w:val="TM3"/>
            <w:numPr>
              <w:ilvl w:val="1"/>
              <w:numId w:val="44"/>
            </w:numPr>
            <w:tabs>
              <w:tab w:val="left" w:pos="833"/>
              <w:tab w:val="right" w:leader="dot" w:pos="7043"/>
            </w:tabs>
          </w:pPr>
          <w:hyperlink w:anchor="_TOC_250114" w:history="1">
            <w:r>
              <w:t>L'autonomisation de la traductologie</w:t>
            </w:r>
            <w:r>
              <w:tab/>
              <w:t>13</w:t>
            </w:r>
          </w:hyperlink>
        </w:p>
        <w:p w14:paraId="68BBE7B1" w14:textId="77777777" w:rsidR="008A5969" w:rsidRDefault="004D699E">
          <w:pPr>
            <w:pStyle w:val="TM3"/>
            <w:numPr>
              <w:ilvl w:val="1"/>
              <w:numId w:val="44"/>
            </w:numPr>
            <w:tabs>
              <w:tab w:val="left" w:pos="876"/>
              <w:tab w:val="right" w:leader="dot" w:pos="7043"/>
            </w:tabs>
            <w:spacing w:before="86"/>
            <w:ind w:left="875" w:hanging="301"/>
          </w:pPr>
          <w:hyperlink w:anchor="_TOC_250113" w:history="1">
            <w:r>
              <w:t>Le double statut de la traduction</w:t>
            </w:r>
            <w:r>
              <w:tab/>
              <w:t>17</w:t>
            </w:r>
          </w:hyperlink>
        </w:p>
        <w:p w14:paraId="0BB45B54" w14:textId="77777777" w:rsidR="008A5969" w:rsidRDefault="004D699E">
          <w:pPr>
            <w:pStyle w:val="TM3"/>
            <w:numPr>
              <w:ilvl w:val="1"/>
              <w:numId w:val="44"/>
            </w:numPr>
            <w:tabs>
              <w:tab w:val="left" w:pos="833"/>
              <w:tab w:val="right" w:leader="dot" w:pos="7043"/>
            </w:tabs>
            <w:spacing w:before="89"/>
          </w:pPr>
          <w:hyperlink w:anchor="_TOC_250112" w:history="1">
            <w:r>
              <w:t>L’évolution historique des théories sur la traduction</w:t>
            </w:r>
            <w:r>
              <w:tab/>
              <w:t>19</w:t>
            </w:r>
          </w:hyperlink>
        </w:p>
        <w:p w14:paraId="212059D1" w14:textId="77777777" w:rsidR="008A5969" w:rsidRDefault="004D699E">
          <w:pPr>
            <w:pStyle w:val="TM3"/>
            <w:numPr>
              <w:ilvl w:val="1"/>
              <w:numId w:val="44"/>
            </w:numPr>
            <w:tabs>
              <w:tab w:val="left" w:pos="833"/>
              <w:tab w:val="right" w:leader="dot" w:pos="7043"/>
            </w:tabs>
            <w:spacing w:before="86"/>
          </w:pPr>
          <w:hyperlink w:anchor="_TOC_250111" w:history="1">
            <w:r>
              <w:t>Les principales théories de la traduction</w:t>
            </w:r>
            <w:r>
              <w:tab/>
              <w:t>22</w:t>
            </w:r>
          </w:hyperlink>
        </w:p>
        <w:p w14:paraId="71227885" w14:textId="77777777" w:rsidR="008A5969" w:rsidRDefault="004D699E">
          <w:pPr>
            <w:pStyle w:val="TM3"/>
            <w:numPr>
              <w:ilvl w:val="1"/>
              <w:numId w:val="44"/>
            </w:numPr>
            <w:tabs>
              <w:tab w:val="left" w:pos="833"/>
              <w:tab w:val="right" w:leader="dot" w:pos="7043"/>
            </w:tabs>
            <w:spacing w:before="89"/>
          </w:pPr>
          <w:hyperlink w:anchor="_TOC_250110" w:history="1">
            <w:r>
              <w:t>Traduction, traductologie et didactique de</w:t>
            </w:r>
            <w:r>
              <w:rPr>
                <w:spacing w:val="1"/>
              </w:rPr>
              <w:t xml:space="preserve"> </w:t>
            </w:r>
            <w:r>
              <w:t>la traduction</w:t>
            </w:r>
            <w:r>
              <w:tab/>
              <w:t>29</w:t>
            </w:r>
          </w:hyperlink>
        </w:p>
        <w:p w14:paraId="52767F1A" w14:textId="77777777" w:rsidR="008A5969" w:rsidRDefault="004D699E">
          <w:pPr>
            <w:pStyle w:val="TM3"/>
            <w:numPr>
              <w:ilvl w:val="1"/>
              <w:numId w:val="44"/>
            </w:numPr>
            <w:tabs>
              <w:tab w:val="left" w:pos="833"/>
              <w:tab w:val="right" w:leader="dot" w:pos="7043"/>
            </w:tabs>
            <w:spacing w:before="85"/>
          </w:pPr>
          <w:hyperlink w:anchor="_TOC_250109" w:history="1">
            <w:r>
              <w:t>L'éclectisme en didactique de la traduction</w:t>
            </w:r>
            <w:r>
              <w:tab/>
              <w:t>32</w:t>
            </w:r>
          </w:hyperlink>
        </w:p>
        <w:p w14:paraId="26F6DACB" w14:textId="77777777" w:rsidR="008A5969" w:rsidRDefault="004D699E">
          <w:pPr>
            <w:pStyle w:val="TM3"/>
            <w:tabs>
              <w:tab w:val="right" w:leader="dot" w:pos="7043"/>
            </w:tabs>
            <w:spacing w:before="89"/>
            <w:ind w:left="575" w:firstLine="0"/>
          </w:pPr>
          <w:hyperlink w:anchor="_TOC_250108" w:history="1">
            <w:r>
              <w:t xml:space="preserve">Chapitre 2 </w:t>
            </w:r>
            <w:r>
              <w:t>: stratégies d’apprentissage et stratégies de traduction</w:t>
            </w:r>
            <w:r>
              <w:tab/>
              <w:t>35</w:t>
            </w:r>
          </w:hyperlink>
        </w:p>
        <w:p w14:paraId="6734691F" w14:textId="77777777" w:rsidR="008A5969" w:rsidRDefault="004D699E">
          <w:pPr>
            <w:pStyle w:val="TM3"/>
            <w:numPr>
              <w:ilvl w:val="1"/>
              <w:numId w:val="43"/>
            </w:numPr>
            <w:tabs>
              <w:tab w:val="left" w:pos="833"/>
              <w:tab w:val="right" w:leader="dot" w:pos="7043"/>
            </w:tabs>
            <w:spacing w:before="86"/>
          </w:pPr>
          <w:hyperlink w:anchor="_TOC_250107" w:history="1">
            <w:r>
              <w:t>Les</w:t>
            </w:r>
            <w:r>
              <w:rPr>
                <w:spacing w:val="-1"/>
              </w:rPr>
              <w:t xml:space="preserve"> </w:t>
            </w:r>
            <w:r>
              <w:t>stratégies d'apprentissages</w:t>
            </w:r>
            <w:r>
              <w:tab/>
              <w:t>35</w:t>
            </w:r>
          </w:hyperlink>
        </w:p>
        <w:p w14:paraId="60B1C01F" w14:textId="77777777" w:rsidR="008A5969" w:rsidRDefault="004D699E">
          <w:pPr>
            <w:pStyle w:val="TM4"/>
            <w:numPr>
              <w:ilvl w:val="2"/>
              <w:numId w:val="43"/>
            </w:numPr>
            <w:tabs>
              <w:tab w:val="left" w:pos="1099"/>
              <w:tab w:val="right" w:leader="dot" w:pos="7043"/>
            </w:tabs>
            <w:spacing w:before="8"/>
            <w:ind w:hanging="353"/>
          </w:pPr>
          <w:hyperlink w:anchor="_TOC_250106" w:history="1">
            <w:r>
              <w:rPr>
                <w:w w:val="105"/>
              </w:rPr>
              <w:t>Vue d'ensemble</w:t>
            </w:r>
            <w:r>
              <w:rPr>
                <w:w w:val="105"/>
              </w:rPr>
              <w:tab/>
              <w:t>35</w:t>
            </w:r>
          </w:hyperlink>
        </w:p>
        <w:p w14:paraId="1E245AC0" w14:textId="77777777" w:rsidR="008A5969" w:rsidRDefault="004D699E">
          <w:pPr>
            <w:pStyle w:val="TM4"/>
            <w:numPr>
              <w:ilvl w:val="2"/>
              <w:numId w:val="43"/>
            </w:numPr>
            <w:tabs>
              <w:tab w:val="left" w:pos="1100"/>
              <w:tab w:val="right" w:leader="dot" w:pos="7044"/>
            </w:tabs>
            <w:spacing w:before="10"/>
            <w:ind w:left="1099" w:hanging="354"/>
          </w:pPr>
          <w:hyperlink w:anchor="_TOC_250105" w:history="1">
            <w:r>
              <w:rPr>
                <w:w w:val="105"/>
              </w:rPr>
              <w:t>Tentatives</w:t>
            </w:r>
            <w:r>
              <w:rPr>
                <w:spacing w:val="-1"/>
                <w:w w:val="105"/>
              </w:rPr>
              <w:t xml:space="preserve"> </w:t>
            </w:r>
            <w:r>
              <w:rPr>
                <w:w w:val="105"/>
              </w:rPr>
              <w:t>de définition et de délimitation</w:t>
            </w:r>
            <w:r>
              <w:rPr>
                <w:w w:val="105"/>
              </w:rPr>
              <w:tab/>
              <w:t>36</w:t>
            </w:r>
          </w:hyperlink>
        </w:p>
        <w:p w14:paraId="73BA4A65" w14:textId="77777777" w:rsidR="008A5969" w:rsidRDefault="004D699E">
          <w:pPr>
            <w:pStyle w:val="TM4"/>
            <w:tabs>
              <w:tab w:val="right" w:leader="dot" w:pos="7043"/>
            </w:tabs>
            <w:spacing w:before="5"/>
            <w:ind w:left="746" w:firstLine="0"/>
          </w:pPr>
          <w:hyperlink w:anchor="_TOC_250104" w:history="1">
            <w:r>
              <w:rPr>
                <w:w w:val="105"/>
              </w:rPr>
              <w:t>2.1.3. Les différents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types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d'analyse</w:t>
            </w:r>
            <w:r>
              <w:rPr>
                <w:w w:val="105"/>
              </w:rPr>
              <w:tab/>
              <w:t>37</w:t>
            </w:r>
          </w:hyperlink>
        </w:p>
        <w:p w14:paraId="4CC4EBF1" w14:textId="77777777" w:rsidR="008A5969" w:rsidRDefault="004D699E">
          <w:pPr>
            <w:pStyle w:val="TM4"/>
            <w:tabs>
              <w:tab w:val="right" w:leader="dot" w:pos="7044"/>
            </w:tabs>
            <w:spacing w:before="10"/>
            <w:ind w:left="746" w:firstLine="0"/>
          </w:pPr>
          <w:hyperlink w:anchor="_TOC_250103" w:history="1">
            <w:r>
              <w:rPr>
                <w:w w:val="105"/>
              </w:rPr>
              <w:t>2.1.4 Définitions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des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stratégies d'apprentissage</w:t>
            </w:r>
            <w:r>
              <w:rPr>
                <w:w w:val="105"/>
              </w:rPr>
              <w:tab/>
              <w:t>39</w:t>
            </w:r>
          </w:hyperlink>
        </w:p>
        <w:p w14:paraId="399C6214" w14:textId="77777777" w:rsidR="008A5969" w:rsidRDefault="004D699E">
          <w:pPr>
            <w:pStyle w:val="TM3"/>
            <w:numPr>
              <w:ilvl w:val="1"/>
              <w:numId w:val="43"/>
            </w:numPr>
            <w:tabs>
              <w:tab w:val="left" w:pos="833"/>
              <w:tab w:val="right" w:leader="dot" w:pos="7043"/>
            </w:tabs>
          </w:pPr>
          <w:hyperlink w:anchor="_TOC_250102" w:history="1">
            <w:r>
              <w:t>La</w:t>
            </w:r>
            <w:r>
              <w:rPr>
                <w:spacing w:val="-1"/>
              </w:rPr>
              <w:t xml:space="preserve"> </w:t>
            </w:r>
            <w:r>
              <w:t>classification d'O'Malley et Chamot</w:t>
            </w:r>
            <w:r>
              <w:tab/>
              <w:t>40</w:t>
            </w:r>
          </w:hyperlink>
        </w:p>
        <w:p w14:paraId="3F6B77D3" w14:textId="77777777" w:rsidR="008A5969" w:rsidRDefault="004D699E">
          <w:pPr>
            <w:pStyle w:val="TM4"/>
            <w:numPr>
              <w:ilvl w:val="2"/>
              <w:numId w:val="43"/>
            </w:numPr>
            <w:tabs>
              <w:tab w:val="left" w:pos="1101"/>
              <w:tab w:val="right" w:leader="dot" w:pos="7043"/>
            </w:tabs>
            <w:spacing w:before="5"/>
            <w:ind w:left="1100" w:hanging="355"/>
          </w:pPr>
          <w:hyperlink w:anchor="_TOC_250101" w:history="1">
            <w:r>
              <w:rPr>
                <w:w w:val="105"/>
              </w:rPr>
              <w:t>Présentation générale</w:t>
            </w:r>
            <w:r>
              <w:rPr>
                <w:w w:val="105"/>
              </w:rPr>
              <w:tab/>
              <w:t>40</w:t>
            </w:r>
          </w:hyperlink>
        </w:p>
        <w:p w14:paraId="18E0BC56" w14:textId="77777777" w:rsidR="008A5969" w:rsidRDefault="004D699E">
          <w:pPr>
            <w:pStyle w:val="TM4"/>
            <w:numPr>
              <w:ilvl w:val="2"/>
              <w:numId w:val="43"/>
            </w:numPr>
            <w:tabs>
              <w:tab w:val="left" w:pos="1101"/>
              <w:tab w:val="right" w:leader="dot" w:pos="7042"/>
            </w:tabs>
            <w:ind w:left="1100" w:hanging="355"/>
          </w:pPr>
          <w:hyperlink w:anchor="_TOC_250100" w:history="1">
            <w:r>
              <w:rPr>
                <w:w w:val="105"/>
              </w:rPr>
              <w:t>Les stratégies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métacognitives</w:t>
            </w:r>
            <w:r>
              <w:rPr>
                <w:w w:val="105"/>
              </w:rPr>
              <w:tab/>
              <w:t>41</w:t>
            </w:r>
          </w:hyperlink>
        </w:p>
        <w:p w14:paraId="00A5EB30" w14:textId="77777777" w:rsidR="008A5969" w:rsidRDefault="004D699E">
          <w:pPr>
            <w:pStyle w:val="TM4"/>
            <w:numPr>
              <w:ilvl w:val="2"/>
              <w:numId w:val="43"/>
            </w:numPr>
            <w:tabs>
              <w:tab w:val="left" w:pos="1101"/>
              <w:tab w:val="right" w:leader="dot" w:pos="7043"/>
            </w:tabs>
            <w:ind w:left="1100" w:hanging="355"/>
          </w:pPr>
          <w:hyperlink w:anchor="_TOC_250099" w:history="1">
            <w:r>
              <w:rPr>
                <w:w w:val="105"/>
              </w:rPr>
              <w:t>Les stratégies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cognitives</w:t>
            </w:r>
            <w:r>
              <w:rPr>
                <w:w w:val="105"/>
              </w:rPr>
              <w:tab/>
              <w:t>43</w:t>
            </w:r>
          </w:hyperlink>
        </w:p>
        <w:p w14:paraId="783C4FE6" w14:textId="77777777" w:rsidR="008A5969" w:rsidRDefault="004D699E">
          <w:pPr>
            <w:pStyle w:val="TM4"/>
            <w:numPr>
              <w:ilvl w:val="2"/>
              <w:numId w:val="43"/>
            </w:numPr>
            <w:tabs>
              <w:tab w:val="left" w:pos="1101"/>
              <w:tab w:val="right" w:leader="dot" w:pos="7043"/>
            </w:tabs>
            <w:spacing w:before="6"/>
            <w:ind w:left="1100" w:hanging="355"/>
          </w:pPr>
          <w:hyperlink w:anchor="_TOC_250098" w:history="1">
            <w:r>
              <w:rPr>
                <w:w w:val="105"/>
              </w:rPr>
              <w:t>Les st</w:t>
            </w:r>
            <w:r>
              <w:rPr>
                <w:w w:val="105"/>
              </w:rPr>
              <w:t>ratégies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socio-affectives</w:t>
            </w:r>
            <w:r>
              <w:rPr>
                <w:w w:val="105"/>
              </w:rPr>
              <w:tab/>
              <w:t>45</w:t>
            </w:r>
          </w:hyperlink>
        </w:p>
        <w:p w14:paraId="3CD224FD" w14:textId="77777777" w:rsidR="008A5969" w:rsidRDefault="004D699E">
          <w:pPr>
            <w:pStyle w:val="TM3"/>
            <w:numPr>
              <w:ilvl w:val="1"/>
              <w:numId w:val="43"/>
            </w:numPr>
            <w:tabs>
              <w:tab w:val="left" w:pos="833"/>
              <w:tab w:val="right" w:leader="dot" w:pos="7043"/>
            </w:tabs>
          </w:pPr>
          <w:hyperlink w:anchor="_TOC_250097" w:history="1">
            <w:r>
              <w:t>Les</w:t>
            </w:r>
            <w:r>
              <w:rPr>
                <w:spacing w:val="-1"/>
              </w:rPr>
              <w:t xml:space="preserve"> </w:t>
            </w:r>
            <w:r>
              <w:t>facteurs qui influent sur le choix des stratégies</w:t>
            </w:r>
            <w:r>
              <w:tab/>
              <w:t>47</w:t>
            </w:r>
          </w:hyperlink>
        </w:p>
        <w:p w14:paraId="64E1DBA5" w14:textId="77777777" w:rsidR="008A5969" w:rsidRDefault="004D699E">
          <w:pPr>
            <w:pStyle w:val="TM3"/>
            <w:numPr>
              <w:ilvl w:val="1"/>
              <w:numId w:val="43"/>
            </w:numPr>
            <w:tabs>
              <w:tab w:val="left" w:pos="833"/>
              <w:tab w:val="right" w:leader="dot" w:pos="7043"/>
            </w:tabs>
            <w:spacing w:before="85"/>
          </w:pPr>
          <w:hyperlink w:anchor="_TOC_250096" w:history="1">
            <w:r>
              <w:t>Modifications</w:t>
            </w:r>
            <w:r>
              <w:rPr>
                <w:spacing w:val="-1"/>
              </w:rPr>
              <w:t xml:space="preserve"> </w:t>
            </w:r>
            <w:r>
              <w:t>sur les rôles et figure de l’enseignant</w:t>
            </w:r>
            <w:r>
              <w:tab/>
              <w:t>48</w:t>
            </w:r>
          </w:hyperlink>
        </w:p>
        <w:p w14:paraId="47B42BB2" w14:textId="77777777" w:rsidR="008A5969" w:rsidRDefault="004D699E">
          <w:pPr>
            <w:pStyle w:val="TM3"/>
            <w:numPr>
              <w:ilvl w:val="1"/>
              <w:numId w:val="43"/>
            </w:numPr>
            <w:tabs>
              <w:tab w:val="left" w:pos="833"/>
              <w:tab w:val="right" w:leader="dot" w:pos="7043"/>
            </w:tabs>
          </w:pPr>
          <w:hyperlink w:anchor="_TOC_250095" w:history="1">
            <w:r>
              <w:t>L'enseignement</w:t>
            </w:r>
            <w:r>
              <w:rPr>
                <w:spacing w:val="-1"/>
              </w:rPr>
              <w:t xml:space="preserve"> </w:t>
            </w:r>
            <w:r>
              <w:t>des s</w:t>
            </w:r>
            <w:r>
              <w:t>tratégies d'apprentissage</w:t>
            </w:r>
            <w:r>
              <w:tab/>
              <w:t>52</w:t>
            </w:r>
          </w:hyperlink>
        </w:p>
        <w:p w14:paraId="65FD34F0" w14:textId="77777777" w:rsidR="008A5969" w:rsidRDefault="004D699E">
          <w:pPr>
            <w:pStyle w:val="TM3"/>
            <w:numPr>
              <w:ilvl w:val="1"/>
              <w:numId w:val="43"/>
            </w:numPr>
            <w:tabs>
              <w:tab w:val="left" w:pos="833"/>
              <w:tab w:val="right" w:leader="dot" w:pos="7043"/>
            </w:tabs>
            <w:spacing w:before="85"/>
          </w:pPr>
          <w:hyperlink w:anchor="_TOC_250094" w:history="1">
            <w:r>
              <w:t>Les approches cognitives en didactique de</w:t>
            </w:r>
            <w:r>
              <w:rPr>
                <w:spacing w:val="1"/>
              </w:rPr>
              <w:t xml:space="preserve"> </w:t>
            </w:r>
            <w:r>
              <w:t>la traduction</w:t>
            </w:r>
            <w:r>
              <w:tab/>
              <w:t>54</w:t>
            </w:r>
          </w:hyperlink>
        </w:p>
        <w:p w14:paraId="3DE4BCE5" w14:textId="77777777" w:rsidR="008A5969" w:rsidRDefault="004D699E">
          <w:pPr>
            <w:pStyle w:val="TM3"/>
            <w:numPr>
              <w:ilvl w:val="1"/>
              <w:numId w:val="43"/>
            </w:numPr>
            <w:tabs>
              <w:tab w:val="left" w:pos="833"/>
              <w:tab w:val="right" w:leader="dot" w:pos="7043"/>
            </w:tabs>
            <w:spacing w:before="89"/>
          </w:pPr>
          <w:hyperlink w:anchor="_TOC_250093" w:history="1">
            <w:r>
              <w:t>Les stratégies de traduction</w:t>
            </w:r>
            <w:r>
              <w:tab/>
              <w:t>60</w:t>
            </w:r>
          </w:hyperlink>
        </w:p>
        <w:p w14:paraId="0B2F71A4" w14:textId="77777777" w:rsidR="008A5969" w:rsidRDefault="004D699E">
          <w:pPr>
            <w:pStyle w:val="TM4"/>
            <w:numPr>
              <w:ilvl w:val="2"/>
              <w:numId w:val="43"/>
            </w:numPr>
            <w:tabs>
              <w:tab w:val="left" w:pos="1101"/>
              <w:tab w:val="right" w:leader="dot" w:pos="7043"/>
            </w:tabs>
            <w:spacing w:before="5"/>
            <w:ind w:left="1100" w:hanging="355"/>
          </w:pPr>
          <w:hyperlink w:anchor="_TOC_250092" w:history="1">
            <w:r>
              <w:rPr>
                <w:w w:val="105"/>
              </w:rPr>
              <w:t>L'instabilité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terminologique</w:t>
            </w:r>
            <w:r>
              <w:rPr>
                <w:w w:val="105"/>
              </w:rPr>
              <w:tab/>
              <w:t>60</w:t>
            </w:r>
          </w:hyperlink>
        </w:p>
        <w:p w14:paraId="362748E4" w14:textId="77777777" w:rsidR="008A5969" w:rsidRDefault="004D699E">
          <w:pPr>
            <w:pStyle w:val="TM4"/>
            <w:numPr>
              <w:ilvl w:val="2"/>
              <w:numId w:val="43"/>
            </w:numPr>
            <w:tabs>
              <w:tab w:val="left" w:pos="1101"/>
              <w:tab w:val="right" w:leader="dot" w:pos="7043"/>
            </w:tabs>
            <w:ind w:left="1100" w:hanging="355"/>
          </w:pPr>
          <w:hyperlink w:anchor="_TOC_250091" w:history="1">
            <w:r>
              <w:rPr>
                <w:w w:val="105"/>
              </w:rPr>
              <w:t>Définitions des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stratégies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de</w:t>
            </w:r>
            <w:r>
              <w:rPr>
                <w:spacing w:val="2"/>
                <w:w w:val="105"/>
              </w:rPr>
              <w:t xml:space="preserve"> </w:t>
            </w:r>
            <w:r>
              <w:rPr>
                <w:w w:val="105"/>
              </w:rPr>
              <w:t>traduction</w:t>
            </w:r>
            <w:r>
              <w:rPr>
                <w:w w:val="105"/>
              </w:rPr>
              <w:tab/>
              <w:t>62</w:t>
            </w:r>
          </w:hyperlink>
        </w:p>
        <w:p w14:paraId="1C242208" w14:textId="77777777" w:rsidR="008A5969" w:rsidRDefault="004D699E">
          <w:pPr>
            <w:pStyle w:val="TM4"/>
            <w:numPr>
              <w:ilvl w:val="2"/>
              <w:numId w:val="43"/>
            </w:numPr>
            <w:tabs>
              <w:tab w:val="left" w:pos="1101"/>
              <w:tab w:val="right" w:leader="dot" w:pos="7043"/>
            </w:tabs>
            <w:spacing w:before="10"/>
            <w:ind w:left="1100" w:hanging="355"/>
          </w:pPr>
          <w:hyperlink w:anchor="_TOC_250090" w:history="1">
            <w:r>
              <w:rPr>
                <w:w w:val="105"/>
              </w:rPr>
              <w:t>Classifications</w:t>
            </w:r>
            <w:r>
              <w:rPr>
                <w:spacing w:val="-1"/>
                <w:w w:val="105"/>
              </w:rPr>
              <w:t xml:space="preserve"> </w:t>
            </w:r>
            <w:r>
              <w:rPr>
                <w:w w:val="105"/>
              </w:rPr>
              <w:t>et subdivisions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des</w:t>
            </w:r>
            <w:r>
              <w:rPr>
                <w:spacing w:val="-1"/>
                <w:w w:val="105"/>
              </w:rPr>
              <w:t xml:space="preserve"> </w:t>
            </w:r>
            <w:r>
              <w:rPr>
                <w:w w:val="105"/>
              </w:rPr>
              <w:t>stratégies de traduction</w:t>
            </w:r>
            <w:r>
              <w:rPr>
                <w:w w:val="105"/>
              </w:rPr>
              <w:tab/>
              <w:t>64</w:t>
            </w:r>
          </w:hyperlink>
        </w:p>
        <w:p w14:paraId="313A4029" w14:textId="77777777" w:rsidR="008A5969" w:rsidRDefault="004D699E">
          <w:pPr>
            <w:pStyle w:val="TM4"/>
            <w:numPr>
              <w:ilvl w:val="2"/>
              <w:numId w:val="43"/>
            </w:numPr>
            <w:tabs>
              <w:tab w:val="left" w:pos="1101"/>
              <w:tab w:val="right" w:leader="dot" w:pos="7044"/>
            </w:tabs>
            <w:ind w:left="1100" w:hanging="355"/>
          </w:pPr>
          <w:hyperlink w:anchor="_TOC_250089" w:history="1">
            <w:r>
              <w:rPr>
                <w:w w:val="105"/>
              </w:rPr>
              <w:t>Stratégies de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traduction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et stratégies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d'apprentissage</w:t>
            </w:r>
            <w:r>
              <w:rPr>
                <w:w w:val="105"/>
              </w:rPr>
              <w:tab/>
              <w:t>68</w:t>
            </w:r>
          </w:hyperlink>
        </w:p>
        <w:p w14:paraId="22BC21AA" w14:textId="77777777" w:rsidR="008A5969" w:rsidRDefault="004D699E">
          <w:pPr>
            <w:pStyle w:val="TM4"/>
            <w:numPr>
              <w:ilvl w:val="2"/>
              <w:numId w:val="43"/>
            </w:numPr>
            <w:tabs>
              <w:tab w:val="left" w:pos="1101"/>
              <w:tab w:val="right" w:leader="dot" w:pos="7043"/>
            </w:tabs>
            <w:spacing w:before="6"/>
            <w:ind w:left="1100" w:hanging="355"/>
          </w:pPr>
          <w:hyperlink w:anchor="_TOC_250088" w:history="1">
            <w:r>
              <w:rPr>
                <w:w w:val="105"/>
              </w:rPr>
              <w:t>Facteurs</w:t>
            </w:r>
            <w:r>
              <w:rPr>
                <w:spacing w:val="-1"/>
                <w:w w:val="105"/>
              </w:rPr>
              <w:t xml:space="preserve"> </w:t>
            </w:r>
            <w:r>
              <w:rPr>
                <w:w w:val="105"/>
              </w:rPr>
              <w:t>pouvant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influencer</w:t>
            </w:r>
            <w:r>
              <w:rPr>
                <w:spacing w:val="-1"/>
                <w:w w:val="105"/>
              </w:rPr>
              <w:t xml:space="preserve"> </w:t>
            </w:r>
            <w:r>
              <w:rPr>
                <w:w w:val="105"/>
              </w:rPr>
              <w:t>le choix des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stratégies</w:t>
            </w:r>
            <w:r>
              <w:rPr>
                <w:w w:val="105"/>
              </w:rPr>
              <w:tab/>
              <w:t>75</w:t>
            </w:r>
          </w:hyperlink>
        </w:p>
        <w:p w14:paraId="26643626" w14:textId="77777777" w:rsidR="008A5969" w:rsidRDefault="004D699E">
          <w:pPr>
            <w:pStyle w:val="TM3"/>
            <w:numPr>
              <w:ilvl w:val="1"/>
              <w:numId w:val="43"/>
            </w:numPr>
            <w:tabs>
              <w:tab w:val="left" w:pos="833"/>
              <w:tab w:val="right" w:leader="dot" w:pos="7043"/>
            </w:tabs>
          </w:pPr>
          <w:hyperlink w:anchor="_TOC_250087" w:history="1">
            <w:r>
              <w:t>Enseignement des stratégies de traduction</w:t>
            </w:r>
            <w:r>
              <w:tab/>
              <w:t>79</w:t>
            </w:r>
          </w:hyperlink>
        </w:p>
        <w:p w14:paraId="6D7E1CE7" w14:textId="77777777" w:rsidR="008A5969" w:rsidRDefault="004D699E">
          <w:pPr>
            <w:pStyle w:val="TM3"/>
            <w:numPr>
              <w:ilvl w:val="1"/>
              <w:numId w:val="43"/>
            </w:numPr>
            <w:tabs>
              <w:tab w:val="left" w:pos="833"/>
              <w:tab w:val="right" w:leader="dot" w:pos="7043"/>
            </w:tabs>
            <w:spacing w:before="85"/>
          </w:pPr>
          <w:hyperlink w:anchor="_TOC_250086" w:history="1">
            <w:r>
              <w:t>Synthèse</w:t>
            </w:r>
            <w:r>
              <w:tab/>
              <w:t>81</w:t>
            </w:r>
          </w:hyperlink>
        </w:p>
        <w:p w14:paraId="1A27C69A" w14:textId="77777777" w:rsidR="008A5969" w:rsidRDefault="004D699E">
          <w:pPr>
            <w:pStyle w:val="TM3"/>
            <w:tabs>
              <w:tab w:val="right" w:leader="dot" w:pos="7043"/>
            </w:tabs>
            <w:spacing w:before="89"/>
            <w:ind w:left="575" w:firstLine="0"/>
          </w:pPr>
          <w:hyperlink w:anchor="_TOC_250085" w:history="1">
            <w:r>
              <w:t>Chapitre 3 : la com</w:t>
            </w:r>
            <w:r>
              <w:t>pétence de traduction</w:t>
            </w:r>
            <w:r>
              <w:tab/>
              <w:t>86</w:t>
            </w:r>
          </w:hyperlink>
        </w:p>
        <w:p w14:paraId="02FABF04" w14:textId="77777777" w:rsidR="008A5969" w:rsidRDefault="004D699E">
          <w:pPr>
            <w:pStyle w:val="TM3"/>
            <w:numPr>
              <w:ilvl w:val="1"/>
              <w:numId w:val="42"/>
            </w:numPr>
            <w:tabs>
              <w:tab w:val="left" w:pos="833"/>
              <w:tab w:val="right" w:leader="dot" w:pos="7043"/>
            </w:tabs>
            <w:spacing w:before="86" w:after="43"/>
            <w:jc w:val="left"/>
          </w:pPr>
          <w:hyperlink w:anchor="_TOC_250084" w:history="1">
            <w:r>
              <w:t>Définitions</w:t>
            </w:r>
            <w:r>
              <w:tab/>
              <w:t>86</w:t>
            </w:r>
          </w:hyperlink>
        </w:p>
        <w:p w14:paraId="687EB15A" w14:textId="77777777" w:rsidR="008A5969" w:rsidRDefault="004D699E">
          <w:pPr>
            <w:pStyle w:val="TM1"/>
            <w:numPr>
              <w:ilvl w:val="1"/>
              <w:numId w:val="42"/>
            </w:numPr>
            <w:tabs>
              <w:tab w:val="left" w:pos="433"/>
              <w:tab w:val="right" w:leader="dot" w:pos="6643"/>
            </w:tabs>
            <w:spacing w:before="77"/>
            <w:ind w:left="432"/>
            <w:jc w:val="left"/>
          </w:pPr>
          <w:hyperlink w:anchor="_TOC_250083" w:history="1">
            <w:r>
              <w:t>Spécificités de la compétence de</w:t>
            </w:r>
            <w:r>
              <w:rPr>
                <w:spacing w:val="1"/>
              </w:rPr>
              <w:t xml:space="preserve"> </w:t>
            </w:r>
            <w:r>
              <w:t>traduction en langue étrangère</w:t>
            </w:r>
            <w:r>
              <w:tab/>
              <w:t>90</w:t>
            </w:r>
          </w:hyperlink>
        </w:p>
        <w:p w14:paraId="5F66ACAD" w14:textId="77777777" w:rsidR="008A5969" w:rsidRDefault="004D699E">
          <w:pPr>
            <w:pStyle w:val="TM1"/>
            <w:numPr>
              <w:ilvl w:val="1"/>
              <w:numId w:val="42"/>
            </w:numPr>
            <w:tabs>
              <w:tab w:val="left" w:pos="433"/>
              <w:tab w:val="right" w:leader="dot" w:pos="6643"/>
            </w:tabs>
            <w:ind w:left="432"/>
            <w:jc w:val="left"/>
          </w:pPr>
          <w:hyperlink w:anchor="_TOC_250082" w:history="1">
            <w:r>
              <w:t>Les apports de la linguistique textuelle</w:t>
            </w:r>
            <w:r>
              <w:tab/>
              <w:t>98</w:t>
            </w:r>
          </w:hyperlink>
        </w:p>
        <w:p w14:paraId="00FB57AC" w14:textId="77777777" w:rsidR="008A5969" w:rsidRDefault="004D699E">
          <w:pPr>
            <w:pStyle w:val="TM2"/>
            <w:numPr>
              <w:ilvl w:val="2"/>
              <w:numId w:val="42"/>
            </w:numPr>
            <w:tabs>
              <w:tab w:val="left" w:pos="701"/>
              <w:tab w:val="right" w:leader="dot" w:pos="6644"/>
            </w:tabs>
            <w:spacing w:before="5"/>
            <w:ind w:hanging="355"/>
          </w:pPr>
          <w:hyperlink w:anchor="_TOC_250081" w:history="1">
            <w:r>
              <w:rPr>
                <w:w w:val="105"/>
              </w:rPr>
              <w:t>Vue</w:t>
            </w:r>
            <w:r>
              <w:rPr>
                <w:spacing w:val="-1"/>
                <w:w w:val="105"/>
              </w:rPr>
              <w:t xml:space="preserve"> </w:t>
            </w:r>
            <w:r>
              <w:rPr>
                <w:w w:val="105"/>
              </w:rPr>
              <w:t>d'ensemble des</w:t>
            </w:r>
            <w:r>
              <w:rPr>
                <w:spacing w:val="2"/>
                <w:w w:val="105"/>
              </w:rPr>
              <w:t xml:space="preserve"> </w:t>
            </w:r>
            <w:r>
              <w:rPr>
                <w:w w:val="105"/>
              </w:rPr>
              <w:t>approches textuelles</w:t>
            </w:r>
            <w:r>
              <w:rPr>
                <w:w w:val="105"/>
              </w:rPr>
              <w:tab/>
              <w:t>98</w:t>
            </w:r>
          </w:hyperlink>
        </w:p>
        <w:p w14:paraId="455F0766" w14:textId="77777777" w:rsidR="008A5969" w:rsidRDefault="004D699E">
          <w:pPr>
            <w:pStyle w:val="TM2"/>
            <w:numPr>
              <w:ilvl w:val="2"/>
              <w:numId w:val="42"/>
            </w:numPr>
            <w:tabs>
              <w:tab w:val="left" w:pos="701"/>
              <w:tab w:val="right" w:leader="dot" w:pos="6644"/>
            </w:tabs>
            <w:spacing w:before="10"/>
            <w:ind w:hanging="355"/>
          </w:pPr>
          <w:hyperlink w:anchor="_TOC_250080" w:history="1">
            <w:r>
              <w:rPr>
                <w:w w:val="105"/>
              </w:rPr>
              <w:t>Le recours aux typologies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textuelles</w:t>
            </w:r>
            <w:r>
              <w:rPr>
                <w:spacing w:val="-1"/>
                <w:w w:val="105"/>
              </w:rPr>
              <w:t xml:space="preserve"> </w:t>
            </w:r>
            <w:r>
              <w:rPr>
                <w:w w:val="105"/>
              </w:rPr>
              <w:t>en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traduction</w:t>
            </w:r>
            <w:r>
              <w:rPr>
                <w:w w:val="105"/>
              </w:rPr>
              <w:tab/>
              <w:t>100</w:t>
            </w:r>
          </w:hyperlink>
        </w:p>
        <w:p w14:paraId="69ABAA72" w14:textId="77777777" w:rsidR="008A5969" w:rsidRDefault="004D699E">
          <w:pPr>
            <w:pStyle w:val="TM2"/>
            <w:numPr>
              <w:ilvl w:val="2"/>
              <w:numId w:val="42"/>
            </w:numPr>
            <w:tabs>
              <w:tab w:val="left" w:pos="700"/>
              <w:tab w:val="right" w:leader="dot" w:pos="6643"/>
            </w:tabs>
            <w:ind w:left="699"/>
          </w:pPr>
          <w:hyperlink w:anchor="_TOC_250079" w:history="1">
            <w:r>
              <w:rPr>
                <w:w w:val="105"/>
              </w:rPr>
              <w:t>La notion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de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genre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en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traduction</w:t>
            </w:r>
            <w:r>
              <w:rPr>
                <w:w w:val="105"/>
              </w:rPr>
              <w:tab/>
              <w:t>105</w:t>
            </w:r>
          </w:hyperlink>
        </w:p>
        <w:p w14:paraId="79B6CD46" w14:textId="77777777" w:rsidR="008A5969" w:rsidRDefault="004D699E">
          <w:pPr>
            <w:pStyle w:val="TM2"/>
            <w:numPr>
              <w:ilvl w:val="2"/>
              <w:numId w:val="42"/>
            </w:numPr>
            <w:tabs>
              <w:tab w:val="left" w:pos="701"/>
              <w:tab w:val="right" w:leader="dot" w:pos="6644"/>
            </w:tabs>
            <w:spacing w:before="6"/>
            <w:ind w:hanging="355"/>
          </w:pPr>
          <w:hyperlink w:anchor="_TOC_250078" w:history="1">
            <w:r>
              <w:rPr>
                <w:w w:val="105"/>
              </w:rPr>
              <w:t>Les approches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textuelles</w:t>
            </w:r>
            <w:r>
              <w:rPr>
                <w:spacing w:val="-1"/>
                <w:w w:val="105"/>
              </w:rPr>
              <w:t xml:space="preserve"> </w:t>
            </w:r>
            <w:r>
              <w:rPr>
                <w:w w:val="105"/>
              </w:rPr>
              <w:t>centrées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sur</w:t>
            </w:r>
            <w:r>
              <w:rPr>
                <w:spacing w:val="-1"/>
                <w:w w:val="105"/>
              </w:rPr>
              <w:t xml:space="preserve"> </w:t>
            </w:r>
            <w:r>
              <w:rPr>
                <w:w w:val="105"/>
              </w:rPr>
              <w:t>le discours</w:t>
            </w:r>
            <w:r>
              <w:rPr>
                <w:w w:val="105"/>
              </w:rPr>
              <w:tab/>
              <w:t>109</w:t>
            </w:r>
          </w:hyperlink>
        </w:p>
        <w:p w14:paraId="74EDEBEA" w14:textId="77777777" w:rsidR="008A5969" w:rsidRDefault="004D699E">
          <w:pPr>
            <w:pStyle w:val="TM1"/>
            <w:numPr>
              <w:ilvl w:val="1"/>
              <w:numId w:val="42"/>
            </w:numPr>
            <w:tabs>
              <w:tab w:val="left" w:pos="433"/>
              <w:tab w:val="right" w:leader="dot" w:pos="6643"/>
            </w:tabs>
            <w:spacing w:before="90"/>
            <w:ind w:left="432"/>
            <w:jc w:val="left"/>
          </w:pPr>
          <w:hyperlink w:anchor="_TOC_250077" w:history="1">
            <w:r>
              <w:t>Le cas</w:t>
            </w:r>
            <w:r>
              <w:rPr>
                <w:spacing w:val="-1"/>
              </w:rPr>
              <w:t xml:space="preserve"> </w:t>
            </w:r>
            <w:r>
              <w:t>de la documentation</w:t>
            </w:r>
            <w:r>
              <w:tab/>
              <w:t>116</w:t>
            </w:r>
          </w:hyperlink>
        </w:p>
        <w:p w14:paraId="66806904" w14:textId="77777777" w:rsidR="008A5969" w:rsidRDefault="004D699E">
          <w:pPr>
            <w:pStyle w:val="TM1"/>
            <w:numPr>
              <w:ilvl w:val="1"/>
              <w:numId w:val="42"/>
            </w:numPr>
            <w:tabs>
              <w:tab w:val="left" w:pos="433"/>
              <w:tab w:val="right" w:leader="dot" w:pos="6643"/>
            </w:tabs>
            <w:ind w:left="432"/>
            <w:jc w:val="left"/>
          </w:pPr>
          <w:hyperlink w:anchor="_TOC_250076" w:history="1">
            <w:r>
              <w:t xml:space="preserve">L'erreur en </w:t>
            </w:r>
            <w:r>
              <w:t>didactique de la traduction</w:t>
            </w:r>
            <w:r>
              <w:tab/>
              <w:t>127</w:t>
            </w:r>
          </w:hyperlink>
        </w:p>
        <w:p w14:paraId="6749A5C7" w14:textId="77777777" w:rsidR="008A5969" w:rsidRDefault="004D699E">
          <w:pPr>
            <w:pStyle w:val="TM2"/>
            <w:numPr>
              <w:ilvl w:val="2"/>
              <w:numId w:val="42"/>
            </w:numPr>
            <w:tabs>
              <w:tab w:val="left" w:pos="701"/>
              <w:tab w:val="right" w:leader="dot" w:pos="6643"/>
            </w:tabs>
            <w:spacing w:before="5"/>
            <w:ind w:hanging="355"/>
          </w:pPr>
          <w:hyperlink w:anchor="_TOC_250075" w:history="1">
            <w:r>
              <w:rPr>
                <w:w w:val="105"/>
              </w:rPr>
              <w:t>La nature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et le statut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de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l'erreur</w:t>
            </w:r>
            <w:r>
              <w:rPr>
                <w:w w:val="105"/>
              </w:rPr>
              <w:tab/>
              <w:t>127</w:t>
            </w:r>
          </w:hyperlink>
        </w:p>
        <w:p w14:paraId="0F69AFA4" w14:textId="77777777" w:rsidR="008A5969" w:rsidRDefault="004D699E">
          <w:pPr>
            <w:pStyle w:val="TM2"/>
            <w:numPr>
              <w:ilvl w:val="2"/>
              <w:numId w:val="42"/>
            </w:numPr>
            <w:tabs>
              <w:tab w:val="left" w:pos="701"/>
              <w:tab w:val="right" w:leader="dot" w:pos="6643"/>
            </w:tabs>
            <w:ind w:hanging="355"/>
          </w:pPr>
          <w:hyperlink w:anchor="_TOC_250074" w:history="1">
            <w:r>
              <w:rPr>
                <w:w w:val="105"/>
              </w:rPr>
              <w:t>L’évaluation et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la</w:t>
            </w:r>
            <w:r>
              <w:rPr>
                <w:spacing w:val="4"/>
                <w:w w:val="105"/>
              </w:rPr>
              <w:t xml:space="preserve"> </w:t>
            </w:r>
            <w:r>
              <w:rPr>
                <w:w w:val="105"/>
              </w:rPr>
              <w:t>remédiation</w:t>
            </w:r>
            <w:r>
              <w:rPr>
                <w:spacing w:val="2"/>
                <w:w w:val="105"/>
              </w:rPr>
              <w:t xml:space="preserve"> </w:t>
            </w:r>
            <w:r>
              <w:rPr>
                <w:w w:val="105"/>
              </w:rPr>
              <w:t>de</w:t>
            </w:r>
            <w:r>
              <w:rPr>
                <w:spacing w:val="-1"/>
                <w:w w:val="105"/>
              </w:rPr>
              <w:t xml:space="preserve"> </w:t>
            </w:r>
            <w:r>
              <w:rPr>
                <w:w w:val="105"/>
              </w:rPr>
              <w:t>l'erreur</w:t>
            </w:r>
            <w:r>
              <w:rPr>
                <w:w w:val="105"/>
              </w:rPr>
              <w:tab/>
              <w:t>129</w:t>
            </w:r>
          </w:hyperlink>
        </w:p>
        <w:p w14:paraId="6483F314" w14:textId="77777777" w:rsidR="008A5969" w:rsidRDefault="004D699E">
          <w:pPr>
            <w:pStyle w:val="TM2"/>
            <w:numPr>
              <w:ilvl w:val="2"/>
              <w:numId w:val="42"/>
            </w:numPr>
            <w:tabs>
              <w:tab w:val="left" w:pos="701"/>
              <w:tab w:val="right" w:leader="dot" w:pos="6643"/>
            </w:tabs>
            <w:spacing w:before="6"/>
            <w:ind w:hanging="355"/>
          </w:pPr>
          <w:hyperlink w:anchor="_TOC_250073" w:history="1">
            <w:r>
              <w:rPr>
                <w:w w:val="105"/>
              </w:rPr>
              <w:t>Les modalités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d'intervention pédagogique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sur l'erreur</w:t>
            </w:r>
            <w:r>
              <w:rPr>
                <w:w w:val="105"/>
              </w:rPr>
              <w:tab/>
              <w:t>130</w:t>
            </w:r>
          </w:hyperlink>
        </w:p>
        <w:p w14:paraId="35113190" w14:textId="77777777" w:rsidR="008A5969" w:rsidRDefault="004D699E">
          <w:pPr>
            <w:pStyle w:val="TM2"/>
            <w:numPr>
              <w:ilvl w:val="2"/>
              <w:numId w:val="42"/>
            </w:numPr>
            <w:tabs>
              <w:tab w:val="left" w:pos="702"/>
              <w:tab w:val="right" w:leader="dot" w:pos="6644"/>
            </w:tabs>
            <w:ind w:left="701" w:hanging="356"/>
          </w:pPr>
          <w:hyperlink w:anchor="_TOC_250072" w:history="1">
            <w:r>
              <w:rPr>
                <w:w w:val="105"/>
              </w:rPr>
              <w:t>La catégorisation des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erreurs en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traduction</w:t>
            </w:r>
            <w:r>
              <w:rPr>
                <w:w w:val="105"/>
              </w:rPr>
              <w:tab/>
              <w:t>135</w:t>
            </w:r>
          </w:hyperlink>
        </w:p>
        <w:p w14:paraId="6FA73F58" w14:textId="77777777" w:rsidR="008A5969" w:rsidRDefault="004D699E">
          <w:pPr>
            <w:pStyle w:val="TM2"/>
            <w:numPr>
              <w:ilvl w:val="2"/>
              <w:numId w:val="42"/>
            </w:numPr>
            <w:tabs>
              <w:tab w:val="left" w:pos="701"/>
              <w:tab w:val="right" w:leader="dot" w:pos="6643"/>
            </w:tabs>
            <w:ind w:hanging="355"/>
          </w:pPr>
          <w:hyperlink w:anchor="_TOC_250071" w:history="1">
            <w:r>
              <w:rPr>
                <w:w w:val="105"/>
              </w:rPr>
              <w:t>Le cas délicat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des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erreurs</w:t>
            </w:r>
            <w:r>
              <w:rPr>
                <w:spacing w:val="2"/>
                <w:w w:val="105"/>
              </w:rPr>
              <w:t xml:space="preserve"> </w:t>
            </w:r>
            <w:r>
              <w:rPr>
                <w:w w:val="105"/>
              </w:rPr>
              <w:t>de sens</w:t>
            </w:r>
            <w:r>
              <w:rPr>
                <w:w w:val="105"/>
              </w:rPr>
              <w:tab/>
              <w:t>137</w:t>
            </w:r>
          </w:hyperlink>
        </w:p>
        <w:p w14:paraId="7E361198" w14:textId="77777777" w:rsidR="008A5969" w:rsidRDefault="004D699E">
          <w:pPr>
            <w:pStyle w:val="TM1"/>
            <w:tabs>
              <w:tab w:val="right" w:leader="dot" w:pos="6643"/>
            </w:tabs>
            <w:spacing w:before="90"/>
            <w:ind w:left="175" w:firstLine="0"/>
          </w:pPr>
          <w:hyperlink w:anchor="_TOC_250070" w:history="1">
            <w:r>
              <w:t>3.6. La composante culturelle de</w:t>
            </w:r>
            <w:r>
              <w:t xml:space="preserve"> la compétence de traduction</w:t>
            </w:r>
            <w:r>
              <w:tab/>
              <w:t>140</w:t>
            </w:r>
          </w:hyperlink>
        </w:p>
        <w:p w14:paraId="7B4DF385" w14:textId="77777777" w:rsidR="008A5969" w:rsidRDefault="004D699E">
          <w:pPr>
            <w:pStyle w:val="TM1"/>
            <w:tabs>
              <w:tab w:val="right" w:leader="dot" w:pos="6643"/>
            </w:tabs>
            <w:spacing w:before="86"/>
            <w:ind w:left="175" w:firstLine="0"/>
          </w:pPr>
          <w:hyperlink w:anchor="_TOC_250069" w:history="1">
            <w:r>
              <w:t>3.7 La composante théorique</w:t>
            </w:r>
            <w:r>
              <w:rPr>
                <w:spacing w:val="1"/>
              </w:rPr>
              <w:t xml:space="preserve"> </w:t>
            </w:r>
            <w:r>
              <w:t>de la compétence de</w:t>
            </w:r>
            <w:r>
              <w:rPr>
                <w:spacing w:val="1"/>
              </w:rPr>
              <w:t xml:space="preserve"> </w:t>
            </w:r>
            <w:r>
              <w:t>traduction</w:t>
            </w:r>
            <w:r>
              <w:tab/>
              <w:t>145</w:t>
            </w:r>
          </w:hyperlink>
        </w:p>
        <w:p w14:paraId="78842688" w14:textId="77777777" w:rsidR="008A5969" w:rsidRDefault="004D699E">
          <w:pPr>
            <w:pStyle w:val="TM1"/>
            <w:tabs>
              <w:tab w:val="right" w:leader="dot" w:pos="6643"/>
            </w:tabs>
            <w:ind w:left="175" w:firstLine="0"/>
          </w:pPr>
          <w:hyperlink w:anchor="_TOC_250068" w:history="1">
            <w:r>
              <w:t>Chapitre 4 : Didactique de</w:t>
            </w:r>
            <w:r>
              <w:rPr>
                <w:spacing w:val="1"/>
              </w:rPr>
              <w:t xml:space="preserve"> </w:t>
            </w:r>
            <w:r>
              <w:t>la traduction et technologies</w:t>
            </w:r>
            <w:r>
              <w:tab/>
              <w:t>148</w:t>
            </w:r>
          </w:hyperlink>
        </w:p>
        <w:p w14:paraId="00C71AEF" w14:textId="77777777" w:rsidR="008A5969" w:rsidRDefault="004D699E">
          <w:pPr>
            <w:pStyle w:val="TM1"/>
            <w:tabs>
              <w:tab w:val="right" w:leader="dot" w:pos="6643"/>
            </w:tabs>
            <w:spacing w:before="86"/>
            <w:ind w:left="175" w:firstLine="0"/>
          </w:pPr>
          <w:hyperlink w:anchor="_TOC_250067" w:history="1">
            <w:r>
              <w:t>4.1 In</w:t>
            </w:r>
            <w:r>
              <w:t>troduction</w:t>
            </w:r>
            <w:r>
              <w:tab/>
              <w:t>148</w:t>
            </w:r>
          </w:hyperlink>
        </w:p>
        <w:p w14:paraId="7160E91C" w14:textId="77777777" w:rsidR="008A5969" w:rsidRDefault="004D699E">
          <w:pPr>
            <w:pStyle w:val="TM1"/>
            <w:tabs>
              <w:tab w:val="right" w:leader="dot" w:pos="6643"/>
            </w:tabs>
            <w:ind w:left="175" w:firstLine="0"/>
          </w:pPr>
          <w:hyperlink w:anchor="_TOC_250066" w:history="1">
            <w:r>
              <w:t>4.2. Traduction et technologies : état de l'art</w:t>
            </w:r>
            <w:r>
              <w:tab/>
              <w:t>152</w:t>
            </w:r>
          </w:hyperlink>
        </w:p>
        <w:p w14:paraId="2DDBD069" w14:textId="77777777" w:rsidR="008A5969" w:rsidRDefault="004D699E">
          <w:pPr>
            <w:pStyle w:val="TM1"/>
            <w:numPr>
              <w:ilvl w:val="1"/>
              <w:numId w:val="41"/>
            </w:numPr>
            <w:tabs>
              <w:tab w:val="left" w:pos="433"/>
              <w:tab w:val="right" w:leader="dot" w:pos="6643"/>
            </w:tabs>
            <w:spacing w:before="85"/>
          </w:pPr>
          <w:hyperlink w:anchor="_TOC_250065" w:history="1">
            <w:r>
              <w:t>Les TICE en didactique de la traduction</w:t>
            </w:r>
            <w:r>
              <w:tab/>
              <w:t>157</w:t>
            </w:r>
          </w:hyperlink>
        </w:p>
        <w:p w14:paraId="64D7071C" w14:textId="77777777" w:rsidR="008A5969" w:rsidRDefault="004D699E">
          <w:pPr>
            <w:pStyle w:val="TM2"/>
            <w:numPr>
              <w:ilvl w:val="2"/>
              <w:numId w:val="41"/>
            </w:numPr>
            <w:tabs>
              <w:tab w:val="left" w:pos="701"/>
              <w:tab w:val="right" w:leader="dot" w:pos="6643"/>
            </w:tabs>
            <w:spacing w:before="5"/>
            <w:ind w:hanging="355"/>
          </w:pPr>
          <w:hyperlink w:anchor="_TOC_250064" w:history="1">
            <w:r>
              <w:rPr>
                <w:w w:val="105"/>
              </w:rPr>
              <w:t>Panorama général</w:t>
            </w:r>
            <w:r>
              <w:rPr>
                <w:w w:val="105"/>
              </w:rPr>
              <w:tab/>
              <w:t>157</w:t>
            </w:r>
          </w:hyperlink>
        </w:p>
        <w:p w14:paraId="2838BB81" w14:textId="77777777" w:rsidR="008A5969" w:rsidRDefault="004D699E">
          <w:pPr>
            <w:pStyle w:val="TM2"/>
            <w:numPr>
              <w:ilvl w:val="2"/>
              <w:numId w:val="41"/>
            </w:numPr>
            <w:tabs>
              <w:tab w:val="left" w:pos="701"/>
              <w:tab w:val="right" w:leader="dot" w:pos="6643"/>
            </w:tabs>
            <w:ind w:hanging="355"/>
          </w:pPr>
          <w:hyperlink w:anchor="_TOC_250063" w:history="1">
            <w:r>
              <w:rPr>
                <w:w w:val="105"/>
              </w:rPr>
              <w:t>La dimension</w:t>
            </w:r>
            <w:r>
              <w:rPr>
                <w:spacing w:val="2"/>
                <w:w w:val="105"/>
              </w:rPr>
              <w:t xml:space="preserve"> </w:t>
            </w:r>
            <w:r>
              <w:rPr>
                <w:w w:val="105"/>
              </w:rPr>
              <w:t>épistémologique</w:t>
            </w:r>
            <w:r>
              <w:rPr>
                <w:w w:val="105"/>
              </w:rPr>
              <w:tab/>
              <w:t>158</w:t>
            </w:r>
          </w:hyperlink>
        </w:p>
        <w:p w14:paraId="237E00C8" w14:textId="77777777" w:rsidR="008A5969" w:rsidRDefault="004D699E">
          <w:pPr>
            <w:pStyle w:val="TM1"/>
            <w:numPr>
              <w:ilvl w:val="1"/>
              <w:numId w:val="40"/>
            </w:numPr>
            <w:tabs>
              <w:tab w:val="left" w:pos="433"/>
              <w:tab w:val="right" w:leader="dot" w:pos="6643"/>
            </w:tabs>
            <w:spacing w:before="90"/>
          </w:pPr>
          <w:hyperlink w:anchor="_TOC_250062" w:history="1">
            <w:r>
              <w:t>Catégorisation des usages TICE en didactique de</w:t>
            </w:r>
            <w:r>
              <w:rPr>
                <w:spacing w:val="1"/>
              </w:rPr>
              <w:t xml:space="preserve"> </w:t>
            </w:r>
            <w:r>
              <w:t>la traduction</w:t>
            </w:r>
            <w:r>
              <w:tab/>
              <w:t>160</w:t>
            </w:r>
          </w:hyperlink>
        </w:p>
        <w:p w14:paraId="33F0C5FC" w14:textId="77777777" w:rsidR="008A5969" w:rsidRDefault="004D699E">
          <w:pPr>
            <w:pStyle w:val="TM2"/>
            <w:numPr>
              <w:ilvl w:val="2"/>
              <w:numId w:val="40"/>
            </w:numPr>
            <w:tabs>
              <w:tab w:val="left" w:pos="702"/>
              <w:tab w:val="right" w:leader="dot" w:pos="6643"/>
            </w:tabs>
            <w:spacing w:before="5"/>
            <w:ind w:hanging="356"/>
          </w:pPr>
          <w:hyperlink w:anchor="_TOC_250061" w:history="1">
            <w:r>
              <w:rPr>
                <w:w w:val="105"/>
              </w:rPr>
              <w:t>Catégorisation globale</w:t>
            </w:r>
            <w:r>
              <w:rPr>
                <w:w w:val="105"/>
              </w:rPr>
              <w:tab/>
              <w:t>160</w:t>
            </w:r>
          </w:hyperlink>
        </w:p>
        <w:p w14:paraId="36E81968" w14:textId="77777777" w:rsidR="008A5969" w:rsidRDefault="004D699E">
          <w:pPr>
            <w:pStyle w:val="TM2"/>
            <w:numPr>
              <w:ilvl w:val="2"/>
              <w:numId w:val="40"/>
            </w:numPr>
            <w:tabs>
              <w:tab w:val="left" w:pos="702"/>
              <w:tab w:val="right" w:leader="dot" w:pos="6643"/>
            </w:tabs>
            <w:spacing w:before="10"/>
            <w:ind w:hanging="356"/>
          </w:pPr>
          <w:hyperlink w:anchor="_TOC_250060" w:history="1">
            <w:r>
              <w:rPr>
                <w:w w:val="105"/>
              </w:rPr>
              <w:t>L'organisation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des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apprentissages</w:t>
            </w:r>
            <w:r>
              <w:rPr>
                <w:w w:val="105"/>
              </w:rPr>
              <w:tab/>
              <w:t>164</w:t>
            </w:r>
          </w:hyperlink>
        </w:p>
        <w:p w14:paraId="012381DA" w14:textId="77777777" w:rsidR="008A5969" w:rsidRDefault="004D699E">
          <w:pPr>
            <w:pStyle w:val="TM2"/>
            <w:numPr>
              <w:ilvl w:val="2"/>
              <w:numId w:val="40"/>
            </w:numPr>
            <w:tabs>
              <w:tab w:val="left" w:pos="701"/>
              <w:tab w:val="right" w:leader="dot" w:pos="6643"/>
            </w:tabs>
            <w:ind w:left="700"/>
          </w:pPr>
          <w:hyperlink w:anchor="_TOC_250059" w:history="1">
            <w:r>
              <w:rPr>
                <w:w w:val="105"/>
              </w:rPr>
              <w:t>L’autonomisation et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le guidage des</w:t>
            </w:r>
            <w:r>
              <w:rPr>
                <w:spacing w:val="-1"/>
                <w:w w:val="105"/>
              </w:rPr>
              <w:t xml:space="preserve"> </w:t>
            </w:r>
            <w:r>
              <w:rPr>
                <w:w w:val="105"/>
              </w:rPr>
              <w:t>apprenants</w:t>
            </w:r>
            <w:r>
              <w:rPr>
                <w:w w:val="105"/>
              </w:rPr>
              <w:tab/>
              <w:t>165</w:t>
            </w:r>
          </w:hyperlink>
        </w:p>
        <w:p w14:paraId="4A393E38" w14:textId="77777777" w:rsidR="008A5969" w:rsidRDefault="004D699E">
          <w:pPr>
            <w:pStyle w:val="TM2"/>
            <w:numPr>
              <w:ilvl w:val="2"/>
              <w:numId w:val="40"/>
            </w:numPr>
            <w:tabs>
              <w:tab w:val="left" w:pos="701"/>
              <w:tab w:val="right" w:leader="dot" w:pos="6644"/>
            </w:tabs>
            <w:ind w:left="700"/>
          </w:pPr>
          <w:hyperlink w:anchor="_TOC_250058" w:history="1">
            <w:r>
              <w:rPr>
                <w:w w:val="105"/>
              </w:rPr>
              <w:t>L’utilisation des</w:t>
            </w:r>
            <w:r>
              <w:rPr>
                <w:spacing w:val="-1"/>
                <w:w w:val="105"/>
              </w:rPr>
              <w:t xml:space="preserve"> </w:t>
            </w:r>
            <w:r>
              <w:rPr>
                <w:w w:val="105"/>
              </w:rPr>
              <w:t>outils</w:t>
            </w:r>
            <w:r>
              <w:rPr>
                <w:spacing w:val="-1"/>
                <w:w w:val="105"/>
              </w:rPr>
              <w:t xml:space="preserve"> </w:t>
            </w:r>
            <w:r>
              <w:rPr>
                <w:w w:val="105"/>
              </w:rPr>
              <w:t>technologiques</w:t>
            </w:r>
            <w:r>
              <w:rPr>
                <w:spacing w:val="-1"/>
                <w:w w:val="105"/>
              </w:rPr>
              <w:t xml:space="preserve"> </w:t>
            </w:r>
            <w:r>
              <w:rPr>
                <w:w w:val="105"/>
              </w:rPr>
              <w:t>à des</w:t>
            </w:r>
            <w:r>
              <w:rPr>
                <w:spacing w:val="-1"/>
                <w:w w:val="105"/>
              </w:rPr>
              <w:t xml:space="preserve"> </w:t>
            </w:r>
            <w:r>
              <w:rPr>
                <w:w w:val="105"/>
              </w:rPr>
              <w:t>fins d'évaluation</w:t>
            </w:r>
            <w:r>
              <w:rPr>
                <w:w w:val="105"/>
              </w:rPr>
              <w:tab/>
              <w:t>168</w:t>
            </w:r>
          </w:hyperlink>
        </w:p>
        <w:p w14:paraId="1114C2C3" w14:textId="77777777" w:rsidR="008A5969" w:rsidRDefault="004D699E">
          <w:pPr>
            <w:pStyle w:val="TM1"/>
            <w:numPr>
              <w:ilvl w:val="1"/>
              <w:numId w:val="40"/>
            </w:numPr>
            <w:tabs>
              <w:tab w:val="left" w:pos="433"/>
              <w:tab w:val="right" w:leader="dot" w:pos="6643"/>
            </w:tabs>
            <w:spacing w:before="87"/>
          </w:pPr>
          <w:hyperlink w:anchor="_TOC_250057" w:history="1">
            <w:r>
              <w:t>Didactique de la traductio</w:t>
            </w:r>
            <w:r>
              <w:t>n spécialisée et TICE</w:t>
            </w:r>
            <w:r>
              <w:tab/>
              <w:t>170</w:t>
            </w:r>
          </w:hyperlink>
        </w:p>
        <w:p w14:paraId="64807EAA" w14:textId="77777777" w:rsidR="008A5969" w:rsidRDefault="004D699E">
          <w:pPr>
            <w:pStyle w:val="TM2"/>
            <w:numPr>
              <w:ilvl w:val="2"/>
              <w:numId w:val="40"/>
            </w:numPr>
            <w:tabs>
              <w:tab w:val="left" w:pos="701"/>
              <w:tab w:val="right" w:leader="dot" w:pos="6643"/>
            </w:tabs>
            <w:spacing w:before="8"/>
            <w:ind w:left="700"/>
          </w:pPr>
          <w:hyperlink w:anchor="_TOC_250056" w:history="1">
            <w:r>
              <w:rPr>
                <w:w w:val="105"/>
              </w:rPr>
              <w:t>Les spécificités</w:t>
            </w:r>
            <w:r>
              <w:rPr>
                <w:spacing w:val="-1"/>
                <w:w w:val="105"/>
              </w:rPr>
              <w:t xml:space="preserve"> </w:t>
            </w:r>
            <w:r>
              <w:rPr>
                <w:w w:val="105"/>
              </w:rPr>
              <w:t>de la</w:t>
            </w:r>
            <w:r>
              <w:rPr>
                <w:spacing w:val="4"/>
                <w:w w:val="105"/>
              </w:rPr>
              <w:t xml:space="preserve"> </w:t>
            </w:r>
            <w:r>
              <w:rPr>
                <w:w w:val="105"/>
              </w:rPr>
              <w:t>traduction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spécialisée</w:t>
            </w:r>
            <w:r>
              <w:rPr>
                <w:w w:val="105"/>
              </w:rPr>
              <w:tab/>
              <w:t>170</w:t>
            </w:r>
          </w:hyperlink>
        </w:p>
        <w:p w14:paraId="30883911" w14:textId="77777777" w:rsidR="008A5969" w:rsidRDefault="004D699E">
          <w:pPr>
            <w:pStyle w:val="TM2"/>
            <w:numPr>
              <w:ilvl w:val="2"/>
              <w:numId w:val="40"/>
            </w:numPr>
            <w:tabs>
              <w:tab w:val="left" w:pos="701"/>
              <w:tab w:val="right" w:leader="dot" w:pos="6643"/>
            </w:tabs>
            <w:spacing w:before="6"/>
            <w:ind w:left="700"/>
          </w:pPr>
          <w:hyperlink w:anchor="_TOC_250055" w:history="1">
            <w:r>
              <w:rPr>
                <w:w w:val="105"/>
              </w:rPr>
              <w:t>De nouvelles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modalités d’enseignement/apprentissage</w:t>
            </w:r>
            <w:r>
              <w:rPr>
                <w:w w:val="105"/>
              </w:rPr>
              <w:tab/>
              <w:t>173</w:t>
            </w:r>
          </w:hyperlink>
        </w:p>
        <w:p w14:paraId="75021DEF" w14:textId="77777777" w:rsidR="008A5969" w:rsidRDefault="004D699E">
          <w:pPr>
            <w:pStyle w:val="TM2"/>
            <w:tabs>
              <w:tab w:val="right" w:leader="dot" w:pos="6644"/>
            </w:tabs>
            <w:ind w:left="346" w:firstLine="0"/>
          </w:pPr>
          <w:hyperlink w:anchor="_TOC_250054" w:history="1">
            <w:r>
              <w:rPr>
                <w:w w:val="105"/>
              </w:rPr>
              <w:t>4.4.4 La traduction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spécialisée</w:t>
            </w:r>
            <w:r>
              <w:rPr>
                <w:spacing w:val="-1"/>
                <w:w w:val="105"/>
              </w:rPr>
              <w:t xml:space="preserve"> </w:t>
            </w:r>
            <w:r>
              <w:rPr>
                <w:w w:val="105"/>
              </w:rPr>
              <w:t>en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mode collaboratif</w:t>
            </w:r>
            <w:r>
              <w:rPr>
                <w:w w:val="105"/>
              </w:rPr>
              <w:tab/>
              <w:t>176</w:t>
            </w:r>
          </w:hyperlink>
        </w:p>
        <w:p w14:paraId="6D435514" w14:textId="77777777" w:rsidR="008A5969" w:rsidRDefault="004D699E">
          <w:pPr>
            <w:pStyle w:val="TM1"/>
            <w:tabs>
              <w:tab w:val="right" w:leader="dot" w:pos="6642"/>
            </w:tabs>
            <w:spacing w:before="90"/>
            <w:ind w:left="175" w:firstLine="0"/>
          </w:pPr>
          <w:hyperlink w:anchor="_TOC_250053" w:history="1">
            <w:r>
              <w:t>Chapitre 5</w:t>
            </w:r>
            <w:r>
              <w:rPr>
                <w:spacing w:val="1"/>
              </w:rPr>
              <w:t xml:space="preserve"> </w:t>
            </w:r>
            <w:r>
              <w:t>:</w:t>
            </w:r>
            <w:r>
              <w:rPr>
                <w:spacing w:val="1"/>
              </w:rPr>
              <w:t xml:space="preserve"> </w:t>
            </w:r>
            <w:r>
              <w:t>observations et</w:t>
            </w:r>
            <w:r>
              <w:rPr>
                <w:spacing w:val="1"/>
              </w:rPr>
              <w:t xml:space="preserve"> </w:t>
            </w:r>
            <w:r>
              <w:t>analyse</w:t>
            </w:r>
            <w:r>
              <w:rPr>
                <w:spacing w:val="1"/>
              </w:rPr>
              <w:t xml:space="preserve"> </w:t>
            </w:r>
            <w:r>
              <w:t>(cours de</w:t>
            </w:r>
            <w:r>
              <w:rPr>
                <w:spacing w:val="1"/>
              </w:rPr>
              <w:t xml:space="preserve"> </w:t>
            </w:r>
            <w:r>
              <w:t>traduction</w:t>
            </w:r>
            <w:r>
              <w:rPr>
                <w:spacing w:val="1"/>
              </w:rPr>
              <w:t xml:space="preserve"> </w:t>
            </w:r>
            <w:r>
              <w:t>niveau licence)</w:t>
            </w:r>
            <w:r>
              <w:tab/>
              <w:t>180</w:t>
            </w:r>
          </w:hyperlink>
        </w:p>
        <w:p w14:paraId="4B23D8D3" w14:textId="77777777" w:rsidR="008A5969" w:rsidRDefault="004D699E">
          <w:pPr>
            <w:pStyle w:val="TM1"/>
            <w:tabs>
              <w:tab w:val="right" w:leader="dot" w:pos="6643"/>
            </w:tabs>
            <w:spacing w:before="86"/>
            <w:ind w:left="175" w:firstLine="0"/>
          </w:pPr>
          <w:hyperlink w:anchor="_TOC_250052" w:history="1">
            <w:r>
              <w:t>5.1. Introduction</w:t>
            </w:r>
            <w:r>
              <w:tab/>
              <w:t>180</w:t>
            </w:r>
          </w:hyperlink>
        </w:p>
        <w:p w14:paraId="3941FA88" w14:textId="77777777" w:rsidR="008A5969" w:rsidRDefault="004D699E">
          <w:pPr>
            <w:pStyle w:val="TM1"/>
            <w:numPr>
              <w:ilvl w:val="1"/>
              <w:numId w:val="39"/>
            </w:numPr>
            <w:tabs>
              <w:tab w:val="left" w:pos="433"/>
              <w:tab w:val="right" w:leader="dot" w:pos="6643"/>
            </w:tabs>
            <w:jc w:val="left"/>
          </w:pPr>
          <w:hyperlink w:anchor="_TOC_250051" w:history="1">
            <w:r>
              <w:t>Contexte</w:t>
            </w:r>
            <w:r>
              <w:rPr>
                <w:spacing w:val="-1"/>
              </w:rPr>
              <w:t xml:space="preserve"> </w:t>
            </w:r>
            <w:r>
              <w:t>et public</w:t>
            </w:r>
            <w:r>
              <w:tab/>
              <w:t>183</w:t>
            </w:r>
          </w:hyperlink>
        </w:p>
        <w:p w14:paraId="3335121E" w14:textId="77777777" w:rsidR="008A5969" w:rsidRDefault="004D699E">
          <w:pPr>
            <w:pStyle w:val="TM2"/>
            <w:numPr>
              <w:ilvl w:val="2"/>
              <w:numId w:val="39"/>
            </w:numPr>
            <w:tabs>
              <w:tab w:val="left" w:pos="701"/>
              <w:tab w:val="right" w:leader="dot" w:pos="6643"/>
            </w:tabs>
            <w:spacing w:before="5"/>
            <w:ind w:hanging="355"/>
          </w:pPr>
          <w:hyperlink w:anchor="_TOC_250050" w:history="1">
            <w:r>
              <w:rPr>
                <w:w w:val="105"/>
              </w:rPr>
              <w:t>Le contexte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universitaire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et les</w:t>
            </w:r>
            <w:r>
              <w:rPr>
                <w:spacing w:val="-1"/>
                <w:w w:val="105"/>
              </w:rPr>
              <w:t xml:space="preserve"> </w:t>
            </w:r>
            <w:r>
              <w:rPr>
                <w:w w:val="105"/>
              </w:rPr>
              <w:t>cours</w:t>
            </w:r>
            <w:r>
              <w:rPr>
                <w:w w:val="105"/>
              </w:rPr>
              <w:tab/>
              <w:t>183</w:t>
            </w:r>
          </w:hyperlink>
        </w:p>
        <w:p w14:paraId="1604D328" w14:textId="77777777" w:rsidR="008A5969" w:rsidRDefault="004D699E">
          <w:pPr>
            <w:pStyle w:val="TM2"/>
            <w:numPr>
              <w:ilvl w:val="2"/>
              <w:numId w:val="39"/>
            </w:numPr>
            <w:tabs>
              <w:tab w:val="left" w:pos="699"/>
              <w:tab w:val="right" w:leader="dot" w:pos="6643"/>
            </w:tabs>
            <w:ind w:left="698" w:hanging="353"/>
          </w:pPr>
          <w:hyperlink w:anchor="_TOC_250049" w:history="1">
            <w:r>
              <w:rPr>
                <w:w w:val="105"/>
              </w:rPr>
              <w:t>Public cible</w:t>
            </w:r>
            <w:r>
              <w:rPr>
                <w:w w:val="105"/>
              </w:rPr>
              <w:tab/>
              <w:t>186</w:t>
            </w:r>
          </w:hyperlink>
        </w:p>
        <w:p w14:paraId="5225593B" w14:textId="77777777" w:rsidR="008A5969" w:rsidRDefault="004D699E">
          <w:pPr>
            <w:pStyle w:val="TM2"/>
            <w:numPr>
              <w:ilvl w:val="2"/>
              <w:numId w:val="39"/>
            </w:numPr>
            <w:tabs>
              <w:tab w:val="left" w:pos="699"/>
              <w:tab w:val="right" w:leader="dot" w:pos="6643"/>
            </w:tabs>
            <w:ind w:left="698" w:hanging="353"/>
          </w:pPr>
          <w:hyperlink w:anchor="_TOC_250048" w:history="1">
            <w:r>
              <w:rPr>
                <w:w w:val="105"/>
              </w:rPr>
              <w:t>Objectifs</w:t>
            </w:r>
            <w:r>
              <w:rPr>
                <w:w w:val="105"/>
              </w:rPr>
              <w:tab/>
              <w:t>189</w:t>
            </w:r>
          </w:hyperlink>
        </w:p>
        <w:p w14:paraId="7DDD1302" w14:textId="77777777" w:rsidR="008A5969" w:rsidRDefault="004D699E">
          <w:pPr>
            <w:pStyle w:val="TM1"/>
            <w:numPr>
              <w:ilvl w:val="1"/>
              <w:numId w:val="39"/>
            </w:numPr>
            <w:tabs>
              <w:tab w:val="left" w:pos="433"/>
              <w:tab w:val="right" w:leader="dot" w:pos="6643"/>
            </w:tabs>
            <w:spacing w:before="87"/>
            <w:jc w:val="left"/>
          </w:pPr>
          <w:hyperlink w:anchor="_TOC_250047" w:history="1">
            <w:r>
              <w:t>Méthodologie</w:t>
            </w:r>
            <w:r>
              <w:rPr>
                <w:spacing w:val="-1"/>
              </w:rPr>
              <w:t xml:space="preserve"> </w:t>
            </w:r>
            <w:r>
              <w:t>de recueil de données</w:t>
            </w:r>
            <w:r>
              <w:tab/>
              <w:t>190</w:t>
            </w:r>
          </w:hyperlink>
        </w:p>
        <w:p w14:paraId="252F271E" w14:textId="77777777" w:rsidR="008A5969" w:rsidRDefault="004D699E">
          <w:pPr>
            <w:pStyle w:val="TM2"/>
            <w:numPr>
              <w:ilvl w:val="2"/>
              <w:numId w:val="39"/>
            </w:numPr>
            <w:tabs>
              <w:tab w:val="left" w:pos="701"/>
              <w:tab w:val="right" w:leader="dot" w:pos="6643"/>
            </w:tabs>
            <w:spacing w:before="8"/>
            <w:ind w:hanging="355"/>
          </w:pPr>
          <w:hyperlink w:anchor="_TOC_250046" w:history="1">
            <w:r>
              <w:rPr>
                <w:w w:val="105"/>
              </w:rPr>
              <w:t>Choix</w:t>
            </w:r>
            <w:r>
              <w:rPr>
                <w:spacing w:val="-1"/>
                <w:w w:val="105"/>
              </w:rPr>
              <w:t xml:space="preserve"> </w:t>
            </w:r>
            <w:r>
              <w:rPr>
                <w:w w:val="105"/>
              </w:rPr>
              <w:t>généraux</w:t>
            </w:r>
            <w:r>
              <w:rPr>
                <w:w w:val="105"/>
              </w:rPr>
              <w:tab/>
              <w:t>190</w:t>
            </w:r>
          </w:hyperlink>
        </w:p>
        <w:p w14:paraId="1CFC7940" w14:textId="77777777" w:rsidR="008A5969" w:rsidRDefault="004D699E">
          <w:pPr>
            <w:pStyle w:val="TM2"/>
            <w:numPr>
              <w:ilvl w:val="2"/>
              <w:numId w:val="39"/>
            </w:numPr>
            <w:tabs>
              <w:tab w:val="left" w:pos="701"/>
              <w:tab w:val="right" w:leader="dot" w:pos="6643"/>
            </w:tabs>
            <w:ind w:hanging="355"/>
          </w:pPr>
          <w:hyperlink w:anchor="_TOC_250045" w:history="1">
            <w:r>
              <w:rPr>
                <w:w w:val="105"/>
              </w:rPr>
              <w:t>Les questionnaires</w:t>
            </w:r>
            <w:r>
              <w:rPr>
                <w:w w:val="105"/>
              </w:rPr>
              <w:tab/>
              <w:t>191</w:t>
            </w:r>
          </w:hyperlink>
        </w:p>
        <w:p w14:paraId="1CC44D71" w14:textId="77777777" w:rsidR="008A5969" w:rsidRDefault="004D699E">
          <w:pPr>
            <w:pStyle w:val="TM2"/>
            <w:numPr>
              <w:ilvl w:val="2"/>
              <w:numId w:val="39"/>
            </w:numPr>
            <w:tabs>
              <w:tab w:val="left" w:pos="701"/>
              <w:tab w:val="right" w:leader="dot" w:pos="6643"/>
            </w:tabs>
            <w:spacing w:before="6"/>
            <w:ind w:hanging="355"/>
          </w:pPr>
          <w:hyperlink w:anchor="_TOC_250044" w:history="1">
            <w:r>
              <w:rPr>
                <w:w w:val="105"/>
              </w:rPr>
              <w:t>Les entretiens</w:t>
            </w:r>
            <w:r>
              <w:rPr>
                <w:w w:val="105"/>
              </w:rPr>
              <w:tab/>
              <w:t>194</w:t>
            </w:r>
          </w:hyperlink>
        </w:p>
        <w:p w14:paraId="31DB9C94" w14:textId="77777777" w:rsidR="008A5969" w:rsidRDefault="004D699E">
          <w:pPr>
            <w:pStyle w:val="TM2"/>
            <w:numPr>
              <w:ilvl w:val="2"/>
              <w:numId w:val="39"/>
            </w:numPr>
            <w:tabs>
              <w:tab w:val="left" w:pos="701"/>
              <w:tab w:val="right" w:leader="dot" w:pos="6643"/>
            </w:tabs>
            <w:ind w:hanging="355"/>
          </w:pPr>
          <w:hyperlink w:anchor="_TOC_250043" w:history="1">
            <w:r>
              <w:rPr>
                <w:w w:val="105"/>
              </w:rPr>
              <w:t>Les cours filmés</w:t>
            </w:r>
            <w:r>
              <w:rPr>
                <w:w w:val="105"/>
              </w:rPr>
              <w:tab/>
              <w:t>194</w:t>
            </w:r>
          </w:hyperlink>
        </w:p>
        <w:p w14:paraId="511299E7" w14:textId="77777777" w:rsidR="008A5969" w:rsidRDefault="004D699E">
          <w:pPr>
            <w:pStyle w:val="TM1"/>
            <w:numPr>
              <w:ilvl w:val="1"/>
              <w:numId w:val="39"/>
            </w:numPr>
            <w:tabs>
              <w:tab w:val="left" w:pos="433"/>
              <w:tab w:val="right" w:leader="dot" w:pos="6643"/>
            </w:tabs>
            <w:spacing w:before="90"/>
            <w:jc w:val="left"/>
          </w:pPr>
          <w:hyperlink w:anchor="_TOC_250042" w:history="1">
            <w:r>
              <w:t>Le corpus obtenu</w:t>
            </w:r>
            <w:r>
              <w:tab/>
              <w:t>195</w:t>
            </w:r>
          </w:hyperlink>
        </w:p>
        <w:p w14:paraId="51A71F57" w14:textId="77777777" w:rsidR="008A5969" w:rsidRDefault="004D699E">
          <w:pPr>
            <w:pStyle w:val="TM2"/>
            <w:numPr>
              <w:ilvl w:val="2"/>
              <w:numId w:val="39"/>
            </w:numPr>
            <w:tabs>
              <w:tab w:val="left" w:pos="701"/>
              <w:tab w:val="right" w:leader="dot" w:pos="6643"/>
            </w:tabs>
            <w:spacing w:before="5"/>
            <w:ind w:hanging="355"/>
          </w:pPr>
          <w:hyperlink w:anchor="_TOC_250041" w:history="1">
            <w:r>
              <w:rPr>
                <w:w w:val="105"/>
              </w:rPr>
              <w:t>Objets de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l'analyse</w:t>
            </w:r>
            <w:r>
              <w:rPr>
                <w:w w:val="105"/>
              </w:rPr>
              <w:tab/>
              <w:t>196</w:t>
            </w:r>
          </w:hyperlink>
        </w:p>
        <w:p w14:paraId="136A2014" w14:textId="77777777" w:rsidR="008A5969" w:rsidRDefault="004D699E">
          <w:pPr>
            <w:pStyle w:val="TM2"/>
            <w:numPr>
              <w:ilvl w:val="2"/>
              <w:numId w:val="39"/>
            </w:numPr>
            <w:tabs>
              <w:tab w:val="left" w:pos="701"/>
              <w:tab w:val="right" w:leader="dot" w:pos="6644"/>
            </w:tabs>
            <w:ind w:hanging="355"/>
          </w:pPr>
          <w:hyperlink w:anchor="_TOC_250040" w:history="1">
            <w:r>
              <w:rPr>
                <w:w w:val="105"/>
              </w:rPr>
              <w:t>Méthode d'analyse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des</w:t>
            </w:r>
            <w:r>
              <w:rPr>
                <w:spacing w:val="-1"/>
                <w:w w:val="105"/>
              </w:rPr>
              <w:t xml:space="preserve"> </w:t>
            </w:r>
            <w:r>
              <w:rPr>
                <w:w w:val="105"/>
              </w:rPr>
              <w:t>données quantitatives</w:t>
            </w:r>
            <w:r>
              <w:rPr>
                <w:w w:val="105"/>
              </w:rPr>
              <w:tab/>
              <w:t>196</w:t>
            </w:r>
          </w:hyperlink>
        </w:p>
        <w:p w14:paraId="695D6014" w14:textId="77777777" w:rsidR="008A5969" w:rsidRDefault="004D699E">
          <w:pPr>
            <w:pStyle w:val="TM2"/>
            <w:numPr>
              <w:ilvl w:val="2"/>
              <w:numId w:val="39"/>
            </w:numPr>
            <w:tabs>
              <w:tab w:val="left" w:pos="701"/>
              <w:tab w:val="right" w:leader="dot" w:pos="6643"/>
            </w:tabs>
            <w:spacing w:before="10"/>
            <w:ind w:hanging="355"/>
          </w:pPr>
          <w:hyperlink w:anchor="_TOC_250039" w:history="1">
            <w:r>
              <w:rPr>
                <w:w w:val="105"/>
              </w:rPr>
              <w:t>Méthode d'analyse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des</w:t>
            </w:r>
            <w:r>
              <w:rPr>
                <w:spacing w:val="-1"/>
                <w:w w:val="105"/>
              </w:rPr>
              <w:t xml:space="preserve"> </w:t>
            </w:r>
            <w:r>
              <w:rPr>
                <w:w w:val="105"/>
              </w:rPr>
              <w:t>données qualitatives</w:t>
            </w:r>
            <w:r>
              <w:rPr>
                <w:w w:val="105"/>
              </w:rPr>
              <w:tab/>
              <w:t>197</w:t>
            </w:r>
          </w:hyperlink>
        </w:p>
        <w:p w14:paraId="3E3BBDAD" w14:textId="77777777" w:rsidR="008A5969" w:rsidRDefault="004D699E">
          <w:pPr>
            <w:pStyle w:val="TM2"/>
            <w:numPr>
              <w:ilvl w:val="2"/>
              <w:numId w:val="39"/>
            </w:numPr>
            <w:tabs>
              <w:tab w:val="left" w:pos="701"/>
              <w:tab w:val="right" w:leader="dot" w:pos="6643"/>
            </w:tabs>
            <w:spacing w:before="5" w:after="20"/>
            <w:ind w:hanging="355"/>
          </w:pPr>
          <w:hyperlink w:anchor="_TOC_250038" w:history="1">
            <w:r>
              <w:rPr>
                <w:w w:val="105"/>
              </w:rPr>
              <w:t>Mise en forme et</w:t>
            </w:r>
            <w:r>
              <w:rPr>
                <w:spacing w:val="-1"/>
                <w:w w:val="105"/>
              </w:rPr>
              <w:t xml:space="preserve"> </w:t>
            </w:r>
            <w:r>
              <w:rPr>
                <w:w w:val="105"/>
              </w:rPr>
              <w:t>restitution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des</w:t>
            </w:r>
            <w:r>
              <w:rPr>
                <w:spacing w:val="-1"/>
                <w:w w:val="105"/>
              </w:rPr>
              <w:t xml:space="preserve"> </w:t>
            </w:r>
            <w:r>
              <w:rPr>
                <w:w w:val="105"/>
              </w:rPr>
              <w:t>données textuelles</w:t>
            </w:r>
            <w:r>
              <w:rPr>
                <w:w w:val="105"/>
              </w:rPr>
              <w:tab/>
              <w:t>199</w:t>
            </w:r>
          </w:hyperlink>
        </w:p>
        <w:p w14:paraId="14E86A98" w14:textId="77777777" w:rsidR="008A5969" w:rsidRDefault="004D699E">
          <w:pPr>
            <w:pStyle w:val="TM3"/>
            <w:numPr>
              <w:ilvl w:val="1"/>
              <w:numId w:val="39"/>
            </w:numPr>
            <w:tabs>
              <w:tab w:val="left" w:pos="833"/>
              <w:tab w:val="right" w:leader="dot" w:pos="7043"/>
            </w:tabs>
            <w:spacing w:before="77"/>
            <w:ind w:left="832"/>
            <w:jc w:val="left"/>
          </w:pPr>
          <w:hyperlink w:anchor="_TOC_250037" w:history="1">
            <w:r>
              <w:t>Profilage</w:t>
            </w:r>
            <w:r>
              <w:rPr>
                <w:spacing w:val="-1"/>
              </w:rPr>
              <w:t xml:space="preserve"> </w:t>
            </w:r>
            <w:r>
              <w:t>du  public étudiant</w:t>
            </w:r>
            <w:r>
              <w:tab/>
              <w:t>200</w:t>
            </w:r>
          </w:hyperlink>
        </w:p>
        <w:p w14:paraId="334E0D68" w14:textId="77777777" w:rsidR="008A5969" w:rsidRDefault="004D699E">
          <w:pPr>
            <w:pStyle w:val="TM4"/>
            <w:numPr>
              <w:ilvl w:val="2"/>
              <w:numId w:val="39"/>
            </w:numPr>
            <w:tabs>
              <w:tab w:val="left" w:pos="1101"/>
              <w:tab w:val="right" w:leader="dot" w:pos="7043"/>
            </w:tabs>
            <w:ind w:left="1100" w:hanging="355"/>
          </w:pPr>
          <w:hyperlink w:anchor="_TOC_250036" w:history="1">
            <w:r>
              <w:rPr>
                <w:w w:val="105"/>
              </w:rPr>
              <w:t>Données globales</w:t>
            </w:r>
            <w:r>
              <w:rPr>
                <w:w w:val="105"/>
              </w:rPr>
              <w:tab/>
              <w:t>201</w:t>
            </w:r>
          </w:hyperlink>
        </w:p>
        <w:p w14:paraId="54650D7F" w14:textId="77777777" w:rsidR="008A5969" w:rsidRDefault="004D699E">
          <w:pPr>
            <w:pStyle w:val="TM4"/>
            <w:numPr>
              <w:ilvl w:val="2"/>
              <w:numId w:val="39"/>
            </w:numPr>
            <w:tabs>
              <w:tab w:val="left" w:pos="1101"/>
              <w:tab w:val="right" w:leader="dot" w:pos="7043"/>
            </w:tabs>
            <w:spacing w:before="6"/>
            <w:ind w:left="1100" w:hanging="355"/>
          </w:pPr>
          <w:hyperlink w:anchor="_TOC_250035" w:history="1">
            <w:r>
              <w:rPr>
                <w:w w:val="105"/>
              </w:rPr>
              <w:t>Représentations, croyances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et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habiletés</w:t>
            </w:r>
            <w:r>
              <w:rPr>
                <w:spacing w:val="-1"/>
                <w:w w:val="105"/>
              </w:rPr>
              <w:t xml:space="preserve"> </w:t>
            </w:r>
            <w:r>
              <w:rPr>
                <w:w w:val="105"/>
              </w:rPr>
              <w:t>TICE</w:t>
            </w:r>
            <w:r>
              <w:rPr>
                <w:w w:val="105"/>
              </w:rPr>
              <w:tab/>
              <w:t>202</w:t>
            </w:r>
          </w:hyperlink>
        </w:p>
        <w:p w14:paraId="43C39C40" w14:textId="77777777" w:rsidR="008A5969" w:rsidRDefault="004D699E">
          <w:pPr>
            <w:pStyle w:val="TM3"/>
            <w:numPr>
              <w:ilvl w:val="1"/>
              <w:numId w:val="39"/>
            </w:numPr>
            <w:tabs>
              <w:tab w:val="left" w:pos="833"/>
              <w:tab w:val="right" w:leader="dot" w:pos="7043"/>
            </w:tabs>
            <w:ind w:left="832"/>
            <w:jc w:val="left"/>
          </w:pPr>
          <w:hyperlink w:anchor="_TOC_250034" w:history="1">
            <w:r>
              <w:t>Les tâches de traduction</w:t>
            </w:r>
            <w:r>
              <w:tab/>
              <w:t>205</w:t>
            </w:r>
          </w:hyperlink>
        </w:p>
        <w:p w14:paraId="424E184B" w14:textId="77777777" w:rsidR="008A5969" w:rsidRDefault="004D699E">
          <w:pPr>
            <w:pStyle w:val="TM4"/>
            <w:numPr>
              <w:ilvl w:val="2"/>
              <w:numId w:val="39"/>
            </w:numPr>
            <w:tabs>
              <w:tab w:val="left" w:pos="1101"/>
              <w:tab w:val="right" w:leader="dot" w:pos="7043"/>
            </w:tabs>
            <w:spacing w:before="8"/>
            <w:ind w:left="1100" w:hanging="355"/>
          </w:pPr>
          <w:hyperlink w:anchor="_TOC_250033" w:history="1">
            <w:r>
              <w:rPr>
                <w:w w:val="105"/>
              </w:rPr>
              <w:t>Analyse</w:t>
            </w:r>
            <w:r>
              <w:rPr>
                <w:spacing w:val="-1"/>
                <w:w w:val="105"/>
              </w:rPr>
              <w:t xml:space="preserve"> </w:t>
            </w:r>
            <w:r>
              <w:rPr>
                <w:w w:val="105"/>
              </w:rPr>
              <w:t>globale</w:t>
            </w:r>
            <w:r>
              <w:rPr>
                <w:w w:val="105"/>
              </w:rPr>
              <w:tab/>
              <w:t>205</w:t>
            </w:r>
          </w:hyperlink>
        </w:p>
        <w:p w14:paraId="4906D54E" w14:textId="77777777" w:rsidR="008A5969" w:rsidRDefault="004D699E">
          <w:pPr>
            <w:pStyle w:val="TM4"/>
            <w:numPr>
              <w:ilvl w:val="2"/>
              <w:numId w:val="39"/>
            </w:numPr>
            <w:tabs>
              <w:tab w:val="left" w:pos="1101"/>
              <w:tab w:val="right" w:leader="dot" w:pos="7043"/>
            </w:tabs>
            <w:spacing w:before="6"/>
            <w:ind w:left="1100" w:hanging="355"/>
          </w:pPr>
          <w:hyperlink w:anchor="_TOC_250032" w:history="1">
            <w:r>
              <w:rPr>
                <w:w w:val="105"/>
              </w:rPr>
              <w:t>Articulation présentiel/autonomie</w:t>
            </w:r>
            <w:r>
              <w:rPr>
                <w:w w:val="105"/>
              </w:rPr>
              <w:tab/>
              <w:t>212</w:t>
            </w:r>
          </w:hyperlink>
        </w:p>
        <w:p w14:paraId="2631E5EF" w14:textId="77777777" w:rsidR="008A5969" w:rsidRDefault="004D699E">
          <w:pPr>
            <w:pStyle w:val="TM3"/>
            <w:numPr>
              <w:ilvl w:val="1"/>
              <w:numId w:val="39"/>
            </w:numPr>
            <w:tabs>
              <w:tab w:val="left" w:pos="833"/>
              <w:tab w:val="right" w:leader="dot" w:pos="7043"/>
            </w:tabs>
            <w:ind w:left="832"/>
            <w:jc w:val="left"/>
          </w:pPr>
          <w:hyperlink w:anchor="_TOC_250031" w:history="1">
            <w:r>
              <w:t>Observations</w:t>
            </w:r>
            <w:r>
              <w:rPr>
                <w:spacing w:val="-1"/>
              </w:rPr>
              <w:t xml:space="preserve"> </w:t>
            </w:r>
            <w:r>
              <w:t>de cours</w:t>
            </w:r>
            <w:r>
              <w:tab/>
              <w:t>217</w:t>
            </w:r>
          </w:hyperlink>
        </w:p>
        <w:p w14:paraId="634EB812" w14:textId="77777777" w:rsidR="008A5969" w:rsidRDefault="004D699E">
          <w:pPr>
            <w:pStyle w:val="TM4"/>
            <w:numPr>
              <w:ilvl w:val="2"/>
              <w:numId w:val="39"/>
            </w:numPr>
            <w:tabs>
              <w:tab w:val="left" w:pos="1101"/>
              <w:tab w:val="right" w:leader="dot" w:pos="7043"/>
            </w:tabs>
            <w:spacing w:before="8"/>
            <w:ind w:left="1100" w:hanging="355"/>
          </w:pPr>
          <w:hyperlink w:anchor="_TOC_250030" w:history="1">
            <w:r>
              <w:rPr>
                <w:w w:val="105"/>
              </w:rPr>
              <w:t>Cours</w:t>
            </w:r>
            <w:r>
              <w:rPr>
                <w:spacing w:val="-1"/>
                <w:w w:val="105"/>
              </w:rPr>
              <w:t xml:space="preserve"> </w:t>
            </w:r>
            <w:r>
              <w:rPr>
                <w:w w:val="105"/>
              </w:rPr>
              <w:t>de traduction de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1ère année 1ère langue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(TRAD1L1)</w:t>
            </w:r>
            <w:r>
              <w:rPr>
                <w:w w:val="105"/>
              </w:rPr>
              <w:tab/>
              <w:t>218</w:t>
            </w:r>
          </w:hyperlink>
        </w:p>
        <w:p w14:paraId="5DF877DC" w14:textId="77777777" w:rsidR="008A5969" w:rsidRDefault="004D699E">
          <w:pPr>
            <w:pStyle w:val="TM4"/>
            <w:numPr>
              <w:ilvl w:val="2"/>
              <w:numId w:val="39"/>
            </w:numPr>
            <w:tabs>
              <w:tab w:val="left" w:pos="1141"/>
              <w:tab w:val="right" w:leader="dot" w:pos="7043"/>
            </w:tabs>
            <w:spacing w:before="6"/>
            <w:ind w:left="1140" w:hanging="395"/>
          </w:pPr>
          <w:hyperlink w:anchor="_TOC_250029" w:history="1">
            <w:r>
              <w:rPr>
                <w:w w:val="105"/>
              </w:rPr>
              <w:t>Cours de traduction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3ème année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1ère langue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(TRAD3L1)</w:t>
            </w:r>
            <w:r>
              <w:rPr>
                <w:w w:val="105"/>
              </w:rPr>
              <w:tab/>
              <w:t>219</w:t>
            </w:r>
          </w:hyperlink>
        </w:p>
        <w:p w14:paraId="201B0D4A" w14:textId="77777777" w:rsidR="008A5969" w:rsidRDefault="004D699E">
          <w:pPr>
            <w:pStyle w:val="TM4"/>
            <w:numPr>
              <w:ilvl w:val="2"/>
              <w:numId w:val="39"/>
            </w:numPr>
            <w:tabs>
              <w:tab w:val="left" w:pos="1101"/>
              <w:tab w:val="right" w:leader="dot" w:pos="7043"/>
            </w:tabs>
            <w:ind w:left="1100" w:hanging="355"/>
          </w:pPr>
          <w:hyperlink w:anchor="_TOC_250028" w:history="1">
            <w:r>
              <w:rPr>
                <w:w w:val="105"/>
              </w:rPr>
              <w:t>Contenus et documents</w:t>
            </w:r>
            <w:r>
              <w:rPr>
                <w:w w:val="105"/>
              </w:rPr>
              <w:tab/>
              <w:t>220</w:t>
            </w:r>
          </w:hyperlink>
        </w:p>
        <w:p w14:paraId="48D9859B" w14:textId="77777777" w:rsidR="008A5969" w:rsidRDefault="004D699E">
          <w:pPr>
            <w:pStyle w:val="TM4"/>
            <w:numPr>
              <w:ilvl w:val="2"/>
              <w:numId w:val="39"/>
            </w:numPr>
            <w:tabs>
              <w:tab w:val="left" w:pos="1100"/>
              <w:tab w:val="right" w:leader="dot" w:pos="7043"/>
            </w:tabs>
            <w:ind w:left="1099"/>
          </w:pPr>
          <w:hyperlink w:anchor="_TOC_250027" w:history="1">
            <w:r>
              <w:rPr>
                <w:w w:val="105"/>
              </w:rPr>
              <w:t>Modalités</w:t>
            </w:r>
            <w:r>
              <w:rPr>
                <w:spacing w:val="-1"/>
                <w:w w:val="105"/>
              </w:rPr>
              <w:t xml:space="preserve"> </w:t>
            </w:r>
            <w:r>
              <w:rPr>
                <w:w w:val="105"/>
              </w:rPr>
              <w:t>d’intervention</w:t>
            </w:r>
            <w:r>
              <w:rPr>
                <w:w w:val="105"/>
              </w:rPr>
              <w:tab/>
              <w:t>222</w:t>
            </w:r>
          </w:hyperlink>
        </w:p>
        <w:p w14:paraId="5BE76E36" w14:textId="77777777" w:rsidR="008A5969" w:rsidRDefault="004D699E">
          <w:pPr>
            <w:pStyle w:val="TM4"/>
            <w:numPr>
              <w:ilvl w:val="2"/>
              <w:numId w:val="39"/>
            </w:numPr>
            <w:tabs>
              <w:tab w:val="left" w:pos="1099"/>
              <w:tab w:val="right" w:leader="dot" w:pos="7043"/>
            </w:tabs>
            <w:spacing w:before="6"/>
            <w:ind w:left="1098" w:hanging="353"/>
          </w:pPr>
          <w:hyperlink w:anchor="_TOC_250026" w:history="1">
            <w:r>
              <w:rPr>
                <w:w w:val="105"/>
              </w:rPr>
              <w:t>Synthèse</w:t>
            </w:r>
            <w:r>
              <w:rPr>
                <w:w w:val="105"/>
              </w:rPr>
              <w:tab/>
              <w:t>234</w:t>
            </w:r>
          </w:hyperlink>
        </w:p>
        <w:p w14:paraId="587C04D4" w14:textId="77777777" w:rsidR="008A5969" w:rsidRDefault="004D699E">
          <w:pPr>
            <w:pStyle w:val="TM3"/>
            <w:numPr>
              <w:ilvl w:val="1"/>
              <w:numId w:val="39"/>
            </w:numPr>
            <w:tabs>
              <w:tab w:val="left" w:pos="833"/>
              <w:tab w:val="right" w:leader="dot" w:pos="7043"/>
            </w:tabs>
            <w:ind w:left="832"/>
            <w:jc w:val="left"/>
          </w:pPr>
          <w:hyperlink w:anchor="_TOC_250025" w:history="1">
            <w:r>
              <w:t>Les</w:t>
            </w:r>
            <w:r>
              <w:rPr>
                <w:spacing w:val="-1"/>
              </w:rPr>
              <w:t xml:space="preserve"> </w:t>
            </w:r>
            <w:r>
              <w:t>stratégies</w:t>
            </w:r>
            <w:r>
              <w:tab/>
              <w:t>239</w:t>
            </w:r>
          </w:hyperlink>
        </w:p>
        <w:p w14:paraId="28D2127B" w14:textId="77777777" w:rsidR="008A5969" w:rsidRDefault="004D699E">
          <w:pPr>
            <w:pStyle w:val="TM4"/>
            <w:numPr>
              <w:ilvl w:val="2"/>
              <w:numId w:val="39"/>
            </w:numPr>
            <w:tabs>
              <w:tab w:val="left" w:pos="1101"/>
              <w:tab w:val="right" w:leader="dot" w:pos="7043"/>
            </w:tabs>
            <w:spacing w:before="8"/>
            <w:ind w:left="1100" w:hanging="355"/>
          </w:pPr>
          <w:hyperlink w:anchor="_TOC_250024" w:history="1">
            <w:r>
              <w:rPr>
                <w:w w:val="105"/>
              </w:rPr>
              <w:t>Nature</w:t>
            </w:r>
            <w:r>
              <w:rPr>
                <w:spacing w:val="-1"/>
                <w:w w:val="105"/>
              </w:rPr>
              <w:t xml:space="preserve"> </w:t>
            </w:r>
            <w:r>
              <w:rPr>
                <w:w w:val="105"/>
              </w:rPr>
              <w:t>des données</w:t>
            </w:r>
            <w:r>
              <w:rPr>
                <w:w w:val="105"/>
              </w:rPr>
              <w:tab/>
              <w:t>239</w:t>
            </w:r>
          </w:hyperlink>
        </w:p>
        <w:p w14:paraId="1E1BCDE1" w14:textId="77777777" w:rsidR="008A5969" w:rsidRDefault="004D699E">
          <w:pPr>
            <w:pStyle w:val="TM5"/>
            <w:tabs>
              <w:tab w:val="right" w:leader="dot" w:pos="7043"/>
            </w:tabs>
          </w:pPr>
          <w:r>
            <w:t>5.3.5.1.2</w:t>
          </w:r>
          <w:r>
            <w:rPr>
              <w:spacing w:val="2"/>
            </w:rPr>
            <w:t xml:space="preserve"> </w:t>
          </w:r>
          <w:r>
            <w:t>Vue</w:t>
          </w:r>
          <w:r>
            <w:rPr>
              <w:spacing w:val="2"/>
            </w:rPr>
            <w:t xml:space="preserve"> </w:t>
          </w:r>
          <w:r>
            <w:t>d'ensemble</w:t>
          </w:r>
          <w:r>
            <w:rPr>
              <w:spacing w:val="1"/>
            </w:rPr>
            <w:t xml:space="preserve"> </w:t>
          </w:r>
          <w:r>
            <w:t>sur</w:t>
          </w:r>
          <w:r>
            <w:rPr>
              <w:spacing w:val="2"/>
            </w:rPr>
            <w:t xml:space="preserve"> </w:t>
          </w:r>
          <w:r>
            <w:t>les</w:t>
          </w:r>
          <w:r>
            <w:rPr>
              <w:spacing w:val="1"/>
            </w:rPr>
            <w:t xml:space="preserve"> </w:t>
          </w:r>
          <w:r>
            <w:t>trois</w:t>
          </w:r>
          <w:r>
            <w:rPr>
              <w:spacing w:val="1"/>
            </w:rPr>
            <w:t xml:space="preserve"> </w:t>
          </w:r>
          <w:r>
            <w:t>catégories</w:t>
          </w:r>
          <w:r>
            <w:rPr>
              <w:spacing w:val="1"/>
            </w:rPr>
            <w:t xml:space="preserve"> </w:t>
          </w:r>
          <w:r>
            <w:t>de</w:t>
          </w:r>
          <w:r>
            <w:rPr>
              <w:spacing w:val="2"/>
            </w:rPr>
            <w:t xml:space="preserve"> </w:t>
          </w:r>
          <w:r>
            <w:t>stratégies</w:t>
          </w:r>
          <w:r>
            <w:tab/>
            <w:t>240</w:t>
          </w:r>
        </w:p>
        <w:p w14:paraId="2BB5F85F" w14:textId="77777777" w:rsidR="008A5969" w:rsidRDefault="004D699E">
          <w:pPr>
            <w:pStyle w:val="TM4"/>
            <w:numPr>
              <w:ilvl w:val="2"/>
              <w:numId w:val="39"/>
            </w:numPr>
            <w:tabs>
              <w:tab w:val="left" w:pos="1101"/>
              <w:tab w:val="right" w:leader="dot" w:pos="7043"/>
            </w:tabs>
            <w:spacing w:before="8"/>
            <w:ind w:left="1100" w:hanging="355"/>
          </w:pPr>
          <w:r>
            <w:rPr>
              <w:w w:val="105"/>
            </w:rPr>
            <w:t>Les stratégies</w:t>
          </w:r>
          <w:r>
            <w:rPr>
              <w:spacing w:val="1"/>
              <w:w w:val="105"/>
            </w:rPr>
            <w:t xml:space="preserve"> </w:t>
          </w:r>
          <w:r>
            <w:rPr>
              <w:w w:val="105"/>
            </w:rPr>
            <w:t>métacognitives</w:t>
          </w:r>
          <w:r>
            <w:rPr>
              <w:w w:val="105"/>
            </w:rPr>
            <w:tab/>
            <w:t>242</w:t>
          </w:r>
        </w:p>
        <w:p w14:paraId="7F0620DC" w14:textId="77777777" w:rsidR="008A5969" w:rsidRDefault="004D699E">
          <w:pPr>
            <w:pStyle w:val="TM4"/>
            <w:numPr>
              <w:ilvl w:val="2"/>
              <w:numId w:val="39"/>
            </w:numPr>
            <w:tabs>
              <w:tab w:val="left" w:pos="1101"/>
              <w:tab w:val="right" w:leader="dot" w:pos="7043"/>
            </w:tabs>
            <w:ind w:left="1100" w:hanging="355"/>
          </w:pPr>
          <w:hyperlink w:anchor="_TOC_250023" w:history="1">
            <w:r>
              <w:rPr>
                <w:w w:val="105"/>
              </w:rPr>
              <w:t>Les stratégies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cognitives</w:t>
            </w:r>
            <w:r>
              <w:rPr>
                <w:w w:val="105"/>
              </w:rPr>
              <w:tab/>
              <w:t>246</w:t>
            </w:r>
          </w:hyperlink>
        </w:p>
        <w:p w14:paraId="29279BA6" w14:textId="77777777" w:rsidR="008A5969" w:rsidRDefault="004D699E">
          <w:pPr>
            <w:pStyle w:val="TM4"/>
            <w:numPr>
              <w:ilvl w:val="2"/>
              <w:numId w:val="39"/>
            </w:numPr>
            <w:tabs>
              <w:tab w:val="left" w:pos="1101"/>
              <w:tab w:val="right" w:leader="dot" w:pos="7043"/>
            </w:tabs>
            <w:ind w:left="1100" w:hanging="355"/>
          </w:pPr>
          <w:hyperlink w:anchor="_TOC_250022" w:history="1">
            <w:r>
              <w:rPr>
                <w:w w:val="105"/>
              </w:rPr>
              <w:t>Les stratégies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socio-affectives</w:t>
            </w:r>
            <w:r>
              <w:rPr>
                <w:w w:val="105"/>
              </w:rPr>
              <w:tab/>
              <w:t>252</w:t>
            </w:r>
          </w:hyperlink>
        </w:p>
        <w:p w14:paraId="6F8AEF5E" w14:textId="77777777" w:rsidR="008A5969" w:rsidRDefault="004D699E">
          <w:pPr>
            <w:pStyle w:val="TM4"/>
            <w:numPr>
              <w:ilvl w:val="2"/>
              <w:numId w:val="39"/>
            </w:numPr>
            <w:tabs>
              <w:tab w:val="left" w:pos="1101"/>
              <w:tab w:val="right" w:leader="dot" w:pos="7044"/>
            </w:tabs>
            <w:spacing w:before="6"/>
            <w:ind w:left="1100" w:hanging="355"/>
          </w:pPr>
          <w:r>
            <w:rPr>
              <w:w w:val="105"/>
            </w:rPr>
            <w:t>Modifications perçues</w:t>
          </w:r>
          <w:r>
            <w:rPr>
              <w:spacing w:val="1"/>
              <w:w w:val="105"/>
            </w:rPr>
            <w:t xml:space="preserve"> </w:t>
          </w:r>
          <w:r>
            <w:rPr>
              <w:w w:val="105"/>
            </w:rPr>
            <w:t>avec</w:t>
          </w:r>
          <w:r>
            <w:rPr>
              <w:spacing w:val="1"/>
              <w:w w:val="105"/>
            </w:rPr>
            <w:t xml:space="preserve"> </w:t>
          </w:r>
          <w:r>
            <w:rPr>
              <w:w w:val="105"/>
            </w:rPr>
            <w:t>les TICE</w:t>
          </w:r>
          <w:r>
            <w:rPr>
              <w:w w:val="105"/>
            </w:rPr>
            <w:tab/>
            <w:t>254</w:t>
          </w:r>
        </w:p>
        <w:p w14:paraId="400DCE9A" w14:textId="77777777" w:rsidR="008A5969" w:rsidRDefault="004D699E">
          <w:pPr>
            <w:pStyle w:val="TM3"/>
            <w:numPr>
              <w:ilvl w:val="1"/>
              <w:numId w:val="39"/>
            </w:numPr>
            <w:tabs>
              <w:tab w:val="left" w:pos="833"/>
              <w:tab w:val="right" w:leader="dot" w:pos="7043"/>
            </w:tabs>
            <w:ind w:left="832"/>
            <w:jc w:val="left"/>
          </w:pPr>
          <w:hyperlink w:anchor="_TOC_250021" w:history="1">
            <w:r>
              <w:t>La</w:t>
            </w:r>
            <w:r>
              <w:rPr>
                <w:spacing w:val="-1"/>
              </w:rPr>
              <w:t xml:space="preserve"> </w:t>
            </w:r>
            <w:r>
              <w:t>réflexion rétrospective des enseignants</w:t>
            </w:r>
            <w:r>
              <w:tab/>
              <w:t>262</w:t>
            </w:r>
          </w:hyperlink>
        </w:p>
        <w:p w14:paraId="6CBBC1AF" w14:textId="77777777" w:rsidR="008A5969" w:rsidRDefault="004D699E">
          <w:pPr>
            <w:pStyle w:val="TM4"/>
            <w:numPr>
              <w:ilvl w:val="2"/>
              <w:numId w:val="39"/>
            </w:numPr>
            <w:tabs>
              <w:tab w:val="left" w:pos="1101"/>
              <w:tab w:val="right" w:leader="dot" w:pos="7043"/>
            </w:tabs>
            <w:spacing w:before="5"/>
            <w:ind w:left="1100" w:hanging="355"/>
          </w:pPr>
          <w:hyperlink w:anchor="_TOC_250020" w:history="1">
            <w:r>
              <w:rPr>
                <w:w w:val="105"/>
              </w:rPr>
              <w:t>Les catégories d'analyse</w:t>
            </w:r>
            <w:r>
              <w:rPr>
                <w:w w:val="105"/>
              </w:rPr>
              <w:tab/>
              <w:t>262</w:t>
            </w:r>
          </w:hyperlink>
        </w:p>
        <w:p w14:paraId="7A024B4F" w14:textId="77777777" w:rsidR="008A5969" w:rsidRDefault="004D699E">
          <w:pPr>
            <w:pStyle w:val="TM4"/>
            <w:numPr>
              <w:ilvl w:val="2"/>
              <w:numId w:val="39"/>
            </w:numPr>
            <w:tabs>
              <w:tab w:val="left" w:pos="1101"/>
              <w:tab w:val="right" w:leader="dot" w:pos="7043"/>
            </w:tabs>
            <w:ind w:left="1100" w:hanging="355"/>
          </w:pPr>
          <w:hyperlink w:anchor="_TOC_250019" w:history="1">
            <w:r>
              <w:rPr>
                <w:w w:val="105"/>
              </w:rPr>
              <w:t>L’enseignant en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charge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du cours TRAD1L1</w:t>
            </w:r>
            <w:r>
              <w:rPr>
                <w:w w:val="105"/>
              </w:rPr>
              <w:tab/>
              <w:t>263</w:t>
            </w:r>
          </w:hyperlink>
        </w:p>
        <w:p w14:paraId="451015E7" w14:textId="77777777" w:rsidR="008A5969" w:rsidRDefault="004D699E">
          <w:pPr>
            <w:pStyle w:val="TM4"/>
            <w:numPr>
              <w:ilvl w:val="2"/>
              <w:numId w:val="39"/>
            </w:numPr>
            <w:tabs>
              <w:tab w:val="left" w:pos="1101"/>
              <w:tab w:val="right" w:leader="dot" w:pos="7043"/>
            </w:tabs>
            <w:ind w:left="1100" w:hanging="355"/>
          </w:pPr>
          <w:hyperlink w:anchor="_TOC_250018" w:history="1">
            <w:r>
              <w:rPr>
                <w:w w:val="105"/>
              </w:rPr>
              <w:t>L’enseignante</w:t>
            </w:r>
            <w:r>
              <w:rPr>
                <w:spacing w:val="-1"/>
                <w:w w:val="105"/>
              </w:rPr>
              <w:t xml:space="preserve"> </w:t>
            </w:r>
            <w:r>
              <w:rPr>
                <w:w w:val="105"/>
              </w:rPr>
              <w:t>en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charge du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cours TRAD3L1</w:t>
            </w:r>
            <w:r>
              <w:rPr>
                <w:w w:val="105"/>
              </w:rPr>
              <w:tab/>
              <w:t>266</w:t>
            </w:r>
          </w:hyperlink>
        </w:p>
        <w:p w14:paraId="152510AB" w14:textId="77777777" w:rsidR="008A5969" w:rsidRDefault="004D699E">
          <w:pPr>
            <w:pStyle w:val="TM4"/>
            <w:numPr>
              <w:ilvl w:val="2"/>
              <w:numId w:val="39"/>
            </w:numPr>
            <w:tabs>
              <w:tab w:val="left" w:pos="1101"/>
              <w:tab w:val="right" w:leader="dot" w:pos="7043"/>
            </w:tabs>
            <w:spacing w:before="10"/>
            <w:ind w:left="1100" w:hanging="355"/>
          </w:pPr>
          <w:hyperlink w:anchor="_TOC_250017" w:history="1">
            <w:r>
              <w:rPr>
                <w:w w:val="105"/>
              </w:rPr>
              <w:t>L’enseignant en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charge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du cours TRAD3L2</w:t>
            </w:r>
            <w:r>
              <w:rPr>
                <w:w w:val="105"/>
              </w:rPr>
              <w:tab/>
              <w:t>269</w:t>
            </w:r>
          </w:hyperlink>
        </w:p>
        <w:p w14:paraId="49FD2A1E" w14:textId="77777777" w:rsidR="008A5969" w:rsidRDefault="004D699E">
          <w:pPr>
            <w:pStyle w:val="TM3"/>
            <w:numPr>
              <w:ilvl w:val="1"/>
              <w:numId w:val="39"/>
            </w:numPr>
            <w:tabs>
              <w:tab w:val="left" w:pos="919"/>
              <w:tab w:val="right" w:leader="dot" w:pos="7043"/>
            </w:tabs>
            <w:spacing w:before="86"/>
            <w:ind w:left="918" w:hanging="344"/>
            <w:jc w:val="left"/>
          </w:pPr>
          <w:hyperlink w:anchor="_TOC_250016" w:history="1">
            <w:r>
              <w:t>Pistes</w:t>
            </w:r>
            <w:r>
              <w:rPr>
                <w:spacing w:val="-1"/>
              </w:rPr>
              <w:t xml:space="preserve"> </w:t>
            </w:r>
            <w:r>
              <w:t>et perspectives</w:t>
            </w:r>
            <w:r>
              <w:tab/>
              <w:t>273</w:t>
            </w:r>
          </w:hyperlink>
        </w:p>
        <w:p w14:paraId="10458B01" w14:textId="77777777" w:rsidR="008A5969" w:rsidRDefault="004D699E">
          <w:pPr>
            <w:pStyle w:val="TM4"/>
            <w:numPr>
              <w:ilvl w:val="2"/>
              <w:numId w:val="39"/>
            </w:numPr>
            <w:tabs>
              <w:tab w:val="left" w:pos="1179"/>
              <w:tab w:val="right" w:leader="dot" w:pos="7043"/>
            </w:tabs>
            <w:spacing w:before="8"/>
            <w:ind w:left="1178" w:hanging="433"/>
          </w:pPr>
          <w:hyperlink w:anchor="_TOC_250015" w:history="1">
            <w:r>
              <w:rPr>
                <w:w w:val="105"/>
              </w:rPr>
              <w:t>Perspectives</w:t>
            </w:r>
            <w:r>
              <w:rPr>
                <w:spacing w:val="-1"/>
                <w:w w:val="105"/>
              </w:rPr>
              <w:t xml:space="preserve"> </w:t>
            </w:r>
            <w:r>
              <w:rPr>
                <w:w w:val="105"/>
              </w:rPr>
              <w:t>pour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l’enseignement</w:t>
            </w:r>
            <w:r>
              <w:rPr>
                <w:w w:val="105"/>
              </w:rPr>
              <w:tab/>
              <w:t>273</w:t>
            </w:r>
          </w:hyperlink>
        </w:p>
        <w:p w14:paraId="56F2717D" w14:textId="77777777" w:rsidR="008A5969" w:rsidRDefault="004D699E">
          <w:pPr>
            <w:pStyle w:val="TM4"/>
            <w:numPr>
              <w:ilvl w:val="2"/>
              <w:numId w:val="39"/>
            </w:numPr>
            <w:tabs>
              <w:tab w:val="left" w:pos="1180"/>
              <w:tab w:val="right" w:leader="dot" w:pos="7043"/>
            </w:tabs>
            <w:spacing w:before="6"/>
            <w:ind w:left="1179" w:hanging="434"/>
          </w:pPr>
          <w:r>
            <w:rPr>
              <w:w w:val="105"/>
            </w:rPr>
            <w:t>Perspective</w:t>
          </w:r>
          <w:r>
            <w:rPr>
              <w:spacing w:val="1"/>
              <w:w w:val="105"/>
            </w:rPr>
            <w:t xml:space="preserve"> </w:t>
          </w:r>
          <w:r>
            <w:rPr>
              <w:w w:val="105"/>
            </w:rPr>
            <w:t>pour</w:t>
          </w:r>
          <w:r>
            <w:rPr>
              <w:spacing w:val="1"/>
              <w:w w:val="105"/>
            </w:rPr>
            <w:t xml:space="preserve"> </w:t>
          </w:r>
          <w:r>
            <w:rPr>
              <w:w w:val="105"/>
            </w:rPr>
            <w:t>la recherche</w:t>
          </w:r>
          <w:r>
            <w:rPr>
              <w:w w:val="105"/>
            </w:rPr>
            <w:tab/>
            <w:t>277</w:t>
          </w:r>
        </w:p>
        <w:p w14:paraId="2DF8B73B" w14:textId="77777777" w:rsidR="008A5969" w:rsidRDefault="004D699E">
          <w:pPr>
            <w:pStyle w:val="TM3"/>
            <w:tabs>
              <w:tab w:val="right" w:leader="dot" w:pos="7043"/>
            </w:tabs>
            <w:ind w:left="575" w:firstLine="0"/>
          </w:pPr>
          <w:hyperlink w:anchor="_TOC_250014" w:history="1">
            <w:r>
              <w:t>Chapitre 6</w:t>
            </w:r>
            <w:r>
              <w:rPr>
                <w:spacing w:val="1"/>
              </w:rPr>
              <w:t xml:space="preserve"> </w:t>
            </w:r>
            <w:r>
              <w:t>: observations</w:t>
            </w:r>
            <w:r>
              <w:rPr>
                <w:spacing w:val="1"/>
              </w:rPr>
              <w:t xml:space="preserve"> </w:t>
            </w:r>
            <w:r>
              <w:t>et analyse</w:t>
            </w:r>
            <w:r>
              <w:rPr>
                <w:spacing w:val="1"/>
              </w:rPr>
              <w:t xml:space="preserve"> </w:t>
            </w:r>
            <w:r>
              <w:t>d’une tâche</w:t>
            </w:r>
            <w:r>
              <w:rPr>
                <w:spacing w:val="1"/>
              </w:rPr>
              <w:t xml:space="preserve"> </w:t>
            </w:r>
            <w:r>
              <w:t>collaborative</w:t>
            </w:r>
            <w:r>
              <w:rPr>
                <w:spacing w:val="5"/>
              </w:rPr>
              <w:t xml:space="preserve"> </w:t>
            </w:r>
            <w:r>
              <w:t>en</w:t>
            </w:r>
            <w:r>
              <w:rPr>
                <w:spacing w:val="1"/>
              </w:rPr>
              <w:t xml:space="preserve"> </w:t>
            </w:r>
            <w:r>
              <w:t>master</w:t>
            </w:r>
            <w:r>
              <w:tab/>
              <w:t>279</w:t>
            </w:r>
          </w:hyperlink>
        </w:p>
        <w:p w14:paraId="399A1EB6" w14:textId="77777777" w:rsidR="008A5969" w:rsidRDefault="004D699E">
          <w:pPr>
            <w:pStyle w:val="TM3"/>
            <w:numPr>
              <w:ilvl w:val="1"/>
              <w:numId w:val="38"/>
            </w:numPr>
            <w:tabs>
              <w:tab w:val="left" w:pos="833"/>
              <w:tab w:val="right" w:leader="dot" w:pos="7043"/>
            </w:tabs>
            <w:spacing w:before="89"/>
          </w:pPr>
          <w:hyperlink w:anchor="_TOC_250013" w:history="1">
            <w:r>
              <w:t>Contexte et objectifs</w:t>
            </w:r>
            <w:r>
              <w:tab/>
              <w:t>279</w:t>
            </w:r>
          </w:hyperlink>
        </w:p>
        <w:p w14:paraId="68990282" w14:textId="77777777" w:rsidR="008A5969" w:rsidRDefault="004D699E">
          <w:pPr>
            <w:pStyle w:val="TM3"/>
            <w:numPr>
              <w:ilvl w:val="1"/>
              <w:numId w:val="38"/>
            </w:numPr>
            <w:tabs>
              <w:tab w:val="left" w:pos="833"/>
              <w:tab w:val="right" w:leader="dot" w:pos="7043"/>
            </w:tabs>
            <w:spacing w:before="86"/>
          </w:pPr>
          <w:hyperlink w:anchor="_TOC_250012" w:history="1">
            <w:r>
              <w:t>Public</w:t>
            </w:r>
            <w:r>
              <w:tab/>
              <w:t>281</w:t>
            </w:r>
          </w:hyperlink>
        </w:p>
        <w:p w14:paraId="51021FA0" w14:textId="77777777" w:rsidR="008A5969" w:rsidRDefault="004D699E">
          <w:pPr>
            <w:pStyle w:val="TM4"/>
            <w:numPr>
              <w:ilvl w:val="2"/>
              <w:numId w:val="38"/>
            </w:numPr>
            <w:tabs>
              <w:tab w:val="left" w:pos="1099"/>
              <w:tab w:val="right" w:leader="dot" w:pos="7043"/>
            </w:tabs>
            <w:spacing w:before="8"/>
            <w:ind w:hanging="353"/>
          </w:pPr>
          <w:hyperlink w:anchor="_TOC_250011" w:history="1">
            <w:r>
              <w:rPr>
                <w:w w:val="105"/>
              </w:rPr>
              <w:t>Pratiques</w:t>
            </w:r>
            <w:r>
              <w:rPr>
                <w:w w:val="105"/>
              </w:rPr>
              <w:tab/>
              <w:t>281</w:t>
            </w:r>
          </w:hyperlink>
        </w:p>
        <w:p w14:paraId="59841444" w14:textId="77777777" w:rsidR="008A5969" w:rsidRDefault="004D699E">
          <w:pPr>
            <w:pStyle w:val="TM4"/>
            <w:numPr>
              <w:ilvl w:val="2"/>
              <w:numId w:val="38"/>
            </w:numPr>
            <w:tabs>
              <w:tab w:val="left" w:pos="1101"/>
              <w:tab w:val="right" w:leader="dot" w:pos="7043"/>
            </w:tabs>
            <w:spacing w:before="6"/>
            <w:ind w:left="1100" w:hanging="355"/>
          </w:pPr>
          <w:hyperlink w:anchor="_TOC_250010" w:history="1">
            <w:r>
              <w:rPr>
                <w:w w:val="105"/>
              </w:rPr>
              <w:t>Tâche de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traduction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collaborative</w:t>
            </w:r>
            <w:r>
              <w:rPr>
                <w:w w:val="105"/>
              </w:rPr>
              <w:tab/>
              <w:t>283</w:t>
            </w:r>
          </w:hyperlink>
        </w:p>
        <w:p w14:paraId="3B0A580F" w14:textId="77777777" w:rsidR="008A5969" w:rsidRDefault="004D699E">
          <w:pPr>
            <w:pStyle w:val="TM3"/>
            <w:numPr>
              <w:ilvl w:val="1"/>
              <w:numId w:val="37"/>
            </w:numPr>
            <w:tabs>
              <w:tab w:val="left" w:pos="833"/>
              <w:tab w:val="right" w:leader="dot" w:pos="7043"/>
            </w:tabs>
          </w:pPr>
          <w:hyperlink w:anchor="_TOC_250009" w:history="1">
            <w:r>
              <w:t>Recueil</w:t>
            </w:r>
            <w:r>
              <w:rPr>
                <w:spacing w:val="-1"/>
              </w:rPr>
              <w:t xml:space="preserve"> </w:t>
            </w:r>
            <w:r>
              <w:t>des données</w:t>
            </w:r>
            <w:r>
              <w:tab/>
              <w:t>284</w:t>
            </w:r>
          </w:hyperlink>
        </w:p>
        <w:p w14:paraId="16E10BBF" w14:textId="77777777" w:rsidR="008A5969" w:rsidRDefault="004D699E">
          <w:pPr>
            <w:pStyle w:val="TM3"/>
            <w:numPr>
              <w:ilvl w:val="1"/>
              <w:numId w:val="37"/>
            </w:numPr>
            <w:tabs>
              <w:tab w:val="left" w:pos="833"/>
              <w:tab w:val="right" w:leader="dot" w:pos="7043"/>
            </w:tabs>
            <w:spacing w:before="89"/>
          </w:pPr>
          <w:hyperlink w:anchor="_TOC_250008" w:history="1">
            <w:r>
              <w:t>Les pratiques courantes en traduction spécialisée</w:t>
            </w:r>
            <w:r>
              <w:tab/>
              <w:t>285</w:t>
            </w:r>
          </w:hyperlink>
        </w:p>
        <w:p w14:paraId="528C5F20" w14:textId="77777777" w:rsidR="008A5969" w:rsidRDefault="004D699E">
          <w:pPr>
            <w:pStyle w:val="TM3"/>
            <w:numPr>
              <w:ilvl w:val="1"/>
              <w:numId w:val="37"/>
            </w:numPr>
            <w:tabs>
              <w:tab w:val="left" w:pos="833"/>
              <w:tab w:val="right" w:leader="dot" w:pos="7043"/>
            </w:tabs>
            <w:spacing w:before="86"/>
          </w:pPr>
          <w:hyperlink w:anchor="_TOC_250007" w:history="1">
            <w:r>
              <w:t>Présentation de la tâche de traduction</w:t>
            </w:r>
            <w:r>
              <w:tab/>
              <w:t>290</w:t>
            </w:r>
          </w:hyperlink>
        </w:p>
        <w:p w14:paraId="6E2A2610" w14:textId="77777777" w:rsidR="008A5969" w:rsidRDefault="004D699E">
          <w:pPr>
            <w:pStyle w:val="TM3"/>
            <w:numPr>
              <w:ilvl w:val="1"/>
              <w:numId w:val="37"/>
            </w:numPr>
            <w:tabs>
              <w:tab w:val="left" w:pos="833"/>
              <w:tab w:val="right" w:leader="dot" w:pos="7043"/>
            </w:tabs>
            <w:spacing w:before="89"/>
          </w:pPr>
          <w:hyperlink w:anchor="_TOC_250006" w:history="1">
            <w:r>
              <w:t>Résultats</w:t>
            </w:r>
            <w:r>
              <w:tab/>
              <w:t>291</w:t>
            </w:r>
          </w:hyperlink>
        </w:p>
        <w:p w14:paraId="6203330A" w14:textId="77777777" w:rsidR="008A5969" w:rsidRDefault="004D699E">
          <w:pPr>
            <w:pStyle w:val="TM4"/>
            <w:numPr>
              <w:ilvl w:val="2"/>
              <w:numId w:val="37"/>
            </w:numPr>
            <w:tabs>
              <w:tab w:val="left" w:pos="1101"/>
              <w:tab w:val="right" w:leader="dot" w:pos="7043"/>
            </w:tabs>
            <w:spacing w:before="5"/>
            <w:ind w:hanging="355"/>
          </w:pPr>
          <w:hyperlink w:anchor="_TOC_250005" w:history="1">
            <w:r>
              <w:rPr>
                <w:w w:val="105"/>
              </w:rPr>
              <w:t>Documents</w:t>
            </w:r>
            <w:r>
              <w:rPr>
                <w:spacing w:val="-1"/>
                <w:w w:val="105"/>
              </w:rPr>
              <w:t xml:space="preserve"> </w:t>
            </w:r>
            <w:r>
              <w:rPr>
                <w:w w:val="105"/>
              </w:rPr>
              <w:t>produits</w:t>
            </w:r>
            <w:r>
              <w:rPr>
                <w:w w:val="105"/>
              </w:rPr>
              <w:tab/>
              <w:t>291</w:t>
            </w:r>
          </w:hyperlink>
        </w:p>
        <w:p w14:paraId="2FC9F0F5" w14:textId="77777777" w:rsidR="008A5969" w:rsidRDefault="004D699E">
          <w:pPr>
            <w:pStyle w:val="TM4"/>
            <w:tabs>
              <w:tab w:val="right" w:leader="dot" w:pos="7043"/>
            </w:tabs>
            <w:ind w:left="746" w:firstLine="0"/>
          </w:pPr>
          <w:r>
            <w:rPr>
              <w:w w:val="105"/>
            </w:rPr>
            <w:t>3.2.2 Cours</w:t>
          </w:r>
          <w:r>
            <w:rPr>
              <w:spacing w:val="1"/>
              <w:w w:val="105"/>
            </w:rPr>
            <w:t xml:space="preserve"> </w:t>
          </w:r>
          <w:r>
            <w:rPr>
              <w:w w:val="105"/>
            </w:rPr>
            <w:t>consacré</w:t>
          </w:r>
          <w:r>
            <w:rPr>
              <w:spacing w:val="1"/>
              <w:w w:val="105"/>
            </w:rPr>
            <w:t xml:space="preserve"> </w:t>
          </w:r>
          <w:r>
            <w:rPr>
              <w:w w:val="105"/>
            </w:rPr>
            <w:t>à</w:t>
          </w:r>
          <w:r>
            <w:rPr>
              <w:spacing w:val="1"/>
              <w:w w:val="105"/>
            </w:rPr>
            <w:t xml:space="preserve"> </w:t>
          </w:r>
          <w:r>
            <w:rPr>
              <w:w w:val="105"/>
            </w:rPr>
            <w:t>la rétroaction</w:t>
          </w:r>
          <w:r>
            <w:rPr>
              <w:w w:val="105"/>
            </w:rPr>
            <w:tab/>
            <w:t>298</w:t>
          </w:r>
        </w:p>
        <w:p w14:paraId="712DB72D" w14:textId="77777777" w:rsidR="008A5969" w:rsidRDefault="004D699E">
          <w:pPr>
            <w:pStyle w:val="TM4"/>
            <w:numPr>
              <w:ilvl w:val="2"/>
              <w:numId w:val="36"/>
            </w:numPr>
            <w:tabs>
              <w:tab w:val="left" w:pos="1101"/>
              <w:tab w:val="right" w:leader="dot" w:pos="7043"/>
            </w:tabs>
            <w:spacing w:before="6"/>
            <w:ind w:hanging="355"/>
          </w:pPr>
          <w:hyperlink w:anchor="_TOC_250004" w:history="1">
            <w:r>
              <w:rPr>
                <w:w w:val="105"/>
              </w:rPr>
              <w:t>Ressenti rétrospectif</w:t>
            </w:r>
            <w:r>
              <w:rPr>
                <w:spacing w:val="-1"/>
                <w:w w:val="105"/>
              </w:rPr>
              <w:t xml:space="preserve"> </w:t>
            </w:r>
            <w:r>
              <w:rPr>
                <w:w w:val="105"/>
              </w:rPr>
              <w:t>des</w:t>
            </w:r>
            <w:r>
              <w:rPr>
                <w:spacing w:val="1"/>
                <w:w w:val="105"/>
              </w:rPr>
              <w:t xml:space="preserve"> </w:t>
            </w:r>
            <w:r>
              <w:rPr>
                <w:w w:val="105"/>
              </w:rPr>
              <w:t>étudiants (questionnaire)</w:t>
            </w:r>
            <w:r>
              <w:rPr>
                <w:w w:val="105"/>
              </w:rPr>
              <w:tab/>
              <w:t>306</w:t>
            </w:r>
          </w:hyperlink>
        </w:p>
        <w:p w14:paraId="01D920D4" w14:textId="77777777" w:rsidR="008A5969" w:rsidRDefault="004D699E">
          <w:pPr>
            <w:pStyle w:val="TM4"/>
            <w:numPr>
              <w:ilvl w:val="2"/>
              <w:numId w:val="36"/>
            </w:numPr>
            <w:tabs>
              <w:tab w:val="left" w:pos="1102"/>
              <w:tab w:val="right" w:leader="dot" w:pos="7043"/>
            </w:tabs>
            <w:ind w:left="1101" w:hanging="356"/>
          </w:pPr>
          <w:hyperlink w:anchor="_TOC_250003" w:history="1">
            <w:r>
              <w:rPr>
                <w:w w:val="105"/>
              </w:rPr>
              <w:t>Analyse</w:t>
            </w:r>
            <w:r>
              <w:rPr>
                <w:spacing w:val="-2"/>
                <w:w w:val="105"/>
              </w:rPr>
              <w:t xml:space="preserve"> </w:t>
            </w:r>
            <w:r>
              <w:rPr>
                <w:w w:val="105"/>
              </w:rPr>
              <w:t>rétrospective de l’enseignante</w:t>
            </w:r>
            <w:r>
              <w:rPr>
                <w:spacing w:val="-1"/>
                <w:w w:val="105"/>
              </w:rPr>
              <w:t xml:space="preserve"> </w:t>
            </w:r>
            <w:r>
              <w:rPr>
                <w:w w:val="105"/>
              </w:rPr>
              <w:t>en charge du</w:t>
            </w:r>
            <w:r>
              <w:rPr>
                <w:spacing w:val="-1"/>
                <w:w w:val="105"/>
              </w:rPr>
              <w:t xml:space="preserve"> </w:t>
            </w:r>
            <w:r>
              <w:rPr>
                <w:w w:val="105"/>
              </w:rPr>
              <w:t>cours</w:t>
            </w:r>
            <w:r>
              <w:rPr>
                <w:spacing w:val="3"/>
                <w:w w:val="105"/>
              </w:rPr>
              <w:t xml:space="preserve"> </w:t>
            </w:r>
            <w:r>
              <w:rPr>
                <w:w w:val="105"/>
              </w:rPr>
              <w:t>(entretien)</w:t>
            </w:r>
            <w:r>
              <w:rPr>
                <w:w w:val="105"/>
              </w:rPr>
              <w:tab/>
              <w:t>311</w:t>
            </w:r>
          </w:hyperlink>
        </w:p>
        <w:p w14:paraId="01CD12A7" w14:textId="77777777" w:rsidR="008A5969" w:rsidRDefault="004D699E">
          <w:pPr>
            <w:pStyle w:val="TM3"/>
            <w:numPr>
              <w:ilvl w:val="1"/>
              <w:numId w:val="37"/>
            </w:numPr>
            <w:tabs>
              <w:tab w:val="left" w:pos="833"/>
              <w:tab w:val="right" w:leader="dot" w:pos="7043"/>
            </w:tabs>
          </w:pPr>
          <w:hyperlink w:anchor="_TOC_250002" w:history="1">
            <w:r>
              <w:t>Perspectives pour la traduction col</w:t>
            </w:r>
            <w:r>
              <w:t>laborative</w:t>
            </w:r>
            <w:r>
              <w:tab/>
              <w:t>313</w:t>
            </w:r>
          </w:hyperlink>
        </w:p>
        <w:p w14:paraId="33513589" w14:textId="77777777" w:rsidR="008A5969" w:rsidRDefault="004D699E">
          <w:pPr>
            <w:pStyle w:val="TM3"/>
            <w:tabs>
              <w:tab w:val="right" w:leader="dot" w:pos="7043"/>
            </w:tabs>
            <w:spacing w:before="86"/>
            <w:ind w:left="575" w:firstLine="0"/>
          </w:pPr>
          <w:hyperlink w:anchor="_TOC_250001" w:history="1">
            <w:r>
              <w:t>Synthèse générale</w:t>
            </w:r>
            <w:r>
              <w:rPr>
                <w:spacing w:val="-1"/>
              </w:rPr>
              <w:t xml:space="preserve"> </w:t>
            </w:r>
            <w:r>
              <w:t>et prolongements possibles</w:t>
            </w:r>
            <w:r>
              <w:tab/>
              <w:t>316</w:t>
            </w:r>
          </w:hyperlink>
        </w:p>
        <w:p w14:paraId="4D7FA154" w14:textId="77777777" w:rsidR="008A5969" w:rsidRDefault="004D699E">
          <w:pPr>
            <w:pStyle w:val="TM3"/>
            <w:tabs>
              <w:tab w:val="right" w:leader="dot" w:pos="7043"/>
            </w:tabs>
            <w:spacing w:before="89"/>
            <w:ind w:left="575" w:firstLine="0"/>
          </w:pPr>
          <w:hyperlink w:anchor="_TOC_250000" w:history="1">
            <w:r>
              <w:t>Bibliographie</w:t>
            </w:r>
            <w:r>
              <w:tab/>
              <w:t>319</w:t>
            </w:r>
          </w:hyperlink>
        </w:p>
      </w:sdtContent>
    </w:sdt>
    <w:p w14:paraId="345D008A" w14:textId="77777777" w:rsidR="008A5969" w:rsidRDefault="008A5969">
      <w:pPr>
        <w:sectPr w:rsidR="008A5969">
          <w:type w:val="continuous"/>
          <w:pgSz w:w="8500" w:h="12480"/>
          <w:pgMar w:top="1160" w:right="220" w:bottom="1263" w:left="640" w:header="720" w:footer="720" w:gutter="0"/>
          <w:cols w:space="720"/>
        </w:sectPr>
      </w:pPr>
    </w:p>
    <w:p w14:paraId="6EEA6C9F" w14:textId="77777777" w:rsidR="008A5969" w:rsidRDefault="004D699E">
      <w:pPr>
        <w:pStyle w:val="Titre1"/>
        <w:spacing w:before="81"/>
        <w:ind w:left="565"/>
        <w:jc w:val="center"/>
      </w:pPr>
      <w:bookmarkStart w:id="0" w:name="_TOC_250121"/>
      <w:bookmarkEnd w:id="0"/>
      <w:r>
        <w:lastRenderedPageBreak/>
        <w:t>Remerciements</w:t>
      </w:r>
    </w:p>
    <w:p w14:paraId="3255FC55" w14:textId="77777777" w:rsidR="008A5969" w:rsidRDefault="008A5969">
      <w:pPr>
        <w:pStyle w:val="Corpsdetexte"/>
        <w:ind w:left="0"/>
        <w:jc w:val="left"/>
        <w:rPr>
          <w:sz w:val="32"/>
        </w:rPr>
      </w:pPr>
    </w:p>
    <w:p w14:paraId="27BE2A5D" w14:textId="77777777" w:rsidR="008A5969" w:rsidRDefault="008A5969">
      <w:pPr>
        <w:pStyle w:val="Corpsdetexte"/>
        <w:spacing w:before="9"/>
        <w:ind w:left="0"/>
        <w:jc w:val="left"/>
        <w:rPr>
          <w:sz w:val="42"/>
        </w:rPr>
      </w:pPr>
    </w:p>
    <w:p w14:paraId="456BF153" w14:textId="77777777" w:rsidR="008A5969" w:rsidRDefault="004D699E">
      <w:pPr>
        <w:pStyle w:val="Corpsdetexte"/>
        <w:spacing w:line="362" w:lineRule="auto"/>
        <w:ind w:right="990"/>
      </w:pPr>
      <w:r>
        <w:t>Je tiens d'abord à remercier les étudiants et les enseignants qui ont bien</w:t>
      </w:r>
      <w:r>
        <w:rPr>
          <w:spacing w:val="1"/>
        </w:rPr>
        <w:t xml:space="preserve"> </w:t>
      </w:r>
      <w:r>
        <w:t>voulu participer à cette recherche et qui ont fourni la matière première sans</w:t>
      </w:r>
      <w:r>
        <w:rPr>
          <w:spacing w:val="1"/>
        </w:rPr>
        <w:t xml:space="preserve"> </w:t>
      </w:r>
      <w:r>
        <w:t>laquelle ce travail n'aurait jamais</w:t>
      </w:r>
      <w:r>
        <w:rPr>
          <w:spacing w:val="1"/>
        </w:rPr>
        <w:t xml:space="preserve"> </w:t>
      </w:r>
      <w:r>
        <w:t>vu le jour.</w:t>
      </w:r>
    </w:p>
    <w:p w14:paraId="5915D830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36139DE1" w14:textId="77777777" w:rsidR="008A5969" w:rsidRDefault="008A5969">
      <w:pPr>
        <w:pStyle w:val="Corpsdetexte"/>
        <w:spacing w:before="5"/>
        <w:ind w:left="0"/>
        <w:jc w:val="left"/>
        <w:rPr>
          <w:sz w:val="22"/>
        </w:rPr>
      </w:pPr>
    </w:p>
    <w:p w14:paraId="299C7E8E" w14:textId="77777777" w:rsidR="008A5969" w:rsidRDefault="004D699E">
      <w:pPr>
        <w:pStyle w:val="Corpsdetexte"/>
        <w:spacing w:before="1" w:line="360" w:lineRule="auto"/>
        <w:ind w:right="989"/>
      </w:pPr>
      <w:r>
        <w:t>Je</w:t>
      </w:r>
      <w:r>
        <w:rPr>
          <w:spacing w:val="1"/>
        </w:rPr>
        <w:t xml:space="preserve"> </w:t>
      </w:r>
      <w:r>
        <w:t>remercie</w:t>
      </w:r>
      <w:r>
        <w:rPr>
          <w:spacing w:val="1"/>
        </w:rPr>
        <w:t xml:space="preserve"> </w:t>
      </w:r>
      <w:r>
        <w:t>chaleureusement</w:t>
      </w:r>
      <w:r>
        <w:rPr>
          <w:spacing w:val="1"/>
        </w:rPr>
        <w:t xml:space="preserve"> </w:t>
      </w:r>
      <w:r>
        <w:t>Chiara</w:t>
      </w:r>
      <w:r>
        <w:rPr>
          <w:spacing w:val="1"/>
        </w:rPr>
        <w:t xml:space="preserve"> </w:t>
      </w:r>
      <w:r>
        <w:t>Elefante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Danielle</w:t>
      </w:r>
      <w:r>
        <w:rPr>
          <w:spacing w:val="1"/>
        </w:rPr>
        <w:t xml:space="preserve"> </w:t>
      </w:r>
      <w:r>
        <w:t>Londei</w:t>
      </w:r>
      <w:r>
        <w:rPr>
          <w:spacing w:val="1"/>
        </w:rPr>
        <w:t xml:space="preserve"> </w:t>
      </w:r>
      <w:r>
        <w:t>qui,</w:t>
      </w:r>
      <w:r>
        <w:rPr>
          <w:spacing w:val="1"/>
        </w:rPr>
        <w:t xml:space="preserve"> </w:t>
      </w:r>
      <w:r>
        <w:t>pendant ces trois années de doctorat m'ont épaulé, soutenu et encadré avec</w:t>
      </w:r>
      <w:r>
        <w:rPr>
          <w:spacing w:val="1"/>
        </w:rPr>
        <w:t xml:space="preserve"> </w:t>
      </w:r>
      <w:r>
        <w:t>constance et énergie. De la définition des objectifs à la formalisation de la</w:t>
      </w:r>
      <w:r>
        <w:rPr>
          <w:spacing w:val="1"/>
        </w:rPr>
        <w:t xml:space="preserve"> </w:t>
      </w:r>
      <w:r>
        <w:t>thèse en passant par les ajustements méthodologiques, leurs conseils m'ont</w:t>
      </w:r>
      <w:r>
        <w:rPr>
          <w:spacing w:val="1"/>
        </w:rPr>
        <w:t xml:space="preserve"> </w:t>
      </w:r>
      <w:r>
        <w:t>été</w:t>
      </w:r>
      <w:r>
        <w:rPr>
          <w:spacing w:val="-2"/>
        </w:rPr>
        <w:t xml:space="preserve"> </w:t>
      </w:r>
      <w:r>
        <w:t>pré</w:t>
      </w:r>
      <w:r>
        <w:t>cieux</w:t>
      </w:r>
      <w:r>
        <w:rPr>
          <w:spacing w:val="-2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nécessaires</w:t>
      </w:r>
      <w:r>
        <w:rPr>
          <w:spacing w:val="-2"/>
        </w:rPr>
        <w:t xml:space="preserve"> </w:t>
      </w:r>
      <w:r>
        <w:t>pour</w:t>
      </w:r>
      <w:r>
        <w:rPr>
          <w:spacing w:val="-2"/>
        </w:rPr>
        <w:t xml:space="preserve"> </w:t>
      </w:r>
      <w:r>
        <w:t>venir</w:t>
      </w:r>
      <w:r>
        <w:rPr>
          <w:spacing w:val="-1"/>
        </w:rPr>
        <w:t xml:space="preserve"> </w:t>
      </w:r>
      <w:r>
        <w:t>à</w:t>
      </w:r>
      <w:r>
        <w:rPr>
          <w:spacing w:val="-2"/>
        </w:rPr>
        <w:t xml:space="preserve"> </w:t>
      </w:r>
      <w:r>
        <w:t>bout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ce</w:t>
      </w:r>
      <w:r>
        <w:rPr>
          <w:spacing w:val="-2"/>
        </w:rPr>
        <w:t xml:space="preserve"> </w:t>
      </w:r>
      <w:r>
        <w:t>long</w:t>
      </w:r>
      <w:r>
        <w:rPr>
          <w:spacing w:val="-1"/>
        </w:rPr>
        <w:t xml:space="preserve"> </w:t>
      </w:r>
      <w:r>
        <w:t>travail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patience.</w:t>
      </w:r>
    </w:p>
    <w:p w14:paraId="73AFE1CD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3D767BF8" w14:textId="77777777" w:rsidR="008A5969" w:rsidRDefault="008A5969">
      <w:pPr>
        <w:pStyle w:val="Corpsdetexte"/>
        <w:spacing w:before="7"/>
        <w:ind w:left="0"/>
        <w:jc w:val="left"/>
        <w:rPr>
          <w:sz w:val="22"/>
        </w:rPr>
      </w:pPr>
    </w:p>
    <w:p w14:paraId="057EB4BC" w14:textId="77777777" w:rsidR="008A5969" w:rsidRDefault="004D699E">
      <w:pPr>
        <w:pStyle w:val="Corpsdetexte"/>
        <w:spacing w:before="1" w:line="360" w:lineRule="auto"/>
        <w:ind w:right="993"/>
      </w:pPr>
      <w:r>
        <w:t>Je remercie aussi les enseignants de la section de français et les autres</w:t>
      </w:r>
      <w:r>
        <w:rPr>
          <w:spacing w:val="1"/>
        </w:rPr>
        <w:t xml:space="preserve"> </w:t>
      </w:r>
      <w:r>
        <w:t>enseignants du DIT qui ont manifesté leur intérêt pour mon travail. Merci à</w:t>
      </w:r>
      <w:r>
        <w:rPr>
          <w:spacing w:val="-47"/>
        </w:rPr>
        <w:t xml:space="preserve"> </w:t>
      </w:r>
      <w:r>
        <w:t>Sam pour ses relectures appliquée</w:t>
      </w:r>
      <w:r>
        <w:t>s des documents que j'ai dus rédiger en</w:t>
      </w:r>
      <w:r>
        <w:rPr>
          <w:spacing w:val="1"/>
        </w:rPr>
        <w:t xml:space="preserve"> </w:t>
      </w:r>
      <w:r>
        <w:t>anglais</w:t>
      </w:r>
      <w:r>
        <w:rPr>
          <w:spacing w:val="-1"/>
        </w:rPr>
        <w:t xml:space="preserve"> </w:t>
      </w:r>
      <w:r>
        <w:t>;</w:t>
      </w:r>
    </w:p>
    <w:p w14:paraId="68E84964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32546AE7" w14:textId="77777777" w:rsidR="008A5969" w:rsidRDefault="008A5969">
      <w:pPr>
        <w:pStyle w:val="Corpsdetexte"/>
        <w:spacing w:before="1"/>
        <w:ind w:left="0"/>
        <w:jc w:val="left"/>
        <w:rPr>
          <w:sz w:val="23"/>
        </w:rPr>
      </w:pPr>
    </w:p>
    <w:p w14:paraId="6B95F722" w14:textId="77777777" w:rsidR="008A5969" w:rsidRDefault="004D699E">
      <w:pPr>
        <w:pStyle w:val="Corpsdetexte"/>
        <w:spacing w:before="1" w:line="360" w:lineRule="auto"/>
        <w:ind w:right="991"/>
      </w:pPr>
      <w:r>
        <w:t>Merci à Michela qui a eu la patience de me supporter lors des fins de</w:t>
      </w:r>
      <w:r>
        <w:rPr>
          <w:spacing w:val="1"/>
        </w:rPr>
        <w:t xml:space="preserve"> </w:t>
      </w:r>
      <w:r>
        <w:t>semaine studieuses. Merci aussi à mes parents à la famille de Michela qui</w:t>
      </w:r>
      <w:r>
        <w:rPr>
          <w:spacing w:val="1"/>
        </w:rPr>
        <w:t xml:space="preserve"> </w:t>
      </w:r>
      <w:r>
        <w:t>m'ont constamment soutenu durant tout ce</w:t>
      </w:r>
      <w:r>
        <w:rPr>
          <w:spacing w:val="1"/>
        </w:rPr>
        <w:t xml:space="preserve"> </w:t>
      </w:r>
      <w:r>
        <w:t>temps.</w:t>
      </w:r>
    </w:p>
    <w:p w14:paraId="7336BDAC" w14:textId="77777777" w:rsidR="008A5969" w:rsidRDefault="008A5969">
      <w:pPr>
        <w:spacing w:line="360" w:lineRule="auto"/>
        <w:sectPr w:rsidR="008A5969">
          <w:footerReference w:type="default" r:id="rId11"/>
          <w:pgSz w:w="8500" w:h="12480"/>
          <w:pgMar w:top="1160" w:right="220" w:bottom="900" w:left="640" w:header="0" w:footer="720" w:gutter="0"/>
          <w:pgNumType w:start="1"/>
          <w:cols w:space="720"/>
        </w:sectPr>
      </w:pPr>
    </w:p>
    <w:p w14:paraId="16176619" w14:textId="77777777" w:rsidR="008A5969" w:rsidRDefault="004D699E">
      <w:pPr>
        <w:pStyle w:val="Titre1"/>
        <w:spacing w:before="81"/>
        <w:ind w:right="986"/>
        <w:jc w:val="center"/>
      </w:pPr>
      <w:bookmarkStart w:id="1" w:name="_TOC_250120"/>
      <w:bookmarkEnd w:id="1"/>
      <w:r>
        <w:lastRenderedPageBreak/>
        <w:t>Introduction</w:t>
      </w:r>
    </w:p>
    <w:p w14:paraId="1AB4953E" w14:textId="77777777" w:rsidR="008A5969" w:rsidRDefault="008A5969">
      <w:pPr>
        <w:pStyle w:val="Corpsdetexte"/>
        <w:ind w:left="0"/>
        <w:jc w:val="left"/>
        <w:rPr>
          <w:sz w:val="32"/>
        </w:rPr>
      </w:pPr>
    </w:p>
    <w:p w14:paraId="1CCE1BEE" w14:textId="77777777" w:rsidR="008A5969" w:rsidRDefault="004D699E">
      <w:pPr>
        <w:pStyle w:val="Corpsdetexte"/>
        <w:spacing w:before="225" w:line="360" w:lineRule="auto"/>
        <w:ind w:right="991"/>
      </w:pPr>
      <w:r>
        <w:t>Les</w:t>
      </w:r>
      <w:r>
        <w:rPr>
          <w:spacing w:val="1"/>
        </w:rPr>
        <w:t xml:space="preserve"> </w:t>
      </w:r>
      <w:r>
        <w:t>nouvelles</w:t>
      </w:r>
      <w:r>
        <w:rPr>
          <w:spacing w:val="1"/>
        </w:rPr>
        <w:t xml:space="preserve"> </w:t>
      </w:r>
      <w:r>
        <w:t>pratiques</w:t>
      </w:r>
      <w:r>
        <w:rPr>
          <w:spacing w:val="1"/>
        </w:rPr>
        <w:t xml:space="preserve"> </w:t>
      </w:r>
      <w:r>
        <w:t>induites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l'utilisation</w:t>
      </w:r>
      <w:r>
        <w:rPr>
          <w:spacing w:val="1"/>
        </w:rPr>
        <w:t xml:space="preserve"> </w:t>
      </w:r>
      <w:r>
        <w:t>didactique</w:t>
      </w:r>
      <w:r>
        <w:rPr>
          <w:spacing w:val="1"/>
        </w:rPr>
        <w:t xml:space="preserve"> </w:t>
      </w:r>
      <w:r>
        <w:t>d'artefacts</w:t>
      </w:r>
      <w:r>
        <w:rPr>
          <w:spacing w:val="1"/>
        </w:rPr>
        <w:t xml:space="preserve"> </w:t>
      </w:r>
      <w:r>
        <w:t>technologiques continuent encore à alimenter les débats. Le domaine de la</w:t>
      </w:r>
      <w:r>
        <w:rPr>
          <w:spacing w:val="1"/>
        </w:rPr>
        <w:t xml:space="preserve"> </w:t>
      </w:r>
      <w:r>
        <w:t>traductologie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particulièrement</w:t>
      </w:r>
      <w:r>
        <w:rPr>
          <w:spacing w:val="1"/>
        </w:rPr>
        <w:t xml:space="preserve"> </w:t>
      </w:r>
      <w:r>
        <w:t>concerné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recours</w:t>
      </w:r>
      <w:r>
        <w:rPr>
          <w:spacing w:val="1"/>
        </w:rPr>
        <w:t xml:space="preserve"> </w:t>
      </w:r>
      <w:r>
        <w:t>massif</w:t>
      </w:r>
      <w:r>
        <w:rPr>
          <w:spacing w:val="50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constant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grande</w:t>
      </w:r>
      <w:r>
        <w:rPr>
          <w:spacing w:val="1"/>
        </w:rPr>
        <w:t xml:space="preserve"> </w:t>
      </w:r>
      <w:r>
        <w:t>variété</w:t>
      </w:r>
      <w:r>
        <w:rPr>
          <w:spacing w:val="1"/>
        </w:rPr>
        <w:t xml:space="preserve"> </w:t>
      </w:r>
      <w:r>
        <w:t>d'outils</w:t>
      </w:r>
      <w:r>
        <w:rPr>
          <w:spacing w:val="1"/>
        </w:rPr>
        <w:t xml:space="preserve"> </w:t>
      </w:r>
      <w:r>
        <w:t>informatiques.</w:t>
      </w:r>
      <w:r>
        <w:rPr>
          <w:spacing w:val="1"/>
        </w:rPr>
        <w:t xml:space="preserve"> </w:t>
      </w:r>
      <w:r>
        <w:t>Dès</w:t>
      </w:r>
      <w:r>
        <w:rPr>
          <w:spacing w:val="1"/>
        </w:rPr>
        <w:t xml:space="preserve"> </w:t>
      </w:r>
      <w:r>
        <w:t>lors,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enseignants de traduct</w:t>
      </w:r>
      <w:r>
        <w:t>ion sont amenés à s'approprier certains de ces outils</w:t>
      </w:r>
      <w:r>
        <w:rPr>
          <w:spacing w:val="1"/>
        </w:rPr>
        <w:t xml:space="preserve"> </w:t>
      </w:r>
      <w:r>
        <w:t>informatiques pour permettre à terme aux futurs traducteurs de les utiliser.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situation</w:t>
      </w:r>
      <w:r>
        <w:rPr>
          <w:spacing w:val="1"/>
        </w:rPr>
        <w:t xml:space="preserve"> </w:t>
      </w:r>
      <w:r>
        <w:t>professionnelle,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traducteurs</w:t>
      </w:r>
      <w:r>
        <w:rPr>
          <w:spacing w:val="1"/>
        </w:rPr>
        <w:t xml:space="preserve"> </w:t>
      </w:r>
      <w:r>
        <w:t>d'aujourd'hui</w:t>
      </w:r>
      <w:r>
        <w:rPr>
          <w:spacing w:val="1"/>
        </w:rPr>
        <w:t xml:space="preserve"> </w:t>
      </w:r>
      <w:r>
        <w:t>peuvent</w:t>
      </w:r>
      <w:r>
        <w:rPr>
          <w:spacing w:val="1"/>
        </w:rPr>
        <w:t xml:space="preserve"> </w:t>
      </w:r>
      <w:r>
        <w:t>difficilement faire l'économie des nombreux outils numéri</w:t>
      </w:r>
      <w:r>
        <w:t>ques mis à leur</w:t>
      </w:r>
      <w:r>
        <w:rPr>
          <w:spacing w:val="1"/>
        </w:rPr>
        <w:t xml:space="preserve"> </w:t>
      </w:r>
      <w:r>
        <w:t>disposition. Les interrogations que suscitent les systèmes de Traduction</w:t>
      </w:r>
      <w:r>
        <w:rPr>
          <w:spacing w:val="1"/>
        </w:rPr>
        <w:t xml:space="preserve"> </w:t>
      </w:r>
      <w:r>
        <w:t>Automatique (TA) ou de Traduction Assistée par Ordinateur (TAO), les</w:t>
      </w:r>
      <w:r>
        <w:rPr>
          <w:spacing w:val="1"/>
        </w:rPr>
        <w:t xml:space="preserve"> </w:t>
      </w:r>
      <w:r>
        <w:t>mémoires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encore</w:t>
      </w:r>
      <w:r>
        <w:rPr>
          <w:spacing w:val="1"/>
        </w:rPr>
        <w:t xml:space="preserve"> </w:t>
      </w:r>
      <w:r>
        <w:t>l'exploration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corpus</w:t>
      </w:r>
      <w:r>
        <w:rPr>
          <w:spacing w:val="1"/>
        </w:rPr>
        <w:t xml:space="preserve"> </w:t>
      </w:r>
      <w:r>
        <w:t>parallèles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légitimes car le recours systématique à ces outils sans réflexivité de la part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traducteurs/trices</w:t>
      </w:r>
      <w:r>
        <w:rPr>
          <w:spacing w:val="1"/>
        </w:rPr>
        <w:t xml:space="preserve"> </w:t>
      </w:r>
      <w:r>
        <w:t>peut</w:t>
      </w:r>
      <w:r>
        <w:rPr>
          <w:spacing w:val="1"/>
        </w:rPr>
        <w:t xml:space="preserve"> </w:t>
      </w:r>
      <w:r>
        <w:t>conduire</w:t>
      </w:r>
      <w:r>
        <w:rPr>
          <w:spacing w:val="1"/>
        </w:rPr>
        <w:t xml:space="preserve"> </w:t>
      </w:r>
      <w:r>
        <w:t>àl'automatisation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compétences</w:t>
      </w:r>
      <w:r>
        <w:rPr>
          <w:spacing w:val="1"/>
        </w:rPr>
        <w:t xml:space="preserve"> </w:t>
      </w:r>
      <w:r>
        <w:t>exclusivement procédurales. Les problématiques soulevées par l'utilisation</w:t>
      </w:r>
      <w:r>
        <w:rPr>
          <w:spacing w:val="1"/>
        </w:rPr>
        <w:t xml:space="preserve"> </w:t>
      </w:r>
      <w:r>
        <w:t>didactique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TICE</w:t>
      </w:r>
      <w:r>
        <w:rPr>
          <w:spacing w:val="1"/>
        </w:rPr>
        <w:t xml:space="preserve"> </w:t>
      </w:r>
      <w:r>
        <w:t>(Technologie</w:t>
      </w:r>
      <w:r>
        <w:t>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l'Information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Communication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l'Education)</w:t>
      </w:r>
      <w:r>
        <w:rPr>
          <w:spacing w:val="1"/>
        </w:rPr>
        <w:t xml:space="preserve"> </w:t>
      </w:r>
      <w:r>
        <w:t>devraient</w:t>
      </w:r>
      <w:r>
        <w:rPr>
          <w:spacing w:val="1"/>
        </w:rPr>
        <w:t xml:space="preserve"> </w:t>
      </w:r>
      <w:r>
        <w:t>favoriser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prise</w:t>
      </w:r>
      <w:r>
        <w:rPr>
          <w:spacing w:val="5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conscience des risques pouvant dériver de pratiques traductives machinales</w:t>
      </w:r>
      <w:r>
        <w:rPr>
          <w:spacing w:val="1"/>
        </w:rPr>
        <w:t xml:space="preserve"> </w:t>
      </w:r>
      <w:r>
        <w:t>et individuelles. Dès lors, il convient d'élaborer des outils conceptuels qui</w:t>
      </w:r>
      <w:r>
        <w:rPr>
          <w:spacing w:val="1"/>
        </w:rPr>
        <w:t xml:space="preserve"> </w:t>
      </w:r>
      <w:r>
        <w:t>soient</w:t>
      </w:r>
      <w:r>
        <w:rPr>
          <w:spacing w:val="1"/>
        </w:rPr>
        <w:t xml:space="preserve"> </w:t>
      </w:r>
      <w:r>
        <w:t>suff</w:t>
      </w:r>
      <w:r>
        <w:t>isamment</w:t>
      </w:r>
      <w:r>
        <w:rPr>
          <w:spacing w:val="1"/>
        </w:rPr>
        <w:t xml:space="preserve"> </w:t>
      </w:r>
      <w:r>
        <w:t>génériques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encourager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pratiques</w:t>
      </w:r>
      <w:r>
        <w:rPr>
          <w:spacing w:val="1"/>
        </w:rPr>
        <w:t xml:space="preserve"> </w:t>
      </w:r>
      <w:r>
        <w:t>d'enseignement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d'apprentissage</w:t>
      </w:r>
      <w:r>
        <w:rPr>
          <w:spacing w:val="1"/>
        </w:rPr>
        <w:t xml:space="preserve"> </w:t>
      </w:r>
      <w:r>
        <w:t>(désormais</w:t>
      </w:r>
      <w:r>
        <w:rPr>
          <w:spacing w:val="1"/>
        </w:rPr>
        <w:t xml:space="preserve"> </w:t>
      </w:r>
      <w:r>
        <w:t>E/A)</w:t>
      </w:r>
      <w:r>
        <w:rPr>
          <w:spacing w:val="1"/>
        </w:rPr>
        <w:t xml:space="preserve"> </w:t>
      </w:r>
      <w:r>
        <w:t>fondées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renforcement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compétences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traducteurs/trices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constituent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indéniable</w:t>
      </w:r>
      <w:r>
        <w:rPr>
          <w:spacing w:val="1"/>
        </w:rPr>
        <w:t xml:space="preserve"> </w:t>
      </w:r>
      <w:r>
        <w:t>plus-value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rapport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traductions</w:t>
      </w:r>
      <w:r>
        <w:rPr>
          <w:spacing w:val="1"/>
        </w:rPr>
        <w:t xml:space="preserve"> </w:t>
      </w:r>
      <w:r>
        <w:t>entièrement automatisées. Le recours raisonné, équilibré et critique aux</w:t>
      </w:r>
      <w:r>
        <w:rPr>
          <w:spacing w:val="1"/>
        </w:rPr>
        <w:t xml:space="preserve"> </w:t>
      </w:r>
      <w:r>
        <w:t>instruments</w:t>
      </w:r>
      <w:r>
        <w:rPr>
          <w:spacing w:val="16"/>
        </w:rPr>
        <w:t xml:space="preserve"> </w:t>
      </w:r>
      <w:r>
        <w:t>informatiques</w:t>
      </w:r>
      <w:r>
        <w:rPr>
          <w:spacing w:val="17"/>
        </w:rPr>
        <w:t xml:space="preserve"> </w:t>
      </w:r>
      <w:r>
        <w:t>est</w:t>
      </w:r>
      <w:r>
        <w:rPr>
          <w:spacing w:val="17"/>
        </w:rPr>
        <w:t xml:space="preserve"> </w:t>
      </w:r>
      <w:r>
        <w:t>au</w:t>
      </w:r>
      <w:r>
        <w:rPr>
          <w:spacing w:val="17"/>
        </w:rPr>
        <w:t xml:space="preserve"> </w:t>
      </w:r>
      <w:r>
        <w:t>cœur</w:t>
      </w:r>
      <w:r>
        <w:rPr>
          <w:spacing w:val="18"/>
        </w:rPr>
        <w:t xml:space="preserve"> </w:t>
      </w:r>
      <w:r>
        <w:t>de</w:t>
      </w:r>
      <w:r>
        <w:rPr>
          <w:spacing w:val="18"/>
        </w:rPr>
        <w:t xml:space="preserve"> </w:t>
      </w:r>
      <w:r>
        <w:t>la</w:t>
      </w:r>
      <w:r>
        <w:rPr>
          <w:spacing w:val="17"/>
        </w:rPr>
        <w:t xml:space="preserve"> </w:t>
      </w:r>
      <w:r>
        <w:t>réflexion</w:t>
      </w:r>
      <w:r>
        <w:rPr>
          <w:spacing w:val="18"/>
        </w:rPr>
        <w:t xml:space="preserve"> </w:t>
      </w:r>
      <w:r>
        <w:t>didactique</w:t>
      </w:r>
      <w:r>
        <w:rPr>
          <w:spacing w:val="-2"/>
        </w:rPr>
        <w:t xml:space="preserve"> </w:t>
      </w:r>
      <w:r>
        <w:t>:</w:t>
      </w:r>
      <w:r>
        <w:rPr>
          <w:spacing w:val="17"/>
        </w:rPr>
        <w:t xml:space="preserve"> </w:t>
      </w:r>
      <w:r>
        <w:t>il</w:t>
      </w:r>
      <w:r>
        <w:rPr>
          <w:spacing w:val="17"/>
        </w:rPr>
        <w:t xml:space="preserve"> </w:t>
      </w:r>
      <w:r>
        <w:t>s'agit</w:t>
      </w:r>
      <w:r>
        <w:rPr>
          <w:spacing w:val="-48"/>
        </w:rPr>
        <w:t xml:space="preserve"> </w:t>
      </w:r>
      <w:r>
        <w:t>en effet de former de futurs professionnels langagiers qui sachent utiliser</w:t>
      </w:r>
      <w:r>
        <w:rPr>
          <w:spacing w:val="1"/>
        </w:rPr>
        <w:t xml:space="preserve"> </w:t>
      </w:r>
      <w:r>
        <w:t>ces</w:t>
      </w:r>
      <w:r>
        <w:rPr>
          <w:spacing w:val="6"/>
        </w:rPr>
        <w:t xml:space="preserve"> </w:t>
      </w:r>
      <w:r>
        <w:t>outils</w:t>
      </w:r>
      <w:r>
        <w:rPr>
          <w:spacing w:val="6"/>
        </w:rPr>
        <w:t xml:space="preserve"> </w:t>
      </w:r>
      <w:r>
        <w:t>sans</w:t>
      </w:r>
      <w:r>
        <w:rPr>
          <w:spacing w:val="7"/>
        </w:rPr>
        <w:t xml:space="preserve"> </w:t>
      </w:r>
      <w:r>
        <w:t>se</w:t>
      </w:r>
      <w:r>
        <w:rPr>
          <w:spacing w:val="6"/>
        </w:rPr>
        <w:t xml:space="preserve"> </w:t>
      </w:r>
      <w:r>
        <w:t>laisser</w:t>
      </w:r>
      <w:r>
        <w:rPr>
          <w:spacing w:val="6"/>
        </w:rPr>
        <w:t xml:space="preserve"> </w:t>
      </w:r>
      <w:r>
        <w:t>piéger</w:t>
      </w:r>
      <w:r>
        <w:rPr>
          <w:spacing w:val="7"/>
        </w:rPr>
        <w:t xml:space="preserve"> </w:t>
      </w:r>
      <w:r>
        <w:t>par</w:t>
      </w:r>
      <w:r>
        <w:rPr>
          <w:spacing w:val="6"/>
        </w:rPr>
        <w:t xml:space="preserve"> </w:t>
      </w:r>
      <w:r>
        <w:t>les</w:t>
      </w:r>
      <w:r>
        <w:rPr>
          <w:spacing w:val="7"/>
        </w:rPr>
        <w:t xml:space="preserve"> </w:t>
      </w:r>
      <w:r>
        <w:t>risques</w:t>
      </w:r>
      <w:r>
        <w:rPr>
          <w:spacing w:val="6"/>
        </w:rPr>
        <w:t xml:space="preserve"> </w:t>
      </w:r>
      <w:r>
        <w:t>et</w:t>
      </w:r>
      <w:r>
        <w:rPr>
          <w:spacing w:val="6"/>
        </w:rPr>
        <w:t xml:space="preserve"> </w:t>
      </w:r>
      <w:r>
        <w:t>dérives</w:t>
      </w:r>
      <w:r>
        <w:rPr>
          <w:spacing w:val="7"/>
        </w:rPr>
        <w:t xml:space="preserve"> </w:t>
      </w:r>
      <w:r>
        <w:t>qu'ils</w:t>
      </w:r>
      <w:r>
        <w:rPr>
          <w:spacing w:val="6"/>
        </w:rPr>
        <w:t xml:space="preserve"> </w:t>
      </w:r>
      <w:r>
        <w:t>introduisent</w:t>
      </w:r>
    </w:p>
    <w:p w14:paraId="2A1239FA" w14:textId="77777777" w:rsidR="008A5969" w:rsidRDefault="008A5969">
      <w:pPr>
        <w:spacing w:line="360" w:lineRule="auto"/>
        <w:sectPr w:rsidR="008A5969">
          <w:pgSz w:w="8500" w:h="12480"/>
          <w:pgMar w:top="1160" w:right="220" w:bottom="900" w:left="640" w:header="0" w:footer="720" w:gutter="0"/>
          <w:cols w:space="720"/>
        </w:sectPr>
      </w:pPr>
    </w:p>
    <w:p w14:paraId="1846EE5C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(rapidité</w:t>
      </w:r>
      <w:r>
        <w:rPr>
          <w:spacing w:val="1"/>
        </w:rPr>
        <w:t xml:space="preserve"> </w:t>
      </w:r>
      <w:r>
        <w:t>d'exécution</w:t>
      </w:r>
      <w:r>
        <w:rPr>
          <w:spacing w:val="1"/>
        </w:rPr>
        <w:t xml:space="preserve"> </w:t>
      </w:r>
      <w:r>
        <w:t>entrainant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certaine</w:t>
      </w:r>
      <w:r>
        <w:rPr>
          <w:spacing w:val="1"/>
        </w:rPr>
        <w:t xml:space="preserve"> </w:t>
      </w:r>
      <w:r>
        <w:t>superficialité</w:t>
      </w:r>
      <w:r>
        <w:rPr>
          <w:spacing w:val="1"/>
        </w:rPr>
        <w:t xml:space="preserve"> </w:t>
      </w:r>
      <w:r>
        <w:t>dans</w:t>
      </w:r>
      <w:r>
        <w:rPr>
          <w:spacing w:val="5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traitement des textes à traduire, pli d'une pensée algorithmique, utilisation</w:t>
      </w:r>
      <w:r>
        <w:rPr>
          <w:spacing w:val="1"/>
        </w:rPr>
        <w:t xml:space="preserve"> </w:t>
      </w:r>
      <w:r>
        <w:t>sans</w:t>
      </w:r>
      <w:r>
        <w:rPr>
          <w:spacing w:val="1"/>
        </w:rPr>
        <w:t xml:space="preserve"> </w:t>
      </w:r>
      <w:r>
        <w:t>inférences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hypothèses</w:t>
      </w:r>
      <w:r>
        <w:rPr>
          <w:spacing w:val="1"/>
        </w:rPr>
        <w:t xml:space="preserve"> </w:t>
      </w:r>
      <w:r>
        <w:t>préalables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sources</w:t>
      </w:r>
      <w:r>
        <w:rPr>
          <w:spacing w:val="1"/>
        </w:rPr>
        <w:t xml:space="preserve"> </w:t>
      </w:r>
      <w:r>
        <w:t>documentaires</w:t>
      </w:r>
      <w:r>
        <w:rPr>
          <w:spacing w:val="1"/>
        </w:rPr>
        <w:t xml:space="preserve"> </w:t>
      </w:r>
      <w:r>
        <w:t>au</w:t>
      </w:r>
      <w:r>
        <w:rPr>
          <w:spacing w:val="-47"/>
        </w:rPr>
        <w:t xml:space="preserve"> </w:t>
      </w:r>
      <w:r>
        <w:t>détriment</w:t>
      </w:r>
      <w:r>
        <w:rPr>
          <w:spacing w:val="39"/>
        </w:rPr>
        <w:t xml:space="preserve"> </w:t>
      </w:r>
      <w:r>
        <w:t>de</w:t>
      </w:r>
      <w:r>
        <w:rPr>
          <w:spacing w:val="39"/>
        </w:rPr>
        <w:t xml:space="preserve"> </w:t>
      </w:r>
      <w:r>
        <w:t>l'exercice</w:t>
      </w:r>
      <w:r>
        <w:rPr>
          <w:spacing w:val="40"/>
        </w:rPr>
        <w:t xml:space="preserve"> </w:t>
      </w:r>
      <w:r>
        <w:t>de</w:t>
      </w:r>
      <w:r>
        <w:rPr>
          <w:spacing w:val="39"/>
        </w:rPr>
        <w:t xml:space="preserve"> </w:t>
      </w:r>
      <w:r>
        <w:t>la</w:t>
      </w:r>
      <w:r>
        <w:rPr>
          <w:spacing w:val="40"/>
        </w:rPr>
        <w:t xml:space="preserve"> </w:t>
      </w:r>
      <w:r>
        <w:t>mémoire</w:t>
      </w:r>
      <w:r>
        <w:rPr>
          <w:spacing w:val="39"/>
        </w:rPr>
        <w:t xml:space="preserve"> </w:t>
      </w:r>
      <w:r>
        <w:t>humaine).</w:t>
      </w:r>
      <w:r>
        <w:rPr>
          <w:spacing w:val="43"/>
        </w:rPr>
        <w:t xml:space="preserve"> </w:t>
      </w:r>
      <w:r>
        <w:t>D'où</w:t>
      </w:r>
      <w:r>
        <w:rPr>
          <w:spacing w:val="39"/>
        </w:rPr>
        <w:t xml:space="preserve"> </w:t>
      </w:r>
      <w:r>
        <w:t>la</w:t>
      </w:r>
      <w:r>
        <w:rPr>
          <w:spacing w:val="40"/>
        </w:rPr>
        <w:t xml:space="preserve"> </w:t>
      </w:r>
      <w:r>
        <w:t>nécessité</w:t>
      </w:r>
      <w:r>
        <w:rPr>
          <w:spacing w:val="39"/>
        </w:rPr>
        <w:t xml:space="preserve"> </w:t>
      </w:r>
      <w:r>
        <w:t>d'un</w:t>
      </w:r>
      <w:r>
        <w:rPr>
          <w:spacing w:val="-48"/>
        </w:rPr>
        <w:t xml:space="preserve"> </w:t>
      </w:r>
      <w:r>
        <w:t>état des lieux critique et constructi</w:t>
      </w:r>
      <w:r>
        <w:t>f des pratiques et des outils visant à</w:t>
      </w:r>
      <w:r>
        <w:rPr>
          <w:spacing w:val="1"/>
        </w:rPr>
        <w:t xml:space="preserve"> </w:t>
      </w:r>
      <w:r>
        <w:t>former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traducteurs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traductrices</w:t>
      </w:r>
      <w:r>
        <w:rPr>
          <w:spacing w:val="1"/>
        </w:rPr>
        <w:t xml:space="preserve"> </w:t>
      </w:r>
      <w:r>
        <w:t>techniquement</w:t>
      </w:r>
      <w:r>
        <w:rPr>
          <w:spacing w:val="1"/>
        </w:rPr>
        <w:t xml:space="preserve"> </w:t>
      </w:r>
      <w:r>
        <w:t>habiles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intellectuellement ouvert, curieux et réflexifs. Notre travail s'inscrit dans le</w:t>
      </w:r>
      <w:r>
        <w:rPr>
          <w:spacing w:val="1"/>
        </w:rPr>
        <w:t xml:space="preserve"> </w:t>
      </w:r>
      <w:r>
        <w:t>contexte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section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français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sein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DIT</w:t>
      </w:r>
      <w:r>
        <w:rPr>
          <w:spacing w:val="1"/>
        </w:rPr>
        <w:t xml:space="preserve"> </w:t>
      </w:r>
      <w:r>
        <w:t>(Dipartimento</w:t>
      </w:r>
      <w:r>
        <w:rPr>
          <w:spacing w:val="1"/>
        </w:rPr>
        <w:t xml:space="preserve"> </w:t>
      </w:r>
      <w:r>
        <w:t>Interpre</w:t>
      </w:r>
      <w:r>
        <w:t>tazione e Traduzione), structure de recherche et d'enseignement qui</w:t>
      </w:r>
      <w:r>
        <w:rPr>
          <w:spacing w:val="-47"/>
        </w:rPr>
        <w:t xml:space="preserve"> </w:t>
      </w:r>
      <w:r>
        <w:t>intègre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SLLTI</w:t>
      </w:r>
      <w:r>
        <w:rPr>
          <w:spacing w:val="1"/>
        </w:rPr>
        <w:t xml:space="preserve"> </w:t>
      </w:r>
      <w:r>
        <w:t>(Scuola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Lingue,</w:t>
      </w:r>
      <w:r>
        <w:rPr>
          <w:spacing w:val="1"/>
        </w:rPr>
        <w:t xml:space="preserve"> </w:t>
      </w:r>
      <w:r>
        <w:t>Letterature,</w:t>
      </w:r>
      <w:r>
        <w:rPr>
          <w:spacing w:val="1"/>
        </w:rPr>
        <w:t xml:space="preserve"> </w:t>
      </w:r>
      <w:r>
        <w:t>Traduzione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Interpretazione)</w:t>
      </w:r>
      <w:r>
        <w:rPr>
          <w:vertAlign w:val="superscript"/>
        </w:rPr>
        <w:t>1</w:t>
      </w:r>
      <w:r>
        <w:t>.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structures</w:t>
      </w:r>
      <w:r>
        <w:rPr>
          <w:spacing w:val="1"/>
        </w:rPr>
        <w:t xml:space="preserve"> </w:t>
      </w:r>
      <w:r>
        <w:t>font</w:t>
      </w:r>
      <w:r>
        <w:rPr>
          <w:spacing w:val="1"/>
        </w:rPr>
        <w:t xml:space="preserve"> </w:t>
      </w:r>
      <w:r>
        <w:t>partie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l'Université</w:t>
      </w:r>
      <w:r>
        <w:rPr>
          <w:spacing w:val="50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Bologne.</w:t>
      </w:r>
      <w:r>
        <w:rPr>
          <w:spacing w:val="1"/>
        </w:rPr>
        <w:t xml:space="preserve"> </w:t>
      </w:r>
      <w:r>
        <w:t>L'une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particularités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l'école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haut</w:t>
      </w:r>
      <w:r>
        <w:rPr>
          <w:spacing w:val="1"/>
        </w:rPr>
        <w:t xml:space="preserve"> </w:t>
      </w:r>
      <w:r>
        <w:t>niveau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spécialisation visé par les différents cursus ainsi que le caractère mixte,</w:t>
      </w:r>
      <w:r>
        <w:rPr>
          <w:spacing w:val="1"/>
        </w:rPr>
        <w:t xml:space="preserve"> </w:t>
      </w:r>
      <w:r>
        <w:t>professionnalisant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scientifique,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parcours</w:t>
      </w:r>
      <w:r>
        <w:rPr>
          <w:spacing w:val="1"/>
        </w:rPr>
        <w:t xml:space="preserve"> </w:t>
      </w:r>
      <w:r>
        <w:t>didactiques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proposés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étudiants.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derniers,</w:t>
      </w:r>
      <w:r>
        <w:rPr>
          <w:spacing w:val="1"/>
        </w:rPr>
        <w:t xml:space="preserve"> </w:t>
      </w:r>
      <w:r>
        <w:t>sélectionnés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concours,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généralement très motivés et dotés d'un niveau en langue étrangère très</w:t>
      </w:r>
      <w:r>
        <w:rPr>
          <w:spacing w:val="1"/>
        </w:rPr>
        <w:t xml:space="preserve"> </w:t>
      </w:r>
      <w:r>
        <w:t>avancé.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parcours</w:t>
      </w:r>
      <w:r>
        <w:rPr>
          <w:spacing w:val="1"/>
        </w:rPr>
        <w:t xml:space="preserve"> </w:t>
      </w:r>
      <w:r>
        <w:t>proposés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SLLTI</w:t>
      </w:r>
      <w:r>
        <w:rPr>
          <w:spacing w:val="1"/>
        </w:rPr>
        <w:t xml:space="preserve"> </w:t>
      </w:r>
      <w:r>
        <w:t>visent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trois</w:t>
      </w:r>
      <w:r>
        <w:rPr>
          <w:spacing w:val="1"/>
        </w:rPr>
        <w:t xml:space="preserve"> </w:t>
      </w:r>
      <w:r>
        <w:t>cycles</w:t>
      </w:r>
      <w:r>
        <w:rPr>
          <w:spacing w:val="1"/>
        </w:rPr>
        <w:t xml:space="preserve"> </w:t>
      </w:r>
      <w:r>
        <w:t>universitaires tels qu'ils sont organisés à échelle européenne. Le niveau</w:t>
      </w:r>
      <w:r>
        <w:rPr>
          <w:spacing w:val="1"/>
        </w:rPr>
        <w:t xml:space="preserve"> </w:t>
      </w:r>
      <w:r>
        <w:t>licence</w:t>
      </w:r>
      <w:r>
        <w:rPr>
          <w:spacing w:val="1"/>
        </w:rPr>
        <w:t xml:space="preserve"> </w:t>
      </w:r>
      <w:r>
        <w:t>(Laurea</w:t>
      </w:r>
      <w:r>
        <w:rPr>
          <w:spacing w:val="1"/>
        </w:rPr>
        <w:t xml:space="preserve"> </w:t>
      </w:r>
      <w:r>
        <w:t>triennale),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niveau</w:t>
      </w:r>
      <w:r>
        <w:rPr>
          <w:spacing w:val="1"/>
        </w:rPr>
        <w:t xml:space="preserve"> </w:t>
      </w:r>
      <w:r>
        <w:t>master</w:t>
      </w:r>
      <w:r>
        <w:rPr>
          <w:spacing w:val="1"/>
        </w:rPr>
        <w:t xml:space="preserve"> </w:t>
      </w:r>
      <w:r>
        <w:t>(laurea</w:t>
      </w:r>
      <w:r>
        <w:rPr>
          <w:spacing w:val="1"/>
        </w:rPr>
        <w:t xml:space="preserve"> </w:t>
      </w:r>
      <w:r>
        <w:t>magistrale</w:t>
      </w:r>
      <w:r>
        <w:rPr>
          <w:spacing w:val="1"/>
        </w:rPr>
        <w:t xml:space="preserve"> </w:t>
      </w:r>
      <w:r>
        <w:t>e/o</w:t>
      </w:r>
      <w:r>
        <w:rPr>
          <w:spacing w:val="-47"/>
        </w:rPr>
        <w:t xml:space="preserve"> </w:t>
      </w:r>
      <w:r>
        <w:t>specialistica) et le doctorat. Notre public est constitué plus particulièrement</w:t>
      </w:r>
      <w:r>
        <w:rPr>
          <w:spacing w:val="-47"/>
        </w:rPr>
        <w:t xml:space="preserve"> </w:t>
      </w:r>
      <w:r>
        <w:t>d'enseignants et d'étudiants inscrits en licence de « médiation linguistique</w:t>
      </w:r>
      <w:r>
        <w:rPr>
          <w:spacing w:val="1"/>
        </w:rPr>
        <w:t xml:space="preserve"> </w:t>
      </w:r>
      <w:r>
        <w:t>interculturelle »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première</w:t>
      </w:r>
      <w:r>
        <w:rPr>
          <w:spacing w:val="1"/>
        </w:rPr>
        <w:t xml:space="preserve"> </w:t>
      </w:r>
      <w:r>
        <w:t>année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master</w:t>
      </w:r>
      <w:r>
        <w:rPr>
          <w:spacing w:val="1"/>
        </w:rPr>
        <w:t xml:space="preserve"> </w:t>
      </w:r>
      <w:r>
        <w:t>en</w:t>
      </w:r>
      <w:r>
        <w:rPr>
          <w:spacing w:val="5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spécialisée.L</w:t>
      </w:r>
      <w:r>
        <w:t>e présent ouvrage est le fruit de deux travaux de recherche :</w:t>
      </w:r>
      <w:r>
        <w:rPr>
          <w:spacing w:val="1"/>
        </w:rPr>
        <w:t xml:space="preserve"> </w:t>
      </w:r>
      <w:r>
        <w:t>d'une part, j'ai privilégié les chapitres de ma thèse de doctorat consacrés à</w:t>
      </w:r>
      <w:r>
        <w:rPr>
          <w:spacing w:val="1"/>
        </w:rPr>
        <w:t xml:space="preserve"> </w:t>
      </w:r>
      <w:r>
        <w:t>E/A de</w:t>
      </w:r>
      <w:r>
        <w:rPr>
          <w:spacing w:val="2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vertAlign w:val="superscript"/>
        </w:rPr>
        <w:t>2</w:t>
      </w:r>
      <w:r>
        <w:rPr>
          <w:spacing w:val="1"/>
        </w:rPr>
        <w:t xml:space="preserve"> </w:t>
      </w:r>
      <w:r>
        <w:t>assistée</w:t>
      </w:r>
      <w:r>
        <w:rPr>
          <w:spacing w:val="2"/>
        </w:rPr>
        <w:t xml:space="preserve"> </w:t>
      </w:r>
      <w:r>
        <w:t>par</w:t>
      </w:r>
      <w:r>
        <w:rPr>
          <w:spacing w:val="2"/>
        </w:rPr>
        <w:t xml:space="preserve"> </w:t>
      </w:r>
      <w:r>
        <w:t>les</w:t>
      </w:r>
      <w:r>
        <w:rPr>
          <w:spacing w:val="2"/>
        </w:rPr>
        <w:t xml:space="preserve"> </w:t>
      </w:r>
      <w:r>
        <w:t>TICE</w:t>
      </w:r>
      <w:r>
        <w:rPr>
          <w:spacing w:val="-2"/>
        </w:rPr>
        <w:t xml:space="preserve"> </w:t>
      </w:r>
      <w:r>
        <w:t>(années</w:t>
      </w:r>
      <w:r>
        <w:rPr>
          <w:spacing w:val="2"/>
        </w:rPr>
        <w:t xml:space="preserve"> </w:t>
      </w:r>
      <w:r>
        <w:t>universitaires</w:t>
      </w:r>
      <w:r>
        <w:rPr>
          <w:spacing w:val="2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2010</w:t>
      </w:r>
      <w:r>
        <w:rPr>
          <w:spacing w:val="2"/>
        </w:rPr>
        <w:t xml:space="preserve"> </w:t>
      </w:r>
      <w:r>
        <w:t>à</w:t>
      </w:r>
    </w:p>
    <w:p w14:paraId="7432FE49" w14:textId="77777777" w:rsidR="008A5969" w:rsidRDefault="004D699E">
      <w:pPr>
        <w:pStyle w:val="Corpsdetexte"/>
        <w:spacing w:before="5"/>
        <w:ind w:left="0"/>
        <w:jc w:val="left"/>
        <w:rPr>
          <w:sz w:val="15"/>
        </w:rPr>
      </w:pPr>
      <w:r>
        <w:pict w14:anchorId="4D47F2A1">
          <v:rect id="_x0000_s2122" alt="" style="position:absolute;margin-left:60.75pt;margin-top:10.85pt;width:102.85pt;height:.35pt;z-index:-15726592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</w:p>
    <w:p w14:paraId="63521F91" w14:textId="77777777" w:rsidR="008A5969" w:rsidRDefault="004D699E">
      <w:pPr>
        <w:pStyle w:val="Paragraphedeliste"/>
        <w:numPr>
          <w:ilvl w:val="0"/>
          <w:numId w:val="35"/>
        </w:numPr>
        <w:tabs>
          <w:tab w:val="left" w:pos="699"/>
        </w:tabs>
        <w:spacing w:before="54" w:line="249" w:lineRule="auto"/>
        <w:ind w:right="993" w:firstLine="0"/>
        <w:jc w:val="both"/>
        <w:rPr>
          <w:sz w:val="15"/>
        </w:rPr>
      </w:pPr>
      <w:r>
        <w:rPr>
          <w:w w:val="105"/>
          <w:sz w:val="15"/>
        </w:rPr>
        <w:t>L'ancienne dénomination de cette école est la SSLMIT (Scuola Superiore di Lingue Moderne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per Interpreti e Traduttori). L'ancienne dénomination du département est le SITLEC (Studi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Interdisciplinari su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Traduzione, Lingue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Culture).</w:t>
      </w:r>
    </w:p>
    <w:p w14:paraId="6091F0FD" w14:textId="77777777" w:rsidR="008A5969" w:rsidRDefault="004D699E">
      <w:pPr>
        <w:pStyle w:val="Paragraphedeliste"/>
        <w:numPr>
          <w:ilvl w:val="0"/>
          <w:numId w:val="35"/>
        </w:numPr>
        <w:tabs>
          <w:tab w:val="left" w:pos="726"/>
        </w:tabs>
        <w:spacing w:before="3" w:line="249" w:lineRule="auto"/>
        <w:ind w:right="993" w:firstLine="0"/>
        <w:jc w:val="both"/>
        <w:rPr>
          <w:sz w:val="15"/>
        </w:rPr>
      </w:pPr>
      <w:r>
        <w:rPr>
          <w:w w:val="105"/>
          <w:sz w:val="15"/>
        </w:rPr>
        <w:t>Notre travail dans sa tot</w:t>
      </w:r>
      <w:r>
        <w:rPr>
          <w:w w:val="105"/>
          <w:sz w:val="15"/>
        </w:rPr>
        <w:t>alité aborde l'E/A de la traduction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et de la production écrite en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Français Langue Etrangère. Le nombre restreint de travaux en didactique de la traduction nous a</w:t>
      </w:r>
      <w:r>
        <w:rPr>
          <w:spacing w:val="-37"/>
          <w:w w:val="105"/>
          <w:sz w:val="15"/>
        </w:rPr>
        <w:t xml:space="preserve"> </w:t>
      </w:r>
      <w:r>
        <w:rPr>
          <w:w w:val="105"/>
          <w:sz w:val="15"/>
        </w:rPr>
        <w:t>poussé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à mettre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l'accent sur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ce champ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disciplinaire plutôt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que sur</w:t>
      </w:r>
      <w:r>
        <w:rPr>
          <w:spacing w:val="-2"/>
          <w:w w:val="105"/>
          <w:sz w:val="15"/>
        </w:rPr>
        <w:t xml:space="preserve"> </w:t>
      </w:r>
      <w:r>
        <w:rPr>
          <w:w w:val="105"/>
          <w:sz w:val="15"/>
        </w:rPr>
        <w:t>la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didactique</w:t>
      </w:r>
      <w:r>
        <w:rPr>
          <w:spacing w:val="-2"/>
          <w:w w:val="105"/>
          <w:sz w:val="15"/>
        </w:rPr>
        <w:t xml:space="preserve"> </w:t>
      </w:r>
      <w:r>
        <w:rPr>
          <w:w w:val="105"/>
          <w:sz w:val="15"/>
        </w:rPr>
        <w:t>des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langues.</w:t>
      </w:r>
    </w:p>
    <w:p w14:paraId="59D708A7" w14:textId="77777777" w:rsidR="008A5969" w:rsidRDefault="008A5969">
      <w:pPr>
        <w:spacing w:line="249" w:lineRule="auto"/>
        <w:jc w:val="both"/>
        <w:rPr>
          <w:sz w:val="15"/>
        </w:rPr>
        <w:sectPr w:rsidR="008A5969">
          <w:pgSz w:w="8500" w:h="12480"/>
          <w:pgMar w:top="1160" w:right="220" w:bottom="900" w:left="640" w:header="0" w:footer="720" w:gutter="0"/>
          <w:cols w:space="720"/>
        </w:sectPr>
      </w:pPr>
    </w:p>
    <w:p w14:paraId="2973DA57" w14:textId="77777777" w:rsidR="008A5969" w:rsidRDefault="004D699E">
      <w:pPr>
        <w:pStyle w:val="Corpsdetexte"/>
        <w:spacing w:before="73" w:line="360" w:lineRule="auto"/>
        <w:ind w:right="991"/>
      </w:pPr>
      <w:r>
        <w:lastRenderedPageBreak/>
        <w:t>2013); d'autre part, j'ai souhaité rendre compte d'un travail post-doctoral</w:t>
      </w:r>
      <w:r>
        <w:rPr>
          <w:spacing w:val="1"/>
        </w:rPr>
        <w:t xml:space="preserve"> </w:t>
      </w:r>
      <w:r>
        <w:t>(année universitaire 2014-2015), consacré aux modalités collaboratives de</w:t>
      </w:r>
      <w:r>
        <w:rPr>
          <w:spacing w:val="1"/>
        </w:rPr>
        <w:t xml:space="preserve"> </w:t>
      </w:r>
      <w:r>
        <w:t>traduction</w:t>
      </w:r>
      <w:r>
        <w:rPr>
          <w:spacing w:val="15"/>
        </w:rPr>
        <w:t xml:space="preserve"> </w:t>
      </w:r>
      <w:r>
        <w:t>spécialisée</w:t>
      </w:r>
      <w:r>
        <w:rPr>
          <w:spacing w:val="16"/>
        </w:rPr>
        <w:t xml:space="preserve"> </w:t>
      </w:r>
      <w:r>
        <w:t>utilisées</w:t>
      </w:r>
      <w:r>
        <w:rPr>
          <w:spacing w:val="15"/>
        </w:rPr>
        <w:t xml:space="preserve"> </w:t>
      </w:r>
      <w:r>
        <w:t>pour</w:t>
      </w:r>
      <w:r>
        <w:rPr>
          <w:spacing w:val="16"/>
        </w:rPr>
        <w:t xml:space="preserve"> </w:t>
      </w:r>
      <w:r>
        <w:t>un</w:t>
      </w:r>
      <w:r>
        <w:rPr>
          <w:spacing w:val="16"/>
        </w:rPr>
        <w:t xml:space="preserve"> </w:t>
      </w:r>
      <w:r>
        <w:t>cours</w:t>
      </w:r>
      <w:r>
        <w:rPr>
          <w:spacing w:val="15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1</w:t>
      </w:r>
      <w:r>
        <w:rPr>
          <w:vertAlign w:val="superscript"/>
        </w:rPr>
        <w:t>ère</w:t>
      </w:r>
      <w:r>
        <w:rPr>
          <w:spacing w:val="15"/>
        </w:rPr>
        <w:t xml:space="preserve"> </w:t>
      </w:r>
      <w:r>
        <w:t>année</w:t>
      </w:r>
      <w:r>
        <w:rPr>
          <w:spacing w:val="16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master</w:t>
      </w:r>
      <w:r>
        <w:rPr>
          <w:spacing w:val="15"/>
        </w:rPr>
        <w:t xml:space="preserve"> </w:t>
      </w:r>
      <w:r>
        <w:t>dans</w:t>
      </w:r>
      <w:r>
        <w:rPr>
          <w:spacing w:val="-47"/>
        </w:rPr>
        <w:t xml:space="preserve"> </w:t>
      </w:r>
      <w:r>
        <w:t>le cadre duquel les technologies sont également utilisés. La philosophie de</w:t>
      </w:r>
      <w:r>
        <w:rPr>
          <w:spacing w:val="1"/>
        </w:rPr>
        <w:t xml:space="preserve"> </w:t>
      </w:r>
      <w:r>
        <w:t>la science qui anime notre recherche relève d'une approche heuristique</w:t>
      </w:r>
      <w:r>
        <w:rPr>
          <w:spacing w:val="1"/>
        </w:rPr>
        <w:t xml:space="preserve"> </w:t>
      </w:r>
      <w:r>
        <w:t>fortement</w:t>
      </w:r>
      <w:r>
        <w:rPr>
          <w:spacing w:val="1"/>
        </w:rPr>
        <w:t xml:space="preserve"> </w:t>
      </w:r>
      <w:r>
        <w:t>ancrée,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présupposés</w:t>
      </w:r>
      <w:r>
        <w:rPr>
          <w:spacing w:val="1"/>
        </w:rPr>
        <w:t xml:space="preserve"> </w:t>
      </w:r>
      <w:r>
        <w:t>constructivistes</w:t>
      </w:r>
      <w:r>
        <w:rPr>
          <w:spacing w:val="1"/>
        </w:rPr>
        <w:t xml:space="preserve"> </w:t>
      </w:r>
      <w:r>
        <w:t>(Lemoigne, 1994), et d'autre part sur notre</w:t>
      </w:r>
      <w:r>
        <w:t xml:space="preserve"> adhésion aux principes de la</w:t>
      </w:r>
      <w:r>
        <w:rPr>
          <w:spacing w:val="1"/>
        </w:rPr>
        <w:t xml:space="preserve"> </w:t>
      </w:r>
      <w:r>
        <w:t>pensée complexe (Morin, 1990). Contrairement à une approche empirico-</w:t>
      </w:r>
      <w:r>
        <w:rPr>
          <w:spacing w:val="1"/>
        </w:rPr>
        <w:t xml:space="preserve"> </w:t>
      </w:r>
      <w:r>
        <w:t>déductive,</w:t>
      </w:r>
      <w:r>
        <w:rPr>
          <w:spacing w:val="28"/>
        </w:rPr>
        <w:t xml:space="preserve"> </w:t>
      </w:r>
      <w:r>
        <w:t>il</w:t>
      </w:r>
      <w:r>
        <w:rPr>
          <w:spacing w:val="28"/>
        </w:rPr>
        <w:t xml:space="preserve"> </w:t>
      </w:r>
      <w:r>
        <w:t>s'agit</w:t>
      </w:r>
      <w:r>
        <w:rPr>
          <w:spacing w:val="28"/>
        </w:rPr>
        <w:t xml:space="preserve"> </w:t>
      </w:r>
      <w:r>
        <w:t>de</w:t>
      </w:r>
      <w:r>
        <w:rPr>
          <w:spacing w:val="29"/>
        </w:rPr>
        <w:t xml:space="preserve"> </w:t>
      </w:r>
      <w:r>
        <w:t>faire</w:t>
      </w:r>
      <w:r>
        <w:rPr>
          <w:spacing w:val="27"/>
        </w:rPr>
        <w:t xml:space="preserve"> </w:t>
      </w:r>
      <w:r>
        <w:t>émerger</w:t>
      </w:r>
      <w:r>
        <w:rPr>
          <w:spacing w:val="28"/>
        </w:rPr>
        <w:t xml:space="preserve"> </w:t>
      </w:r>
      <w:r>
        <w:t>des</w:t>
      </w:r>
      <w:r>
        <w:rPr>
          <w:spacing w:val="27"/>
        </w:rPr>
        <w:t xml:space="preserve"> </w:t>
      </w:r>
      <w:r>
        <w:t>hypothèses</w:t>
      </w:r>
      <w:r>
        <w:rPr>
          <w:spacing w:val="29"/>
        </w:rPr>
        <w:t xml:space="preserve"> </w:t>
      </w:r>
      <w:r>
        <w:t>à</w:t>
      </w:r>
      <w:r>
        <w:rPr>
          <w:spacing w:val="27"/>
        </w:rPr>
        <w:t xml:space="preserve"> </w:t>
      </w:r>
      <w:r>
        <w:t>partir</w:t>
      </w:r>
      <w:r>
        <w:rPr>
          <w:spacing w:val="29"/>
        </w:rPr>
        <w:t xml:space="preserve"> </w:t>
      </w:r>
      <w:r>
        <w:t>du</w:t>
      </w:r>
      <w:r>
        <w:rPr>
          <w:spacing w:val="28"/>
        </w:rPr>
        <w:t xml:space="preserve"> </w:t>
      </w:r>
      <w:r>
        <w:t>terrain</w:t>
      </w:r>
      <w:r>
        <w:rPr>
          <w:spacing w:val="28"/>
        </w:rPr>
        <w:t xml:space="preserve"> </w:t>
      </w:r>
      <w:r>
        <w:t>et</w:t>
      </w:r>
      <w:r>
        <w:rPr>
          <w:spacing w:val="-48"/>
        </w:rPr>
        <w:t xml:space="preserve"> </w:t>
      </w:r>
      <w:r>
        <w:t>non de chercher à valider et/ou invalider des hypothèses préexistantes. Les</w:t>
      </w:r>
      <w:r>
        <w:rPr>
          <w:spacing w:val="1"/>
        </w:rPr>
        <w:t xml:space="preserve"> </w:t>
      </w:r>
      <w:r>
        <w:t>prot</w:t>
      </w:r>
      <w:r>
        <w:t>ocoles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recherche</w:t>
      </w:r>
      <w:r>
        <w:rPr>
          <w:spacing w:val="1"/>
        </w:rPr>
        <w:t xml:space="preserve"> </w:t>
      </w:r>
      <w:r>
        <w:t>mis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place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construire</w:t>
      </w:r>
      <w:r>
        <w:rPr>
          <w:spacing w:val="1"/>
        </w:rPr>
        <w:t xml:space="preserve"> </w:t>
      </w:r>
      <w:r>
        <w:t>notre</w:t>
      </w:r>
      <w:r>
        <w:rPr>
          <w:spacing w:val="1"/>
        </w:rPr>
        <w:t xml:space="preserve"> </w:t>
      </w:r>
      <w:r>
        <w:t>corpus</w:t>
      </w:r>
      <w:r>
        <w:rPr>
          <w:spacing w:val="1"/>
        </w:rPr>
        <w:t xml:space="preserve"> </w:t>
      </w:r>
      <w:r>
        <w:t>s'efforcent</w:t>
      </w:r>
      <w:r>
        <w:rPr>
          <w:spacing w:val="3"/>
        </w:rPr>
        <w:t xml:space="preserve"> </w:t>
      </w:r>
      <w:r>
        <w:t>d'allier</w:t>
      </w:r>
      <w:r>
        <w:rPr>
          <w:spacing w:val="4"/>
        </w:rPr>
        <w:t xml:space="preserve"> </w:t>
      </w:r>
      <w:r>
        <w:t>l'analyse</w:t>
      </w:r>
      <w:r>
        <w:rPr>
          <w:spacing w:val="4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données</w:t>
      </w:r>
      <w:r>
        <w:rPr>
          <w:spacing w:val="4"/>
        </w:rPr>
        <w:t xml:space="preserve"> </w:t>
      </w:r>
      <w:r>
        <w:t>quantitatives</w:t>
      </w:r>
      <w:r>
        <w:rPr>
          <w:spacing w:val="7"/>
        </w:rPr>
        <w:t xml:space="preserve"> </w:t>
      </w:r>
      <w:r>
        <w:t>et</w:t>
      </w:r>
      <w:r>
        <w:rPr>
          <w:spacing w:val="4"/>
        </w:rPr>
        <w:t xml:space="preserve"> </w:t>
      </w:r>
      <w:r>
        <w:t>quantitatives.</w:t>
      </w:r>
    </w:p>
    <w:p w14:paraId="5C8C161E" w14:textId="77777777" w:rsidR="008A5969" w:rsidRDefault="004D699E">
      <w:pPr>
        <w:pStyle w:val="Corpsdetexte"/>
        <w:spacing w:before="88" w:line="360" w:lineRule="auto"/>
        <w:ind w:right="990"/>
      </w:pPr>
      <w:r>
        <w:t>Dans</w:t>
      </w:r>
      <w:r>
        <w:rPr>
          <w:spacing w:val="47"/>
        </w:rPr>
        <w:t xml:space="preserve"> </w:t>
      </w:r>
      <w:r>
        <w:t>les</w:t>
      </w:r>
      <w:r>
        <w:rPr>
          <w:spacing w:val="47"/>
        </w:rPr>
        <w:t xml:space="preserve"> </w:t>
      </w:r>
      <w:r>
        <w:t>quatre</w:t>
      </w:r>
      <w:r>
        <w:rPr>
          <w:spacing w:val="47"/>
        </w:rPr>
        <w:t xml:space="preserve"> </w:t>
      </w:r>
      <w:r>
        <w:t>premiers</w:t>
      </w:r>
      <w:r>
        <w:rPr>
          <w:spacing w:val="47"/>
        </w:rPr>
        <w:t xml:space="preserve"> </w:t>
      </w:r>
      <w:r>
        <w:t>chapitres,</w:t>
      </w:r>
      <w:r>
        <w:rPr>
          <w:spacing w:val="47"/>
        </w:rPr>
        <w:t xml:space="preserve"> </w:t>
      </w:r>
      <w:r>
        <w:t>après</w:t>
      </w:r>
      <w:r>
        <w:rPr>
          <w:spacing w:val="47"/>
        </w:rPr>
        <w:t xml:space="preserve"> </w:t>
      </w:r>
      <w:r>
        <w:t>avoir</w:t>
      </w:r>
      <w:r>
        <w:rPr>
          <w:spacing w:val="47"/>
        </w:rPr>
        <w:t xml:space="preserve"> </w:t>
      </w:r>
      <w:r>
        <w:t>dressé</w:t>
      </w:r>
      <w:r>
        <w:rPr>
          <w:spacing w:val="47"/>
        </w:rPr>
        <w:t xml:space="preserve"> </w:t>
      </w:r>
      <w:r>
        <w:t>le</w:t>
      </w:r>
      <w:r>
        <w:rPr>
          <w:spacing w:val="47"/>
        </w:rPr>
        <w:t xml:space="preserve"> </w:t>
      </w:r>
      <w:r>
        <w:t>paysage</w:t>
      </w:r>
      <w:r>
        <w:rPr>
          <w:spacing w:val="-48"/>
        </w:rPr>
        <w:t xml:space="preserve"> </w:t>
      </w:r>
      <w:r>
        <w:t>disciplinaire</w:t>
      </w:r>
      <w:r>
        <w:rPr>
          <w:spacing w:val="1"/>
        </w:rPr>
        <w:t xml:space="preserve"> </w:t>
      </w:r>
      <w:r>
        <w:t>dont</w:t>
      </w:r>
      <w:r>
        <w:rPr>
          <w:spacing w:val="1"/>
        </w:rPr>
        <w:t xml:space="preserve"> </w:t>
      </w:r>
      <w:r>
        <w:t>relève</w:t>
      </w:r>
      <w:r>
        <w:rPr>
          <w:spacing w:val="1"/>
        </w:rPr>
        <w:t xml:space="preserve"> </w:t>
      </w:r>
      <w:r>
        <w:t>mes</w:t>
      </w:r>
      <w:r>
        <w:rPr>
          <w:spacing w:val="1"/>
        </w:rPr>
        <w:t xml:space="preserve"> </w:t>
      </w:r>
      <w:r>
        <w:t>recherches,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procède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état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l'art</w:t>
      </w:r>
      <w:r>
        <w:rPr>
          <w:spacing w:val="1"/>
        </w:rPr>
        <w:t xml:space="preserve"> </w:t>
      </w:r>
      <w:r>
        <w:t>concernant les théories générales de la traduction (chapitre 1), l'approche</w:t>
      </w:r>
      <w:r>
        <w:rPr>
          <w:spacing w:val="1"/>
        </w:rPr>
        <w:t xml:space="preserve"> </w:t>
      </w:r>
      <w:r>
        <w:t>cognitive,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d'apprentissage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(chapitre 2), la compétence de traduction dans sa complexité (chapitre 3), et</w:t>
      </w:r>
      <w:r>
        <w:rPr>
          <w:spacing w:val="-47"/>
        </w:rPr>
        <w:t xml:space="preserve"> </w:t>
      </w:r>
      <w:r>
        <w:t>l</w:t>
      </w:r>
      <w:r>
        <w:t>e</w:t>
      </w:r>
      <w:r>
        <w:rPr>
          <w:spacing w:val="-2"/>
        </w:rPr>
        <w:t xml:space="preserve"> </w:t>
      </w:r>
      <w:r>
        <w:t>recours</w:t>
      </w:r>
      <w:r>
        <w:rPr>
          <w:spacing w:val="-1"/>
        </w:rPr>
        <w:t xml:space="preserve"> </w:t>
      </w:r>
      <w:r>
        <w:t>aux</w:t>
      </w:r>
      <w:r>
        <w:rPr>
          <w:spacing w:val="-1"/>
        </w:rPr>
        <w:t xml:space="preserve"> </w:t>
      </w:r>
      <w:r>
        <w:t>TICE</w:t>
      </w:r>
      <w:r>
        <w:rPr>
          <w:spacing w:val="-1"/>
        </w:rPr>
        <w:t xml:space="preserve"> </w:t>
      </w:r>
      <w:r>
        <w:t>pour</w:t>
      </w:r>
      <w:r>
        <w:rPr>
          <w:spacing w:val="-1"/>
        </w:rPr>
        <w:t xml:space="preserve"> </w:t>
      </w:r>
      <w:r>
        <w:t>enseigner/apprendre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traduction</w:t>
      </w:r>
      <w:r>
        <w:rPr>
          <w:spacing w:val="-1"/>
        </w:rPr>
        <w:t xml:space="preserve"> </w:t>
      </w:r>
      <w:r>
        <w:t>(chapitre</w:t>
      </w:r>
      <w:r>
        <w:rPr>
          <w:spacing w:val="-1"/>
        </w:rPr>
        <w:t xml:space="preserve"> </w:t>
      </w:r>
      <w:r>
        <w:t>4).</w:t>
      </w:r>
    </w:p>
    <w:p w14:paraId="053966ED" w14:textId="77777777" w:rsidR="008A5969" w:rsidRDefault="004D699E">
      <w:pPr>
        <w:pStyle w:val="Corpsdetexte"/>
        <w:spacing w:before="83" w:line="360" w:lineRule="auto"/>
        <w:ind w:right="992"/>
      </w:pPr>
      <w:r>
        <w:t>Le cinquième chapitre est consacré à l'analyse des données recueillies entre</w:t>
      </w:r>
      <w:r>
        <w:rPr>
          <w:spacing w:val="-47"/>
        </w:rPr>
        <w:t xml:space="preserve"> </w:t>
      </w:r>
      <w:r>
        <w:t>2010 et 2011 auprès d'enseignants et d'étudiants de cours de traduction de</w:t>
      </w:r>
      <w:r>
        <w:rPr>
          <w:spacing w:val="1"/>
        </w:rPr>
        <w:t xml:space="preserve"> </w:t>
      </w:r>
      <w:r>
        <w:t>l'italien vers le français (1</w:t>
      </w:r>
      <w:r>
        <w:rPr>
          <w:vertAlign w:val="superscript"/>
        </w:rPr>
        <w:t>er</w:t>
      </w:r>
      <w:r>
        <w:t xml:space="preserve"> cycle universitaire). Après avoir présenté la</w:t>
      </w:r>
      <w:r>
        <w:rPr>
          <w:spacing w:val="1"/>
        </w:rPr>
        <w:t xml:space="preserve"> </w:t>
      </w:r>
      <w:r>
        <w:t>méthodologie</w:t>
      </w:r>
      <w:r>
        <w:rPr>
          <w:spacing w:val="1"/>
        </w:rPr>
        <w:t xml:space="preserve"> </w:t>
      </w:r>
      <w:r>
        <w:t>adoptée</w:t>
      </w:r>
      <w:r>
        <w:rPr>
          <w:spacing w:val="1"/>
        </w:rPr>
        <w:t xml:space="preserve"> </w:t>
      </w:r>
      <w:r>
        <w:t>etle</w:t>
      </w:r>
      <w:r>
        <w:rPr>
          <w:spacing w:val="1"/>
        </w:rPr>
        <w:t xml:space="preserve"> </w:t>
      </w:r>
      <w:r>
        <w:t>corpus</w:t>
      </w:r>
      <w:r>
        <w:rPr>
          <w:spacing w:val="1"/>
        </w:rPr>
        <w:t xml:space="preserve"> </w:t>
      </w:r>
      <w:r>
        <w:t>obtenu,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procéderai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l'analyse</w:t>
      </w:r>
      <w:r>
        <w:rPr>
          <w:spacing w:val="1"/>
        </w:rPr>
        <w:t xml:space="preserve"> </w:t>
      </w:r>
      <w:r>
        <w:t>des</w:t>
      </w:r>
      <w:r>
        <w:rPr>
          <w:spacing w:val="-48"/>
        </w:rPr>
        <w:t xml:space="preserve"> </w:t>
      </w:r>
      <w:r>
        <w:t>résultats</w:t>
      </w:r>
      <w:r>
        <w:rPr>
          <w:spacing w:val="1"/>
        </w:rPr>
        <w:t xml:space="preserve"> </w:t>
      </w:r>
      <w:r>
        <w:t>concernant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stratég</w:t>
      </w:r>
      <w:r>
        <w:t>ies</w:t>
      </w:r>
      <w:r>
        <w:rPr>
          <w:spacing w:val="1"/>
        </w:rPr>
        <w:t xml:space="preserve"> </w:t>
      </w:r>
      <w:r>
        <w:t>perçues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utilisées</w:t>
      </w:r>
      <w:r>
        <w:rPr>
          <w:spacing w:val="1"/>
        </w:rPr>
        <w:t xml:space="preserve"> </w:t>
      </w:r>
      <w:r>
        <w:t>par</w:t>
      </w:r>
      <w:r>
        <w:rPr>
          <w:spacing w:val="51"/>
        </w:rPr>
        <w:t xml:space="preserve"> </w:t>
      </w:r>
      <w:r>
        <w:t>les</w:t>
      </w:r>
      <w:r>
        <w:rPr>
          <w:spacing w:val="-47"/>
        </w:rPr>
        <w:t xml:space="preserve"> </w:t>
      </w:r>
      <w:r>
        <w:t>étudiants,</w:t>
      </w:r>
      <w:r>
        <w:rPr>
          <w:spacing w:val="1"/>
        </w:rPr>
        <w:t xml:space="preserve"> </w:t>
      </w:r>
      <w:r>
        <w:t>l'observation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en</w:t>
      </w:r>
      <w:r>
        <w:rPr>
          <w:spacing w:val="50"/>
        </w:rPr>
        <w:t xml:space="preserve"> </w:t>
      </w:r>
      <w:r>
        <w:t>présentiel,</w:t>
      </w:r>
      <w:r>
        <w:rPr>
          <w:spacing w:val="50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tâches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traduction</w:t>
      </w:r>
      <w:r>
        <w:rPr>
          <w:spacing w:val="-1"/>
        </w:rPr>
        <w:t xml:space="preserve"> </w:t>
      </w:r>
      <w:r>
        <w:t>et les</w:t>
      </w:r>
      <w:r>
        <w:rPr>
          <w:spacing w:val="-1"/>
        </w:rPr>
        <w:t xml:space="preserve"> </w:t>
      </w:r>
      <w:r>
        <w:t>discours</w:t>
      </w:r>
      <w:r>
        <w:rPr>
          <w:spacing w:val="-1"/>
        </w:rPr>
        <w:t xml:space="preserve"> </w:t>
      </w:r>
      <w:r>
        <w:t>rétrospectifs des</w:t>
      </w:r>
      <w:r>
        <w:rPr>
          <w:spacing w:val="-1"/>
        </w:rPr>
        <w:t xml:space="preserve"> </w:t>
      </w:r>
      <w:r>
        <w:t>praticiens.</w:t>
      </w:r>
    </w:p>
    <w:p w14:paraId="062E4667" w14:textId="77777777" w:rsidR="008A5969" w:rsidRDefault="004D699E">
      <w:pPr>
        <w:pStyle w:val="Corpsdetexte"/>
        <w:spacing w:before="89" w:line="360" w:lineRule="auto"/>
        <w:ind w:right="993"/>
      </w:pPr>
      <w:r>
        <w:t>Le sixième et dernier chapitre rend compte de ma recherche post-doctorale</w:t>
      </w:r>
      <w:r>
        <w:rPr>
          <w:spacing w:val="1"/>
        </w:rPr>
        <w:t xml:space="preserve"> </w:t>
      </w:r>
      <w:r>
        <w:t>concernant le recours didactique aux modalités collaboratives assistées par</w:t>
      </w:r>
      <w:r>
        <w:rPr>
          <w:spacing w:val="1"/>
        </w:rPr>
        <w:t xml:space="preserve"> </w:t>
      </w:r>
      <w:r>
        <w:t>les</w:t>
      </w:r>
      <w:r>
        <w:rPr>
          <w:spacing w:val="9"/>
        </w:rPr>
        <w:t xml:space="preserve"> </w:t>
      </w:r>
      <w:r>
        <w:t>TICE</w:t>
      </w:r>
      <w:r>
        <w:rPr>
          <w:spacing w:val="9"/>
        </w:rPr>
        <w:t xml:space="preserve"> </w:t>
      </w:r>
      <w:r>
        <w:t>pour</w:t>
      </w:r>
      <w:r>
        <w:rPr>
          <w:spacing w:val="9"/>
        </w:rPr>
        <w:t xml:space="preserve"> </w:t>
      </w:r>
      <w:r>
        <w:t>l'E/A</w:t>
      </w:r>
      <w:r>
        <w:rPr>
          <w:spacing w:val="9"/>
        </w:rPr>
        <w:t xml:space="preserve"> </w:t>
      </w:r>
      <w:r>
        <w:t>de</w:t>
      </w:r>
      <w:r>
        <w:rPr>
          <w:spacing w:val="9"/>
        </w:rPr>
        <w:t xml:space="preserve"> </w:t>
      </w:r>
      <w:r>
        <w:t>la</w:t>
      </w:r>
      <w:r>
        <w:rPr>
          <w:spacing w:val="9"/>
        </w:rPr>
        <w:t xml:space="preserve"> </w:t>
      </w:r>
      <w:r>
        <w:t>traduction</w:t>
      </w:r>
      <w:r>
        <w:rPr>
          <w:spacing w:val="9"/>
        </w:rPr>
        <w:t xml:space="preserve"> </w:t>
      </w:r>
      <w:r>
        <w:t>spécialisée</w:t>
      </w:r>
      <w:r>
        <w:rPr>
          <w:spacing w:val="9"/>
        </w:rPr>
        <w:t xml:space="preserve"> </w:t>
      </w:r>
      <w:r>
        <w:t>(traduction</w:t>
      </w:r>
      <w:r>
        <w:rPr>
          <w:spacing w:val="9"/>
        </w:rPr>
        <w:t xml:space="preserve"> </w:t>
      </w:r>
      <w:r>
        <w:t>technico-</w:t>
      </w:r>
    </w:p>
    <w:p w14:paraId="384F88A7" w14:textId="77777777" w:rsidR="008A5969" w:rsidRDefault="008A5969">
      <w:pPr>
        <w:spacing w:line="360" w:lineRule="auto"/>
        <w:sectPr w:rsidR="008A5969">
          <w:pgSz w:w="8500" w:h="12480"/>
          <w:pgMar w:top="1160" w:right="220" w:bottom="900" w:left="640" w:header="0" w:footer="720" w:gutter="0"/>
          <w:cols w:space="720"/>
        </w:sectPr>
      </w:pPr>
    </w:p>
    <w:p w14:paraId="5E3A4116" w14:textId="77777777" w:rsidR="008A5969" w:rsidRDefault="004D699E">
      <w:pPr>
        <w:pStyle w:val="Corpsdetexte"/>
        <w:spacing w:before="73" w:line="362" w:lineRule="auto"/>
        <w:ind w:right="989" w:hanging="1"/>
        <w:jc w:val="left"/>
      </w:pPr>
      <w:r>
        <w:lastRenderedPageBreak/>
        <w:t>scientifique</w:t>
      </w:r>
      <w:r>
        <w:rPr>
          <w:spacing w:val="9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l'italien</w:t>
      </w:r>
      <w:r>
        <w:rPr>
          <w:spacing w:val="10"/>
        </w:rPr>
        <w:t xml:space="preserve"> </w:t>
      </w:r>
      <w:r>
        <w:t>vers</w:t>
      </w:r>
      <w:r>
        <w:rPr>
          <w:spacing w:val="11"/>
        </w:rPr>
        <w:t xml:space="preserve"> </w:t>
      </w:r>
      <w:r>
        <w:t>le</w:t>
      </w:r>
      <w:r>
        <w:rPr>
          <w:spacing w:val="10"/>
        </w:rPr>
        <w:t xml:space="preserve"> </w:t>
      </w:r>
      <w:r>
        <w:t>français),</w:t>
      </w:r>
      <w:r>
        <w:rPr>
          <w:spacing w:val="11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t>la</w:t>
      </w:r>
      <w:r>
        <w:rPr>
          <w:spacing w:val="10"/>
        </w:rPr>
        <w:t xml:space="preserve"> </w:t>
      </w:r>
      <w:r>
        <w:t>méthodologie</w:t>
      </w:r>
      <w:r>
        <w:rPr>
          <w:spacing w:val="18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recueil</w:t>
      </w:r>
      <w:r>
        <w:rPr>
          <w:spacing w:val="10"/>
        </w:rPr>
        <w:t xml:space="preserve"> </w:t>
      </w:r>
      <w:r>
        <w:t>des</w:t>
      </w:r>
      <w:r>
        <w:rPr>
          <w:spacing w:val="-47"/>
        </w:rPr>
        <w:t xml:space="preserve"> </w:t>
      </w:r>
      <w:r>
        <w:t>données</w:t>
      </w:r>
      <w:r>
        <w:rPr>
          <w:spacing w:val="-1"/>
        </w:rPr>
        <w:t xml:space="preserve"> </w:t>
      </w:r>
      <w:r>
        <w:t>à leur analyse.</w:t>
      </w:r>
    </w:p>
    <w:p w14:paraId="7BDFE1B3" w14:textId="77777777" w:rsidR="008A5969" w:rsidRDefault="004D699E">
      <w:pPr>
        <w:pStyle w:val="Corpsdetexte"/>
        <w:spacing w:line="362" w:lineRule="auto"/>
        <w:ind w:right="989"/>
        <w:jc w:val="left"/>
      </w:pPr>
      <w:r>
        <w:t>Je</w:t>
      </w:r>
      <w:r>
        <w:rPr>
          <w:spacing w:val="26"/>
        </w:rPr>
        <w:t xml:space="preserve"> </w:t>
      </w:r>
      <w:r>
        <w:t>m'efforcerai</w:t>
      </w:r>
      <w:r>
        <w:rPr>
          <w:spacing w:val="26"/>
        </w:rPr>
        <w:t xml:space="preserve"> </w:t>
      </w:r>
      <w:r>
        <w:t>enfin,</w:t>
      </w:r>
      <w:r>
        <w:rPr>
          <w:spacing w:val="27"/>
        </w:rPr>
        <w:t xml:space="preserve"> </w:t>
      </w:r>
      <w:r>
        <w:t>en</w:t>
      </w:r>
      <w:r>
        <w:rPr>
          <w:spacing w:val="26"/>
        </w:rPr>
        <w:t xml:space="preserve"> </w:t>
      </w:r>
      <w:r>
        <w:t>guise</w:t>
      </w:r>
      <w:r>
        <w:rPr>
          <w:spacing w:val="27"/>
        </w:rPr>
        <w:t xml:space="preserve"> </w:t>
      </w:r>
      <w:r>
        <w:t>de</w:t>
      </w:r>
      <w:r>
        <w:rPr>
          <w:spacing w:val="26"/>
        </w:rPr>
        <w:t xml:space="preserve"> </w:t>
      </w:r>
      <w:r>
        <w:t>conclusion,</w:t>
      </w:r>
      <w:r>
        <w:rPr>
          <w:spacing w:val="26"/>
        </w:rPr>
        <w:t xml:space="preserve"> </w:t>
      </w:r>
      <w:r>
        <w:t>d'esquisser</w:t>
      </w:r>
      <w:r>
        <w:rPr>
          <w:spacing w:val="27"/>
        </w:rPr>
        <w:t xml:space="preserve"> </w:t>
      </w:r>
      <w:r>
        <w:t>quelques</w:t>
      </w:r>
      <w:r>
        <w:rPr>
          <w:spacing w:val="26"/>
        </w:rPr>
        <w:t xml:space="preserve"> </w:t>
      </w:r>
      <w:r>
        <w:t>pistes</w:t>
      </w:r>
      <w:r>
        <w:rPr>
          <w:spacing w:val="-47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prolongement qui</w:t>
      </w:r>
      <w:r>
        <w:rPr>
          <w:spacing w:val="-1"/>
        </w:rPr>
        <w:t xml:space="preserve"> </w:t>
      </w:r>
      <w:r>
        <w:t>se dégagent de</w:t>
      </w:r>
      <w:r>
        <w:rPr>
          <w:spacing w:val="-1"/>
        </w:rPr>
        <w:t xml:space="preserve"> </w:t>
      </w:r>
      <w:r>
        <w:t>mon travail</w:t>
      </w:r>
      <w:r>
        <w:rPr>
          <w:spacing w:val="1"/>
        </w:rPr>
        <w:t xml:space="preserve"> </w:t>
      </w:r>
      <w:r>
        <w:t>.</w:t>
      </w:r>
    </w:p>
    <w:p w14:paraId="56E281C4" w14:textId="77777777" w:rsidR="008A5969" w:rsidRDefault="008A5969">
      <w:pPr>
        <w:spacing w:line="362" w:lineRule="auto"/>
        <w:sectPr w:rsidR="008A5969">
          <w:pgSz w:w="8500" w:h="12480"/>
          <w:pgMar w:top="1160" w:right="220" w:bottom="900" w:left="640" w:header="0" w:footer="720" w:gutter="0"/>
          <w:cols w:space="720"/>
        </w:sectPr>
      </w:pPr>
    </w:p>
    <w:p w14:paraId="4A993237" w14:textId="77777777" w:rsidR="008A5969" w:rsidRDefault="004D699E">
      <w:pPr>
        <w:pStyle w:val="Titre1"/>
        <w:spacing w:before="81"/>
        <w:ind w:left="754" w:right="0"/>
      </w:pPr>
      <w:bookmarkStart w:id="2" w:name="_TOC_250119"/>
      <w:r>
        <w:lastRenderedPageBreak/>
        <w:t>Chapitre</w:t>
      </w:r>
      <w:r>
        <w:rPr>
          <w:spacing w:val="7"/>
        </w:rPr>
        <w:t xml:space="preserve"> </w:t>
      </w:r>
      <w:r>
        <w:t>1</w:t>
      </w:r>
      <w:r>
        <w:rPr>
          <w:spacing w:val="8"/>
        </w:rPr>
        <w:t xml:space="preserve"> </w:t>
      </w:r>
      <w:r>
        <w:t>:</w:t>
      </w:r>
      <w:r>
        <w:rPr>
          <w:spacing w:val="7"/>
        </w:rPr>
        <w:t xml:space="preserve"> </w:t>
      </w:r>
      <w:r>
        <w:t>la</w:t>
      </w:r>
      <w:r>
        <w:rPr>
          <w:spacing w:val="8"/>
        </w:rPr>
        <w:t xml:space="preserve"> </w:t>
      </w:r>
      <w:r>
        <w:t>traductologie</w:t>
      </w:r>
      <w:r>
        <w:rPr>
          <w:spacing w:val="7"/>
        </w:rPr>
        <w:t xml:space="preserve"> </w:t>
      </w:r>
      <w:r>
        <w:t>en</w:t>
      </w:r>
      <w:r>
        <w:rPr>
          <w:spacing w:val="7"/>
        </w:rPr>
        <w:t xml:space="preserve"> </w:t>
      </w:r>
      <w:r>
        <w:t>tant</w:t>
      </w:r>
      <w:r>
        <w:rPr>
          <w:spacing w:val="7"/>
        </w:rPr>
        <w:t xml:space="preserve"> </w:t>
      </w:r>
      <w:r>
        <w:t>que</w:t>
      </w:r>
      <w:r>
        <w:rPr>
          <w:spacing w:val="9"/>
        </w:rPr>
        <w:t xml:space="preserve"> </w:t>
      </w:r>
      <w:bookmarkEnd w:id="2"/>
      <w:r>
        <w:t>discipline</w:t>
      </w:r>
    </w:p>
    <w:p w14:paraId="7228450A" w14:textId="77777777" w:rsidR="008A5969" w:rsidRDefault="008A5969">
      <w:pPr>
        <w:pStyle w:val="Corpsdetexte"/>
        <w:ind w:left="0"/>
        <w:jc w:val="left"/>
        <w:rPr>
          <w:sz w:val="32"/>
        </w:rPr>
      </w:pPr>
    </w:p>
    <w:p w14:paraId="0DED8167" w14:textId="77777777" w:rsidR="008A5969" w:rsidRDefault="004D699E">
      <w:pPr>
        <w:pStyle w:val="Titre2"/>
        <w:numPr>
          <w:ilvl w:val="1"/>
          <w:numId w:val="34"/>
        </w:numPr>
        <w:tabs>
          <w:tab w:val="left" w:pos="919"/>
        </w:tabs>
        <w:spacing w:before="186"/>
      </w:pPr>
      <w:bookmarkStart w:id="3" w:name="_TOC_250118"/>
      <w:bookmarkEnd w:id="3"/>
      <w:r>
        <w:rPr>
          <w:w w:val="105"/>
        </w:rPr>
        <w:t>Introduction</w:t>
      </w:r>
    </w:p>
    <w:p w14:paraId="6B8A0E21" w14:textId="77777777" w:rsidR="008A5969" w:rsidRDefault="008A5969">
      <w:pPr>
        <w:pStyle w:val="Corpsdetexte"/>
        <w:spacing w:before="4"/>
        <w:ind w:left="0"/>
        <w:jc w:val="left"/>
        <w:rPr>
          <w:b/>
          <w:sz w:val="29"/>
        </w:rPr>
      </w:pPr>
    </w:p>
    <w:p w14:paraId="2A4CED4B" w14:textId="77777777" w:rsidR="008A5969" w:rsidRDefault="004D699E">
      <w:pPr>
        <w:pStyle w:val="Corpsdetexte"/>
      </w:pPr>
      <w:r>
        <w:t>La</w:t>
      </w:r>
      <w:r>
        <w:rPr>
          <w:spacing w:val="24"/>
        </w:rPr>
        <w:t xml:space="preserve"> </w:t>
      </w:r>
      <w:r>
        <w:t>question</w:t>
      </w:r>
      <w:r>
        <w:rPr>
          <w:spacing w:val="72"/>
        </w:rPr>
        <w:t xml:space="preserve"> </w:t>
      </w:r>
      <w:r>
        <w:t>de</w:t>
      </w:r>
      <w:r>
        <w:rPr>
          <w:spacing w:val="73"/>
        </w:rPr>
        <w:t xml:space="preserve"> </w:t>
      </w:r>
      <w:r>
        <w:t>savoir</w:t>
      </w:r>
      <w:r>
        <w:rPr>
          <w:spacing w:val="73"/>
        </w:rPr>
        <w:t xml:space="preserve"> </w:t>
      </w:r>
      <w:r>
        <w:t>si</w:t>
      </w:r>
      <w:r>
        <w:rPr>
          <w:spacing w:val="73"/>
        </w:rPr>
        <w:t xml:space="preserve"> </w:t>
      </w:r>
      <w:r>
        <w:t>la</w:t>
      </w:r>
      <w:r>
        <w:rPr>
          <w:spacing w:val="72"/>
        </w:rPr>
        <w:t xml:space="preserve"> </w:t>
      </w:r>
      <w:r>
        <w:t>traduction</w:t>
      </w:r>
      <w:r>
        <w:rPr>
          <w:spacing w:val="73"/>
        </w:rPr>
        <w:t xml:space="preserve"> </w:t>
      </w:r>
      <w:r>
        <w:t>est</w:t>
      </w:r>
      <w:r>
        <w:rPr>
          <w:spacing w:val="73"/>
        </w:rPr>
        <w:t xml:space="preserve"> </w:t>
      </w:r>
      <w:r>
        <w:t>un</w:t>
      </w:r>
      <w:r>
        <w:rPr>
          <w:spacing w:val="73"/>
        </w:rPr>
        <w:t xml:space="preserve"> </w:t>
      </w:r>
      <w:r>
        <w:t>art</w:t>
      </w:r>
      <w:r>
        <w:rPr>
          <w:spacing w:val="73"/>
        </w:rPr>
        <w:t xml:space="preserve"> </w:t>
      </w:r>
      <w:r>
        <w:t>ou</w:t>
      </w:r>
      <w:r>
        <w:rPr>
          <w:spacing w:val="72"/>
        </w:rPr>
        <w:t xml:space="preserve"> </w:t>
      </w:r>
      <w:r>
        <w:t>une</w:t>
      </w:r>
      <w:r>
        <w:rPr>
          <w:spacing w:val="73"/>
        </w:rPr>
        <w:t xml:space="preserve"> </w:t>
      </w:r>
      <w:r>
        <w:t>science</w:t>
      </w:r>
      <w:r>
        <w:rPr>
          <w:spacing w:val="73"/>
        </w:rPr>
        <w:t xml:space="preserve"> </w:t>
      </w:r>
      <w:r>
        <w:t>a</w:t>
      </w:r>
    </w:p>
    <w:p w14:paraId="64381FE6" w14:textId="77777777" w:rsidR="008A5969" w:rsidRDefault="004D699E">
      <w:pPr>
        <w:pStyle w:val="Corpsdetexte"/>
        <w:spacing w:before="117" w:line="360" w:lineRule="auto"/>
        <w:ind w:right="991"/>
      </w:pPr>
      <w:r>
        <w:t>« longtemps occupé les traducteurs et les</w:t>
      </w:r>
      <w:r>
        <w:rPr>
          <w:spacing w:val="1"/>
        </w:rPr>
        <w:t xml:space="preserve"> </w:t>
      </w:r>
      <w:r>
        <w:t>théoriciens de la traduction »</w:t>
      </w:r>
      <w:r>
        <w:rPr>
          <w:spacing w:val="1"/>
        </w:rPr>
        <w:t xml:space="preserve"> </w:t>
      </w:r>
      <w:r>
        <w:t>(Guidère, 2010 : 24).</w:t>
      </w:r>
      <w:r>
        <w:rPr>
          <w:spacing w:val="1"/>
        </w:rPr>
        <w:t xml:space="preserve"> </w:t>
      </w:r>
      <w:r>
        <w:t>Ce débat porte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fait</w:t>
      </w:r>
      <w:r>
        <w:rPr>
          <w:spacing w:val="1"/>
        </w:rPr>
        <w:t xml:space="preserve"> </w:t>
      </w:r>
      <w:r>
        <w:t>sur</w:t>
      </w:r>
      <w:r>
        <w:rPr>
          <w:spacing w:val="50"/>
        </w:rPr>
        <w:t xml:space="preserve"> </w:t>
      </w:r>
      <w:r>
        <w:t>l'objection</w:t>
      </w:r>
      <w:r>
        <w:t xml:space="preserve"> préjudicielle</w:t>
      </w:r>
      <w:r>
        <w:rPr>
          <w:spacing w:val="1"/>
        </w:rPr>
        <w:t xml:space="preserve"> </w:t>
      </w:r>
      <w:r>
        <w:t>pour laquelle la traduction serait, selon certains chercheurs, une opération</w:t>
      </w:r>
      <w:r>
        <w:rPr>
          <w:spacing w:val="1"/>
        </w:rPr>
        <w:t xml:space="preserve"> </w:t>
      </w:r>
      <w:r>
        <w:t>impossible d'un point de vue théorique. Mounin (1963, 1976), Pergnier</w:t>
      </w:r>
      <w:r>
        <w:rPr>
          <w:spacing w:val="1"/>
        </w:rPr>
        <w:t xml:space="preserve"> </w:t>
      </w:r>
      <w:r>
        <w:t>(1978), Ladmiral (1994) tentent de démontrer le contraire, contribuant ainsi</w:t>
      </w:r>
      <w:r>
        <w:rPr>
          <w:spacing w:val="-47"/>
        </w:rPr>
        <w:t xml:space="preserve"> </w:t>
      </w:r>
      <w:r>
        <w:t>à soutenir le pro</w:t>
      </w:r>
      <w:r>
        <w:t>cessus de légitimation scientifique de la traductologie. Pour</w:t>
      </w:r>
      <w:r>
        <w:rPr>
          <w:spacing w:val="-47"/>
        </w:rPr>
        <w:t xml:space="preserve"> </w:t>
      </w:r>
      <w:r>
        <w:t>le</w:t>
      </w:r>
      <w:r>
        <w:rPr>
          <w:spacing w:val="17"/>
        </w:rPr>
        <w:t xml:space="preserve"> </w:t>
      </w:r>
      <w:r>
        <w:t>chercheur</w:t>
      </w:r>
      <w:r>
        <w:rPr>
          <w:spacing w:val="18"/>
        </w:rPr>
        <w:t xml:space="preserve"> </w:t>
      </w:r>
      <w:r>
        <w:t>genevois,</w:t>
      </w:r>
      <w:r>
        <w:rPr>
          <w:spacing w:val="17"/>
        </w:rPr>
        <w:t xml:space="preserve"> </w:t>
      </w:r>
      <w:r>
        <w:t>la</w:t>
      </w:r>
      <w:r>
        <w:rPr>
          <w:spacing w:val="18"/>
        </w:rPr>
        <w:t xml:space="preserve"> </w:t>
      </w:r>
      <w:r>
        <w:t>question</w:t>
      </w:r>
      <w:r>
        <w:rPr>
          <w:spacing w:val="18"/>
        </w:rPr>
        <w:t xml:space="preserve"> </w:t>
      </w:r>
      <w:r>
        <w:t>est</w:t>
      </w:r>
      <w:r>
        <w:rPr>
          <w:spacing w:val="17"/>
        </w:rPr>
        <w:t xml:space="preserve"> </w:t>
      </w:r>
      <w:r>
        <w:t>«</w:t>
      </w:r>
      <w:r>
        <w:rPr>
          <w:spacing w:val="-3"/>
        </w:rPr>
        <w:t xml:space="preserve"> </w:t>
      </w:r>
      <w:r>
        <w:t>sujette</w:t>
      </w:r>
      <w:r>
        <w:rPr>
          <w:spacing w:val="19"/>
        </w:rPr>
        <w:t xml:space="preserve"> </w:t>
      </w:r>
      <w:r>
        <w:t>à</w:t>
      </w:r>
      <w:r>
        <w:rPr>
          <w:spacing w:val="17"/>
        </w:rPr>
        <w:t xml:space="preserve"> </w:t>
      </w:r>
      <w:r>
        <w:t>caution</w:t>
      </w:r>
      <w:r>
        <w:rPr>
          <w:spacing w:val="-1"/>
        </w:rPr>
        <w:t xml:space="preserve"> </w:t>
      </w:r>
      <w:r>
        <w:t>»</w:t>
      </w:r>
      <w:r>
        <w:rPr>
          <w:spacing w:val="18"/>
        </w:rPr>
        <w:t xml:space="preserve"> </w:t>
      </w:r>
      <w:r>
        <w:t>(</w:t>
      </w:r>
      <w:r>
        <w:rPr>
          <w:i/>
        </w:rPr>
        <w:t>id.</w:t>
      </w:r>
      <w:r>
        <w:t>),</w:t>
      </w:r>
      <w:r>
        <w:rPr>
          <w:spacing w:val="18"/>
        </w:rPr>
        <w:t xml:space="preserve"> </w:t>
      </w:r>
      <w:r>
        <w:t>en</w:t>
      </w:r>
      <w:r>
        <w:rPr>
          <w:spacing w:val="19"/>
        </w:rPr>
        <w:t xml:space="preserve"> </w:t>
      </w:r>
      <w:r>
        <w:t>raison</w:t>
      </w:r>
      <w:r>
        <w:rPr>
          <w:spacing w:val="-48"/>
        </w:rPr>
        <w:t xml:space="preserve"> </w:t>
      </w:r>
      <w:r>
        <w:t>de la nature même de l'activité traductionnelle. En outre, nous pourrions</w:t>
      </w:r>
      <w:r>
        <w:rPr>
          <w:spacing w:val="1"/>
        </w:rPr>
        <w:t xml:space="preserve"> </w:t>
      </w:r>
      <w:r>
        <w:t>objecter que la science peut prendre pour objet n'importe quelle activité</w:t>
      </w:r>
      <w:r>
        <w:rPr>
          <w:spacing w:val="1"/>
        </w:rPr>
        <w:t xml:space="preserve"> </w:t>
      </w:r>
      <w:r>
        <w:t>humaine,</w:t>
      </w:r>
      <w:r>
        <w:rPr>
          <w:spacing w:val="1"/>
        </w:rPr>
        <w:t xml:space="preserve"> </w:t>
      </w:r>
      <w:r>
        <w:t>pourvu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moyens</w:t>
      </w:r>
      <w:r>
        <w:rPr>
          <w:spacing w:val="1"/>
        </w:rPr>
        <w:t xml:space="preserve"> </w:t>
      </w:r>
      <w:r>
        <w:t>mis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œuvre</w:t>
      </w:r>
      <w:r>
        <w:rPr>
          <w:spacing w:val="1"/>
        </w:rPr>
        <w:t xml:space="preserve"> </w:t>
      </w:r>
      <w:r>
        <w:t>pour</w:t>
      </w:r>
      <w:r>
        <w:rPr>
          <w:spacing w:val="50"/>
        </w:rPr>
        <w:t xml:space="preserve"> </w:t>
      </w:r>
      <w:r>
        <w:t>l'examiner</w:t>
      </w:r>
      <w:r>
        <w:rPr>
          <w:spacing w:val="50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l'analyser</w:t>
      </w:r>
      <w:r>
        <w:rPr>
          <w:spacing w:val="1"/>
        </w:rPr>
        <w:t xml:space="preserve"> </w:t>
      </w:r>
      <w:r>
        <w:t>soient</w:t>
      </w:r>
      <w:r>
        <w:rPr>
          <w:spacing w:val="1"/>
        </w:rPr>
        <w:t xml:space="preserve"> </w:t>
      </w:r>
      <w:r>
        <w:t>épistémologiquement</w:t>
      </w:r>
      <w:r>
        <w:rPr>
          <w:spacing w:val="1"/>
        </w:rPr>
        <w:t xml:space="preserve"> </w:t>
      </w:r>
      <w:r>
        <w:t>viables</w:t>
      </w:r>
      <w:r>
        <w:t>.</w:t>
      </w:r>
      <w:r>
        <w:rPr>
          <w:spacing w:val="1"/>
        </w:rPr>
        <w:t xml:space="preserve"> </w:t>
      </w:r>
      <w:r>
        <w:t>Rien</w:t>
      </w:r>
      <w:r>
        <w:rPr>
          <w:spacing w:val="1"/>
        </w:rPr>
        <w:t xml:space="preserve"> </w:t>
      </w:r>
      <w:r>
        <w:t>n'empêche</w:t>
      </w:r>
      <w:r>
        <w:rPr>
          <w:spacing w:val="5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exemple à un groupe de chercheurs de s'intéresser à la part d'intuition et de</w:t>
      </w:r>
      <w:r>
        <w:rPr>
          <w:spacing w:val="1"/>
        </w:rPr>
        <w:t xml:space="preserve"> </w:t>
      </w:r>
      <w:r>
        <w:t>sens</w:t>
      </w:r>
      <w:r>
        <w:rPr>
          <w:spacing w:val="1"/>
        </w:rPr>
        <w:t xml:space="preserve"> </w:t>
      </w:r>
      <w:r>
        <w:t>artistique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traducteurs</w:t>
      </w:r>
      <w:r>
        <w:rPr>
          <w:spacing w:val="1"/>
        </w:rPr>
        <w:t xml:space="preserve"> </w:t>
      </w:r>
      <w:r>
        <w:t>littéraires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d'évaluer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moyen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croisements</w:t>
      </w:r>
      <w:r>
        <w:rPr>
          <w:spacing w:val="25"/>
        </w:rPr>
        <w:t xml:space="preserve"> </w:t>
      </w:r>
      <w:r>
        <w:t>de</w:t>
      </w:r>
      <w:r>
        <w:rPr>
          <w:spacing w:val="26"/>
        </w:rPr>
        <w:t xml:space="preserve"> </w:t>
      </w:r>
      <w:r>
        <w:t>protocoles</w:t>
      </w:r>
      <w:r>
        <w:rPr>
          <w:spacing w:val="26"/>
        </w:rPr>
        <w:t xml:space="preserve"> </w:t>
      </w:r>
      <w:r>
        <w:t>(entretiens,</w:t>
      </w:r>
      <w:r>
        <w:rPr>
          <w:spacing w:val="25"/>
        </w:rPr>
        <w:t xml:space="preserve"> </w:t>
      </w:r>
      <w:r>
        <w:t>observations,</w:t>
      </w:r>
      <w:r>
        <w:rPr>
          <w:spacing w:val="26"/>
        </w:rPr>
        <w:t xml:space="preserve"> </w:t>
      </w:r>
      <w:r>
        <w:t>questionnaires,</w:t>
      </w:r>
      <w:r>
        <w:rPr>
          <w:spacing w:val="25"/>
        </w:rPr>
        <w:t xml:space="preserve"> </w:t>
      </w:r>
      <w:r>
        <w:t>etc...)</w:t>
      </w:r>
      <w:r>
        <w:rPr>
          <w:spacing w:val="-47"/>
        </w:rPr>
        <w:t xml:space="preserve"> </w:t>
      </w:r>
      <w:r>
        <w:t>ce qui, dans l'activité traductionnelle, mobilise des choix rationnels et des</w:t>
      </w:r>
      <w:r>
        <w:rPr>
          <w:spacing w:val="1"/>
        </w:rPr>
        <w:t xml:space="preserve"> </w:t>
      </w:r>
      <w:r>
        <w:t>choix dictés par le ressenti du traducteur par rapport au texte source. Nouss</w:t>
      </w:r>
      <w:r>
        <w:rPr>
          <w:spacing w:val="1"/>
        </w:rPr>
        <w:t xml:space="preserve"> </w:t>
      </w:r>
      <w:r>
        <w:t>(1998)</w:t>
      </w:r>
      <w:r>
        <w:rPr>
          <w:spacing w:val="44"/>
        </w:rPr>
        <w:t xml:space="preserve"> </w:t>
      </w:r>
      <w:r>
        <w:t>va</w:t>
      </w:r>
      <w:r>
        <w:rPr>
          <w:spacing w:val="44"/>
        </w:rPr>
        <w:t xml:space="preserve"> </w:t>
      </w:r>
      <w:r>
        <w:t>plus</w:t>
      </w:r>
      <w:r>
        <w:rPr>
          <w:spacing w:val="44"/>
        </w:rPr>
        <w:t xml:space="preserve"> </w:t>
      </w:r>
      <w:r>
        <w:t>loin</w:t>
      </w:r>
      <w:r>
        <w:rPr>
          <w:spacing w:val="44"/>
        </w:rPr>
        <w:t xml:space="preserve"> </w:t>
      </w:r>
      <w:r>
        <w:t>et</w:t>
      </w:r>
      <w:r>
        <w:rPr>
          <w:spacing w:val="44"/>
        </w:rPr>
        <w:t xml:space="preserve"> </w:t>
      </w:r>
      <w:r>
        <w:t>relativise,</w:t>
      </w:r>
      <w:r>
        <w:rPr>
          <w:spacing w:val="44"/>
        </w:rPr>
        <w:t xml:space="preserve"> </w:t>
      </w:r>
      <w:r>
        <w:t>non</w:t>
      </w:r>
      <w:r>
        <w:rPr>
          <w:spacing w:val="44"/>
        </w:rPr>
        <w:t xml:space="preserve"> </w:t>
      </w:r>
      <w:r>
        <w:t>sans</w:t>
      </w:r>
      <w:r>
        <w:rPr>
          <w:spacing w:val="45"/>
        </w:rPr>
        <w:t xml:space="preserve"> </w:t>
      </w:r>
      <w:r>
        <w:t>ironie,</w:t>
      </w:r>
      <w:r>
        <w:rPr>
          <w:spacing w:val="44"/>
        </w:rPr>
        <w:t xml:space="preserve"> </w:t>
      </w:r>
      <w:r>
        <w:t>l'intérêt</w:t>
      </w:r>
      <w:r>
        <w:rPr>
          <w:spacing w:val="44"/>
        </w:rPr>
        <w:t xml:space="preserve"> </w:t>
      </w:r>
      <w:r>
        <w:t>même</w:t>
      </w:r>
      <w:r>
        <w:rPr>
          <w:spacing w:val="44"/>
        </w:rPr>
        <w:t xml:space="preserve"> </w:t>
      </w:r>
      <w:r>
        <w:t>de</w:t>
      </w:r>
      <w:r>
        <w:rPr>
          <w:spacing w:val="45"/>
        </w:rPr>
        <w:t xml:space="preserve"> </w:t>
      </w:r>
      <w:r>
        <w:t>ce</w:t>
      </w:r>
      <w:r>
        <w:rPr>
          <w:spacing w:val="-48"/>
        </w:rPr>
        <w:t xml:space="preserve"> </w:t>
      </w:r>
      <w:r>
        <w:t>débat</w:t>
      </w:r>
      <w:r>
        <w:rPr>
          <w:spacing w:val="-1"/>
        </w:rPr>
        <w:t xml:space="preserve"> </w:t>
      </w:r>
      <w:r>
        <w:t>:</w:t>
      </w:r>
    </w:p>
    <w:p w14:paraId="582CA999" w14:textId="77777777" w:rsidR="008A5969" w:rsidRDefault="004D699E">
      <w:pPr>
        <w:pStyle w:val="Corpsdetexte"/>
        <w:spacing w:before="84" w:line="360" w:lineRule="auto"/>
        <w:ind w:left="899" w:right="992"/>
      </w:pPr>
      <w:r>
        <w:t>Une</w:t>
      </w:r>
      <w:r>
        <w:rPr>
          <w:spacing w:val="1"/>
        </w:rPr>
        <w:t xml:space="preserve"> </w:t>
      </w:r>
      <w:r>
        <w:t>tarte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crèm</w:t>
      </w:r>
      <w:r>
        <w:t>e</w:t>
      </w:r>
      <w:r>
        <w:rPr>
          <w:spacing w:val="1"/>
        </w:rPr>
        <w:t xml:space="preserve"> </w:t>
      </w:r>
      <w:r>
        <w:t>traductologique</w:t>
      </w:r>
      <w:r>
        <w:rPr>
          <w:spacing w:val="1"/>
        </w:rPr>
        <w:t xml:space="preserve"> </w:t>
      </w:r>
      <w:r>
        <w:t>pose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question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l'apparentement de la traduction à l'art ou à la science, séparant les</w:t>
      </w:r>
      <w:r>
        <w:rPr>
          <w:spacing w:val="1"/>
        </w:rPr>
        <w:t xml:space="preserve"> </w:t>
      </w:r>
      <w:r>
        <w:t>défenseurs à tout crin de la subjectivité traductive des tenants d'une</w:t>
      </w:r>
      <w:r>
        <w:rPr>
          <w:spacing w:val="1"/>
        </w:rPr>
        <w:t xml:space="preserve"> </w:t>
      </w:r>
      <w:r>
        <w:t>prétention</w:t>
      </w:r>
      <w:r>
        <w:rPr>
          <w:spacing w:val="1"/>
        </w:rPr>
        <w:t xml:space="preserve"> </w:t>
      </w:r>
      <w:r>
        <w:t>objectivante.</w:t>
      </w:r>
      <w:r>
        <w:rPr>
          <w:spacing w:val="1"/>
        </w:rPr>
        <w:t xml:space="preserve"> </w:t>
      </w:r>
      <w:r>
        <w:t>Fausse</w:t>
      </w:r>
      <w:r>
        <w:rPr>
          <w:spacing w:val="1"/>
        </w:rPr>
        <w:t xml:space="preserve"> </w:t>
      </w:r>
      <w:r>
        <w:t>question</w:t>
      </w:r>
      <w:r>
        <w:rPr>
          <w:spacing w:val="1"/>
        </w:rPr>
        <w:t xml:space="preserve"> </w:t>
      </w:r>
      <w:r>
        <w:t>car</w:t>
      </w:r>
      <w:r>
        <w:rPr>
          <w:spacing w:val="1"/>
        </w:rPr>
        <w:t xml:space="preserve"> </w:t>
      </w:r>
      <w:r>
        <w:t>elle</w:t>
      </w:r>
      <w:r>
        <w:rPr>
          <w:spacing w:val="1"/>
        </w:rPr>
        <w:t xml:space="preserve"> </w:t>
      </w:r>
      <w:r>
        <w:t>n'interroge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les</w:t>
      </w:r>
      <w:r>
        <w:rPr>
          <w:spacing w:val="-47"/>
        </w:rPr>
        <w:t xml:space="preserve"> </w:t>
      </w:r>
      <w:r>
        <w:t>présup</w:t>
      </w:r>
      <w:r>
        <w:t>posés</w:t>
      </w:r>
      <w:r>
        <w:rPr>
          <w:spacing w:val="30"/>
        </w:rPr>
        <w:t xml:space="preserve"> </w:t>
      </w:r>
      <w:r>
        <w:t>qui</w:t>
      </w:r>
      <w:r>
        <w:rPr>
          <w:spacing w:val="31"/>
        </w:rPr>
        <w:t xml:space="preserve"> </w:t>
      </w:r>
      <w:r>
        <w:t>fonderaient</w:t>
      </w:r>
      <w:r>
        <w:rPr>
          <w:spacing w:val="31"/>
        </w:rPr>
        <w:t xml:space="preserve"> </w:t>
      </w:r>
      <w:r>
        <w:t>ces</w:t>
      </w:r>
      <w:r>
        <w:rPr>
          <w:spacing w:val="31"/>
        </w:rPr>
        <w:t xml:space="preserve"> </w:t>
      </w:r>
      <w:r>
        <w:t>deux</w:t>
      </w:r>
      <w:r>
        <w:rPr>
          <w:spacing w:val="31"/>
        </w:rPr>
        <w:t xml:space="preserve"> </w:t>
      </w:r>
      <w:r>
        <w:t>directions</w:t>
      </w:r>
      <w:r>
        <w:rPr>
          <w:spacing w:val="31"/>
        </w:rPr>
        <w:t xml:space="preserve"> </w:t>
      </w:r>
      <w:r>
        <w:t>ainsi</w:t>
      </w:r>
      <w:r>
        <w:rPr>
          <w:spacing w:val="31"/>
        </w:rPr>
        <w:t xml:space="preserve"> </w:t>
      </w:r>
      <w:r>
        <w:t>proposées</w:t>
      </w:r>
      <w:r>
        <w:rPr>
          <w:spacing w:val="34"/>
        </w:rPr>
        <w:t xml:space="preserve"> </w:t>
      </w:r>
      <w:r>
        <w:t>à</w:t>
      </w:r>
      <w:r>
        <w:rPr>
          <w:spacing w:val="31"/>
        </w:rPr>
        <w:t xml:space="preserve"> </w:t>
      </w:r>
      <w:r>
        <w:t>la</w:t>
      </w:r>
    </w:p>
    <w:p w14:paraId="447333C4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0" w:gutter="0"/>
          <w:cols w:space="720"/>
        </w:sectPr>
      </w:pPr>
    </w:p>
    <w:p w14:paraId="1295B03C" w14:textId="77777777" w:rsidR="008A5969" w:rsidRDefault="004D699E">
      <w:pPr>
        <w:pStyle w:val="Corpsdetexte"/>
        <w:spacing w:before="73" w:line="360" w:lineRule="auto"/>
        <w:ind w:left="899" w:right="991"/>
      </w:pPr>
      <w:r>
        <w:lastRenderedPageBreak/>
        <w:t>pratique traductionnelle. La vraie question devrait plutôt peser sur la</w:t>
      </w:r>
      <w:r>
        <w:rPr>
          <w:spacing w:val="1"/>
        </w:rPr>
        <w:t xml:space="preserve"> </w:t>
      </w:r>
      <w:r>
        <w:t>réception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texte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traduire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demander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elle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rapproche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l'interprétation esthétique, de la recherche explicative scientifique ou si</w:t>
      </w:r>
      <w:r>
        <w:rPr>
          <w:spacing w:val="1"/>
        </w:rPr>
        <w:t xml:space="preserve"> </w:t>
      </w:r>
      <w:r>
        <w:t>elle</w:t>
      </w:r>
      <w:r>
        <w:rPr>
          <w:spacing w:val="1"/>
        </w:rPr>
        <w:t xml:space="preserve"> </w:t>
      </w:r>
      <w:r>
        <w:t>ne</w:t>
      </w:r>
      <w:r>
        <w:rPr>
          <w:spacing w:val="1"/>
        </w:rPr>
        <w:t xml:space="preserve"> </w:t>
      </w:r>
      <w:r>
        <w:t>développe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plutôt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forme</w:t>
      </w:r>
      <w:r>
        <w:rPr>
          <w:spacing w:val="1"/>
        </w:rPr>
        <w:t xml:space="preserve"> </w:t>
      </w:r>
      <w:r>
        <w:t>originale</w:t>
      </w:r>
      <w:r>
        <w:rPr>
          <w:spacing w:val="1"/>
        </w:rPr>
        <w:t xml:space="preserve"> </w:t>
      </w:r>
      <w:r>
        <w:t>d'hybridité</w:t>
      </w:r>
      <w:r>
        <w:rPr>
          <w:spacing w:val="1"/>
        </w:rPr>
        <w:t xml:space="preserve"> </w:t>
      </w:r>
      <w:r>
        <w:t>herméneutique</w:t>
      </w:r>
      <w:r>
        <w:rPr>
          <w:spacing w:val="-1"/>
        </w:rPr>
        <w:t xml:space="preserve"> </w:t>
      </w:r>
      <w:r>
        <w:t>entre</w:t>
      </w:r>
      <w:r>
        <w:rPr>
          <w:spacing w:val="-1"/>
        </w:rPr>
        <w:t xml:space="preserve"> </w:t>
      </w:r>
      <w:r>
        <w:t>les</w:t>
      </w:r>
      <w:r>
        <w:rPr>
          <w:spacing w:val="-1"/>
        </w:rPr>
        <w:t xml:space="preserve"> </w:t>
      </w:r>
      <w:r>
        <w:t>deux</w:t>
      </w:r>
      <w:r>
        <w:rPr>
          <w:spacing w:val="-1"/>
        </w:rPr>
        <w:t xml:space="preserve"> </w:t>
      </w:r>
      <w:r>
        <w:t>positions. (Nouss,</w:t>
      </w:r>
      <w:r>
        <w:rPr>
          <w:spacing w:val="-1"/>
        </w:rPr>
        <w:t xml:space="preserve"> </w:t>
      </w:r>
      <w:r>
        <w:t>1998</w:t>
      </w:r>
      <w:r>
        <w:rPr>
          <w:spacing w:val="2"/>
        </w:rPr>
        <w:t xml:space="preserve"> </w:t>
      </w:r>
      <w:r>
        <w:t>:</w:t>
      </w:r>
      <w:r>
        <w:rPr>
          <w:spacing w:val="-1"/>
        </w:rPr>
        <w:t xml:space="preserve"> </w:t>
      </w:r>
      <w:r>
        <w:t>2)</w:t>
      </w:r>
    </w:p>
    <w:p w14:paraId="1396B2F5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175C2D95" w14:textId="77777777" w:rsidR="008A5969" w:rsidRDefault="008A5969">
      <w:pPr>
        <w:pStyle w:val="Corpsdetexte"/>
        <w:ind w:left="0"/>
        <w:jc w:val="left"/>
        <w:rPr>
          <w:sz w:val="23"/>
        </w:rPr>
      </w:pPr>
    </w:p>
    <w:p w14:paraId="464D7908" w14:textId="77777777" w:rsidR="008A5969" w:rsidRDefault="004D699E">
      <w:pPr>
        <w:pStyle w:val="Corpsdetexte"/>
        <w:spacing w:line="360" w:lineRule="auto"/>
        <w:ind w:right="991"/>
      </w:pPr>
      <w:r>
        <w:t>Si cette question de l'objection préjudicielle a pu gêner dans un premier le</w:t>
      </w:r>
      <w:r>
        <w:rPr>
          <w:spacing w:val="1"/>
        </w:rPr>
        <w:t xml:space="preserve"> </w:t>
      </w:r>
      <w:r>
        <w:t>processus de légitimation de la traductologie, il semble que cet écueil est</w:t>
      </w:r>
      <w:r>
        <w:rPr>
          <w:spacing w:val="1"/>
        </w:rPr>
        <w:t xml:space="preserve"> </w:t>
      </w:r>
      <w:r>
        <w:t>aujourd'hui</w:t>
      </w:r>
      <w:r>
        <w:rPr>
          <w:spacing w:val="1"/>
        </w:rPr>
        <w:t xml:space="preserve"> </w:t>
      </w:r>
      <w:r>
        <w:t>dépassé.</w:t>
      </w:r>
      <w:r>
        <w:rPr>
          <w:spacing w:val="1"/>
        </w:rPr>
        <w:t xml:space="preserve"> </w:t>
      </w:r>
      <w:r>
        <w:t>L'opposition</w:t>
      </w:r>
      <w:r>
        <w:rPr>
          <w:spacing w:val="1"/>
        </w:rPr>
        <w:t xml:space="preserve"> </w:t>
      </w:r>
      <w:r>
        <w:t>subsiste</w:t>
      </w:r>
      <w:r>
        <w:rPr>
          <w:spacing w:val="1"/>
        </w:rPr>
        <w:t xml:space="preserve"> </w:t>
      </w:r>
      <w:r>
        <w:t>encore,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manifeste</w:t>
      </w:r>
      <w:r>
        <w:rPr>
          <w:spacing w:val="1"/>
        </w:rPr>
        <w:t xml:space="preserve"> </w:t>
      </w:r>
      <w:r>
        <w:t>aujourd'hui entre différentes façons de faire de la science. C'est pourquoi il</w:t>
      </w:r>
      <w:r>
        <w:rPr>
          <w:spacing w:val="1"/>
        </w:rPr>
        <w:t xml:space="preserve"> </w:t>
      </w:r>
      <w:r>
        <w:t>nous paraît nécessaire de mettre en évidence les orientations théoriques qui</w:t>
      </w:r>
      <w:r>
        <w:rPr>
          <w:spacing w:val="1"/>
        </w:rPr>
        <w:t xml:space="preserve"> </w:t>
      </w:r>
      <w:r>
        <w:t>ont concouru d'une part à affirmer l'enseignement et l'apprentissage des</w:t>
      </w:r>
      <w:r>
        <w:rPr>
          <w:spacing w:val="1"/>
        </w:rPr>
        <w:t xml:space="preserve"> </w:t>
      </w:r>
      <w:r>
        <w:t>langues-cultures et de la t</w:t>
      </w:r>
      <w:r>
        <w:t>raduction en tant qu'objets viables</w:t>
      </w:r>
      <w:r>
        <w:rPr>
          <w:spacing w:val="50"/>
        </w:rPr>
        <w:t xml:space="preserve"> </w:t>
      </w:r>
      <w:r>
        <w:t>de recherche,</w:t>
      </w:r>
      <w:r>
        <w:rPr>
          <w:spacing w:val="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qui</w:t>
      </w:r>
      <w:r>
        <w:rPr>
          <w:spacing w:val="-1"/>
        </w:rPr>
        <w:t xml:space="preserve"> </w:t>
      </w:r>
      <w:r>
        <w:t>d'autre</w:t>
      </w:r>
      <w:r>
        <w:rPr>
          <w:spacing w:val="-1"/>
        </w:rPr>
        <w:t xml:space="preserve"> </w:t>
      </w:r>
      <w:r>
        <w:t>part ont</w:t>
      </w:r>
      <w:r>
        <w:rPr>
          <w:spacing w:val="-1"/>
        </w:rPr>
        <w:t xml:space="preserve"> </w:t>
      </w:r>
      <w:r>
        <w:t>contribué</w:t>
      </w:r>
      <w:r>
        <w:rPr>
          <w:spacing w:val="-1"/>
        </w:rPr>
        <w:t xml:space="preserve"> </w:t>
      </w:r>
      <w:r>
        <w:t>à légitimer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traductologie.</w:t>
      </w:r>
    </w:p>
    <w:p w14:paraId="252901D2" w14:textId="77777777" w:rsidR="008A5969" w:rsidRDefault="008A5969">
      <w:pPr>
        <w:pStyle w:val="Corpsdetexte"/>
        <w:spacing w:before="11"/>
        <w:ind w:left="0"/>
        <w:jc w:val="left"/>
        <w:rPr>
          <w:sz w:val="30"/>
        </w:rPr>
      </w:pPr>
    </w:p>
    <w:p w14:paraId="3137ADEE" w14:textId="77777777" w:rsidR="008A5969" w:rsidRDefault="004D699E">
      <w:pPr>
        <w:pStyle w:val="Titre2"/>
        <w:numPr>
          <w:ilvl w:val="1"/>
          <w:numId w:val="34"/>
        </w:numPr>
        <w:tabs>
          <w:tab w:val="left" w:pos="919"/>
        </w:tabs>
      </w:pPr>
      <w:bookmarkStart w:id="4" w:name="_TOC_250117"/>
      <w:r>
        <w:t>L'anthropologie,discipline</w:t>
      </w:r>
      <w:r>
        <w:rPr>
          <w:spacing w:val="47"/>
        </w:rPr>
        <w:t xml:space="preserve"> </w:t>
      </w:r>
      <w:r>
        <w:t>contributoire</w:t>
      </w:r>
      <w:r>
        <w:rPr>
          <w:spacing w:val="48"/>
        </w:rPr>
        <w:t xml:space="preserve"> </w:t>
      </w:r>
      <w:bookmarkEnd w:id="4"/>
      <w:r>
        <w:t>autonomisante</w:t>
      </w:r>
    </w:p>
    <w:p w14:paraId="401858BB" w14:textId="77777777" w:rsidR="008A5969" w:rsidRDefault="008A5969">
      <w:pPr>
        <w:pStyle w:val="Corpsdetexte"/>
        <w:spacing w:before="8"/>
        <w:ind w:left="0"/>
        <w:jc w:val="left"/>
        <w:rPr>
          <w:b/>
          <w:sz w:val="30"/>
        </w:rPr>
      </w:pPr>
    </w:p>
    <w:p w14:paraId="0110CC8A" w14:textId="77777777" w:rsidR="008A5969" w:rsidRDefault="004D699E">
      <w:pPr>
        <w:pStyle w:val="Titre3"/>
        <w:numPr>
          <w:ilvl w:val="2"/>
          <w:numId w:val="34"/>
        </w:numPr>
        <w:tabs>
          <w:tab w:val="left" w:pos="1091"/>
        </w:tabs>
        <w:spacing w:before="1"/>
        <w:ind w:hanging="516"/>
      </w:pPr>
      <w:bookmarkStart w:id="5" w:name="_TOC_250116"/>
      <w:r>
        <w:rPr>
          <w:w w:val="105"/>
        </w:rPr>
        <w:t>Des</w:t>
      </w:r>
      <w:r>
        <w:rPr>
          <w:spacing w:val="-14"/>
          <w:w w:val="105"/>
        </w:rPr>
        <w:t xml:space="preserve"> </w:t>
      </w:r>
      <w:r>
        <w:rPr>
          <w:w w:val="105"/>
        </w:rPr>
        <w:t>cultures</w:t>
      </w:r>
      <w:r>
        <w:rPr>
          <w:spacing w:val="-14"/>
          <w:w w:val="105"/>
        </w:rPr>
        <w:t xml:space="preserve"> </w:t>
      </w:r>
      <w:r>
        <w:rPr>
          <w:w w:val="105"/>
        </w:rPr>
        <w:t>scientifiques</w:t>
      </w:r>
      <w:r>
        <w:rPr>
          <w:spacing w:val="-14"/>
          <w:w w:val="105"/>
        </w:rPr>
        <w:t xml:space="preserve"> </w:t>
      </w:r>
      <w:r>
        <w:rPr>
          <w:w w:val="105"/>
        </w:rPr>
        <w:t>aux</w:t>
      </w:r>
      <w:r>
        <w:rPr>
          <w:spacing w:val="-14"/>
          <w:w w:val="105"/>
        </w:rPr>
        <w:t xml:space="preserve"> </w:t>
      </w:r>
      <w:r>
        <w:rPr>
          <w:w w:val="105"/>
        </w:rPr>
        <w:t>cultures</w:t>
      </w:r>
      <w:r>
        <w:rPr>
          <w:spacing w:val="-14"/>
          <w:w w:val="105"/>
        </w:rPr>
        <w:t xml:space="preserve"> </w:t>
      </w:r>
      <w:bookmarkEnd w:id="5"/>
      <w:r>
        <w:rPr>
          <w:w w:val="105"/>
        </w:rPr>
        <w:t>didactiques</w:t>
      </w:r>
    </w:p>
    <w:p w14:paraId="7C836BFF" w14:textId="77777777" w:rsidR="008A5969" w:rsidRDefault="008A5969">
      <w:pPr>
        <w:pStyle w:val="Corpsdetexte"/>
        <w:spacing w:before="11"/>
        <w:ind w:left="0"/>
        <w:jc w:val="left"/>
        <w:rPr>
          <w:sz w:val="21"/>
        </w:rPr>
      </w:pPr>
    </w:p>
    <w:p w14:paraId="58D319BC" w14:textId="77777777" w:rsidR="008A5969" w:rsidRDefault="004D699E">
      <w:pPr>
        <w:pStyle w:val="Corpsdetexte"/>
        <w:spacing w:line="360" w:lineRule="auto"/>
        <w:ind w:right="989"/>
      </w:pPr>
      <w:r>
        <w:t>En premier lieu, l'anthropologie</w:t>
      </w:r>
      <w:r>
        <w:t xml:space="preserve"> et notamment l'anthropologie culturelle des</w:t>
      </w:r>
      <w:r>
        <w:rPr>
          <w:spacing w:val="-47"/>
        </w:rPr>
        <w:t xml:space="preserve"> </w:t>
      </w:r>
      <w:r>
        <w:t>sociétés</w:t>
      </w:r>
      <w:r>
        <w:rPr>
          <w:spacing w:val="29"/>
        </w:rPr>
        <w:t xml:space="preserve"> </w:t>
      </w:r>
      <w:r>
        <w:t>complexes,</w:t>
      </w:r>
      <w:r>
        <w:rPr>
          <w:spacing w:val="30"/>
        </w:rPr>
        <w:t xml:space="preserve"> </w:t>
      </w:r>
      <w:r>
        <w:t>permet</w:t>
      </w:r>
      <w:r>
        <w:rPr>
          <w:spacing w:val="30"/>
        </w:rPr>
        <w:t xml:space="preserve"> </w:t>
      </w:r>
      <w:r>
        <w:t>de</w:t>
      </w:r>
      <w:r>
        <w:rPr>
          <w:spacing w:val="30"/>
        </w:rPr>
        <w:t xml:space="preserve"> </w:t>
      </w:r>
      <w:r>
        <w:t>mieux</w:t>
      </w:r>
      <w:r>
        <w:rPr>
          <w:spacing w:val="30"/>
        </w:rPr>
        <w:t xml:space="preserve"> </w:t>
      </w:r>
      <w:r>
        <w:t>comprendre</w:t>
      </w:r>
      <w:r>
        <w:rPr>
          <w:spacing w:val="30"/>
        </w:rPr>
        <w:t xml:space="preserve"> </w:t>
      </w:r>
      <w:r>
        <w:t>et</w:t>
      </w:r>
      <w:r>
        <w:rPr>
          <w:spacing w:val="30"/>
        </w:rPr>
        <w:t xml:space="preserve"> </w:t>
      </w:r>
      <w:r>
        <w:t>de</w:t>
      </w:r>
      <w:r>
        <w:rPr>
          <w:spacing w:val="30"/>
        </w:rPr>
        <w:t xml:space="preserve"> </w:t>
      </w:r>
      <w:r>
        <w:t>mieux</w:t>
      </w:r>
      <w:r>
        <w:rPr>
          <w:spacing w:val="30"/>
        </w:rPr>
        <w:t xml:space="preserve"> </w:t>
      </w:r>
      <w:r>
        <w:t>définir</w:t>
      </w:r>
      <w:r>
        <w:rPr>
          <w:spacing w:val="30"/>
        </w:rPr>
        <w:t xml:space="preserve"> </w:t>
      </w:r>
      <w:r>
        <w:t>le</w:t>
      </w:r>
      <w:r>
        <w:rPr>
          <w:spacing w:val="-47"/>
        </w:rPr>
        <w:t xml:space="preserve"> </w:t>
      </w:r>
      <w:r>
        <w:t>rôle des cultures scientifiques sur la construction, le développement des</w:t>
      </w:r>
      <w:r>
        <w:rPr>
          <w:spacing w:val="1"/>
        </w:rPr>
        <w:t xml:space="preserve"> </w:t>
      </w:r>
      <w:r>
        <w:t>théories et leur effet sur les pratiques pédagogiques de terrain. Ces cultures</w:t>
      </w:r>
      <w:r>
        <w:rPr>
          <w:spacing w:val="1"/>
        </w:rPr>
        <w:t xml:space="preserve"> </w:t>
      </w:r>
      <w:r>
        <w:t>peuvent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conçues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termes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croyances,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conceptions</w:t>
      </w:r>
      <w:r>
        <w:rPr>
          <w:spacing w:val="1"/>
        </w:rPr>
        <w:t xml:space="preserve"> </w:t>
      </w:r>
      <w:r>
        <w:t>et/ou</w:t>
      </w:r>
      <w:r>
        <w:rPr>
          <w:spacing w:val="1"/>
        </w:rPr>
        <w:t xml:space="preserve"> </w:t>
      </w:r>
      <w:r>
        <w:t>de</w:t>
      </w:r>
      <w:r>
        <w:rPr>
          <w:spacing w:val="-47"/>
        </w:rPr>
        <w:t xml:space="preserve"> </w:t>
      </w:r>
      <w:r>
        <w:t>représentations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enseignants</w:t>
      </w:r>
      <w:r>
        <w:rPr>
          <w:spacing w:val="1"/>
        </w:rPr>
        <w:t xml:space="preserve"> </w:t>
      </w:r>
      <w:r>
        <w:t>qu</w:t>
      </w:r>
      <w:r>
        <w:t>ant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l'objet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l'appropriation</w:t>
      </w:r>
      <w:r>
        <w:rPr>
          <w:spacing w:val="1"/>
        </w:rPr>
        <w:t xml:space="preserve"> </w:t>
      </w:r>
      <w:r>
        <w:t>(les</w:t>
      </w:r>
      <w:r>
        <w:rPr>
          <w:spacing w:val="1"/>
        </w:rPr>
        <w:t xml:space="preserve"> </w:t>
      </w:r>
      <w:r>
        <w:t>langues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cultures</w:t>
      </w:r>
      <w:r>
        <w:rPr>
          <w:spacing w:val="1"/>
        </w:rPr>
        <w:t xml:space="preserve"> </w:t>
      </w:r>
      <w:r>
        <w:t>étrangères)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rapport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modalités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enseignement-apprentissage</w:t>
      </w:r>
      <w:r>
        <w:rPr>
          <w:spacing w:val="1"/>
        </w:rPr>
        <w:t xml:space="preserve"> </w:t>
      </w:r>
      <w:r>
        <w:t>(la</w:t>
      </w:r>
      <w:r>
        <w:rPr>
          <w:spacing w:val="1"/>
        </w:rPr>
        <w:t xml:space="preserve"> </w:t>
      </w:r>
      <w:r>
        <w:t>didactique).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sociologie,</w:t>
      </w:r>
      <w:r>
        <w:rPr>
          <w:spacing w:val="1"/>
        </w:rPr>
        <w:t xml:space="preserve"> </w:t>
      </w:r>
      <w:r>
        <w:t>Bourdieu</w:t>
      </w:r>
      <w:r>
        <w:rPr>
          <w:spacing w:val="1"/>
        </w:rPr>
        <w:t xml:space="preserve"> </w:t>
      </w:r>
      <w:r>
        <w:t>(1975), Latour et Woolgar (1988), Latour (1995) se sont intéressés aux</w:t>
      </w:r>
      <w:r>
        <w:rPr>
          <w:spacing w:val="1"/>
        </w:rPr>
        <w:t xml:space="preserve"> </w:t>
      </w:r>
      <w:r>
        <w:t>conditions</w:t>
      </w:r>
      <w:r>
        <w:rPr>
          <w:spacing w:val="25"/>
        </w:rPr>
        <w:t xml:space="preserve"> </w:t>
      </w:r>
      <w:r>
        <w:t>et</w:t>
      </w:r>
      <w:r>
        <w:rPr>
          <w:spacing w:val="25"/>
        </w:rPr>
        <w:t xml:space="preserve"> </w:t>
      </w:r>
      <w:r>
        <w:t>aux</w:t>
      </w:r>
      <w:r>
        <w:rPr>
          <w:spacing w:val="26"/>
        </w:rPr>
        <w:t xml:space="preserve"> </w:t>
      </w:r>
      <w:r>
        <w:t>contextes</w:t>
      </w:r>
      <w:r>
        <w:rPr>
          <w:spacing w:val="25"/>
        </w:rPr>
        <w:t xml:space="preserve"> </w:t>
      </w:r>
      <w:r>
        <w:t>qui</w:t>
      </w:r>
      <w:r>
        <w:rPr>
          <w:spacing w:val="26"/>
        </w:rPr>
        <w:t xml:space="preserve"> </w:t>
      </w:r>
      <w:r>
        <w:t>caractérisent</w:t>
      </w:r>
      <w:r>
        <w:rPr>
          <w:spacing w:val="25"/>
        </w:rPr>
        <w:t xml:space="preserve"> </w:t>
      </w:r>
      <w:r>
        <w:t>les</w:t>
      </w:r>
      <w:r>
        <w:rPr>
          <w:spacing w:val="25"/>
        </w:rPr>
        <w:t xml:space="preserve"> </w:t>
      </w:r>
      <w:r>
        <w:t>circuits</w:t>
      </w:r>
      <w:r>
        <w:rPr>
          <w:spacing w:val="26"/>
        </w:rPr>
        <w:t xml:space="preserve"> </w:t>
      </w:r>
      <w:r>
        <w:t>de</w:t>
      </w:r>
      <w:r>
        <w:rPr>
          <w:spacing w:val="25"/>
        </w:rPr>
        <w:t xml:space="preserve"> </w:t>
      </w:r>
      <w:r>
        <w:t>la</w:t>
      </w:r>
      <w:r>
        <w:rPr>
          <w:spacing w:val="26"/>
        </w:rPr>
        <w:t xml:space="preserve"> </w:t>
      </w:r>
      <w:r>
        <w:t>production</w:t>
      </w:r>
    </w:p>
    <w:p w14:paraId="358F2FAB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0" w:gutter="0"/>
          <w:cols w:space="720"/>
        </w:sectPr>
      </w:pPr>
    </w:p>
    <w:p w14:paraId="51247BF3" w14:textId="77777777" w:rsidR="008A5969" w:rsidRDefault="004D699E">
      <w:pPr>
        <w:pStyle w:val="Corpsdetexte"/>
        <w:spacing w:before="73" w:line="360" w:lineRule="auto"/>
        <w:ind w:right="990" w:hanging="1"/>
      </w:pPr>
      <w:r>
        <w:lastRenderedPageBreak/>
        <w:t>scientifique.</w:t>
      </w:r>
      <w:r>
        <w:rPr>
          <w:spacing w:val="1"/>
        </w:rPr>
        <w:t xml:space="preserve"> </w:t>
      </w:r>
      <w:r>
        <w:t>L'épistémologie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sciences,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perspective</w:t>
      </w:r>
      <w:r>
        <w:rPr>
          <w:spacing w:val="1"/>
        </w:rPr>
        <w:t xml:space="preserve"> </w:t>
      </w:r>
      <w:r>
        <w:t>diachronique</w:t>
      </w:r>
      <w:r>
        <w:rPr>
          <w:spacing w:val="1"/>
        </w:rPr>
        <w:t xml:space="preserve"> </w:t>
      </w:r>
      <w:r>
        <w:t>et/ou</w:t>
      </w:r>
      <w:r>
        <w:rPr>
          <w:spacing w:val="1"/>
        </w:rPr>
        <w:t xml:space="preserve"> </w:t>
      </w:r>
      <w:r>
        <w:t>conceptuelle,</w:t>
      </w:r>
      <w:r>
        <w:rPr>
          <w:spacing w:val="1"/>
        </w:rPr>
        <w:t xml:space="preserve"> </w:t>
      </w:r>
      <w:r>
        <w:t>peut</w:t>
      </w:r>
      <w:r>
        <w:rPr>
          <w:spacing w:val="1"/>
        </w:rPr>
        <w:t xml:space="preserve"> </w:t>
      </w:r>
      <w:r>
        <w:t>également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éclairer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différents</w:t>
      </w:r>
      <w:r>
        <w:rPr>
          <w:spacing w:val="1"/>
        </w:rPr>
        <w:t xml:space="preserve"> </w:t>
      </w:r>
      <w:r>
        <w:t>paradigmes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président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construction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théories</w:t>
      </w:r>
      <w:r>
        <w:rPr>
          <w:spacing w:val="1"/>
        </w:rPr>
        <w:t xml:space="preserve"> </w:t>
      </w:r>
      <w:r>
        <w:t>notamment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axes,</w:t>
      </w:r>
      <w:r>
        <w:rPr>
          <w:spacing w:val="1"/>
        </w:rPr>
        <w:t xml:space="preserve"> </w:t>
      </w:r>
      <w:r>
        <w:t>positivistes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constructivistes,</w:t>
      </w:r>
      <w:r>
        <w:rPr>
          <w:spacing w:val="1"/>
        </w:rPr>
        <w:t xml:space="preserve"> </w:t>
      </w:r>
      <w:r>
        <w:t>qui</w:t>
      </w:r>
      <w:r>
        <w:rPr>
          <w:spacing w:val="50"/>
        </w:rPr>
        <w:t xml:space="preserve"> </w:t>
      </w:r>
      <w:r>
        <w:t>ont</w:t>
      </w:r>
      <w:r>
        <w:rPr>
          <w:spacing w:val="1"/>
        </w:rPr>
        <w:t xml:space="preserve"> </w:t>
      </w:r>
      <w:r>
        <w:t>marqué et marquent encore l'émergence des concepts dans une perspective</w:t>
      </w:r>
      <w:r>
        <w:rPr>
          <w:spacing w:val="1"/>
        </w:rPr>
        <w:t xml:space="preserve"> </w:t>
      </w:r>
      <w:r>
        <w:t>pluridisciplinaire (Lemoigne, 1994), marquée par la complexité</w:t>
      </w:r>
      <w:r>
        <w:rPr>
          <w:spacing w:val="1"/>
        </w:rPr>
        <w:t xml:space="preserve"> </w:t>
      </w:r>
      <w:r>
        <w:t>(Morin,</w:t>
      </w:r>
      <w:r>
        <w:rPr>
          <w:spacing w:val="1"/>
        </w:rPr>
        <w:t xml:space="preserve"> </w:t>
      </w:r>
      <w:r>
        <w:t>1</w:t>
      </w:r>
      <w:r>
        <w:t>986,</w:t>
      </w:r>
      <w:r>
        <w:rPr>
          <w:spacing w:val="-1"/>
        </w:rPr>
        <w:t xml:space="preserve"> </w:t>
      </w:r>
      <w:r>
        <w:t>1990, 1991a, 1991b).</w:t>
      </w:r>
    </w:p>
    <w:p w14:paraId="7FB40864" w14:textId="77777777" w:rsidR="008A5969" w:rsidRDefault="004D699E">
      <w:pPr>
        <w:pStyle w:val="Corpsdetexte"/>
        <w:spacing w:before="88" w:line="360" w:lineRule="auto"/>
        <w:ind w:right="989" w:hanging="1"/>
      </w:pPr>
      <w:r>
        <w:t>Rien</w:t>
      </w:r>
      <w:r>
        <w:rPr>
          <w:spacing w:val="1"/>
        </w:rPr>
        <w:t xml:space="preserve"> </w:t>
      </w:r>
      <w:r>
        <w:t>n'est</w:t>
      </w:r>
      <w:r>
        <w:rPr>
          <w:spacing w:val="1"/>
        </w:rPr>
        <w:t xml:space="preserve"> </w:t>
      </w:r>
      <w:r>
        <w:t>moins</w:t>
      </w:r>
      <w:r>
        <w:rPr>
          <w:spacing w:val="1"/>
        </w:rPr>
        <w:t xml:space="preserve"> </w:t>
      </w:r>
      <w:r>
        <w:t>évident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d'analyser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passage,</w:t>
      </w:r>
      <w:r>
        <w:rPr>
          <w:spacing w:val="1"/>
        </w:rPr>
        <w:t xml:space="preserve"> </w:t>
      </w:r>
      <w:r>
        <w:t>l'influence</w:t>
      </w:r>
      <w:r>
        <w:rPr>
          <w:spacing w:val="50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croyances scientifiques théoriques sur les croyances des praticiens. Un tel</w:t>
      </w:r>
      <w:r>
        <w:rPr>
          <w:spacing w:val="1"/>
        </w:rPr>
        <w:t xml:space="preserve"> </w:t>
      </w:r>
      <w:r>
        <w:t>examen dépasse de loin ce que nous entendons montrer dans le présent</w:t>
      </w:r>
      <w:r>
        <w:rPr>
          <w:spacing w:val="1"/>
        </w:rPr>
        <w:t xml:space="preserve"> </w:t>
      </w:r>
      <w:r>
        <w:t>travail de recherche puisque cela supposerait, avant même d'avancer des</w:t>
      </w:r>
      <w:r>
        <w:rPr>
          <w:spacing w:val="1"/>
        </w:rPr>
        <w:t xml:space="preserve"> </w:t>
      </w:r>
      <w:r>
        <w:t>hypothèses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l'existence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nature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lien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croyances</w:t>
      </w:r>
      <w:r>
        <w:rPr>
          <w:spacing w:val="1"/>
        </w:rPr>
        <w:t xml:space="preserve"> </w:t>
      </w:r>
      <w:r>
        <w:t>scientifiques et croyances enseignantes, la mise</w:t>
      </w:r>
      <w:r>
        <w:t xml:space="preserve"> en place de protocoles</w:t>
      </w:r>
      <w:r>
        <w:rPr>
          <w:spacing w:val="1"/>
        </w:rPr>
        <w:t xml:space="preserve"> </w:t>
      </w:r>
      <w:r>
        <w:t>d'observation dans la perspective de l'ethnographie de la communication</w:t>
      </w:r>
      <w:r>
        <w:rPr>
          <w:spacing w:val="1"/>
        </w:rPr>
        <w:t xml:space="preserve"> </w:t>
      </w:r>
      <w:r>
        <w:t>scientifique et l'ethnographie de la communication didactique. Nous nous</w:t>
      </w:r>
      <w:r>
        <w:rPr>
          <w:spacing w:val="1"/>
        </w:rPr>
        <w:t xml:space="preserve"> </w:t>
      </w:r>
      <w:r>
        <w:t>limiterons ici à préciser ce que nous entendons par culture scientifique en</w:t>
      </w:r>
      <w:r>
        <w:rPr>
          <w:spacing w:val="1"/>
        </w:rPr>
        <w:t xml:space="preserve"> </w:t>
      </w:r>
      <w:r>
        <w:t>paraphrasan</w:t>
      </w:r>
      <w:r>
        <w:t xml:space="preserve">t la définition générique par l'UNESCO </w:t>
      </w:r>
      <w:r>
        <w:rPr>
          <w:vertAlign w:val="superscript"/>
        </w:rPr>
        <w:t>3</w:t>
      </w:r>
      <w:r>
        <w:t>du terme « culture ».</w:t>
      </w:r>
      <w:r>
        <w:rPr>
          <w:spacing w:val="1"/>
        </w:rPr>
        <w:t xml:space="preserve"> </w:t>
      </w:r>
      <w:r>
        <w:t>Nous concevons la culture scientifique comme l'ensemble des croyances</w:t>
      </w:r>
      <w:r>
        <w:rPr>
          <w:spacing w:val="1"/>
        </w:rPr>
        <w:t xml:space="preserve"> </w:t>
      </w:r>
      <w:r>
        <w:t>ensemble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traits</w:t>
      </w:r>
      <w:r>
        <w:rPr>
          <w:spacing w:val="1"/>
        </w:rPr>
        <w:t xml:space="preserve"> </w:t>
      </w:r>
      <w:r>
        <w:t>distinctifs,</w:t>
      </w:r>
      <w:r>
        <w:rPr>
          <w:spacing w:val="1"/>
        </w:rPr>
        <w:t xml:space="preserve"> </w:t>
      </w:r>
      <w:r>
        <w:t>spirituels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matériels,</w:t>
      </w:r>
      <w:r>
        <w:rPr>
          <w:spacing w:val="1"/>
        </w:rPr>
        <w:t xml:space="preserve"> </w:t>
      </w:r>
      <w:r>
        <w:t>intellectuels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affectifs, qui caractérisent la science, engloban</w:t>
      </w:r>
      <w:r>
        <w:t>t les systèmes de valeurs, les</w:t>
      </w:r>
      <w:r>
        <w:rPr>
          <w:spacing w:val="1"/>
        </w:rPr>
        <w:t xml:space="preserve"> </w:t>
      </w:r>
      <w:r>
        <w:t>traditions et les croyances. A cet égard, nous pouvons raisonnablement</w:t>
      </w:r>
      <w:r>
        <w:rPr>
          <w:spacing w:val="1"/>
        </w:rPr>
        <w:t xml:space="preserve"> </w:t>
      </w:r>
      <w:r>
        <w:t>supposer que certains postulats théoriques peuvent influer sur la façon dont</w:t>
      </w:r>
      <w:r>
        <w:rPr>
          <w:spacing w:val="1"/>
        </w:rPr>
        <w:t xml:space="preserve"> </w:t>
      </w:r>
      <w:r>
        <w:t>est conçue la figure de l'enseignant. Par exemple, Bailly (1998) fait état 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figure</w:t>
      </w:r>
      <w:r>
        <w:rPr>
          <w:spacing w:val="1"/>
        </w:rPr>
        <w:t xml:space="preserve"> </w:t>
      </w:r>
      <w:r>
        <w:t>socratique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maître</w:t>
      </w:r>
      <w:r>
        <w:rPr>
          <w:spacing w:val="1"/>
        </w:rPr>
        <w:t xml:space="preserve"> </w:t>
      </w:r>
      <w:r>
        <w:t>accoucheur.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figure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maître</w:t>
      </w:r>
      <w:r>
        <w:rPr>
          <w:spacing w:val="1"/>
        </w:rPr>
        <w:t xml:space="preserve"> </w:t>
      </w:r>
      <w:r>
        <w:t>accoucheur peut être associée aux théories d'apprentissage qui envisagent</w:t>
      </w:r>
      <w:r>
        <w:rPr>
          <w:spacing w:val="1"/>
        </w:rPr>
        <w:t xml:space="preserve"> </w:t>
      </w:r>
      <w:r>
        <w:t>l'apprenant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boîte</w:t>
      </w:r>
      <w:r>
        <w:rPr>
          <w:spacing w:val="1"/>
        </w:rPr>
        <w:t xml:space="preserve"> </w:t>
      </w:r>
      <w:r>
        <w:t>pleine,</w:t>
      </w:r>
      <w:r>
        <w:rPr>
          <w:spacing w:val="1"/>
        </w:rPr>
        <w:t xml:space="preserve"> </w:t>
      </w:r>
      <w:r>
        <w:t>constituée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schèmes</w:t>
      </w:r>
      <w:r>
        <w:rPr>
          <w:spacing w:val="1"/>
        </w:rPr>
        <w:t xml:space="preserve"> </w:t>
      </w:r>
      <w:r>
        <w:t>cognitifs</w:t>
      </w:r>
      <w:r>
        <w:rPr>
          <w:spacing w:val="1"/>
        </w:rPr>
        <w:t xml:space="preserve"> </w:t>
      </w:r>
      <w:r>
        <w:t>intégrés,</w:t>
      </w:r>
      <w:r>
        <w:rPr>
          <w:spacing w:val="31"/>
        </w:rPr>
        <w:t xml:space="preserve"> </w:t>
      </w:r>
      <w:r>
        <w:t>qu'il</w:t>
      </w:r>
      <w:r>
        <w:rPr>
          <w:spacing w:val="33"/>
        </w:rPr>
        <w:t xml:space="preserve"> </w:t>
      </w:r>
      <w:r>
        <w:t>s'agit</w:t>
      </w:r>
      <w:r>
        <w:rPr>
          <w:spacing w:val="31"/>
        </w:rPr>
        <w:t xml:space="preserve"> </w:t>
      </w:r>
      <w:r>
        <w:t>de</w:t>
      </w:r>
      <w:r>
        <w:rPr>
          <w:spacing w:val="33"/>
        </w:rPr>
        <w:t xml:space="preserve"> </w:t>
      </w:r>
      <w:r>
        <w:t>guider,</w:t>
      </w:r>
      <w:r>
        <w:rPr>
          <w:spacing w:val="33"/>
        </w:rPr>
        <w:t xml:space="preserve"> </w:t>
      </w:r>
      <w:r>
        <w:t>de</w:t>
      </w:r>
      <w:r>
        <w:rPr>
          <w:spacing w:val="31"/>
        </w:rPr>
        <w:t xml:space="preserve"> </w:t>
      </w:r>
      <w:r>
        <w:t>stimuler,</w:t>
      </w:r>
      <w:r>
        <w:rPr>
          <w:spacing w:val="33"/>
        </w:rPr>
        <w:t xml:space="preserve"> </w:t>
      </w:r>
      <w:r>
        <w:t>d'interroger</w:t>
      </w:r>
      <w:r>
        <w:rPr>
          <w:spacing w:val="32"/>
        </w:rPr>
        <w:t xml:space="preserve"> </w:t>
      </w:r>
      <w:r>
        <w:t>afin</w:t>
      </w:r>
      <w:r>
        <w:rPr>
          <w:spacing w:val="33"/>
        </w:rPr>
        <w:t xml:space="preserve"> </w:t>
      </w:r>
      <w:r>
        <w:t>de</w:t>
      </w:r>
      <w:r>
        <w:rPr>
          <w:spacing w:val="33"/>
        </w:rPr>
        <w:t xml:space="preserve"> </w:t>
      </w:r>
      <w:r>
        <w:t>favoriser</w:t>
      </w:r>
    </w:p>
    <w:p w14:paraId="38B2F2D8" w14:textId="77777777" w:rsidR="008A5969" w:rsidRDefault="004D699E">
      <w:pPr>
        <w:pStyle w:val="Corpsdetexte"/>
        <w:spacing w:before="8"/>
        <w:ind w:left="0"/>
        <w:jc w:val="left"/>
        <w:rPr>
          <w:sz w:val="10"/>
        </w:rPr>
      </w:pPr>
      <w:r>
        <w:pict w14:anchorId="4FDF0443">
          <v:rect id="_x0000_s2121" alt="" style="position:absolute;margin-left:60.75pt;margin-top:8.1pt;width:102.85pt;height:.35pt;z-index:-15726080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</w:p>
    <w:p w14:paraId="441B0E87" w14:textId="77777777" w:rsidR="008A5969" w:rsidRDefault="004D699E">
      <w:pPr>
        <w:pStyle w:val="Paragraphedeliste"/>
        <w:numPr>
          <w:ilvl w:val="0"/>
          <w:numId w:val="35"/>
        </w:numPr>
        <w:tabs>
          <w:tab w:val="left" w:pos="709"/>
        </w:tabs>
        <w:spacing w:before="54" w:line="247" w:lineRule="auto"/>
        <w:ind w:right="991" w:firstLine="0"/>
        <w:rPr>
          <w:sz w:val="15"/>
        </w:rPr>
      </w:pPr>
      <w:r>
        <w:rPr>
          <w:w w:val="105"/>
          <w:sz w:val="15"/>
        </w:rPr>
        <w:t>Déclaration</w:t>
      </w:r>
      <w:r>
        <w:rPr>
          <w:spacing w:val="10"/>
          <w:w w:val="105"/>
          <w:sz w:val="15"/>
        </w:rPr>
        <w:t xml:space="preserve"> </w:t>
      </w:r>
      <w:r>
        <w:rPr>
          <w:w w:val="105"/>
          <w:sz w:val="15"/>
        </w:rPr>
        <w:t>de</w:t>
      </w:r>
      <w:r>
        <w:rPr>
          <w:spacing w:val="12"/>
          <w:w w:val="105"/>
          <w:sz w:val="15"/>
        </w:rPr>
        <w:t xml:space="preserve"> </w:t>
      </w:r>
      <w:r>
        <w:rPr>
          <w:w w:val="105"/>
          <w:sz w:val="15"/>
        </w:rPr>
        <w:t>Mexico</w:t>
      </w:r>
      <w:r>
        <w:rPr>
          <w:spacing w:val="10"/>
          <w:w w:val="105"/>
          <w:sz w:val="15"/>
        </w:rPr>
        <w:t xml:space="preserve"> </w:t>
      </w:r>
      <w:r>
        <w:rPr>
          <w:w w:val="105"/>
          <w:sz w:val="15"/>
        </w:rPr>
        <w:t>sur</w:t>
      </w:r>
      <w:r>
        <w:rPr>
          <w:spacing w:val="12"/>
          <w:w w:val="105"/>
          <w:sz w:val="15"/>
        </w:rPr>
        <w:t xml:space="preserve"> </w:t>
      </w:r>
      <w:r>
        <w:rPr>
          <w:w w:val="105"/>
          <w:sz w:val="15"/>
        </w:rPr>
        <w:t>les</w:t>
      </w:r>
      <w:r>
        <w:rPr>
          <w:spacing w:val="11"/>
          <w:w w:val="105"/>
          <w:sz w:val="15"/>
        </w:rPr>
        <w:t xml:space="preserve"> </w:t>
      </w:r>
      <w:r>
        <w:rPr>
          <w:w w:val="105"/>
          <w:sz w:val="15"/>
        </w:rPr>
        <w:t>politiques</w:t>
      </w:r>
      <w:r>
        <w:rPr>
          <w:spacing w:val="12"/>
          <w:w w:val="105"/>
          <w:sz w:val="15"/>
        </w:rPr>
        <w:t xml:space="preserve"> </w:t>
      </w:r>
      <w:r>
        <w:rPr>
          <w:w w:val="105"/>
          <w:sz w:val="15"/>
        </w:rPr>
        <w:t>culturelles.</w:t>
      </w:r>
      <w:r>
        <w:rPr>
          <w:spacing w:val="10"/>
          <w:w w:val="105"/>
          <w:sz w:val="15"/>
        </w:rPr>
        <w:t xml:space="preserve"> </w:t>
      </w:r>
      <w:r>
        <w:rPr>
          <w:w w:val="105"/>
          <w:sz w:val="15"/>
        </w:rPr>
        <w:t>Conférence</w:t>
      </w:r>
      <w:r>
        <w:rPr>
          <w:spacing w:val="12"/>
          <w:w w:val="105"/>
          <w:sz w:val="15"/>
        </w:rPr>
        <w:t xml:space="preserve"> </w:t>
      </w:r>
      <w:r>
        <w:rPr>
          <w:w w:val="105"/>
          <w:sz w:val="15"/>
        </w:rPr>
        <w:t>mondiale</w:t>
      </w:r>
      <w:r>
        <w:rPr>
          <w:spacing w:val="11"/>
          <w:w w:val="105"/>
          <w:sz w:val="15"/>
        </w:rPr>
        <w:t xml:space="preserve"> </w:t>
      </w:r>
      <w:r>
        <w:rPr>
          <w:w w:val="105"/>
          <w:sz w:val="15"/>
        </w:rPr>
        <w:t>sur</w:t>
      </w:r>
      <w:r>
        <w:rPr>
          <w:spacing w:val="11"/>
          <w:w w:val="105"/>
          <w:sz w:val="15"/>
        </w:rPr>
        <w:t xml:space="preserve"> </w:t>
      </w:r>
      <w:r>
        <w:rPr>
          <w:w w:val="105"/>
          <w:sz w:val="15"/>
        </w:rPr>
        <w:t>les</w:t>
      </w:r>
      <w:r>
        <w:rPr>
          <w:spacing w:val="11"/>
          <w:w w:val="105"/>
          <w:sz w:val="15"/>
        </w:rPr>
        <w:t xml:space="preserve"> </w:t>
      </w:r>
      <w:r>
        <w:rPr>
          <w:w w:val="105"/>
          <w:sz w:val="15"/>
        </w:rPr>
        <w:t>politiques</w:t>
      </w:r>
      <w:r>
        <w:rPr>
          <w:spacing w:val="-36"/>
          <w:w w:val="105"/>
          <w:sz w:val="15"/>
        </w:rPr>
        <w:t xml:space="preserve"> </w:t>
      </w:r>
      <w:r>
        <w:rPr>
          <w:w w:val="105"/>
          <w:sz w:val="15"/>
        </w:rPr>
        <w:t>culturelles,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Mexico City,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26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juillet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-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6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août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198</w:t>
      </w:r>
    </w:p>
    <w:p w14:paraId="5D092483" w14:textId="77777777" w:rsidR="008A5969" w:rsidRDefault="008A5969">
      <w:pPr>
        <w:spacing w:line="247" w:lineRule="auto"/>
        <w:rPr>
          <w:sz w:val="15"/>
        </w:rPr>
        <w:sectPr w:rsidR="008A5969">
          <w:pgSz w:w="8500" w:h="12480"/>
          <w:pgMar w:top="1160" w:right="220" w:bottom="920" w:left="640" w:header="0" w:footer="720" w:gutter="0"/>
          <w:cols w:space="720"/>
        </w:sectPr>
      </w:pPr>
    </w:p>
    <w:p w14:paraId="42CA9CC4" w14:textId="77777777" w:rsidR="008A5969" w:rsidRDefault="004D699E">
      <w:pPr>
        <w:pStyle w:val="Corpsdetexte"/>
        <w:spacing w:before="73" w:line="360" w:lineRule="auto"/>
        <w:ind w:right="988"/>
      </w:pPr>
      <w:r>
        <w:lastRenderedPageBreak/>
        <w:t>l'appropriation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nouvelles</w:t>
      </w:r>
      <w:r>
        <w:rPr>
          <w:spacing w:val="1"/>
        </w:rPr>
        <w:t xml:space="preserve"> </w:t>
      </w:r>
      <w:r>
        <w:t>connaissances.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figure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maître</w:t>
      </w:r>
      <w:r>
        <w:rPr>
          <w:spacing w:val="1"/>
        </w:rPr>
        <w:t xml:space="preserve"> </w:t>
      </w:r>
      <w:r>
        <w:t>accoucheur s'oppose à une tradition transmissive où l'apprenant est conçu</w:t>
      </w:r>
      <w:r>
        <w:rPr>
          <w:spacing w:val="1"/>
        </w:rPr>
        <w:t xml:space="preserve"> </w:t>
      </w:r>
      <w:r>
        <w:t>comme un réceptacle vide et passif à alimenter de façon systématique en</w:t>
      </w:r>
      <w:r>
        <w:rPr>
          <w:spacing w:val="1"/>
        </w:rPr>
        <w:t xml:space="preserve"> </w:t>
      </w:r>
      <w:r>
        <w:t>développant des mécanismes automatisants. Il n'est pas absurde d'avancer</w:t>
      </w:r>
      <w:r>
        <w:rPr>
          <w:spacing w:val="1"/>
        </w:rPr>
        <w:t xml:space="preserve"> </w:t>
      </w:r>
      <w:r>
        <w:t>que ces représentations théoriques constituent un élément clé de la culture</w:t>
      </w:r>
      <w:r>
        <w:rPr>
          <w:spacing w:val="1"/>
        </w:rPr>
        <w:t xml:space="preserve"> </w:t>
      </w:r>
      <w:r>
        <w:t>scientifique.</w:t>
      </w:r>
      <w:r>
        <w:rPr>
          <w:spacing w:val="31"/>
        </w:rPr>
        <w:t xml:space="preserve"> </w:t>
      </w:r>
      <w:r>
        <w:t>En</w:t>
      </w:r>
      <w:r>
        <w:rPr>
          <w:spacing w:val="32"/>
        </w:rPr>
        <w:t xml:space="preserve"> </w:t>
      </w:r>
      <w:r>
        <w:t>effet,</w:t>
      </w:r>
      <w:r>
        <w:rPr>
          <w:spacing w:val="31"/>
        </w:rPr>
        <w:t xml:space="preserve"> </w:t>
      </w:r>
      <w:r>
        <w:t>ces</w:t>
      </w:r>
      <w:r>
        <w:rPr>
          <w:spacing w:val="32"/>
        </w:rPr>
        <w:t xml:space="preserve"> </w:t>
      </w:r>
      <w:r>
        <w:t>croyances</w:t>
      </w:r>
      <w:r>
        <w:rPr>
          <w:spacing w:val="31"/>
        </w:rPr>
        <w:t xml:space="preserve"> </w:t>
      </w:r>
      <w:r>
        <w:t>sont</w:t>
      </w:r>
      <w:r>
        <w:rPr>
          <w:spacing w:val="32"/>
        </w:rPr>
        <w:t xml:space="preserve"> </w:t>
      </w:r>
      <w:r>
        <w:t>véhiculées</w:t>
      </w:r>
      <w:r>
        <w:rPr>
          <w:spacing w:val="31"/>
        </w:rPr>
        <w:t xml:space="preserve"> </w:t>
      </w:r>
      <w:r>
        <w:t>par</w:t>
      </w:r>
      <w:r>
        <w:rPr>
          <w:spacing w:val="32"/>
        </w:rPr>
        <w:t xml:space="preserve"> </w:t>
      </w:r>
      <w:r>
        <w:t>les</w:t>
      </w:r>
      <w:r>
        <w:rPr>
          <w:spacing w:val="31"/>
        </w:rPr>
        <w:t xml:space="preserve"> </w:t>
      </w:r>
      <w:r>
        <w:t>enseignants.</w:t>
      </w:r>
      <w:r>
        <w:rPr>
          <w:spacing w:val="-48"/>
        </w:rPr>
        <w:t xml:space="preserve"> </w:t>
      </w:r>
      <w:r>
        <w:t>Ces principes liés au statut social des acteurs de la relation pédagogique</w:t>
      </w:r>
      <w:r>
        <w:rPr>
          <w:spacing w:val="1"/>
        </w:rPr>
        <w:t xml:space="preserve"> </w:t>
      </w:r>
      <w:r>
        <w:t>sont intégrés sous forme de s</w:t>
      </w:r>
      <w:r>
        <w:t>chèmes mentaux par l'apprenant au long du</w:t>
      </w:r>
      <w:r>
        <w:rPr>
          <w:spacing w:val="1"/>
        </w:rPr>
        <w:t xml:space="preserve"> </w:t>
      </w:r>
      <w:r>
        <w:t>cursus scolaire. Les pratiques de classe sont influencées par la perception</w:t>
      </w:r>
      <w:r>
        <w:rPr>
          <w:spacing w:val="1"/>
        </w:rPr>
        <w:t xml:space="preserve"> </w:t>
      </w:r>
      <w:r>
        <w:t>que l'enseignant a de son propre rôle au sein de la société à un niveau</w:t>
      </w:r>
      <w:r>
        <w:rPr>
          <w:spacing w:val="1"/>
        </w:rPr>
        <w:t xml:space="preserve"> </w:t>
      </w:r>
      <w:r>
        <w:t>macro,</w:t>
      </w:r>
      <w:r>
        <w:rPr>
          <w:spacing w:val="12"/>
        </w:rPr>
        <w:t xml:space="preserve"> </w:t>
      </w:r>
      <w:r>
        <w:t>au</w:t>
      </w:r>
      <w:r>
        <w:rPr>
          <w:spacing w:val="12"/>
        </w:rPr>
        <w:t xml:space="preserve"> </w:t>
      </w:r>
      <w:r>
        <w:t>sein</w:t>
      </w:r>
      <w:r>
        <w:rPr>
          <w:spacing w:val="12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t>la</w:t>
      </w:r>
      <w:r>
        <w:rPr>
          <w:spacing w:val="12"/>
        </w:rPr>
        <w:t xml:space="preserve"> </w:t>
      </w:r>
      <w:r>
        <w:t>micro-société</w:t>
      </w:r>
      <w:r>
        <w:rPr>
          <w:spacing w:val="12"/>
        </w:rPr>
        <w:t xml:space="preserve"> </w:t>
      </w:r>
      <w:r>
        <w:t>que</w:t>
      </w:r>
      <w:r>
        <w:rPr>
          <w:spacing w:val="12"/>
        </w:rPr>
        <w:t xml:space="preserve"> </w:t>
      </w:r>
      <w:r>
        <w:t>constitue</w:t>
      </w:r>
      <w:r>
        <w:rPr>
          <w:spacing w:val="12"/>
        </w:rPr>
        <w:t xml:space="preserve"> </w:t>
      </w:r>
      <w:r>
        <w:t>le</w:t>
      </w:r>
      <w:r>
        <w:rPr>
          <w:spacing w:val="12"/>
        </w:rPr>
        <w:t xml:space="preserve"> </w:t>
      </w:r>
      <w:r>
        <w:t>groupe</w:t>
      </w:r>
      <w:r>
        <w:rPr>
          <w:spacing w:val="13"/>
        </w:rPr>
        <w:t xml:space="preserve"> </w:t>
      </w:r>
      <w:r>
        <w:t>classe.</w:t>
      </w:r>
      <w:r>
        <w:rPr>
          <w:spacing w:val="12"/>
        </w:rPr>
        <w:t xml:space="preserve"> </w:t>
      </w:r>
      <w:r>
        <w:t>L'action</w:t>
      </w:r>
      <w:r>
        <w:rPr>
          <w:spacing w:val="-48"/>
        </w:rPr>
        <w:t xml:space="preserve"> </w:t>
      </w:r>
      <w:r>
        <w:t>et</w:t>
      </w:r>
      <w:r>
        <w:rPr>
          <w:spacing w:val="23"/>
        </w:rPr>
        <w:t xml:space="preserve"> </w:t>
      </w:r>
      <w:r>
        <w:t>la</w:t>
      </w:r>
      <w:r>
        <w:rPr>
          <w:spacing w:val="23"/>
        </w:rPr>
        <w:t xml:space="preserve"> </w:t>
      </w:r>
      <w:r>
        <w:t>communication</w:t>
      </w:r>
      <w:r>
        <w:rPr>
          <w:spacing w:val="24"/>
        </w:rPr>
        <w:t xml:space="preserve"> </w:t>
      </w:r>
      <w:r>
        <w:t>didactiques</w:t>
      </w:r>
      <w:r>
        <w:rPr>
          <w:spacing w:val="23"/>
        </w:rPr>
        <w:t xml:space="preserve"> </w:t>
      </w:r>
      <w:r>
        <w:t>peuvent</w:t>
      </w:r>
      <w:r>
        <w:rPr>
          <w:spacing w:val="24"/>
        </w:rPr>
        <w:t xml:space="preserve"> </w:t>
      </w:r>
      <w:r>
        <w:t>être</w:t>
      </w:r>
      <w:r>
        <w:rPr>
          <w:spacing w:val="23"/>
        </w:rPr>
        <w:t xml:space="preserve"> </w:t>
      </w:r>
      <w:r>
        <w:t>en</w:t>
      </w:r>
      <w:r>
        <w:rPr>
          <w:spacing w:val="24"/>
        </w:rPr>
        <w:t xml:space="preserve"> </w:t>
      </w:r>
      <w:r>
        <w:t>partie</w:t>
      </w:r>
      <w:r>
        <w:rPr>
          <w:spacing w:val="23"/>
        </w:rPr>
        <w:t xml:space="preserve"> </w:t>
      </w:r>
      <w:r>
        <w:t>conditionnées</w:t>
      </w:r>
      <w:r>
        <w:rPr>
          <w:spacing w:val="24"/>
        </w:rPr>
        <w:t xml:space="preserve"> </w:t>
      </w:r>
      <w:r>
        <w:t>par</w:t>
      </w:r>
      <w:r>
        <w:rPr>
          <w:spacing w:val="-48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croyances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conceptions</w:t>
      </w:r>
      <w:r>
        <w:rPr>
          <w:spacing w:val="1"/>
        </w:rPr>
        <w:t xml:space="preserve"> </w:t>
      </w:r>
      <w:r>
        <w:t>conjointes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enseignants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apprenants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rôle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l'autorité,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doit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posture</w:t>
      </w:r>
      <w:r>
        <w:rPr>
          <w:spacing w:val="1"/>
        </w:rPr>
        <w:t xml:space="preserve"> </w:t>
      </w:r>
      <w:r>
        <w:t>de</w:t>
      </w:r>
      <w:r>
        <w:rPr>
          <w:spacing w:val="-47"/>
        </w:rPr>
        <w:t xml:space="preserve"> </w:t>
      </w:r>
      <w:r>
        <w:t>l'enseignant,</w:t>
      </w:r>
      <w:r>
        <w:rPr>
          <w:spacing w:val="2"/>
        </w:rPr>
        <w:t xml:space="preserve"> </w:t>
      </w:r>
      <w:r>
        <w:t>sur</w:t>
      </w:r>
      <w:r>
        <w:rPr>
          <w:spacing w:val="3"/>
        </w:rPr>
        <w:t xml:space="preserve"> </w:t>
      </w:r>
      <w:r>
        <w:t>la</w:t>
      </w:r>
      <w:r>
        <w:rPr>
          <w:spacing w:val="2"/>
        </w:rPr>
        <w:t xml:space="preserve"> </w:t>
      </w:r>
      <w:r>
        <w:t>représentation</w:t>
      </w:r>
      <w:r>
        <w:rPr>
          <w:spacing w:val="2"/>
        </w:rPr>
        <w:t xml:space="preserve"> </w:t>
      </w:r>
      <w:r>
        <w:t>des</w:t>
      </w:r>
      <w:r>
        <w:rPr>
          <w:spacing w:val="3"/>
        </w:rPr>
        <w:t xml:space="preserve"> </w:t>
      </w:r>
      <w:r>
        <w:t>apprenants</w:t>
      </w:r>
      <w:r>
        <w:rPr>
          <w:spacing w:val="3"/>
        </w:rPr>
        <w:t xml:space="preserve"> </w:t>
      </w:r>
      <w:r>
        <w:t>comme</w:t>
      </w:r>
      <w:r>
        <w:rPr>
          <w:spacing w:val="3"/>
        </w:rPr>
        <w:t xml:space="preserve"> </w:t>
      </w:r>
      <w:r>
        <w:t>«</w:t>
      </w:r>
      <w:r>
        <w:rPr>
          <w:spacing w:val="-5"/>
        </w:rPr>
        <w:t xml:space="preserve"> </w:t>
      </w:r>
      <w:r>
        <w:t>boîtes</w:t>
      </w:r>
      <w:r>
        <w:rPr>
          <w:spacing w:val="3"/>
        </w:rPr>
        <w:t xml:space="preserve"> </w:t>
      </w:r>
      <w:r>
        <w:t>pleines</w:t>
      </w:r>
      <w:r>
        <w:rPr>
          <w:spacing w:val="-2"/>
        </w:rPr>
        <w:t xml:space="preserve"> </w:t>
      </w:r>
      <w:r>
        <w:t>»,</w:t>
      </w:r>
    </w:p>
    <w:p w14:paraId="71ECE99C" w14:textId="77777777" w:rsidR="008A5969" w:rsidRDefault="004D699E">
      <w:pPr>
        <w:pStyle w:val="Corpsdetexte"/>
        <w:spacing w:before="3" w:line="360" w:lineRule="auto"/>
        <w:ind w:right="995"/>
      </w:pPr>
      <w:r>
        <w:t>« boîtes vides » ou « boîtes à moitié pleines à moitié vides ». Il convient</w:t>
      </w:r>
      <w:r>
        <w:rPr>
          <w:spacing w:val="1"/>
        </w:rPr>
        <w:t xml:space="preserve"> </w:t>
      </w:r>
      <w:r>
        <w:t>donc d'intégrer le rôle des cultures éducatives et les cultures didactiques à</w:t>
      </w:r>
      <w:r>
        <w:rPr>
          <w:spacing w:val="1"/>
        </w:rPr>
        <w:t xml:space="preserve"> </w:t>
      </w:r>
      <w:r>
        <w:t>notre</w:t>
      </w:r>
      <w:r>
        <w:rPr>
          <w:spacing w:val="-1"/>
        </w:rPr>
        <w:t xml:space="preserve"> </w:t>
      </w:r>
      <w:r>
        <w:t>réflexion.</w:t>
      </w:r>
    </w:p>
    <w:p w14:paraId="28CB00C8" w14:textId="77777777" w:rsidR="008A5969" w:rsidRDefault="008A5969">
      <w:pPr>
        <w:pStyle w:val="Corpsdetexte"/>
        <w:spacing w:before="5"/>
        <w:ind w:left="0"/>
        <w:jc w:val="left"/>
        <w:rPr>
          <w:sz w:val="23"/>
        </w:rPr>
      </w:pPr>
    </w:p>
    <w:p w14:paraId="0EE9BCEB" w14:textId="77777777" w:rsidR="008A5969" w:rsidRDefault="004D699E">
      <w:pPr>
        <w:pStyle w:val="Titre3"/>
        <w:numPr>
          <w:ilvl w:val="2"/>
          <w:numId w:val="34"/>
        </w:numPr>
        <w:tabs>
          <w:tab w:val="left" w:pos="1090"/>
        </w:tabs>
        <w:ind w:left="1089"/>
      </w:pPr>
      <w:bookmarkStart w:id="6" w:name="_TOC_250115"/>
      <w:r>
        <w:rPr>
          <w:w w:val="105"/>
        </w:rPr>
        <w:t>La</w:t>
      </w:r>
      <w:r>
        <w:rPr>
          <w:spacing w:val="-9"/>
          <w:w w:val="105"/>
        </w:rPr>
        <w:t xml:space="preserve"> </w:t>
      </w:r>
      <w:r>
        <w:rPr>
          <w:w w:val="105"/>
        </w:rPr>
        <w:t>culture</w:t>
      </w:r>
      <w:r>
        <w:rPr>
          <w:spacing w:val="-9"/>
          <w:w w:val="105"/>
        </w:rPr>
        <w:t xml:space="preserve"> </w:t>
      </w:r>
      <w:r>
        <w:rPr>
          <w:w w:val="105"/>
        </w:rPr>
        <w:t>en</w:t>
      </w:r>
      <w:r>
        <w:rPr>
          <w:spacing w:val="-9"/>
          <w:w w:val="105"/>
        </w:rPr>
        <w:t xml:space="preserve"> </w:t>
      </w:r>
      <w:r>
        <w:rPr>
          <w:w w:val="105"/>
        </w:rPr>
        <w:t>tant</w:t>
      </w:r>
      <w:r>
        <w:rPr>
          <w:spacing w:val="-9"/>
          <w:w w:val="105"/>
        </w:rPr>
        <w:t xml:space="preserve"> </w:t>
      </w:r>
      <w:r>
        <w:rPr>
          <w:w w:val="105"/>
        </w:rPr>
        <w:t>que</w:t>
      </w:r>
      <w:r>
        <w:rPr>
          <w:spacing w:val="-8"/>
          <w:w w:val="105"/>
        </w:rPr>
        <w:t xml:space="preserve"> </w:t>
      </w:r>
      <w:bookmarkEnd w:id="6"/>
      <w:r>
        <w:rPr>
          <w:w w:val="105"/>
        </w:rPr>
        <w:t>varia</w:t>
      </w:r>
      <w:r>
        <w:rPr>
          <w:w w:val="105"/>
        </w:rPr>
        <w:t>ble</w:t>
      </w:r>
    </w:p>
    <w:p w14:paraId="3801490E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245C7514" w14:textId="77777777" w:rsidR="008A5969" w:rsidRDefault="004D699E">
      <w:pPr>
        <w:pStyle w:val="Corpsdetexte"/>
        <w:spacing w:line="360" w:lineRule="auto"/>
        <w:ind w:right="990"/>
      </w:pPr>
      <w:r>
        <w:t>Cadet note d'une part que « la conception de l'enseignement d'une langue</w:t>
      </w:r>
      <w:r>
        <w:rPr>
          <w:spacing w:val="1"/>
        </w:rPr>
        <w:t xml:space="preserve"> </w:t>
      </w:r>
      <w:r>
        <w:t>apparaît comme très liée à l'expérience vécue en tant qu'apprenant au cours</w:t>
      </w:r>
      <w:r>
        <w:rPr>
          <w:spacing w:val="1"/>
        </w:rPr>
        <w:t xml:space="preserve"> </w:t>
      </w:r>
      <w:r>
        <w:t>de la scolarité antérieure », et d'autre part que « chacun d'entre nous au</w:t>
      </w:r>
      <w:r>
        <w:rPr>
          <w:spacing w:val="1"/>
        </w:rPr>
        <w:t xml:space="preserve"> </w:t>
      </w:r>
      <w:r>
        <w:t>cours de son expérience sco</w:t>
      </w:r>
      <w:r>
        <w:t>laire a pu se forger des idées sur la manière</w:t>
      </w:r>
      <w:r>
        <w:rPr>
          <w:spacing w:val="1"/>
        </w:rPr>
        <w:t xml:space="preserve"> </w:t>
      </w:r>
      <w:r>
        <w:t>d'enseigner. » (Beacco, 1992 in Cadet, 2005). Cette influence,</w:t>
      </w:r>
      <w:r>
        <w:rPr>
          <w:spacing w:val="50"/>
        </w:rPr>
        <w:t xml:space="preserve"> </w:t>
      </w:r>
      <w:r>
        <w:t>transmise</w:t>
      </w:r>
      <w:r>
        <w:rPr>
          <w:spacing w:val="1"/>
        </w:rPr>
        <w:t xml:space="preserve"> </w:t>
      </w:r>
      <w:r>
        <w:t>par le vécu d'apprenant et d'enseignant, au delà de toute croyance théorique</w:t>
      </w:r>
      <w:r>
        <w:rPr>
          <w:spacing w:val="1"/>
        </w:rPr>
        <w:t xml:space="preserve"> </w:t>
      </w:r>
      <w:r>
        <w:t>héritée et formalisée, nous conduit à nous pencher sérieusem</w:t>
      </w:r>
      <w:r>
        <w:t>ent</w:t>
      </w:r>
      <w:r>
        <w:rPr>
          <w:spacing w:val="1"/>
        </w:rPr>
        <w:t xml:space="preserve"> </w:t>
      </w:r>
      <w:r>
        <w:t>sur la</w:t>
      </w:r>
      <w:r>
        <w:rPr>
          <w:spacing w:val="1"/>
        </w:rPr>
        <w:t xml:space="preserve"> </w:t>
      </w:r>
      <w:r>
        <w:t>culture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tant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variable</w:t>
      </w:r>
      <w:r>
        <w:rPr>
          <w:spacing w:val="1"/>
        </w:rPr>
        <w:t xml:space="preserve"> </w:t>
      </w:r>
      <w:r>
        <w:t>pouvant</w:t>
      </w:r>
      <w:r>
        <w:rPr>
          <w:spacing w:val="1"/>
        </w:rPr>
        <w:t xml:space="preserve"> </w:t>
      </w:r>
      <w:r>
        <w:t>intervenir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situations</w:t>
      </w:r>
      <w:r>
        <w:rPr>
          <w:spacing w:val="1"/>
        </w:rPr>
        <w:t xml:space="preserve"> </w:t>
      </w:r>
      <w:r>
        <w:t>d'enseignement/apprentissage.</w:t>
      </w:r>
      <w:r>
        <w:rPr>
          <w:spacing w:val="30"/>
        </w:rPr>
        <w:t xml:space="preserve"> </w:t>
      </w:r>
      <w:r>
        <w:t>Le</w:t>
      </w:r>
      <w:r>
        <w:rPr>
          <w:spacing w:val="30"/>
        </w:rPr>
        <w:t xml:space="preserve"> </w:t>
      </w:r>
      <w:r>
        <w:t>recours</w:t>
      </w:r>
      <w:r>
        <w:rPr>
          <w:spacing w:val="30"/>
        </w:rPr>
        <w:t xml:space="preserve"> </w:t>
      </w:r>
      <w:r>
        <w:t>aux</w:t>
      </w:r>
      <w:r>
        <w:rPr>
          <w:spacing w:val="30"/>
        </w:rPr>
        <w:t xml:space="preserve"> </w:t>
      </w:r>
      <w:r>
        <w:t>modes</w:t>
      </w:r>
      <w:r>
        <w:rPr>
          <w:spacing w:val="30"/>
        </w:rPr>
        <w:t xml:space="preserve"> </w:t>
      </w:r>
      <w:r>
        <w:t>exploratoires</w:t>
      </w:r>
      <w:r>
        <w:rPr>
          <w:spacing w:val="30"/>
        </w:rPr>
        <w:t xml:space="preserve"> </w:t>
      </w:r>
      <w:r>
        <w:t>de</w:t>
      </w:r>
    </w:p>
    <w:p w14:paraId="0A0455B0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0" w:gutter="0"/>
          <w:cols w:space="720"/>
        </w:sectPr>
      </w:pPr>
    </w:p>
    <w:p w14:paraId="6357F71C" w14:textId="77777777" w:rsidR="008A5969" w:rsidRDefault="004D699E">
      <w:pPr>
        <w:pStyle w:val="Corpsdetexte"/>
        <w:spacing w:before="73" w:line="360" w:lineRule="auto"/>
        <w:ind w:right="991"/>
      </w:pPr>
      <w:r>
        <w:lastRenderedPageBreak/>
        <w:t>l'anthropologie et de la sociolinguistique nous permet de concevoir, en</w:t>
      </w:r>
      <w:r>
        <w:rPr>
          <w:spacing w:val="1"/>
        </w:rPr>
        <w:t xml:space="preserve"> </w:t>
      </w:r>
      <w:r>
        <w:t>complémentarité des apports de la psychologie, de la linguistique, de la</w:t>
      </w:r>
      <w:r>
        <w:rPr>
          <w:spacing w:val="1"/>
        </w:rPr>
        <w:t xml:space="preserve"> </w:t>
      </w:r>
      <w:r>
        <w:t>sociologie, des sciences de l'éducation, le rôle des cultures éducatives en</w:t>
      </w:r>
      <w:r>
        <w:rPr>
          <w:spacing w:val="1"/>
        </w:rPr>
        <w:t xml:space="preserve"> </w:t>
      </w:r>
      <w:r>
        <w:t>tant que variable culturelle de l'e</w:t>
      </w:r>
      <w:r>
        <w:t>nseignement/apprentissage des langues et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cultures</w:t>
      </w:r>
      <w:r>
        <w:rPr>
          <w:spacing w:val="1"/>
        </w:rPr>
        <w:t xml:space="preserve"> </w:t>
      </w:r>
      <w:r>
        <w:t>étrangères.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s'agit</w:t>
      </w:r>
      <w:r>
        <w:rPr>
          <w:spacing w:val="1"/>
        </w:rPr>
        <w:t xml:space="preserve"> </w:t>
      </w:r>
      <w:r>
        <w:t>maintenant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définir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entendons par culture éducative. Pour ce faire, nous nous appuyons sur le</w:t>
      </w:r>
      <w:r>
        <w:rPr>
          <w:spacing w:val="1"/>
        </w:rPr>
        <w:t xml:space="preserve"> </w:t>
      </w:r>
      <w:r>
        <w:t>travail</w:t>
      </w:r>
      <w:r>
        <w:rPr>
          <w:spacing w:val="14"/>
        </w:rPr>
        <w:t xml:space="preserve"> </w:t>
      </w:r>
      <w:r>
        <w:t>synthétique</w:t>
      </w:r>
      <w:r>
        <w:rPr>
          <w:spacing w:val="15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Cadet</w:t>
      </w:r>
      <w:r>
        <w:rPr>
          <w:spacing w:val="14"/>
        </w:rPr>
        <w:t xml:space="preserve"> </w:t>
      </w:r>
      <w:r>
        <w:t>(2005),</w:t>
      </w:r>
      <w:r>
        <w:rPr>
          <w:spacing w:val="15"/>
        </w:rPr>
        <w:t xml:space="preserve"> </w:t>
      </w:r>
      <w:r>
        <w:t>mené</w:t>
      </w:r>
      <w:r>
        <w:rPr>
          <w:spacing w:val="15"/>
        </w:rPr>
        <w:t xml:space="preserve"> </w:t>
      </w:r>
      <w:r>
        <w:t>dans</w:t>
      </w:r>
      <w:r>
        <w:rPr>
          <w:spacing w:val="15"/>
        </w:rPr>
        <w:t xml:space="preserve"> </w:t>
      </w:r>
      <w:r>
        <w:t>le</w:t>
      </w:r>
      <w:r>
        <w:rPr>
          <w:spacing w:val="14"/>
        </w:rPr>
        <w:t xml:space="preserve"> </w:t>
      </w:r>
      <w:r>
        <w:t>cadre</w:t>
      </w:r>
      <w:r>
        <w:rPr>
          <w:spacing w:val="15"/>
        </w:rPr>
        <w:t xml:space="preserve"> </w:t>
      </w:r>
      <w:r>
        <w:t>de</w:t>
      </w:r>
      <w:r>
        <w:rPr>
          <w:spacing w:val="15"/>
        </w:rPr>
        <w:t xml:space="preserve"> </w:t>
      </w:r>
      <w:r>
        <w:t>recherches</w:t>
      </w:r>
      <w:r>
        <w:rPr>
          <w:spacing w:val="14"/>
        </w:rPr>
        <w:t xml:space="preserve"> </w:t>
      </w:r>
      <w:r>
        <w:t>su</w:t>
      </w:r>
      <w:r>
        <w:t>r</w:t>
      </w:r>
      <w:r>
        <w:rPr>
          <w:spacing w:val="-48"/>
        </w:rPr>
        <w:t xml:space="preserve"> </w:t>
      </w:r>
      <w:r>
        <w:t>la formation initiale des enseignants de Français Langue Etrangère. Cadet</w:t>
      </w:r>
      <w:r>
        <w:rPr>
          <w:spacing w:val="1"/>
        </w:rPr>
        <w:t xml:space="preserve"> </w:t>
      </w:r>
      <w:r>
        <w:t>nous invite à distinguer les notions de répertoire didactique, de modèle</w:t>
      </w:r>
      <w:r>
        <w:rPr>
          <w:spacing w:val="1"/>
        </w:rPr>
        <w:t xml:space="preserve"> </w:t>
      </w:r>
      <w:r>
        <w:t>éducatif</w:t>
      </w:r>
      <w:r>
        <w:rPr>
          <w:spacing w:val="4"/>
        </w:rPr>
        <w:t xml:space="preserve"> </w:t>
      </w:r>
      <w:r>
        <w:t>et</w:t>
      </w:r>
      <w:r>
        <w:rPr>
          <w:spacing w:val="4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culture</w:t>
      </w:r>
      <w:r>
        <w:rPr>
          <w:spacing w:val="4"/>
        </w:rPr>
        <w:t xml:space="preserve"> </w:t>
      </w:r>
      <w:r>
        <w:t>éducative.</w:t>
      </w:r>
      <w:r>
        <w:rPr>
          <w:spacing w:val="5"/>
        </w:rPr>
        <w:t xml:space="preserve"> </w:t>
      </w:r>
      <w:r>
        <w:t>Voici</w:t>
      </w:r>
      <w:r>
        <w:rPr>
          <w:spacing w:val="4"/>
        </w:rPr>
        <w:t xml:space="preserve"> </w:t>
      </w:r>
      <w:r>
        <w:t>la</w:t>
      </w:r>
      <w:r>
        <w:rPr>
          <w:spacing w:val="5"/>
        </w:rPr>
        <w:t xml:space="preserve"> </w:t>
      </w:r>
      <w:r>
        <w:t>définition</w:t>
      </w:r>
      <w:r>
        <w:rPr>
          <w:spacing w:val="4"/>
        </w:rPr>
        <w:t xml:space="preserve"> </w:t>
      </w:r>
      <w:r>
        <w:t>qu'elle</w:t>
      </w:r>
      <w:r>
        <w:rPr>
          <w:spacing w:val="15"/>
        </w:rPr>
        <w:t xml:space="preserve"> </w:t>
      </w:r>
      <w:r>
        <w:t>donne</w:t>
      </w:r>
      <w:r>
        <w:rPr>
          <w:spacing w:val="5"/>
        </w:rPr>
        <w:t xml:space="preserve"> </w:t>
      </w:r>
      <w:r>
        <w:t>du</w:t>
      </w:r>
      <w:r>
        <w:rPr>
          <w:spacing w:val="4"/>
        </w:rPr>
        <w:t xml:space="preserve"> </w:t>
      </w:r>
      <w:r>
        <w:t>terme</w:t>
      </w:r>
    </w:p>
    <w:p w14:paraId="40AFD386" w14:textId="77777777" w:rsidR="008A5969" w:rsidRDefault="004D699E">
      <w:pPr>
        <w:pStyle w:val="Corpsdetexte"/>
        <w:spacing w:before="3"/>
      </w:pPr>
      <w:r>
        <w:t>«</w:t>
      </w:r>
      <w:r>
        <w:rPr>
          <w:spacing w:val="-3"/>
        </w:rPr>
        <w:t xml:space="preserve"> </w:t>
      </w:r>
      <w:r>
        <w:t>culture</w:t>
      </w:r>
      <w:r>
        <w:rPr>
          <w:spacing w:val="-2"/>
        </w:rPr>
        <w:t xml:space="preserve"> </w:t>
      </w:r>
      <w:r>
        <w:t>éducative</w:t>
      </w:r>
      <w:r>
        <w:rPr>
          <w:spacing w:val="-2"/>
        </w:rPr>
        <w:t xml:space="preserve"> </w:t>
      </w:r>
      <w:r>
        <w:t>»</w:t>
      </w:r>
      <w:r>
        <w:rPr>
          <w:spacing w:val="-2"/>
        </w:rPr>
        <w:t xml:space="preserve"> </w:t>
      </w:r>
      <w:r>
        <w:t>(Cadet,</w:t>
      </w:r>
      <w:r>
        <w:rPr>
          <w:spacing w:val="-2"/>
        </w:rPr>
        <w:t xml:space="preserve"> </w:t>
      </w:r>
      <w:r>
        <w:t>2005</w:t>
      </w:r>
      <w:r>
        <w:rPr>
          <w:spacing w:val="-2"/>
        </w:rPr>
        <w:t xml:space="preserve"> </w:t>
      </w:r>
      <w:r>
        <w:t>:</w:t>
      </w:r>
      <w:r>
        <w:rPr>
          <w:spacing w:val="-3"/>
        </w:rPr>
        <w:t xml:space="preserve"> </w:t>
      </w:r>
      <w:r>
        <w:t>46-47):</w:t>
      </w:r>
    </w:p>
    <w:p w14:paraId="34529A2A" w14:textId="77777777" w:rsidR="008A5969" w:rsidRDefault="008A5969">
      <w:pPr>
        <w:pStyle w:val="Corpsdetexte"/>
        <w:spacing w:before="3"/>
        <w:ind w:left="0"/>
        <w:jc w:val="left"/>
        <w:rPr>
          <w:sz w:val="17"/>
        </w:rPr>
      </w:pPr>
    </w:p>
    <w:p w14:paraId="5FF118F8" w14:textId="77777777" w:rsidR="008A5969" w:rsidRDefault="004D699E">
      <w:pPr>
        <w:pStyle w:val="Corpsdetexte"/>
        <w:spacing w:line="360" w:lineRule="auto"/>
        <w:ind w:left="899" w:right="991"/>
      </w:pPr>
      <w:r>
        <w:t>La notion de culture éducative peut être définie de la façon suivante :</w:t>
      </w:r>
      <w:r>
        <w:rPr>
          <w:spacing w:val="1"/>
        </w:rPr>
        <w:t xml:space="preserve"> </w:t>
      </w:r>
      <w:r>
        <w:t>la/les</w:t>
      </w:r>
      <w:r>
        <w:rPr>
          <w:spacing w:val="1"/>
        </w:rPr>
        <w:t xml:space="preserve"> </w:t>
      </w:r>
      <w:r>
        <w:t>culture(s)</w:t>
      </w:r>
      <w:r>
        <w:rPr>
          <w:spacing w:val="1"/>
        </w:rPr>
        <w:t xml:space="preserve"> </w:t>
      </w:r>
      <w:r>
        <w:t>éducative(s)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construi(sen)t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partir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discours</w:t>
      </w:r>
      <w:r>
        <w:rPr>
          <w:spacing w:val="1"/>
        </w:rPr>
        <w:t xml:space="preserve"> </w:t>
      </w:r>
      <w:r>
        <w:t>courants</w:t>
      </w:r>
      <w:r>
        <w:rPr>
          <w:spacing w:val="1"/>
        </w:rPr>
        <w:t xml:space="preserve"> </w:t>
      </w:r>
      <w:r>
        <w:t>tenus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lieux</w:t>
      </w:r>
      <w:r>
        <w:rPr>
          <w:spacing w:val="1"/>
        </w:rPr>
        <w:t xml:space="preserve"> </w:t>
      </w:r>
      <w:r>
        <w:t>d'éducation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famille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institutions</w:t>
      </w:r>
      <w:r>
        <w:rPr>
          <w:spacing w:val="1"/>
        </w:rPr>
        <w:t xml:space="preserve"> </w:t>
      </w:r>
      <w:r>
        <w:t>scolaires - dans lesq</w:t>
      </w:r>
      <w:r>
        <w:t>uels les individus ont évolué et renvoie(nt) aux</w:t>
      </w:r>
      <w:r>
        <w:rPr>
          <w:spacing w:val="1"/>
        </w:rPr>
        <w:t xml:space="preserve"> </w:t>
      </w:r>
      <w:r>
        <w:t>habitus qu'ils y ont acquis, par l'inculcation de règles, de normes et de</w:t>
      </w:r>
      <w:r>
        <w:rPr>
          <w:spacing w:val="1"/>
        </w:rPr>
        <w:t xml:space="preserve"> </w:t>
      </w:r>
      <w:r>
        <w:t>rituels. En effet, comme le soulignent Castellotti et de Carlo (1995 : 38-</w:t>
      </w:r>
      <w:r>
        <w:rPr>
          <w:spacing w:val="-47"/>
        </w:rPr>
        <w:t xml:space="preserve"> </w:t>
      </w:r>
      <w:r>
        <w:t xml:space="preserve">39), l'expérience scolaire, surtout dans une société dans </w:t>
      </w:r>
      <w:r>
        <w:t>laquelle on met</w:t>
      </w:r>
      <w:r>
        <w:rPr>
          <w:spacing w:val="-47"/>
        </w:rPr>
        <w:t xml:space="preserve"> </w:t>
      </w:r>
      <w:r>
        <w:t>sur un plan d'égalité, voire de supériorité, "l'éducation institutionnelle"</w:t>
      </w:r>
      <w:r>
        <w:rPr>
          <w:spacing w:val="1"/>
        </w:rPr>
        <w:t xml:space="preserve"> </w:t>
      </w:r>
      <w:r>
        <w:t>et "l'éducation familiale", joue un grand rôle dans la constitution de la</w:t>
      </w:r>
      <w:r>
        <w:rPr>
          <w:spacing w:val="1"/>
        </w:rPr>
        <w:t xml:space="preserve"> </w:t>
      </w:r>
      <w:r>
        <w:t>culture</w:t>
      </w:r>
      <w:r>
        <w:rPr>
          <w:spacing w:val="-1"/>
        </w:rPr>
        <w:t xml:space="preserve"> </w:t>
      </w:r>
      <w:r>
        <w:t>éducative des individus.</w:t>
      </w:r>
    </w:p>
    <w:p w14:paraId="3F57C885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25B47BC5" w14:textId="77777777" w:rsidR="008A5969" w:rsidRDefault="004D699E">
      <w:pPr>
        <w:pStyle w:val="Corpsdetexte"/>
        <w:spacing w:before="131" w:line="360" w:lineRule="auto"/>
        <w:ind w:right="990"/>
      </w:pPr>
      <w:r>
        <w:t>Dans cette définition, nous notons en filigrane l'influe</w:t>
      </w:r>
      <w:r>
        <w:t>nce des travaux de la</w:t>
      </w:r>
      <w:r>
        <w:rPr>
          <w:spacing w:val="1"/>
        </w:rPr>
        <w:t xml:space="preserve"> </w:t>
      </w:r>
      <w:r>
        <w:t>sociologie bourdieusienne sur l'habitus scolaire et l'habitus familial. L'idée</w:t>
      </w:r>
      <w:r>
        <w:rPr>
          <w:spacing w:val="1"/>
        </w:rPr>
        <w:t xml:space="preserve"> </w:t>
      </w:r>
      <w:r>
        <w:t>forte qui se dégage est celle d'une reproduction plus ou moins consciente,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enseignants,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modes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transmission</w:t>
      </w:r>
      <w:r>
        <w:rPr>
          <w:spacing w:val="1"/>
        </w:rPr>
        <w:t xml:space="preserve"> </w:t>
      </w:r>
      <w:r>
        <w:t>observés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tant</w:t>
      </w:r>
      <w:r>
        <w:rPr>
          <w:spacing w:val="1"/>
        </w:rPr>
        <w:t xml:space="preserve"> </w:t>
      </w:r>
      <w:r>
        <w:t>qu'apprenants.</w:t>
      </w:r>
      <w:r>
        <w:rPr>
          <w:spacing w:val="1"/>
        </w:rPr>
        <w:t xml:space="preserve"> </w:t>
      </w:r>
      <w:r>
        <w:rPr>
          <w:i/>
        </w:rPr>
        <w:t>A</w:t>
      </w:r>
      <w:r>
        <w:rPr>
          <w:i/>
          <w:spacing w:val="1"/>
        </w:rPr>
        <w:t xml:space="preserve"> </w:t>
      </w:r>
      <w:r>
        <w:rPr>
          <w:i/>
        </w:rPr>
        <w:t>priori</w:t>
      </w:r>
      <w:r>
        <w:t>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représentations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qu'est</w:t>
      </w:r>
      <w:r>
        <w:rPr>
          <w:spacing w:val="1"/>
        </w:rPr>
        <w:t xml:space="preserve"> </w:t>
      </w:r>
      <w:r>
        <w:t>apprendre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enseigner,</w:t>
      </w:r>
      <w:r>
        <w:rPr>
          <w:spacing w:val="41"/>
        </w:rPr>
        <w:t xml:space="preserve"> </w:t>
      </w:r>
      <w:r>
        <w:t>les</w:t>
      </w:r>
      <w:r>
        <w:rPr>
          <w:spacing w:val="42"/>
        </w:rPr>
        <w:t xml:space="preserve"> </w:t>
      </w:r>
      <w:r>
        <w:t>croyances</w:t>
      </w:r>
      <w:r>
        <w:rPr>
          <w:spacing w:val="43"/>
        </w:rPr>
        <w:t xml:space="preserve"> </w:t>
      </w:r>
      <w:r>
        <w:t>relatives</w:t>
      </w:r>
      <w:r>
        <w:rPr>
          <w:spacing w:val="42"/>
        </w:rPr>
        <w:t xml:space="preserve"> </w:t>
      </w:r>
      <w:r>
        <w:t>aux</w:t>
      </w:r>
      <w:r>
        <w:rPr>
          <w:spacing w:val="43"/>
        </w:rPr>
        <w:t xml:space="preserve"> </w:t>
      </w:r>
      <w:r>
        <w:t>rôles</w:t>
      </w:r>
      <w:r>
        <w:rPr>
          <w:spacing w:val="43"/>
        </w:rPr>
        <w:t xml:space="preserve"> </w:t>
      </w:r>
      <w:r>
        <w:t>respectifs</w:t>
      </w:r>
      <w:r>
        <w:rPr>
          <w:spacing w:val="42"/>
        </w:rPr>
        <w:t xml:space="preserve"> </w:t>
      </w:r>
      <w:r>
        <w:t>des</w:t>
      </w:r>
      <w:r>
        <w:rPr>
          <w:spacing w:val="43"/>
        </w:rPr>
        <w:t xml:space="preserve"> </w:t>
      </w:r>
      <w:r>
        <w:t>acteurs</w:t>
      </w:r>
      <w:r>
        <w:rPr>
          <w:spacing w:val="42"/>
        </w:rPr>
        <w:t xml:space="preserve"> </w:t>
      </w:r>
      <w:r>
        <w:t>de</w:t>
      </w:r>
      <w:r>
        <w:rPr>
          <w:spacing w:val="42"/>
        </w:rPr>
        <w:t xml:space="preserve"> </w:t>
      </w:r>
      <w:r>
        <w:t>la</w:t>
      </w:r>
    </w:p>
    <w:p w14:paraId="17FD0C29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0" w:gutter="0"/>
          <w:cols w:space="720"/>
        </w:sectPr>
      </w:pPr>
    </w:p>
    <w:p w14:paraId="61C84155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relation pédagogique sont susceptibles soit de se reproduire, soit de se</w:t>
      </w:r>
      <w:r>
        <w:rPr>
          <w:spacing w:val="1"/>
        </w:rPr>
        <w:t xml:space="preserve"> </w:t>
      </w:r>
      <w:r>
        <w:t>modifier. Le modèle éducatif, quant à lui, se distingue de la culture par sa</w:t>
      </w:r>
      <w:r>
        <w:rPr>
          <w:spacing w:val="1"/>
        </w:rPr>
        <w:t xml:space="preserve"> </w:t>
      </w:r>
      <w:r>
        <w:t>vocation à la fois identitaire et référentielle. Ce modèle est le point vers</w:t>
      </w:r>
      <w:r>
        <w:rPr>
          <w:spacing w:val="1"/>
        </w:rPr>
        <w:t xml:space="preserve"> </w:t>
      </w:r>
      <w:r>
        <w:t>lequel</w:t>
      </w:r>
      <w:r>
        <w:rPr>
          <w:spacing w:val="1"/>
        </w:rPr>
        <w:t xml:space="preserve"> </w:t>
      </w:r>
      <w:r>
        <w:t>aspirer,</w:t>
      </w:r>
      <w:r>
        <w:rPr>
          <w:spacing w:val="1"/>
        </w:rPr>
        <w:t xml:space="preserve"> </w:t>
      </w:r>
      <w:r>
        <w:t>notamment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imitation,</w:t>
      </w:r>
      <w:r>
        <w:rPr>
          <w:spacing w:val="1"/>
        </w:rPr>
        <w:t xml:space="preserve"> </w:t>
      </w:r>
      <w:r>
        <w:t>reproduction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ses</w:t>
      </w:r>
      <w:r>
        <w:rPr>
          <w:spacing w:val="1"/>
        </w:rPr>
        <w:t xml:space="preserve"> </w:t>
      </w:r>
      <w:r>
        <w:t>caractères</w:t>
      </w:r>
      <w:r>
        <w:rPr>
          <w:spacing w:val="-47"/>
        </w:rPr>
        <w:t xml:space="preserve"> </w:t>
      </w:r>
      <w:r>
        <w:t>distinctifs. Cadet (2005 : 45) souligne le caractère évolutif des cultures</w:t>
      </w:r>
      <w:r>
        <w:rPr>
          <w:spacing w:val="1"/>
        </w:rPr>
        <w:t xml:space="preserve"> </w:t>
      </w:r>
      <w:r>
        <w:t>d'apprentissage et avance la notion de répertoire didactique qu'elle définit</w:t>
      </w:r>
      <w:r>
        <w:rPr>
          <w:spacing w:val="1"/>
        </w:rPr>
        <w:t xml:space="preserve"> </w:t>
      </w:r>
      <w:r>
        <w:t>comme « un ensemble de références théoriques et pratiques forgées à partir</w:t>
      </w:r>
      <w:r>
        <w:rPr>
          <w:spacing w:val="1"/>
        </w:rPr>
        <w:t xml:space="preserve"> </w:t>
      </w:r>
      <w:r>
        <w:t>de l'expérience personnelle et formative d'un individu par imprégnation,</w:t>
      </w:r>
      <w:r>
        <w:rPr>
          <w:spacing w:val="1"/>
        </w:rPr>
        <w:t xml:space="preserve"> </w:t>
      </w:r>
      <w:r>
        <w:t>observation</w:t>
      </w:r>
      <w:r>
        <w:rPr>
          <w:spacing w:val="-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par</w:t>
      </w:r>
      <w:r>
        <w:rPr>
          <w:spacing w:val="-1"/>
        </w:rPr>
        <w:t xml:space="preserve"> </w:t>
      </w:r>
      <w:r>
        <w:t>imitation</w:t>
      </w:r>
      <w:r>
        <w:rPr>
          <w:spacing w:val="-1"/>
        </w:rPr>
        <w:t xml:space="preserve"> </w:t>
      </w:r>
      <w:r>
        <w:t>mais</w:t>
      </w:r>
      <w:r>
        <w:rPr>
          <w:spacing w:val="-1"/>
        </w:rPr>
        <w:t xml:space="preserve"> </w:t>
      </w:r>
      <w:r>
        <w:t>aussi</w:t>
      </w:r>
      <w:r>
        <w:rPr>
          <w:spacing w:val="-1"/>
        </w:rPr>
        <w:t xml:space="preserve"> </w:t>
      </w:r>
      <w:r>
        <w:t>par</w:t>
      </w:r>
      <w:r>
        <w:rPr>
          <w:spacing w:val="-1"/>
        </w:rPr>
        <w:t xml:space="preserve"> </w:t>
      </w:r>
      <w:r>
        <w:t>apprentissage explicite</w:t>
      </w:r>
      <w:r>
        <w:rPr>
          <w:spacing w:val="3"/>
        </w:rPr>
        <w:t xml:space="preserve"> </w:t>
      </w:r>
      <w:r>
        <w:t>».</w:t>
      </w:r>
    </w:p>
    <w:p w14:paraId="5A7F3BCF" w14:textId="77777777" w:rsidR="008A5969" w:rsidRDefault="004D699E">
      <w:pPr>
        <w:pStyle w:val="Corpsdetexte"/>
        <w:spacing w:before="88" w:line="360" w:lineRule="auto"/>
        <w:ind w:right="990"/>
      </w:pPr>
      <w:r>
        <w:t>Cicurel</w:t>
      </w:r>
      <w:r>
        <w:rPr>
          <w:spacing w:val="1"/>
        </w:rPr>
        <w:t xml:space="preserve"> </w:t>
      </w:r>
      <w:r>
        <w:t>reporte</w:t>
      </w:r>
      <w:r>
        <w:rPr>
          <w:spacing w:val="1"/>
        </w:rPr>
        <w:t xml:space="preserve"> </w:t>
      </w:r>
      <w:r>
        <w:t>quant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elle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cultu</w:t>
      </w:r>
      <w:r>
        <w:t>re</w:t>
      </w:r>
      <w:r>
        <w:rPr>
          <w:spacing w:val="1"/>
        </w:rPr>
        <w:t xml:space="preserve"> </w:t>
      </w:r>
      <w:r>
        <w:t>éducative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dimension</w:t>
      </w:r>
      <w:r>
        <w:rPr>
          <w:spacing w:val="1"/>
        </w:rPr>
        <w:t xml:space="preserve"> </w:t>
      </w:r>
      <w:r>
        <w:t>anthropologique : « l'enseignement d'une langue étrangère appelle toujours</w:t>
      </w:r>
      <w:r>
        <w:rPr>
          <w:spacing w:val="1"/>
        </w:rPr>
        <w:t xml:space="preserve"> </w:t>
      </w:r>
      <w:r>
        <w:t>une rencontre avec l'altérité, et c'est cette rencontre qui est</w:t>
      </w:r>
      <w:r>
        <w:rPr>
          <w:spacing w:val="1"/>
        </w:rPr>
        <w:t xml:space="preserve"> </w:t>
      </w:r>
      <w:r>
        <w:t>cruciale, ce</w:t>
      </w:r>
      <w:r>
        <w:rPr>
          <w:spacing w:val="1"/>
        </w:rPr>
        <w:t xml:space="preserve"> </w:t>
      </w:r>
      <w:r>
        <w:t>face-à-face qu'il nous importe de pouvoir penser » (Cicurel, 2003 : 3). Or,</w:t>
      </w:r>
      <w:r>
        <w:rPr>
          <w:spacing w:val="1"/>
        </w:rPr>
        <w:t xml:space="preserve"> </w:t>
      </w:r>
      <w:r>
        <w:t>cette variable culturelle induite par le rapport à l'Autre ne peut qu'agir,</w:t>
      </w:r>
      <w:r>
        <w:rPr>
          <w:spacing w:val="1"/>
        </w:rPr>
        <w:t xml:space="preserve"> </w:t>
      </w:r>
      <w:r>
        <w:t>implicitement ou explicitement, sur la pratique de classe, la conception des</w:t>
      </w:r>
      <w:r>
        <w:rPr>
          <w:spacing w:val="1"/>
        </w:rPr>
        <w:t xml:space="preserve"> </w:t>
      </w:r>
      <w:r>
        <w:t>activités,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détermination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objectifs</w:t>
      </w:r>
      <w:r>
        <w:rPr>
          <w:spacing w:val="1"/>
        </w:rPr>
        <w:t xml:space="preserve"> </w:t>
      </w:r>
      <w:r>
        <w:t>formatifs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définition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contenus. En effet, Cadet (200</w:t>
      </w:r>
      <w:r>
        <w:t>5 : 44-45) fait observer le rôle déterminant</w:t>
      </w:r>
      <w:r>
        <w:rPr>
          <w:spacing w:val="1"/>
        </w:rPr>
        <w:t xml:space="preserve"> </w:t>
      </w:r>
      <w:r>
        <w:t>joué par les représentations sociales et mentales des sujets en</w:t>
      </w:r>
      <w:r>
        <w:rPr>
          <w:spacing w:val="1"/>
        </w:rPr>
        <w:t xml:space="preserve"> </w:t>
      </w:r>
      <w:r>
        <w:t>situation</w:t>
      </w:r>
      <w:r>
        <w:rPr>
          <w:spacing w:val="1"/>
        </w:rPr>
        <w:t xml:space="preserve"> </w:t>
      </w:r>
      <w:r>
        <w:t>d'enseignement/apprentissage.</w:t>
      </w:r>
    </w:p>
    <w:p w14:paraId="5E265D8C" w14:textId="77777777" w:rsidR="008A5969" w:rsidRDefault="004D699E">
      <w:pPr>
        <w:pStyle w:val="Corpsdetexte"/>
        <w:spacing w:before="85" w:line="360" w:lineRule="auto"/>
        <w:ind w:right="991"/>
      </w:pPr>
      <w:r>
        <w:t>C'est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raison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laquelleelle</w:t>
      </w:r>
      <w:r>
        <w:rPr>
          <w:spacing w:val="1"/>
        </w:rPr>
        <w:t xml:space="preserve"> </w:t>
      </w:r>
      <w:r>
        <w:t>estimenécessaire,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l'instar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Cicurel</w:t>
      </w:r>
      <w:r>
        <w:rPr>
          <w:spacing w:val="1"/>
        </w:rPr>
        <w:t xml:space="preserve"> </w:t>
      </w:r>
      <w:r>
        <w:t>(2003), de faire émerger de façon explicite les cultures éducatives chez les</w:t>
      </w:r>
      <w:r>
        <w:rPr>
          <w:spacing w:val="1"/>
        </w:rPr>
        <w:t xml:space="preserve"> </w:t>
      </w:r>
      <w:r>
        <w:t>enseignants de langue, de sorte à pouvoir les faire évoluer. Il</w:t>
      </w:r>
      <w:r>
        <w:rPr>
          <w:spacing w:val="1"/>
        </w:rPr>
        <w:t xml:space="preserve"> </w:t>
      </w:r>
      <w:r>
        <w:t>s'agit de</w:t>
      </w:r>
      <w:r>
        <w:rPr>
          <w:spacing w:val="1"/>
        </w:rPr>
        <w:t xml:space="preserve"> </w:t>
      </w:r>
      <w:r>
        <w:t>favoriser</w:t>
      </w:r>
      <w:r>
        <w:rPr>
          <w:spacing w:val="32"/>
        </w:rPr>
        <w:t xml:space="preserve"> </w:t>
      </w:r>
      <w:r>
        <w:t>des</w:t>
      </w:r>
      <w:r>
        <w:rPr>
          <w:spacing w:val="32"/>
        </w:rPr>
        <w:t xml:space="preserve"> </w:t>
      </w:r>
      <w:r>
        <w:t>pratiques</w:t>
      </w:r>
      <w:r>
        <w:rPr>
          <w:spacing w:val="33"/>
        </w:rPr>
        <w:t xml:space="preserve"> </w:t>
      </w:r>
      <w:r>
        <w:t>réflexives</w:t>
      </w:r>
      <w:r>
        <w:rPr>
          <w:spacing w:val="32"/>
        </w:rPr>
        <w:t xml:space="preserve"> </w:t>
      </w:r>
      <w:r>
        <w:t>qui</w:t>
      </w:r>
      <w:r>
        <w:rPr>
          <w:spacing w:val="32"/>
        </w:rPr>
        <w:t xml:space="preserve"> </w:t>
      </w:r>
      <w:r>
        <w:t>selon</w:t>
      </w:r>
      <w:r>
        <w:rPr>
          <w:spacing w:val="32"/>
        </w:rPr>
        <w:t xml:space="preserve"> </w:t>
      </w:r>
      <w:r>
        <w:t>Martinez,</w:t>
      </w:r>
      <w:r>
        <w:rPr>
          <w:spacing w:val="32"/>
        </w:rPr>
        <w:t xml:space="preserve"> </w:t>
      </w:r>
      <w:r>
        <w:t>permettent</w:t>
      </w:r>
      <w:r>
        <w:rPr>
          <w:spacing w:val="32"/>
        </w:rPr>
        <w:t xml:space="preserve"> </w:t>
      </w:r>
      <w:r>
        <w:t>de</w:t>
      </w:r>
    </w:p>
    <w:p w14:paraId="00DFAC8A" w14:textId="77777777" w:rsidR="008A5969" w:rsidRDefault="004D699E">
      <w:pPr>
        <w:pStyle w:val="Corpsdetexte"/>
        <w:spacing w:before="2" w:line="357" w:lineRule="auto"/>
        <w:ind w:right="990" w:hanging="1"/>
      </w:pPr>
      <w:r>
        <w:t>« conscientiser »,</w:t>
      </w:r>
      <w:r>
        <w:rPr>
          <w:spacing w:val="1"/>
        </w:rPr>
        <w:t xml:space="preserve"> </w:t>
      </w:r>
      <w:r>
        <w:t>chez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enseigna</w:t>
      </w:r>
      <w:r>
        <w:t>nts,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phénomènes</w:t>
      </w:r>
      <w:r>
        <w:rPr>
          <w:spacing w:val="1"/>
        </w:rPr>
        <w:t xml:space="preserve"> </w:t>
      </w:r>
      <w:r>
        <w:t>intériorisés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reproduction</w:t>
      </w:r>
      <w:r>
        <w:rPr>
          <w:spacing w:val="-1"/>
        </w:rPr>
        <w:t xml:space="preserve"> </w:t>
      </w:r>
      <w:r>
        <w:t>d'habitus scolaire</w:t>
      </w:r>
      <w:r>
        <w:rPr>
          <w:spacing w:val="-1"/>
        </w:rPr>
        <w:t xml:space="preserve"> </w:t>
      </w:r>
      <w:r>
        <w:t>(Martinez, 2005</w:t>
      </w:r>
      <w:r>
        <w:rPr>
          <w:spacing w:val="-1"/>
        </w:rPr>
        <w:t xml:space="preserve"> </w:t>
      </w:r>
      <w:r>
        <w:t>: 4).</w:t>
      </w:r>
    </w:p>
    <w:p w14:paraId="1FEAD418" w14:textId="77777777" w:rsidR="008A5969" w:rsidRDefault="004D699E">
      <w:pPr>
        <w:pStyle w:val="Corpsdetexte"/>
        <w:spacing w:before="89" w:line="360" w:lineRule="auto"/>
        <w:ind w:right="994"/>
      </w:pPr>
      <w:r>
        <w:t>Cette</w:t>
      </w:r>
      <w:r>
        <w:rPr>
          <w:spacing w:val="1"/>
        </w:rPr>
        <w:t xml:space="preserve"> </w:t>
      </w:r>
      <w:r>
        <w:t>« conscientisation »</w:t>
      </w:r>
      <w:r>
        <w:rPr>
          <w:spacing w:val="1"/>
        </w:rPr>
        <w:t xml:space="preserve"> </w:t>
      </w:r>
      <w:r>
        <w:t>constitue</w:t>
      </w:r>
      <w:r>
        <w:rPr>
          <w:spacing w:val="1"/>
        </w:rPr>
        <w:t xml:space="preserve"> </w:t>
      </w:r>
      <w:r>
        <w:t>selon</w:t>
      </w:r>
      <w:r>
        <w:rPr>
          <w:spacing w:val="1"/>
        </w:rPr>
        <w:t xml:space="preserve"> </w:t>
      </w:r>
      <w:r>
        <w:t>Cadet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facteur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professionnalisation des enseignants (Cadet, 2005 : 41-42). L'intérêt accru</w:t>
      </w:r>
      <w:r>
        <w:rPr>
          <w:spacing w:val="1"/>
        </w:rPr>
        <w:t xml:space="preserve"> </w:t>
      </w:r>
      <w:r>
        <w:t>pour</w:t>
      </w:r>
      <w:r>
        <w:rPr>
          <w:spacing w:val="5"/>
        </w:rPr>
        <w:t xml:space="preserve"> </w:t>
      </w:r>
      <w:r>
        <w:t>les</w:t>
      </w:r>
      <w:r>
        <w:rPr>
          <w:spacing w:val="5"/>
        </w:rPr>
        <w:t xml:space="preserve"> </w:t>
      </w:r>
      <w:r>
        <w:t>variables</w:t>
      </w:r>
      <w:r>
        <w:rPr>
          <w:spacing w:val="5"/>
        </w:rPr>
        <w:t xml:space="preserve"> </w:t>
      </w:r>
      <w:r>
        <w:t>culturel</w:t>
      </w:r>
      <w:r>
        <w:t>les</w:t>
      </w:r>
      <w:r>
        <w:rPr>
          <w:spacing w:val="5"/>
        </w:rPr>
        <w:t xml:space="preserve"> </w:t>
      </w:r>
      <w:r>
        <w:t>qui</w:t>
      </w:r>
      <w:r>
        <w:rPr>
          <w:spacing w:val="5"/>
        </w:rPr>
        <w:t xml:space="preserve"> </w:t>
      </w:r>
      <w:r>
        <w:t>entrent</w:t>
      </w:r>
      <w:r>
        <w:rPr>
          <w:spacing w:val="5"/>
        </w:rPr>
        <w:t xml:space="preserve"> </w:t>
      </w:r>
      <w:r>
        <w:t>en</w:t>
      </w:r>
      <w:r>
        <w:rPr>
          <w:spacing w:val="5"/>
        </w:rPr>
        <w:t xml:space="preserve"> </w:t>
      </w:r>
      <w:r>
        <w:t>jeu</w:t>
      </w:r>
      <w:r>
        <w:rPr>
          <w:spacing w:val="5"/>
        </w:rPr>
        <w:t xml:space="preserve"> </w:t>
      </w:r>
      <w:r>
        <w:t>dans</w:t>
      </w:r>
      <w:r>
        <w:rPr>
          <w:spacing w:val="5"/>
        </w:rPr>
        <w:t xml:space="preserve"> </w:t>
      </w:r>
      <w:r>
        <w:t>la</w:t>
      </w:r>
      <w:r>
        <w:rPr>
          <w:spacing w:val="5"/>
        </w:rPr>
        <w:t xml:space="preserve"> </w:t>
      </w:r>
      <w:r>
        <w:t>relation</w:t>
      </w:r>
    </w:p>
    <w:p w14:paraId="0ED76BC6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0" w:gutter="0"/>
          <w:cols w:space="720"/>
        </w:sectPr>
      </w:pPr>
    </w:p>
    <w:p w14:paraId="794E3BBE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pédagogique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voit</w:t>
      </w:r>
      <w:r>
        <w:rPr>
          <w:spacing w:val="1"/>
        </w:rPr>
        <w:t xml:space="preserve"> </w:t>
      </w:r>
      <w:r>
        <w:t>aujourd'hui</w:t>
      </w:r>
      <w:r>
        <w:rPr>
          <w:spacing w:val="1"/>
        </w:rPr>
        <w:t xml:space="preserve"> </w:t>
      </w:r>
      <w:r>
        <w:t>confirmé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l'étude</w:t>
      </w:r>
      <w:r>
        <w:rPr>
          <w:spacing w:val="1"/>
        </w:rPr>
        <w:t xml:space="preserve"> </w:t>
      </w:r>
      <w:r>
        <w:t>approfondie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cultures d'enseignement/apprentissage (Puren, 2005 ; Puren, 2010, Cortier,</w:t>
      </w:r>
      <w:r>
        <w:rPr>
          <w:spacing w:val="1"/>
        </w:rPr>
        <w:t xml:space="preserve"> </w:t>
      </w:r>
      <w:r>
        <w:t>2010,</w:t>
      </w:r>
      <w:r>
        <w:rPr>
          <w:spacing w:val="1"/>
        </w:rPr>
        <w:t xml:space="preserve"> </w:t>
      </w:r>
      <w:r>
        <w:t>projet</w:t>
      </w:r>
      <w:r>
        <w:rPr>
          <w:spacing w:val="1"/>
        </w:rPr>
        <w:t xml:space="preserve"> </w:t>
      </w:r>
      <w:r>
        <w:t>CECA</w:t>
      </w:r>
      <w:r>
        <w:rPr>
          <w:vertAlign w:val="superscript"/>
        </w:rPr>
        <w:t>4</w:t>
      </w:r>
      <w:r>
        <w:t>).</w:t>
      </w:r>
      <w:r>
        <w:rPr>
          <w:spacing w:val="1"/>
        </w:rPr>
        <w:t xml:space="preserve"> </w:t>
      </w:r>
      <w:r>
        <w:t>Puren</w:t>
      </w:r>
      <w:r>
        <w:rPr>
          <w:spacing w:val="1"/>
        </w:rPr>
        <w:t xml:space="preserve"> </w:t>
      </w:r>
      <w:r>
        <w:t>estime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relation</w:t>
      </w:r>
      <w:r>
        <w:rPr>
          <w:spacing w:val="1"/>
        </w:rPr>
        <w:t xml:space="preserve"> </w:t>
      </w:r>
      <w:r>
        <w:t>enseignement/apprentissage, au cœur des préoccupations de la didactique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langues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cultures,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« a</w:t>
      </w:r>
      <w:r>
        <w:rPr>
          <w:spacing w:val="1"/>
        </w:rPr>
        <w:t xml:space="preserve"> </w:t>
      </w:r>
      <w:r>
        <w:t>priori,</w:t>
      </w:r>
      <w:r>
        <w:rPr>
          <w:spacing w:val="1"/>
        </w:rPr>
        <w:t xml:space="preserve"> </w:t>
      </w:r>
      <w:r>
        <w:t>l'une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fortement</w:t>
      </w:r>
      <w:r>
        <w:rPr>
          <w:spacing w:val="1"/>
        </w:rPr>
        <w:t xml:space="preserve"> </w:t>
      </w:r>
      <w:r>
        <w:t>influencées par les cultures sociales et didactiques, à savoir la conception</w:t>
      </w:r>
      <w:r>
        <w:rPr>
          <w:spacing w:val="1"/>
        </w:rPr>
        <w:t xml:space="preserve"> </w:t>
      </w:r>
      <w:r>
        <w:t>même de la relation enseignement-apprentissage » (Puren, 2005 : 492). Le</w:t>
      </w:r>
      <w:r>
        <w:rPr>
          <w:spacing w:val="1"/>
        </w:rPr>
        <w:t xml:space="preserve"> </w:t>
      </w:r>
      <w:r>
        <w:t>didactologue (Puren, 2010 : 74)nous invite ensuite à distinguer la « culture</w:t>
      </w:r>
      <w:r>
        <w:rPr>
          <w:spacing w:val="1"/>
        </w:rPr>
        <w:t xml:space="preserve"> </w:t>
      </w:r>
      <w:r>
        <w:t>sociale</w:t>
      </w:r>
      <w:r>
        <w:rPr>
          <w:spacing w:val="33"/>
        </w:rPr>
        <w:t xml:space="preserve"> </w:t>
      </w:r>
      <w:r>
        <w:t>»</w:t>
      </w:r>
      <w:r>
        <w:rPr>
          <w:spacing w:val="34"/>
        </w:rPr>
        <w:t xml:space="preserve"> </w:t>
      </w:r>
      <w:r>
        <w:t>de</w:t>
      </w:r>
      <w:r>
        <w:rPr>
          <w:spacing w:val="34"/>
        </w:rPr>
        <w:t xml:space="preserve"> </w:t>
      </w:r>
      <w:r>
        <w:t>la</w:t>
      </w:r>
      <w:r>
        <w:rPr>
          <w:spacing w:val="34"/>
        </w:rPr>
        <w:t xml:space="preserve"> </w:t>
      </w:r>
      <w:r>
        <w:t xml:space="preserve">« </w:t>
      </w:r>
      <w:r>
        <w:t>culture</w:t>
      </w:r>
      <w:r>
        <w:rPr>
          <w:spacing w:val="34"/>
        </w:rPr>
        <w:t xml:space="preserve"> </w:t>
      </w:r>
      <w:r>
        <w:t>professionnelle</w:t>
      </w:r>
      <w:r>
        <w:rPr>
          <w:spacing w:val="1"/>
        </w:rPr>
        <w:t xml:space="preserve"> </w:t>
      </w:r>
      <w:r>
        <w:t>»</w:t>
      </w:r>
      <w:r>
        <w:rPr>
          <w:spacing w:val="34"/>
        </w:rPr>
        <w:t xml:space="preserve"> </w:t>
      </w:r>
      <w:r>
        <w:t>entendue</w:t>
      </w:r>
      <w:r>
        <w:rPr>
          <w:spacing w:val="33"/>
        </w:rPr>
        <w:t xml:space="preserve"> </w:t>
      </w:r>
      <w:r>
        <w:t>comme</w:t>
      </w:r>
      <w:r>
        <w:rPr>
          <w:spacing w:val="34"/>
        </w:rPr>
        <w:t xml:space="preserve"> </w:t>
      </w:r>
      <w:r>
        <w:t>« l'ensemble</w:t>
      </w:r>
      <w:r>
        <w:rPr>
          <w:spacing w:val="-48"/>
        </w:rPr>
        <w:t xml:space="preserve"> </w:t>
      </w:r>
      <w:r>
        <w:t>des conceptions concernant l'action d'enseigner (culture d'enseignement),</w:t>
      </w:r>
      <w:r>
        <w:rPr>
          <w:spacing w:val="1"/>
        </w:rPr>
        <w:t xml:space="preserve"> </w:t>
      </w:r>
      <w:r>
        <w:t>l'action</w:t>
      </w:r>
      <w:r>
        <w:rPr>
          <w:spacing w:val="1"/>
        </w:rPr>
        <w:t xml:space="preserve"> </w:t>
      </w:r>
      <w:r>
        <w:t>d'apprendre</w:t>
      </w:r>
      <w:r>
        <w:rPr>
          <w:spacing w:val="1"/>
        </w:rPr>
        <w:t xml:space="preserve"> </w:t>
      </w:r>
      <w:r>
        <w:t>(culture</w:t>
      </w:r>
      <w:r>
        <w:rPr>
          <w:spacing w:val="1"/>
        </w:rPr>
        <w:t xml:space="preserve"> </w:t>
      </w:r>
      <w:r>
        <w:t>d'apprentissage)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mise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relation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l'activité</w:t>
      </w:r>
      <w:r>
        <w:rPr>
          <w:spacing w:val="1"/>
        </w:rPr>
        <w:t xml:space="preserve"> </w:t>
      </w:r>
      <w:r>
        <w:t>d'enseignement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activités</w:t>
      </w:r>
      <w:r>
        <w:rPr>
          <w:spacing w:val="1"/>
        </w:rPr>
        <w:t xml:space="preserve"> </w:t>
      </w:r>
      <w:r>
        <w:t>d'apprentissage</w:t>
      </w:r>
      <w:r>
        <w:rPr>
          <w:spacing w:val="1"/>
        </w:rPr>
        <w:t xml:space="preserve"> </w:t>
      </w:r>
      <w:r>
        <w:t>(culture</w:t>
      </w:r>
      <w:r>
        <w:rPr>
          <w:spacing w:val="-47"/>
        </w:rPr>
        <w:t xml:space="preserve"> </w:t>
      </w:r>
      <w:r>
        <w:t>didactique)».</w:t>
      </w:r>
    </w:p>
    <w:p w14:paraId="4956E20B" w14:textId="77777777" w:rsidR="008A5969" w:rsidRDefault="004D699E">
      <w:pPr>
        <w:pStyle w:val="Corpsdetexte"/>
        <w:spacing w:before="86" w:line="360" w:lineRule="auto"/>
        <w:ind w:right="991"/>
      </w:pPr>
      <w:r>
        <w:t>La culture sociale doit être envisagée à la fois comme objet de la didactique</w:t>
      </w:r>
      <w:r>
        <w:rPr>
          <w:spacing w:val="-47"/>
        </w:rPr>
        <w:t xml:space="preserve"> </w:t>
      </w:r>
      <w:r>
        <w:t>des langues-cultures et comme variable dans la recherche et l'instauration</w:t>
      </w:r>
      <w:r>
        <w:rPr>
          <w:spacing w:val="1"/>
        </w:rPr>
        <w:t xml:space="preserve"> </w:t>
      </w:r>
      <w:r>
        <w:t>d'une</w:t>
      </w:r>
      <w:r>
        <w:rPr>
          <w:spacing w:val="16"/>
        </w:rPr>
        <w:t xml:space="preserve"> </w:t>
      </w:r>
      <w:r>
        <w:t>culture</w:t>
      </w:r>
      <w:r>
        <w:rPr>
          <w:spacing w:val="17"/>
        </w:rPr>
        <w:t xml:space="preserve"> </w:t>
      </w:r>
      <w:r>
        <w:t>didactique</w:t>
      </w:r>
      <w:r>
        <w:rPr>
          <w:spacing w:val="15"/>
        </w:rPr>
        <w:t xml:space="preserve"> </w:t>
      </w:r>
      <w:r>
        <w:t>commune</w:t>
      </w:r>
      <w:r>
        <w:rPr>
          <w:spacing w:val="17"/>
        </w:rPr>
        <w:t xml:space="preserve"> </w:t>
      </w:r>
      <w:r>
        <w:t>aux</w:t>
      </w:r>
      <w:r>
        <w:rPr>
          <w:spacing w:val="17"/>
        </w:rPr>
        <w:t xml:space="preserve"> </w:t>
      </w:r>
      <w:r>
        <w:t>apprenants</w:t>
      </w:r>
      <w:r>
        <w:rPr>
          <w:spacing w:val="15"/>
        </w:rPr>
        <w:t xml:space="preserve"> </w:t>
      </w:r>
      <w:r>
        <w:t>et</w:t>
      </w:r>
      <w:r>
        <w:rPr>
          <w:spacing w:val="16"/>
        </w:rPr>
        <w:t xml:space="preserve"> </w:t>
      </w:r>
      <w:r>
        <w:t>aux</w:t>
      </w:r>
      <w:r>
        <w:rPr>
          <w:spacing w:val="16"/>
        </w:rPr>
        <w:t xml:space="preserve"> </w:t>
      </w:r>
      <w:r>
        <w:t>enseignan</w:t>
      </w:r>
      <w:r>
        <w:t>ts.</w:t>
      </w:r>
      <w:r>
        <w:rPr>
          <w:spacing w:val="16"/>
        </w:rPr>
        <w:t xml:space="preserve"> </w:t>
      </w:r>
      <w:r>
        <w:t>Sur</w:t>
      </w:r>
      <w:r>
        <w:rPr>
          <w:spacing w:val="-47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même</w:t>
      </w:r>
      <w:r>
        <w:rPr>
          <w:spacing w:val="1"/>
        </w:rPr>
        <w:t xml:space="preserve"> </w:t>
      </w:r>
      <w:r>
        <w:t>opposition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avons</w:t>
      </w:r>
      <w:r>
        <w:rPr>
          <w:spacing w:val="1"/>
        </w:rPr>
        <w:t xml:space="preserve"> </w:t>
      </w:r>
      <w:r>
        <w:t>soulignée</w:t>
      </w:r>
      <w:r>
        <w:rPr>
          <w:spacing w:val="1"/>
        </w:rPr>
        <w:t xml:space="preserve"> </w:t>
      </w:r>
      <w:r>
        <w:t>quant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cultures</w:t>
      </w:r>
      <w:r>
        <w:rPr>
          <w:spacing w:val="1"/>
        </w:rPr>
        <w:t xml:space="preserve"> </w:t>
      </w:r>
      <w:r>
        <w:t>scientifiques,</w:t>
      </w:r>
      <w:r>
        <w:rPr>
          <w:spacing w:val="8"/>
        </w:rPr>
        <w:t xml:space="preserve"> </w:t>
      </w:r>
      <w:r>
        <w:t>nous</w:t>
      </w:r>
      <w:r>
        <w:rPr>
          <w:spacing w:val="9"/>
        </w:rPr>
        <w:t xml:space="preserve"> </w:t>
      </w:r>
      <w:r>
        <w:t>pouvons</w:t>
      </w:r>
      <w:r>
        <w:rPr>
          <w:spacing w:val="8"/>
        </w:rPr>
        <w:t xml:space="preserve"> </w:t>
      </w:r>
      <w:r>
        <w:t>supposer</w:t>
      </w:r>
      <w:r>
        <w:rPr>
          <w:spacing w:val="9"/>
        </w:rPr>
        <w:t xml:space="preserve"> </w:t>
      </w:r>
      <w:r>
        <w:t>que</w:t>
      </w:r>
      <w:r>
        <w:rPr>
          <w:spacing w:val="9"/>
        </w:rPr>
        <w:t xml:space="preserve"> </w:t>
      </w:r>
      <w:r>
        <w:t>la</w:t>
      </w:r>
      <w:r>
        <w:rPr>
          <w:spacing w:val="8"/>
        </w:rPr>
        <w:t xml:space="preserve"> </w:t>
      </w:r>
      <w:r>
        <w:t>conception</w:t>
      </w:r>
      <w:r>
        <w:rPr>
          <w:spacing w:val="9"/>
        </w:rPr>
        <w:t xml:space="preserve"> </w:t>
      </w:r>
      <w:r>
        <w:t>d'un</w:t>
      </w:r>
      <w:r>
        <w:rPr>
          <w:spacing w:val="9"/>
        </w:rPr>
        <w:t xml:space="preserve"> </w:t>
      </w:r>
      <w:r>
        <w:t>enseignement</w:t>
      </w:r>
    </w:p>
    <w:p w14:paraId="252AA587" w14:textId="77777777" w:rsidR="008A5969" w:rsidRDefault="004D699E">
      <w:pPr>
        <w:pStyle w:val="Corpsdetexte"/>
        <w:spacing w:before="3" w:line="360" w:lineRule="auto"/>
        <w:ind w:right="989"/>
      </w:pPr>
      <w:r>
        <w:pict w14:anchorId="30F446C1">
          <v:rect id="_x0000_s2120" alt="" style="position:absolute;left:0;text-align:left;margin-left:60.75pt;margin-top:127.25pt;width:102.85pt;height:.35pt;z-index:-15725568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  <w:r>
        <w:t>« bricolage », fondé sur le principe d'essais, de réajustements</w:t>
      </w:r>
      <w:r>
        <w:rPr>
          <w:spacing w:val="50"/>
        </w:rPr>
        <w:t xml:space="preserve"> </w:t>
      </w:r>
      <w:r>
        <w:t>et opposé à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enseignement</w:t>
      </w:r>
      <w:r>
        <w:rPr>
          <w:spacing w:val="1"/>
        </w:rPr>
        <w:t xml:space="preserve"> </w:t>
      </w:r>
      <w:r>
        <w:t>scientifico-technique</w:t>
      </w:r>
      <w:r>
        <w:rPr>
          <w:spacing w:val="1"/>
        </w:rPr>
        <w:t xml:space="preserve"> </w:t>
      </w:r>
      <w:r>
        <w:t>reposant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prédictibilité</w:t>
      </w:r>
      <w:r>
        <w:rPr>
          <w:spacing w:val="1"/>
        </w:rPr>
        <w:t xml:space="preserve"> </w:t>
      </w:r>
      <w:r>
        <w:t>statistique des erreurs, influe sur les apprenants en termes de</w:t>
      </w:r>
      <w:r>
        <w:rPr>
          <w:spacing w:val="1"/>
        </w:rPr>
        <w:t xml:space="preserve"> </w:t>
      </w:r>
      <w:r>
        <w:t>conceptions</w:t>
      </w:r>
      <w:r>
        <w:rPr>
          <w:spacing w:val="1"/>
        </w:rPr>
        <w:t xml:space="preserve"> </w:t>
      </w:r>
      <w:r>
        <w:t>relatives au rôle des erreurs, à la</w:t>
      </w:r>
      <w:r>
        <w:t xml:space="preserve"> marge de manœuvre créative, au degré de</w:t>
      </w:r>
      <w:r>
        <w:rPr>
          <w:spacing w:val="1"/>
        </w:rPr>
        <w:t xml:space="preserve"> </w:t>
      </w:r>
      <w:r>
        <w:t>structuration et de contrôle des processus. Sur le plan psychologique, cela</w:t>
      </w:r>
      <w:r>
        <w:rPr>
          <w:spacing w:val="1"/>
        </w:rPr>
        <w:t xml:space="preserve"> </w:t>
      </w:r>
      <w:r>
        <w:t>peut se traduire chez les apprenants par des degrés variables de tolérance à</w:t>
      </w:r>
      <w:r>
        <w:rPr>
          <w:spacing w:val="1"/>
        </w:rPr>
        <w:t xml:space="preserve"> </w:t>
      </w:r>
      <w:r>
        <w:t>l'ambiguïté</w:t>
      </w:r>
      <w:r>
        <w:rPr>
          <w:vertAlign w:val="superscript"/>
        </w:rPr>
        <w:t>5</w:t>
      </w:r>
      <w:r>
        <w:t>,</w:t>
      </w:r>
      <w:r>
        <w:rPr>
          <w:spacing w:val="24"/>
        </w:rPr>
        <w:t xml:space="preserve"> </w:t>
      </w:r>
      <w:r>
        <w:t>mais</w:t>
      </w:r>
      <w:r>
        <w:rPr>
          <w:spacing w:val="24"/>
        </w:rPr>
        <w:t xml:space="preserve"> </w:t>
      </w:r>
      <w:r>
        <w:t>aussi</w:t>
      </w:r>
      <w:r>
        <w:rPr>
          <w:spacing w:val="24"/>
        </w:rPr>
        <w:t xml:space="preserve"> </w:t>
      </w:r>
      <w:r>
        <w:t>par</w:t>
      </w:r>
      <w:r>
        <w:rPr>
          <w:spacing w:val="25"/>
        </w:rPr>
        <w:t xml:space="preserve"> </w:t>
      </w:r>
      <w:r>
        <w:t>un</w:t>
      </w:r>
      <w:r>
        <w:rPr>
          <w:spacing w:val="24"/>
        </w:rPr>
        <w:t xml:space="preserve"> </w:t>
      </w:r>
      <w:r>
        <w:t>rapport</w:t>
      </w:r>
      <w:r>
        <w:rPr>
          <w:spacing w:val="24"/>
        </w:rPr>
        <w:t xml:space="preserve"> </w:t>
      </w:r>
      <w:r>
        <w:t>inhibant</w:t>
      </w:r>
      <w:r>
        <w:rPr>
          <w:spacing w:val="25"/>
        </w:rPr>
        <w:t xml:space="preserve"> </w:t>
      </w:r>
      <w:r>
        <w:t>ou</w:t>
      </w:r>
      <w:r>
        <w:rPr>
          <w:spacing w:val="22"/>
        </w:rPr>
        <w:t xml:space="preserve"> </w:t>
      </w:r>
      <w:r>
        <w:t>désinhiban</w:t>
      </w:r>
      <w:r>
        <w:t>t</w:t>
      </w:r>
      <w:r>
        <w:rPr>
          <w:spacing w:val="24"/>
        </w:rPr>
        <w:t xml:space="preserve"> </w:t>
      </w:r>
      <w:r>
        <w:t>à</w:t>
      </w:r>
      <w:r>
        <w:rPr>
          <w:spacing w:val="25"/>
        </w:rPr>
        <w:t xml:space="preserve"> </w:t>
      </w:r>
      <w:r>
        <w:t>l'erreur,</w:t>
      </w:r>
    </w:p>
    <w:p w14:paraId="701CE43D" w14:textId="77777777" w:rsidR="008A5969" w:rsidRDefault="004D699E">
      <w:pPr>
        <w:pStyle w:val="Paragraphedeliste"/>
        <w:numPr>
          <w:ilvl w:val="0"/>
          <w:numId w:val="35"/>
        </w:numPr>
        <w:tabs>
          <w:tab w:val="left" w:pos="722"/>
        </w:tabs>
        <w:spacing w:before="54" w:line="249" w:lineRule="auto"/>
        <w:ind w:right="993" w:firstLine="0"/>
        <w:jc w:val="both"/>
        <w:rPr>
          <w:sz w:val="15"/>
        </w:rPr>
      </w:pPr>
      <w:r>
        <w:rPr>
          <w:w w:val="105"/>
          <w:sz w:val="15"/>
        </w:rPr>
        <w:t>Ce projet, porté par l'Agence Universitaire de la Francophonie et le CRAPEL (Centre de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Recherche</w:t>
      </w:r>
      <w:r>
        <w:rPr>
          <w:spacing w:val="8"/>
          <w:w w:val="105"/>
          <w:sz w:val="15"/>
        </w:rPr>
        <w:t xml:space="preserve"> </w:t>
      </w:r>
      <w:r>
        <w:rPr>
          <w:w w:val="105"/>
          <w:sz w:val="15"/>
        </w:rPr>
        <w:t>et</w:t>
      </w:r>
      <w:r>
        <w:rPr>
          <w:spacing w:val="8"/>
          <w:w w:val="105"/>
          <w:sz w:val="15"/>
        </w:rPr>
        <w:t xml:space="preserve"> </w:t>
      </w:r>
      <w:r>
        <w:rPr>
          <w:w w:val="105"/>
          <w:sz w:val="15"/>
        </w:rPr>
        <w:t>d'Applications</w:t>
      </w:r>
      <w:r>
        <w:rPr>
          <w:spacing w:val="8"/>
          <w:w w:val="105"/>
          <w:sz w:val="15"/>
        </w:rPr>
        <w:t xml:space="preserve"> </w:t>
      </w:r>
      <w:r>
        <w:rPr>
          <w:w w:val="105"/>
          <w:sz w:val="15"/>
        </w:rPr>
        <w:t>Pédagogiques</w:t>
      </w:r>
      <w:r>
        <w:rPr>
          <w:spacing w:val="8"/>
          <w:w w:val="105"/>
          <w:sz w:val="15"/>
        </w:rPr>
        <w:t xml:space="preserve"> </w:t>
      </w:r>
      <w:r>
        <w:rPr>
          <w:w w:val="105"/>
          <w:sz w:val="15"/>
        </w:rPr>
        <w:t>En</w:t>
      </w:r>
      <w:r>
        <w:rPr>
          <w:spacing w:val="8"/>
          <w:w w:val="105"/>
          <w:sz w:val="15"/>
        </w:rPr>
        <w:t xml:space="preserve"> </w:t>
      </w:r>
      <w:r>
        <w:rPr>
          <w:w w:val="105"/>
          <w:sz w:val="15"/>
        </w:rPr>
        <w:t>Langues)</w:t>
      </w:r>
      <w:r>
        <w:rPr>
          <w:spacing w:val="9"/>
          <w:w w:val="105"/>
          <w:sz w:val="15"/>
        </w:rPr>
        <w:t xml:space="preserve"> </w:t>
      </w:r>
      <w:r>
        <w:rPr>
          <w:w w:val="105"/>
          <w:sz w:val="15"/>
        </w:rPr>
        <w:t>est</w:t>
      </w:r>
      <w:r>
        <w:rPr>
          <w:spacing w:val="8"/>
          <w:w w:val="105"/>
          <w:sz w:val="15"/>
        </w:rPr>
        <w:t xml:space="preserve"> </w:t>
      </w:r>
      <w:r>
        <w:rPr>
          <w:w w:val="105"/>
          <w:sz w:val="15"/>
        </w:rPr>
        <w:t>doté</w:t>
      </w:r>
      <w:r>
        <w:rPr>
          <w:spacing w:val="8"/>
          <w:w w:val="105"/>
          <w:sz w:val="15"/>
        </w:rPr>
        <w:t xml:space="preserve"> </w:t>
      </w:r>
      <w:r>
        <w:rPr>
          <w:w w:val="105"/>
          <w:sz w:val="15"/>
        </w:rPr>
        <w:t>d'un</w:t>
      </w:r>
      <w:r>
        <w:rPr>
          <w:spacing w:val="8"/>
          <w:w w:val="105"/>
          <w:sz w:val="15"/>
        </w:rPr>
        <w:t xml:space="preserve"> </w:t>
      </w:r>
      <w:r>
        <w:rPr>
          <w:w w:val="105"/>
          <w:sz w:val="15"/>
        </w:rPr>
        <w:t>site</w:t>
      </w:r>
      <w:r>
        <w:rPr>
          <w:spacing w:val="8"/>
          <w:w w:val="105"/>
          <w:sz w:val="15"/>
        </w:rPr>
        <w:t xml:space="preserve"> </w:t>
      </w:r>
      <w:r>
        <w:rPr>
          <w:w w:val="105"/>
          <w:sz w:val="15"/>
        </w:rPr>
        <w:t>internet</w:t>
      </w:r>
      <w:r>
        <w:rPr>
          <w:spacing w:val="8"/>
          <w:w w:val="105"/>
          <w:sz w:val="15"/>
        </w:rPr>
        <w:t xml:space="preserve"> </w:t>
      </w:r>
      <w:r>
        <w:rPr>
          <w:w w:val="105"/>
          <w:sz w:val="15"/>
        </w:rPr>
        <w:t>qui</w:t>
      </w:r>
      <w:r>
        <w:rPr>
          <w:spacing w:val="9"/>
          <w:w w:val="105"/>
          <w:sz w:val="15"/>
        </w:rPr>
        <w:t xml:space="preserve"> </w:t>
      </w:r>
      <w:r>
        <w:rPr>
          <w:w w:val="105"/>
          <w:sz w:val="15"/>
        </w:rPr>
        <w:t>présente</w:t>
      </w:r>
      <w:r>
        <w:rPr>
          <w:spacing w:val="-37"/>
          <w:w w:val="105"/>
          <w:sz w:val="15"/>
        </w:rPr>
        <w:t xml:space="preserve"> </w:t>
      </w:r>
      <w:r>
        <w:rPr>
          <w:w w:val="105"/>
          <w:sz w:val="15"/>
        </w:rPr>
        <w:t>le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projet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et</w:t>
      </w:r>
      <w:r>
        <w:rPr>
          <w:spacing w:val="-2"/>
          <w:w w:val="105"/>
          <w:sz w:val="15"/>
        </w:rPr>
        <w:t xml:space="preserve"> </w:t>
      </w:r>
      <w:r>
        <w:rPr>
          <w:w w:val="105"/>
          <w:sz w:val="15"/>
        </w:rPr>
        <w:t>met</w:t>
      </w:r>
      <w:r>
        <w:rPr>
          <w:spacing w:val="-2"/>
          <w:w w:val="105"/>
          <w:sz w:val="15"/>
        </w:rPr>
        <w:t xml:space="preserve"> </w:t>
      </w:r>
      <w:r>
        <w:rPr>
          <w:w w:val="105"/>
          <w:sz w:val="15"/>
        </w:rPr>
        <w:t>en</w:t>
      </w:r>
      <w:r>
        <w:rPr>
          <w:spacing w:val="-2"/>
          <w:w w:val="105"/>
          <w:sz w:val="15"/>
        </w:rPr>
        <w:t xml:space="preserve"> </w:t>
      </w:r>
      <w:r>
        <w:rPr>
          <w:w w:val="105"/>
          <w:sz w:val="15"/>
        </w:rPr>
        <w:t>ligne</w:t>
      </w:r>
      <w:r>
        <w:rPr>
          <w:spacing w:val="-2"/>
          <w:w w:val="105"/>
          <w:sz w:val="15"/>
        </w:rPr>
        <w:t xml:space="preserve"> </w:t>
      </w:r>
      <w:r>
        <w:rPr>
          <w:w w:val="105"/>
          <w:sz w:val="15"/>
        </w:rPr>
        <w:t>les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publications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des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chercheurs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participants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:</w:t>
      </w:r>
      <w:r>
        <w:rPr>
          <w:spacing w:val="-1"/>
          <w:w w:val="105"/>
          <w:sz w:val="15"/>
        </w:rPr>
        <w:t xml:space="preserve"> </w:t>
      </w:r>
      <w:hyperlink r:id="rId12">
        <w:r>
          <w:rPr>
            <w:w w:val="105"/>
            <w:sz w:val="15"/>
          </w:rPr>
          <w:t>http://ceca.auf.org/</w:t>
        </w:r>
      </w:hyperlink>
    </w:p>
    <w:p w14:paraId="1F6CDAD8" w14:textId="77777777" w:rsidR="008A5969" w:rsidRDefault="004D699E">
      <w:pPr>
        <w:pStyle w:val="Paragraphedeliste"/>
        <w:numPr>
          <w:ilvl w:val="0"/>
          <w:numId w:val="35"/>
        </w:numPr>
        <w:tabs>
          <w:tab w:val="left" w:pos="738"/>
        </w:tabs>
        <w:spacing w:before="3" w:line="249" w:lineRule="auto"/>
        <w:ind w:right="992" w:firstLine="0"/>
        <w:jc w:val="both"/>
        <w:rPr>
          <w:sz w:val="15"/>
        </w:rPr>
      </w:pPr>
      <w:r>
        <w:rPr>
          <w:w w:val="105"/>
          <w:sz w:val="15"/>
        </w:rPr>
        <w:t>Cette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conception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au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départ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conçue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pour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rendre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compte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d'une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conception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la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science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appliquée au champ de la Didactique des Langues relève d'un emprunt conceptuel au champ de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l'anthropologie (Levi-Strauss,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1964,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Papert, 1981).</w:t>
      </w:r>
    </w:p>
    <w:p w14:paraId="2E144C7D" w14:textId="77777777" w:rsidR="008A5969" w:rsidRDefault="008A5969">
      <w:pPr>
        <w:spacing w:line="249" w:lineRule="auto"/>
        <w:jc w:val="both"/>
        <w:rPr>
          <w:sz w:val="15"/>
        </w:rPr>
        <w:sectPr w:rsidR="008A5969">
          <w:pgSz w:w="8500" w:h="12480"/>
          <w:pgMar w:top="1160" w:right="220" w:bottom="920" w:left="640" w:header="0" w:footer="720" w:gutter="0"/>
          <w:cols w:space="720"/>
        </w:sectPr>
      </w:pPr>
    </w:p>
    <w:p w14:paraId="5BC71DD7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par différents degrés d'insécurité linguistique. Puren (2010) fait remarquer</w:t>
      </w:r>
      <w:r>
        <w:rPr>
          <w:spacing w:val="1"/>
        </w:rPr>
        <w:t xml:space="preserve"> </w:t>
      </w:r>
      <w:r>
        <w:t>que dans le cadre de la perspective actionnelle, la classe de langue-culture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considérée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micro-société</w:t>
      </w:r>
      <w:r>
        <w:rPr>
          <w:spacing w:val="1"/>
        </w:rPr>
        <w:t xml:space="preserve"> </w:t>
      </w:r>
      <w:r>
        <w:t>qui,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fait,</w:t>
      </w:r>
      <w:r>
        <w:rPr>
          <w:spacing w:val="1"/>
        </w:rPr>
        <w:t xml:space="preserve"> </w:t>
      </w:r>
      <w:r>
        <w:t>devient</w:t>
      </w:r>
      <w:r>
        <w:rPr>
          <w:spacing w:val="1"/>
        </w:rPr>
        <w:t xml:space="preserve"> </w:t>
      </w:r>
      <w:r>
        <w:t>potentiellement un objet d'étude aussi</w:t>
      </w:r>
      <w:r>
        <w:t xml:space="preserve"> bien pour la didactologie que pour</w:t>
      </w:r>
      <w:r>
        <w:rPr>
          <w:spacing w:val="1"/>
        </w:rPr>
        <w:t xml:space="preserve"> </w:t>
      </w:r>
      <w:r>
        <w:t>l'anthropologie. Contrairement à l'approche communicative, qui envisageait</w:t>
      </w:r>
      <w:r>
        <w:rPr>
          <w:spacing w:val="-47"/>
        </w:rPr>
        <w:t xml:space="preserve"> </w:t>
      </w:r>
      <w:r>
        <w:t>la question des variables culturelles sous un angle individuel en recourant à</w:t>
      </w:r>
      <w:r>
        <w:rPr>
          <w:spacing w:val="-47"/>
        </w:rPr>
        <w:t xml:space="preserve"> </w:t>
      </w:r>
      <w:r>
        <w:t>des notions issues de l'approche cognitive tels que les styles, les</w:t>
      </w:r>
      <w:r>
        <w:t xml:space="preserve"> profils ou</w:t>
      </w:r>
      <w:r>
        <w:rPr>
          <w:spacing w:val="1"/>
        </w:rPr>
        <w:t xml:space="preserve"> </w:t>
      </w:r>
      <w:r>
        <w:t>les stratégies d'apprentissage, selon Puren la perspective actionnelle inscrit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relation</w:t>
      </w:r>
      <w:r>
        <w:rPr>
          <w:spacing w:val="1"/>
        </w:rPr>
        <w:t xml:space="preserve"> </w:t>
      </w:r>
      <w:r>
        <w:t>enseignement/apprentissage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dynamique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co-</w:t>
      </w:r>
      <w:r>
        <w:rPr>
          <w:spacing w:val="-47"/>
        </w:rPr>
        <w:t xml:space="preserve"> </w:t>
      </w:r>
      <w:r>
        <w:t>construction</w:t>
      </w:r>
      <w:r>
        <w:rPr>
          <w:spacing w:val="1"/>
        </w:rPr>
        <w:t xml:space="preserve"> </w:t>
      </w:r>
      <w:r>
        <w:t>collective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culture</w:t>
      </w:r>
      <w:r>
        <w:rPr>
          <w:spacing w:val="1"/>
        </w:rPr>
        <w:t xml:space="preserve"> </w:t>
      </w:r>
      <w:r>
        <w:t>didactique</w:t>
      </w:r>
      <w:r>
        <w:rPr>
          <w:spacing w:val="1"/>
        </w:rPr>
        <w:t xml:space="preserve"> </w:t>
      </w:r>
      <w:r>
        <w:t>partagée,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prend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compte</w:t>
      </w:r>
      <w:r>
        <w:rPr>
          <w:spacing w:val="1"/>
        </w:rPr>
        <w:t xml:space="preserve"> </w:t>
      </w:r>
      <w:r>
        <w:t>aussi</w:t>
      </w:r>
      <w:r>
        <w:rPr>
          <w:spacing w:val="1"/>
        </w:rPr>
        <w:t xml:space="preserve"> </w:t>
      </w:r>
      <w:r>
        <w:t>bien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sujet,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savoir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variables</w:t>
      </w:r>
      <w:r>
        <w:rPr>
          <w:spacing w:val="1"/>
        </w:rPr>
        <w:t xml:space="preserve"> </w:t>
      </w:r>
      <w:r>
        <w:t>individuelles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enseignants et apprenants, que la dimension collective et culturelle. Le fait</w:t>
      </w:r>
      <w:r>
        <w:rPr>
          <w:spacing w:val="1"/>
        </w:rPr>
        <w:t xml:space="preserve"> </w:t>
      </w:r>
      <w:r>
        <w:t>d'envisager la variable culturelle dans la relation pédagogique trouve un</w:t>
      </w:r>
      <w:r>
        <w:rPr>
          <w:spacing w:val="1"/>
        </w:rPr>
        <w:t xml:space="preserve"> </w:t>
      </w:r>
      <w:r>
        <w:t>écho sensible dans la prise en compte des variables cult</w:t>
      </w:r>
      <w:r>
        <w:t>urelles liées aux</w:t>
      </w:r>
      <w:r>
        <w:rPr>
          <w:spacing w:val="1"/>
        </w:rPr>
        <w:t xml:space="preserve"> </w:t>
      </w:r>
      <w:r>
        <w:t>artefacts</w:t>
      </w:r>
      <w:r>
        <w:rPr>
          <w:spacing w:val="-1"/>
        </w:rPr>
        <w:t xml:space="preserve"> </w:t>
      </w:r>
      <w:r>
        <w:t>informatiques de communication.</w:t>
      </w:r>
    </w:p>
    <w:p w14:paraId="00D0B76C" w14:textId="77777777" w:rsidR="008A5969" w:rsidRDefault="008A5969">
      <w:pPr>
        <w:pStyle w:val="Corpsdetexte"/>
        <w:spacing w:before="1"/>
        <w:ind w:left="0"/>
        <w:jc w:val="left"/>
        <w:rPr>
          <w:sz w:val="31"/>
        </w:rPr>
      </w:pPr>
    </w:p>
    <w:p w14:paraId="62195671" w14:textId="77777777" w:rsidR="008A5969" w:rsidRDefault="004D699E">
      <w:pPr>
        <w:pStyle w:val="Titre2"/>
        <w:numPr>
          <w:ilvl w:val="1"/>
          <w:numId w:val="34"/>
        </w:numPr>
        <w:tabs>
          <w:tab w:val="left" w:pos="919"/>
        </w:tabs>
        <w:spacing w:before="1"/>
      </w:pPr>
      <w:bookmarkStart w:id="7" w:name="_TOC_250114"/>
      <w:r>
        <w:t>L'autonomisation</w:t>
      </w:r>
      <w:r>
        <w:rPr>
          <w:spacing w:val="25"/>
        </w:rPr>
        <w:t xml:space="preserve"> </w:t>
      </w:r>
      <w:r>
        <w:t>de</w:t>
      </w:r>
      <w:r>
        <w:rPr>
          <w:spacing w:val="25"/>
        </w:rPr>
        <w:t xml:space="preserve"> </w:t>
      </w:r>
      <w:r>
        <w:t>la</w:t>
      </w:r>
      <w:r>
        <w:rPr>
          <w:spacing w:val="25"/>
        </w:rPr>
        <w:t xml:space="preserve"> </w:t>
      </w:r>
      <w:bookmarkEnd w:id="7"/>
      <w:r>
        <w:t>traductologie</w:t>
      </w:r>
    </w:p>
    <w:p w14:paraId="01160D57" w14:textId="77777777" w:rsidR="008A5969" w:rsidRDefault="008A5969">
      <w:pPr>
        <w:pStyle w:val="Corpsdetexte"/>
        <w:spacing w:before="4"/>
        <w:ind w:left="0"/>
        <w:jc w:val="left"/>
        <w:rPr>
          <w:b/>
          <w:sz w:val="29"/>
        </w:rPr>
      </w:pPr>
    </w:p>
    <w:p w14:paraId="460A6AD8" w14:textId="77777777" w:rsidR="008A5969" w:rsidRDefault="004D699E">
      <w:pPr>
        <w:pStyle w:val="Corpsdetexte"/>
        <w:spacing w:line="360" w:lineRule="auto"/>
        <w:ind w:right="990"/>
      </w:pPr>
      <w:r>
        <w:t>Pour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soit</w:t>
      </w:r>
      <w:r>
        <w:rPr>
          <w:spacing w:val="1"/>
        </w:rPr>
        <w:t xml:space="preserve"> </w:t>
      </w:r>
      <w:r>
        <w:t>envisagée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objet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recherche</w:t>
      </w:r>
      <w:r>
        <w:rPr>
          <w:spacing w:val="1"/>
        </w:rPr>
        <w:t xml:space="preserve"> </w:t>
      </w:r>
      <w:r>
        <w:t>scientifique,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faut</w:t>
      </w:r>
      <w:r>
        <w:rPr>
          <w:spacing w:val="1"/>
        </w:rPr>
        <w:t xml:space="preserve"> </w:t>
      </w:r>
      <w:r>
        <w:t>d'abord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soit</w:t>
      </w:r>
      <w:r>
        <w:rPr>
          <w:spacing w:val="1"/>
        </w:rPr>
        <w:t xml:space="preserve"> </w:t>
      </w:r>
      <w:r>
        <w:t>acceptée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spéculation,</w:t>
      </w:r>
      <w:r>
        <w:rPr>
          <w:spacing w:val="1"/>
        </w:rPr>
        <w:t xml:space="preserve"> </w:t>
      </w:r>
      <w:r>
        <w:t>d'essais-réajustements</w:t>
      </w:r>
      <w:r>
        <w:t xml:space="preserve"> et d'approximation inhérents à l'objet d'étude. Dès</w:t>
      </w:r>
      <w:r>
        <w:rPr>
          <w:spacing w:val="1"/>
        </w:rPr>
        <w:t xml:space="preserve"> </w:t>
      </w:r>
      <w:r>
        <w:t>lors,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convient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concevoir</w:t>
      </w:r>
      <w:r>
        <w:rPr>
          <w:spacing w:val="1"/>
        </w:rPr>
        <w:t xml:space="preserve"> </w:t>
      </w:r>
      <w:r>
        <w:t>l'acte</w:t>
      </w:r>
      <w:r>
        <w:rPr>
          <w:spacing w:val="1"/>
        </w:rPr>
        <w:t xml:space="preserve"> </w:t>
      </w:r>
      <w:r>
        <w:t>traductif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termes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pratique</w:t>
      </w:r>
      <w:r>
        <w:rPr>
          <w:spacing w:val="1"/>
        </w:rPr>
        <w:t xml:space="preserve"> </w:t>
      </w:r>
      <w:r>
        <w:t>observable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réinterrogation</w:t>
      </w:r>
      <w:r>
        <w:rPr>
          <w:spacing w:val="1"/>
        </w:rPr>
        <w:t xml:space="preserve"> </w:t>
      </w:r>
      <w:r>
        <w:t>constante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pratique.</w:t>
      </w:r>
      <w:r>
        <w:rPr>
          <w:spacing w:val="1"/>
        </w:rPr>
        <w:t xml:space="preserve"> </w:t>
      </w:r>
      <w:r>
        <w:t>Cette</w:t>
      </w:r>
      <w:r>
        <w:rPr>
          <w:spacing w:val="-47"/>
        </w:rPr>
        <w:t xml:space="preserve"> </w:t>
      </w:r>
      <w:r>
        <w:t>conception</w:t>
      </w:r>
      <w:r>
        <w:rPr>
          <w:spacing w:val="41"/>
        </w:rPr>
        <w:t xml:space="preserve"> </w:t>
      </w:r>
      <w:r>
        <w:t>de</w:t>
      </w:r>
      <w:r>
        <w:rPr>
          <w:spacing w:val="42"/>
        </w:rPr>
        <w:t xml:space="preserve"> </w:t>
      </w:r>
      <w:r>
        <w:t>la</w:t>
      </w:r>
      <w:r>
        <w:rPr>
          <w:spacing w:val="42"/>
        </w:rPr>
        <w:t xml:space="preserve"> </w:t>
      </w:r>
      <w:r>
        <w:t>science</w:t>
      </w:r>
      <w:r>
        <w:rPr>
          <w:spacing w:val="42"/>
        </w:rPr>
        <w:t xml:space="preserve"> </w:t>
      </w:r>
      <w:r>
        <w:t>trouve</w:t>
      </w:r>
      <w:r>
        <w:rPr>
          <w:spacing w:val="42"/>
        </w:rPr>
        <w:t xml:space="preserve"> </w:t>
      </w:r>
      <w:r>
        <w:t>un</w:t>
      </w:r>
      <w:r>
        <w:rPr>
          <w:spacing w:val="41"/>
        </w:rPr>
        <w:t xml:space="preserve"> </w:t>
      </w:r>
      <w:r>
        <w:t>nouveau</w:t>
      </w:r>
      <w:r>
        <w:rPr>
          <w:spacing w:val="42"/>
        </w:rPr>
        <w:t xml:space="preserve"> </w:t>
      </w:r>
      <w:r>
        <w:t>souffle</w:t>
      </w:r>
      <w:r>
        <w:rPr>
          <w:spacing w:val="42"/>
        </w:rPr>
        <w:t xml:space="preserve"> </w:t>
      </w:r>
      <w:r>
        <w:t>dans</w:t>
      </w:r>
      <w:r>
        <w:rPr>
          <w:spacing w:val="42"/>
        </w:rPr>
        <w:t xml:space="preserve"> </w:t>
      </w:r>
      <w:r>
        <w:t>la</w:t>
      </w:r>
      <w:r>
        <w:rPr>
          <w:spacing w:val="42"/>
        </w:rPr>
        <w:t xml:space="preserve"> </w:t>
      </w:r>
      <w:r>
        <w:t>conception</w:t>
      </w:r>
      <w:r>
        <w:rPr>
          <w:spacing w:val="-48"/>
        </w:rPr>
        <w:t xml:space="preserve"> </w:t>
      </w:r>
      <w:r>
        <w:t>d'une science « bricolage » inspirée par Levi Strauss (1962). Après avoir</w:t>
      </w:r>
      <w:r>
        <w:rPr>
          <w:spacing w:val="1"/>
        </w:rPr>
        <w:t xml:space="preserve"> </w:t>
      </w:r>
      <w:r>
        <w:t>développé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notion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science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concret</w:t>
      </w:r>
      <w:r>
        <w:rPr>
          <w:spacing w:val="1"/>
        </w:rPr>
        <w:t xml:space="preserve"> </w:t>
      </w:r>
      <w:r>
        <w:t>chez</w:t>
      </w:r>
      <w:r>
        <w:rPr>
          <w:spacing w:val="1"/>
        </w:rPr>
        <w:t xml:space="preserve"> </w:t>
      </w:r>
      <w:r>
        <w:t>différents</w:t>
      </w:r>
      <w:r>
        <w:rPr>
          <w:spacing w:val="1"/>
        </w:rPr>
        <w:t xml:space="preserve"> </w:t>
      </w:r>
      <w:r>
        <w:t>peuples,</w:t>
      </w:r>
      <w:r>
        <w:rPr>
          <w:spacing w:val="1"/>
        </w:rPr>
        <w:t xml:space="preserve"> </w:t>
      </w:r>
      <w:r>
        <w:t>l'anthropologue</w:t>
      </w:r>
      <w:r>
        <w:rPr>
          <w:spacing w:val="-1"/>
        </w:rPr>
        <w:t xml:space="preserve"> </w:t>
      </w:r>
      <w:r>
        <w:t>observe</w:t>
      </w:r>
      <w:r>
        <w:rPr>
          <w:spacing w:val="-1"/>
        </w:rPr>
        <w:t xml:space="preserve"> </w:t>
      </w:r>
      <w:r>
        <w:t>:</w:t>
      </w:r>
    </w:p>
    <w:p w14:paraId="18B1A8B4" w14:textId="77777777" w:rsidR="008A5969" w:rsidRDefault="004D699E">
      <w:pPr>
        <w:pStyle w:val="Corpsdetexte"/>
        <w:spacing w:before="88" w:line="357" w:lineRule="auto"/>
        <w:ind w:left="899" w:right="992" w:hanging="1"/>
      </w:pPr>
      <w:r>
        <w:t>une forme d'activité subsiste parmi nous qui, sur le plan technique,</w:t>
      </w:r>
      <w:r>
        <w:rPr>
          <w:spacing w:val="1"/>
        </w:rPr>
        <w:t xml:space="preserve"> </w:t>
      </w:r>
      <w:r>
        <w:t>permet</w:t>
      </w:r>
      <w:r>
        <w:rPr>
          <w:spacing w:val="23"/>
        </w:rPr>
        <w:t xml:space="preserve"> </w:t>
      </w:r>
      <w:r>
        <w:t>as</w:t>
      </w:r>
      <w:r>
        <w:t>sez</w:t>
      </w:r>
      <w:r>
        <w:rPr>
          <w:spacing w:val="23"/>
        </w:rPr>
        <w:t xml:space="preserve"> </w:t>
      </w:r>
      <w:r>
        <w:t>bien</w:t>
      </w:r>
      <w:r>
        <w:rPr>
          <w:spacing w:val="23"/>
        </w:rPr>
        <w:t xml:space="preserve"> </w:t>
      </w:r>
      <w:r>
        <w:t>de</w:t>
      </w:r>
      <w:r>
        <w:rPr>
          <w:spacing w:val="23"/>
        </w:rPr>
        <w:t xml:space="preserve"> </w:t>
      </w:r>
      <w:r>
        <w:t>concevoir</w:t>
      </w:r>
      <w:r>
        <w:rPr>
          <w:spacing w:val="23"/>
        </w:rPr>
        <w:t xml:space="preserve"> </w:t>
      </w:r>
      <w:r>
        <w:t>ce</w:t>
      </w:r>
      <w:r>
        <w:rPr>
          <w:spacing w:val="24"/>
        </w:rPr>
        <w:t xml:space="preserve"> </w:t>
      </w:r>
      <w:r>
        <w:t>que,</w:t>
      </w:r>
      <w:r>
        <w:rPr>
          <w:spacing w:val="23"/>
        </w:rPr>
        <w:t xml:space="preserve"> </w:t>
      </w:r>
      <w:r>
        <w:t>sur</w:t>
      </w:r>
      <w:r>
        <w:rPr>
          <w:spacing w:val="23"/>
        </w:rPr>
        <w:t xml:space="preserve"> </w:t>
      </w:r>
      <w:r>
        <w:t>le</w:t>
      </w:r>
      <w:r>
        <w:rPr>
          <w:spacing w:val="23"/>
        </w:rPr>
        <w:t xml:space="preserve"> </w:t>
      </w:r>
      <w:r>
        <w:t>plan</w:t>
      </w:r>
      <w:r>
        <w:rPr>
          <w:spacing w:val="23"/>
        </w:rPr>
        <w:t xml:space="preserve"> </w:t>
      </w:r>
      <w:r>
        <w:t>de</w:t>
      </w:r>
      <w:r>
        <w:rPr>
          <w:spacing w:val="23"/>
        </w:rPr>
        <w:t xml:space="preserve"> </w:t>
      </w:r>
      <w:r>
        <w:t>la</w:t>
      </w:r>
      <w:r>
        <w:rPr>
          <w:spacing w:val="24"/>
        </w:rPr>
        <w:t xml:space="preserve"> </w:t>
      </w:r>
      <w:r>
        <w:t>spéculation,</w:t>
      </w:r>
    </w:p>
    <w:p w14:paraId="72A1C439" w14:textId="77777777" w:rsidR="008A5969" w:rsidRDefault="008A5969">
      <w:pPr>
        <w:spacing w:line="357" w:lineRule="auto"/>
        <w:sectPr w:rsidR="008A5969">
          <w:pgSz w:w="8500" w:h="12480"/>
          <w:pgMar w:top="1160" w:right="220" w:bottom="920" w:left="640" w:header="0" w:footer="720" w:gutter="0"/>
          <w:cols w:space="720"/>
        </w:sectPr>
      </w:pPr>
    </w:p>
    <w:p w14:paraId="42F1BFCF" w14:textId="77777777" w:rsidR="008A5969" w:rsidRDefault="004D699E">
      <w:pPr>
        <w:pStyle w:val="Corpsdetexte"/>
        <w:spacing w:before="73" w:line="362" w:lineRule="auto"/>
        <w:ind w:left="899" w:right="995"/>
      </w:pPr>
      <w:r>
        <w:lastRenderedPageBreak/>
        <w:t>put être une science que nous préférons appeler « première» plutôt que</w:t>
      </w:r>
      <w:r>
        <w:rPr>
          <w:spacing w:val="1"/>
        </w:rPr>
        <w:t xml:space="preserve"> </w:t>
      </w:r>
      <w:r>
        <w:t>primitive : c'est celle communément désignée par le terme de bricolage.</w:t>
      </w:r>
      <w:r>
        <w:rPr>
          <w:spacing w:val="-47"/>
        </w:rPr>
        <w:t xml:space="preserve"> </w:t>
      </w:r>
      <w:r>
        <w:t>(Levi</w:t>
      </w:r>
      <w:r>
        <w:rPr>
          <w:spacing w:val="-1"/>
        </w:rPr>
        <w:t xml:space="preserve"> </w:t>
      </w:r>
      <w:r>
        <w:t>Strauss, 1962 : 30)</w:t>
      </w:r>
    </w:p>
    <w:p w14:paraId="4F5840D7" w14:textId="77777777" w:rsidR="008A5969" w:rsidRDefault="008A5969">
      <w:pPr>
        <w:pStyle w:val="Corpsdetexte"/>
        <w:spacing w:before="10"/>
        <w:ind w:left="0"/>
        <w:jc w:val="left"/>
        <w:rPr>
          <w:sz w:val="32"/>
        </w:rPr>
      </w:pPr>
    </w:p>
    <w:p w14:paraId="07BC4D61" w14:textId="77777777" w:rsidR="008A5969" w:rsidRDefault="004D699E">
      <w:pPr>
        <w:pStyle w:val="Corpsdetexte"/>
        <w:spacing w:line="360" w:lineRule="auto"/>
        <w:ind w:right="990" w:hanging="1"/>
      </w:pPr>
      <w:r>
        <w:t>Cette science du concret, qui s'appuie sur le bricolage, c'est à dire sur la</w:t>
      </w:r>
      <w:r>
        <w:rPr>
          <w:spacing w:val="1"/>
        </w:rPr>
        <w:t xml:space="preserve"> </w:t>
      </w:r>
      <w:r>
        <w:t>capacité des individus à improviser et à ajuster des méthodes pour rendre</w:t>
      </w:r>
      <w:r>
        <w:rPr>
          <w:spacing w:val="1"/>
        </w:rPr>
        <w:t xml:space="preserve"> </w:t>
      </w:r>
      <w:r>
        <w:t>compte</w:t>
      </w:r>
      <w:r>
        <w:t xml:space="preserve"> des réalités observables, va bien au delà d'une seule taxonomie</w:t>
      </w:r>
      <w:r>
        <w:rPr>
          <w:spacing w:val="1"/>
        </w:rPr>
        <w:t xml:space="preserve"> </w:t>
      </w:r>
      <w:r>
        <w:t>pratique : « elle répond à des exigences intellectuelles avant ou au lieu de</w:t>
      </w:r>
      <w:r>
        <w:rPr>
          <w:spacing w:val="1"/>
        </w:rPr>
        <w:t xml:space="preserve"> </w:t>
      </w:r>
      <w:r>
        <w:t xml:space="preserve">satisfaire à des besoins » (Levi-Strauss, </w:t>
      </w:r>
      <w:r>
        <w:rPr>
          <w:i/>
        </w:rPr>
        <w:t xml:space="preserve">id. </w:t>
      </w:r>
      <w:r>
        <w:t>: 20). Cette conception de la</w:t>
      </w:r>
      <w:r>
        <w:rPr>
          <w:spacing w:val="1"/>
        </w:rPr>
        <w:t xml:space="preserve"> </w:t>
      </w:r>
      <w:r>
        <w:t>science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prend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compte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nécessa</w:t>
      </w:r>
      <w:r>
        <w:t>ire</w:t>
      </w:r>
      <w:r>
        <w:rPr>
          <w:spacing w:val="1"/>
        </w:rPr>
        <w:t xml:space="preserve"> </w:t>
      </w:r>
      <w:r>
        <w:t>flexibilité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méthodes</w:t>
      </w:r>
      <w:r>
        <w:rPr>
          <w:spacing w:val="1"/>
        </w:rPr>
        <w:t xml:space="preserve"> </w:t>
      </w:r>
      <w:r>
        <w:t>d'investigation</w:t>
      </w:r>
      <w:r>
        <w:rPr>
          <w:spacing w:val="39"/>
        </w:rPr>
        <w:t xml:space="preserve"> </w:t>
      </w:r>
      <w:r>
        <w:t>en</w:t>
      </w:r>
      <w:r>
        <w:rPr>
          <w:spacing w:val="38"/>
        </w:rPr>
        <w:t xml:space="preserve"> </w:t>
      </w:r>
      <w:r>
        <w:t>fonction</w:t>
      </w:r>
      <w:r>
        <w:rPr>
          <w:spacing w:val="39"/>
        </w:rPr>
        <w:t xml:space="preserve"> </w:t>
      </w:r>
      <w:r>
        <w:t>des</w:t>
      </w:r>
      <w:r>
        <w:rPr>
          <w:spacing w:val="39"/>
        </w:rPr>
        <w:t xml:space="preserve"> </w:t>
      </w:r>
      <w:r>
        <w:t>terrains</w:t>
      </w:r>
      <w:r>
        <w:rPr>
          <w:spacing w:val="38"/>
        </w:rPr>
        <w:t xml:space="preserve"> </w:t>
      </w:r>
      <w:r>
        <w:t>s'inscrit</w:t>
      </w:r>
      <w:r>
        <w:rPr>
          <w:spacing w:val="38"/>
        </w:rPr>
        <w:t xml:space="preserve"> </w:t>
      </w:r>
      <w:r>
        <w:t>bien</w:t>
      </w:r>
      <w:r>
        <w:rPr>
          <w:spacing w:val="38"/>
        </w:rPr>
        <w:t xml:space="preserve"> </w:t>
      </w:r>
      <w:r>
        <w:t>évidemment</w:t>
      </w:r>
      <w:r>
        <w:rPr>
          <w:spacing w:val="38"/>
        </w:rPr>
        <w:t xml:space="preserve"> </w:t>
      </w:r>
      <w:r>
        <w:t>contre</w:t>
      </w:r>
      <w:r>
        <w:rPr>
          <w:spacing w:val="-48"/>
        </w:rPr>
        <w:t xml:space="preserve"> </w:t>
      </w:r>
      <w:r>
        <w:t>une conception positiviste de la science où l'ensemble des méthodes de</w:t>
      </w:r>
      <w:r>
        <w:rPr>
          <w:spacing w:val="1"/>
        </w:rPr>
        <w:t xml:space="preserve"> </w:t>
      </w:r>
      <w:r>
        <w:t>recherche doit être planifié à l'avance et viser la prédictibilité. Toutefois, au</w:t>
      </w:r>
      <w:r>
        <w:rPr>
          <w:spacing w:val="-47"/>
        </w:rPr>
        <w:t xml:space="preserve"> </w:t>
      </w:r>
      <w:r>
        <w:t>sein de la communauté scientifique, cette façon de</w:t>
      </w:r>
      <w:r>
        <w:rPr>
          <w:spacing w:val="50"/>
        </w:rPr>
        <w:t xml:space="preserve"> </w:t>
      </w:r>
      <w:r>
        <w:rPr>
          <w:i/>
        </w:rPr>
        <w:t xml:space="preserve">faire </w:t>
      </w:r>
      <w:r>
        <w:t>de la science ne</w:t>
      </w:r>
      <w:r>
        <w:rPr>
          <w:spacing w:val="1"/>
        </w:rPr>
        <w:t xml:space="preserve"> </w:t>
      </w:r>
      <w:r>
        <w:t>fait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l'unanimité.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effet,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fait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traduction,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l'enseignement, puissent être conçus comme un art (Gémar, 1996 : 495) a</w:t>
      </w:r>
      <w:r>
        <w:rPr>
          <w:spacing w:val="1"/>
        </w:rPr>
        <w:t xml:space="preserve"> </w:t>
      </w:r>
      <w:r>
        <w:t>freiné, pendant un temps, le processus de légitimation de la discipline.</w:t>
      </w:r>
      <w:r>
        <w:rPr>
          <w:spacing w:val="1"/>
        </w:rPr>
        <w:t xml:space="preserve"> </w:t>
      </w:r>
      <w:r>
        <w:t>Cependant,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suspectée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non</w:t>
      </w:r>
      <w:r>
        <w:rPr>
          <w:spacing w:val="1"/>
        </w:rPr>
        <w:t xml:space="preserve"> </w:t>
      </w:r>
      <w:r>
        <w:t>scientificité,</w:t>
      </w:r>
      <w:r>
        <w:rPr>
          <w:spacing w:val="1"/>
        </w:rPr>
        <w:t xml:space="preserve"> </w:t>
      </w:r>
      <w:r>
        <w:t>elle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socialement</w:t>
      </w:r>
      <w:r>
        <w:rPr>
          <w:spacing w:val="1"/>
        </w:rPr>
        <w:t xml:space="preserve"> </w:t>
      </w:r>
      <w:r>
        <w:t>légitimée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tant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prat</w:t>
      </w:r>
      <w:r>
        <w:t>ique</w:t>
      </w:r>
      <w:r>
        <w:rPr>
          <w:spacing w:val="1"/>
        </w:rPr>
        <w:t xml:space="preserve"> </w:t>
      </w:r>
      <w:r>
        <w:t>(Mounin,</w:t>
      </w:r>
      <w:r>
        <w:rPr>
          <w:spacing w:val="1"/>
        </w:rPr>
        <w:t xml:space="preserve"> </w:t>
      </w:r>
      <w:r>
        <w:t>1963 :</w:t>
      </w:r>
      <w:r>
        <w:rPr>
          <w:spacing w:val="1"/>
        </w:rPr>
        <w:t xml:space="preserve"> </w:t>
      </w:r>
      <w:r>
        <w:t>9).</w:t>
      </w:r>
      <w:r>
        <w:rPr>
          <w:spacing w:val="1"/>
        </w:rPr>
        <w:t xml:space="preserve"> </w:t>
      </w:r>
      <w:r>
        <w:t>Cassin</w:t>
      </w:r>
      <w:r>
        <w:rPr>
          <w:spacing w:val="-47"/>
        </w:rPr>
        <w:t xml:space="preserve"> </w:t>
      </w:r>
      <w:r>
        <w:t>(2004) résume assez bien, avec le concept des intraduisibles, la vocation</w:t>
      </w:r>
      <w:r>
        <w:rPr>
          <w:spacing w:val="1"/>
        </w:rPr>
        <w:t xml:space="preserve"> </w:t>
      </w:r>
      <w:r>
        <w:t>heuristique</w:t>
      </w:r>
      <w:r>
        <w:rPr>
          <w:spacing w:val="8"/>
        </w:rPr>
        <w:t xml:space="preserve"> </w:t>
      </w:r>
      <w:r>
        <w:t>d'une</w:t>
      </w:r>
      <w:r>
        <w:rPr>
          <w:spacing w:val="8"/>
        </w:rPr>
        <w:t xml:space="preserve"> </w:t>
      </w:r>
      <w:r>
        <w:t>science</w:t>
      </w:r>
      <w:r>
        <w:rPr>
          <w:spacing w:val="8"/>
        </w:rPr>
        <w:t xml:space="preserve"> </w:t>
      </w:r>
      <w:r>
        <w:t>qui</w:t>
      </w:r>
      <w:r>
        <w:rPr>
          <w:spacing w:val="8"/>
        </w:rPr>
        <w:t xml:space="preserve"> </w:t>
      </w:r>
      <w:r>
        <w:t>cherche</w:t>
      </w:r>
      <w:r>
        <w:rPr>
          <w:spacing w:val="8"/>
        </w:rPr>
        <w:t xml:space="preserve"> </w:t>
      </w:r>
      <w:r>
        <w:t>à</w:t>
      </w:r>
      <w:r>
        <w:rPr>
          <w:spacing w:val="8"/>
        </w:rPr>
        <w:t xml:space="preserve"> </w:t>
      </w:r>
      <w:r>
        <w:t>comprendre</w:t>
      </w:r>
      <w:r>
        <w:rPr>
          <w:spacing w:val="8"/>
        </w:rPr>
        <w:t xml:space="preserve"> </w:t>
      </w:r>
      <w:r>
        <w:t>plutôt</w:t>
      </w:r>
      <w:r>
        <w:rPr>
          <w:spacing w:val="8"/>
        </w:rPr>
        <w:t xml:space="preserve"> </w:t>
      </w:r>
      <w:r>
        <w:t>qu'à</w:t>
      </w:r>
      <w:r>
        <w:rPr>
          <w:spacing w:val="11"/>
        </w:rPr>
        <w:t xml:space="preserve"> </w:t>
      </w:r>
      <w:r>
        <w:t>mesurer</w:t>
      </w:r>
      <w:r>
        <w:rPr>
          <w:spacing w:val="8"/>
        </w:rPr>
        <w:t xml:space="preserve"> </w:t>
      </w:r>
      <w:r>
        <w:t>ou</w:t>
      </w:r>
      <w:r>
        <w:rPr>
          <w:spacing w:val="-48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établir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vérités</w:t>
      </w:r>
      <w:r>
        <w:rPr>
          <w:spacing w:val="1"/>
        </w:rPr>
        <w:t xml:space="preserve"> </w:t>
      </w:r>
      <w:r>
        <w:t>définitives,</w:t>
      </w:r>
      <w:r>
        <w:rPr>
          <w:spacing w:val="1"/>
        </w:rPr>
        <w:t xml:space="preserve"> </w:t>
      </w:r>
      <w:r>
        <w:t>quantitativement</w:t>
      </w:r>
      <w:r>
        <w:rPr>
          <w:spacing w:val="1"/>
        </w:rPr>
        <w:t xml:space="preserve"> </w:t>
      </w:r>
      <w:r>
        <w:t>évaluées.</w:t>
      </w:r>
      <w:r>
        <w:rPr>
          <w:spacing w:val="5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conception d'une science orientée sur la découverte est également mise en</w:t>
      </w:r>
      <w:r>
        <w:rPr>
          <w:spacing w:val="1"/>
        </w:rPr>
        <w:t xml:space="preserve"> </w:t>
      </w:r>
      <w:r>
        <w:t>avant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Durieux</w:t>
      </w:r>
      <w:r>
        <w:rPr>
          <w:spacing w:val="1"/>
        </w:rPr>
        <w:t xml:space="preserve"> </w:t>
      </w:r>
      <w:r>
        <w:t>(2009)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inscrit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réflexion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théories</w:t>
      </w:r>
      <w:r>
        <w:rPr>
          <w:spacing w:val="1"/>
        </w:rPr>
        <w:t xml:space="preserve"> </w:t>
      </w:r>
      <w:r>
        <w:t>décisionnelles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perspective</w:t>
      </w:r>
      <w:r>
        <w:rPr>
          <w:spacing w:val="1"/>
        </w:rPr>
        <w:t xml:space="preserve"> </w:t>
      </w:r>
      <w:r>
        <w:t>épistémologique</w:t>
      </w:r>
      <w:r>
        <w:rPr>
          <w:spacing w:val="1"/>
        </w:rPr>
        <w:t xml:space="preserve"> </w:t>
      </w:r>
      <w:r>
        <w:t>constructiviste,</w:t>
      </w:r>
      <w:r>
        <w:rPr>
          <w:spacing w:val="1"/>
        </w:rPr>
        <w:t xml:space="preserve"> </w:t>
      </w:r>
      <w:r>
        <w:t>en</w:t>
      </w:r>
      <w:r>
        <w:rPr>
          <w:spacing w:val="-47"/>
        </w:rPr>
        <w:t xml:space="preserve"> </w:t>
      </w:r>
      <w:r>
        <w:t>citant</w:t>
      </w:r>
      <w:r>
        <w:rPr>
          <w:spacing w:val="-1"/>
        </w:rPr>
        <w:t xml:space="preserve"> </w:t>
      </w:r>
      <w:r>
        <w:t>Edgar Morin :</w:t>
      </w:r>
    </w:p>
    <w:p w14:paraId="5DF12A79" w14:textId="77777777" w:rsidR="008A5969" w:rsidRDefault="004D699E">
      <w:pPr>
        <w:pStyle w:val="Corpsdetexte"/>
        <w:spacing w:before="84" w:line="362" w:lineRule="auto"/>
        <w:ind w:left="899" w:right="991" w:hanging="1"/>
      </w:pPr>
      <w:r>
        <w:t>Ainsi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science</w:t>
      </w:r>
      <w:r>
        <w:rPr>
          <w:spacing w:val="1"/>
        </w:rPr>
        <w:t xml:space="preserve"> </w:t>
      </w:r>
      <w:r>
        <w:t>n'est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seulement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accumulation</w:t>
      </w:r>
      <w:r>
        <w:rPr>
          <w:spacing w:val="50"/>
        </w:rPr>
        <w:t xml:space="preserve"> </w:t>
      </w:r>
      <w:r>
        <w:t>de</w:t>
      </w:r>
      <w:r>
        <w:rPr>
          <w:spacing w:val="50"/>
        </w:rPr>
        <w:t xml:space="preserve"> </w:t>
      </w:r>
      <w:r>
        <w:t>vérités</w:t>
      </w:r>
      <w:r>
        <w:rPr>
          <w:spacing w:val="1"/>
        </w:rPr>
        <w:t xml:space="preserve"> </w:t>
      </w:r>
      <w:r>
        <w:t>vraies.</w:t>
      </w:r>
      <w:r>
        <w:rPr>
          <w:spacing w:val="22"/>
        </w:rPr>
        <w:t xml:space="preserve"> </w:t>
      </w:r>
      <w:r>
        <w:t>Disons</w:t>
      </w:r>
      <w:r>
        <w:rPr>
          <w:spacing w:val="22"/>
        </w:rPr>
        <w:t xml:space="preserve"> </w:t>
      </w:r>
      <w:r>
        <w:t>plus,</w:t>
      </w:r>
      <w:r>
        <w:rPr>
          <w:spacing w:val="22"/>
        </w:rPr>
        <w:t xml:space="preserve"> </w:t>
      </w:r>
      <w:r>
        <w:t>à</w:t>
      </w:r>
      <w:r>
        <w:rPr>
          <w:spacing w:val="22"/>
        </w:rPr>
        <w:t xml:space="preserve"> </w:t>
      </w:r>
      <w:r>
        <w:t>la</w:t>
      </w:r>
      <w:r>
        <w:rPr>
          <w:spacing w:val="22"/>
        </w:rPr>
        <w:t xml:space="preserve"> </w:t>
      </w:r>
      <w:r>
        <w:t>suite</w:t>
      </w:r>
      <w:r>
        <w:rPr>
          <w:spacing w:val="22"/>
        </w:rPr>
        <w:t xml:space="preserve"> </w:t>
      </w:r>
      <w:r>
        <w:t>de</w:t>
      </w:r>
      <w:r>
        <w:rPr>
          <w:spacing w:val="22"/>
        </w:rPr>
        <w:t xml:space="preserve"> </w:t>
      </w:r>
      <w:r>
        <w:t>Popper</w:t>
      </w:r>
      <w:r>
        <w:rPr>
          <w:spacing w:val="23"/>
        </w:rPr>
        <w:t xml:space="preserve"> </w:t>
      </w:r>
      <w:r>
        <w:t>:</w:t>
      </w:r>
      <w:r>
        <w:rPr>
          <w:spacing w:val="21"/>
        </w:rPr>
        <w:t xml:space="preserve"> </w:t>
      </w:r>
      <w:r>
        <w:t>elle</w:t>
      </w:r>
      <w:r>
        <w:rPr>
          <w:spacing w:val="22"/>
        </w:rPr>
        <w:t xml:space="preserve"> </w:t>
      </w:r>
      <w:r>
        <w:t>est</w:t>
      </w:r>
      <w:r>
        <w:rPr>
          <w:spacing w:val="22"/>
        </w:rPr>
        <w:t xml:space="preserve"> </w:t>
      </w:r>
      <w:r>
        <w:t>un</w:t>
      </w:r>
      <w:r>
        <w:rPr>
          <w:spacing w:val="22"/>
        </w:rPr>
        <w:t xml:space="preserve"> </w:t>
      </w:r>
      <w:r>
        <w:t>champ</w:t>
      </w:r>
      <w:r>
        <w:rPr>
          <w:spacing w:val="22"/>
        </w:rPr>
        <w:t xml:space="preserve"> </w:t>
      </w:r>
      <w:r>
        <w:t>toujours</w:t>
      </w:r>
    </w:p>
    <w:p w14:paraId="07F7528E" w14:textId="77777777" w:rsidR="008A5969" w:rsidRDefault="008A5969">
      <w:pPr>
        <w:spacing w:line="362" w:lineRule="auto"/>
        <w:sectPr w:rsidR="008A5969">
          <w:pgSz w:w="8500" w:h="12480"/>
          <w:pgMar w:top="1160" w:right="220" w:bottom="920" w:left="640" w:header="0" w:footer="720" w:gutter="0"/>
          <w:cols w:space="720"/>
        </w:sectPr>
      </w:pPr>
    </w:p>
    <w:p w14:paraId="3626C8F5" w14:textId="77777777" w:rsidR="008A5969" w:rsidRDefault="004D699E">
      <w:pPr>
        <w:pStyle w:val="Corpsdetexte"/>
        <w:spacing w:before="73" w:line="362" w:lineRule="auto"/>
        <w:ind w:left="899" w:right="994"/>
      </w:pPr>
      <w:r>
        <w:lastRenderedPageBreak/>
        <w:t>ouvert où se combattent non seulement les théories mais les principes</w:t>
      </w:r>
      <w:r>
        <w:rPr>
          <w:spacing w:val="1"/>
        </w:rPr>
        <w:t xml:space="preserve"> </w:t>
      </w:r>
      <w:r>
        <w:t>d'explication, c'est-à-dire aussi les visions du monde et les postulats</w:t>
      </w:r>
      <w:r>
        <w:rPr>
          <w:spacing w:val="1"/>
        </w:rPr>
        <w:t xml:space="preserve"> </w:t>
      </w:r>
      <w:r>
        <w:t>métaphysiques.</w:t>
      </w:r>
      <w:r>
        <w:rPr>
          <w:spacing w:val="-2"/>
        </w:rPr>
        <w:t xml:space="preserve"> </w:t>
      </w:r>
      <w:r>
        <w:t>(Edgar</w:t>
      </w:r>
      <w:r>
        <w:rPr>
          <w:spacing w:val="-1"/>
        </w:rPr>
        <w:t xml:space="preserve"> </w:t>
      </w:r>
      <w:r>
        <w:t>Morin,</w:t>
      </w:r>
      <w:r>
        <w:rPr>
          <w:spacing w:val="-1"/>
        </w:rPr>
        <w:t xml:space="preserve"> </w:t>
      </w:r>
      <w:r>
        <w:t>1990</w:t>
      </w:r>
      <w:r>
        <w:rPr>
          <w:spacing w:val="-1"/>
        </w:rPr>
        <w:t xml:space="preserve"> </w:t>
      </w:r>
      <w:r>
        <w:t>:</w:t>
      </w:r>
      <w:r>
        <w:rPr>
          <w:spacing w:val="-1"/>
        </w:rPr>
        <w:t xml:space="preserve"> </w:t>
      </w:r>
      <w:r>
        <w:t>24,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Durieux,</w:t>
      </w:r>
      <w:r>
        <w:rPr>
          <w:spacing w:val="-1"/>
        </w:rPr>
        <w:t xml:space="preserve"> </w:t>
      </w:r>
      <w:r>
        <w:t>2009</w:t>
      </w:r>
      <w:r>
        <w:rPr>
          <w:spacing w:val="-1"/>
        </w:rPr>
        <w:t xml:space="preserve"> </w:t>
      </w:r>
      <w:r>
        <w:t>:</w:t>
      </w:r>
      <w:r>
        <w:rPr>
          <w:spacing w:val="-2"/>
        </w:rPr>
        <w:t xml:space="preserve"> </w:t>
      </w:r>
      <w:r>
        <w:t>1)</w:t>
      </w:r>
    </w:p>
    <w:p w14:paraId="08F841C3" w14:textId="77777777" w:rsidR="008A5969" w:rsidRDefault="008A5969">
      <w:pPr>
        <w:pStyle w:val="Corpsdetexte"/>
        <w:spacing w:before="10"/>
        <w:ind w:left="0"/>
        <w:jc w:val="left"/>
        <w:rPr>
          <w:sz w:val="32"/>
        </w:rPr>
      </w:pPr>
    </w:p>
    <w:p w14:paraId="36FF98C0" w14:textId="77777777" w:rsidR="008A5969" w:rsidRDefault="004D699E">
      <w:pPr>
        <w:pStyle w:val="Corpsdetexte"/>
        <w:spacing w:line="360" w:lineRule="auto"/>
        <w:ind w:right="991"/>
      </w:pPr>
      <w:r>
        <w:t>L'épistémologie</w:t>
      </w:r>
      <w:r>
        <w:rPr>
          <w:spacing w:val="37"/>
        </w:rPr>
        <w:t xml:space="preserve"> </w:t>
      </w:r>
      <w:r>
        <w:t>constructiviste,</w:t>
      </w:r>
      <w:r>
        <w:rPr>
          <w:spacing w:val="38"/>
        </w:rPr>
        <w:t xml:space="preserve"> </w:t>
      </w:r>
      <w:r>
        <w:t>opposée</w:t>
      </w:r>
      <w:r>
        <w:rPr>
          <w:spacing w:val="38"/>
        </w:rPr>
        <w:t xml:space="preserve"> </w:t>
      </w:r>
      <w:r>
        <w:t>à</w:t>
      </w:r>
      <w:r>
        <w:rPr>
          <w:spacing w:val="37"/>
        </w:rPr>
        <w:t xml:space="preserve"> </w:t>
      </w:r>
      <w:r>
        <w:t>une</w:t>
      </w:r>
      <w:r>
        <w:rPr>
          <w:spacing w:val="38"/>
        </w:rPr>
        <w:t xml:space="preserve"> </w:t>
      </w:r>
      <w:r>
        <w:t>épis</w:t>
      </w:r>
      <w:r>
        <w:t>témologie</w:t>
      </w:r>
      <w:r>
        <w:rPr>
          <w:spacing w:val="38"/>
        </w:rPr>
        <w:t xml:space="preserve"> </w:t>
      </w:r>
      <w:r>
        <w:t>positiviste,</w:t>
      </w:r>
      <w:r>
        <w:rPr>
          <w:spacing w:val="-48"/>
        </w:rPr>
        <w:t xml:space="preserve"> </w:t>
      </w:r>
      <w:r>
        <w:t>est</w:t>
      </w:r>
      <w:r>
        <w:rPr>
          <w:spacing w:val="13"/>
        </w:rPr>
        <w:t xml:space="preserve"> </w:t>
      </w:r>
      <w:r>
        <w:t>plus</w:t>
      </w:r>
      <w:r>
        <w:rPr>
          <w:spacing w:val="15"/>
        </w:rPr>
        <w:t xml:space="preserve"> </w:t>
      </w:r>
      <w:r>
        <w:t>à</w:t>
      </w:r>
      <w:r>
        <w:rPr>
          <w:spacing w:val="15"/>
        </w:rPr>
        <w:t xml:space="preserve"> </w:t>
      </w:r>
      <w:r>
        <w:t>même</w:t>
      </w:r>
      <w:r>
        <w:rPr>
          <w:spacing w:val="14"/>
        </w:rPr>
        <w:t xml:space="preserve"> </w:t>
      </w:r>
      <w:r>
        <w:t>d'accueillir</w:t>
      </w:r>
      <w:r>
        <w:rPr>
          <w:spacing w:val="15"/>
        </w:rPr>
        <w:t xml:space="preserve"> </w:t>
      </w:r>
      <w:r>
        <w:t>la</w:t>
      </w:r>
      <w:r>
        <w:rPr>
          <w:spacing w:val="14"/>
        </w:rPr>
        <w:t xml:space="preserve"> </w:t>
      </w:r>
      <w:r>
        <w:t>diversité</w:t>
      </w:r>
      <w:r>
        <w:rPr>
          <w:spacing w:val="14"/>
        </w:rPr>
        <w:t xml:space="preserve"> </w:t>
      </w:r>
      <w:r>
        <w:t>et</w:t>
      </w:r>
      <w:r>
        <w:rPr>
          <w:spacing w:val="14"/>
        </w:rPr>
        <w:t xml:space="preserve"> </w:t>
      </w:r>
      <w:r>
        <w:t>l'interdisciplinarité</w:t>
      </w:r>
      <w:r>
        <w:rPr>
          <w:spacing w:val="14"/>
        </w:rPr>
        <w:t xml:space="preserve"> </w:t>
      </w:r>
      <w:r>
        <w:t>inhérentes</w:t>
      </w:r>
      <w:r>
        <w:rPr>
          <w:spacing w:val="14"/>
        </w:rPr>
        <w:t xml:space="preserve"> </w:t>
      </w:r>
      <w:r>
        <w:t>à</w:t>
      </w:r>
      <w:r>
        <w:rPr>
          <w:spacing w:val="-48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traductologie</w:t>
      </w:r>
      <w:r>
        <w:rPr>
          <w:spacing w:val="1"/>
        </w:rPr>
        <w:t xml:space="preserve"> </w:t>
      </w:r>
      <w:r>
        <w:t>(Gile,</w:t>
      </w:r>
      <w:r>
        <w:rPr>
          <w:spacing w:val="1"/>
        </w:rPr>
        <w:t xml:space="preserve"> </w:t>
      </w:r>
      <w:r>
        <w:t>2005 :</w:t>
      </w:r>
      <w:r>
        <w:rPr>
          <w:spacing w:val="1"/>
        </w:rPr>
        <w:t xml:space="preserve"> </w:t>
      </w:r>
      <w:r>
        <w:t>258-260).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point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vue,</w:t>
      </w:r>
      <w:r>
        <w:rPr>
          <w:spacing w:val="1"/>
        </w:rPr>
        <w:t xml:space="preserve"> </w:t>
      </w:r>
      <w:r>
        <w:t>si</w:t>
      </w:r>
      <w:r>
        <w:rPr>
          <w:spacing w:val="50"/>
        </w:rPr>
        <w:t xml:space="preserve"> </w:t>
      </w:r>
      <w:r>
        <w:t>l'on</w:t>
      </w:r>
      <w:r>
        <w:rPr>
          <w:spacing w:val="1"/>
        </w:rPr>
        <w:t xml:space="preserve"> </w:t>
      </w:r>
      <w:r>
        <w:t>considère la traduction comme une activité humaine qui permet de mieux</w:t>
      </w:r>
      <w:r>
        <w:rPr>
          <w:spacing w:val="1"/>
        </w:rPr>
        <w:t xml:space="preserve"> </w:t>
      </w:r>
      <w:r>
        <w:t>comprendre le canal de communication dont elle procède, c'est à dire les</w:t>
      </w:r>
      <w:r>
        <w:rPr>
          <w:spacing w:val="1"/>
        </w:rPr>
        <w:t xml:space="preserve"> </w:t>
      </w:r>
      <w:r>
        <w:t>langues, et si l'on considère la transmission des connaissances comme objet</w:t>
      </w:r>
      <w:r>
        <w:rPr>
          <w:spacing w:val="-47"/>
        </w:rPr>
        <w:t xml:space="preserve"> </w:t>
      </w:r>
      <w:r>
        <w:t>et fin de cette activité, on peut co</w:t>
      </w:r>
      <w:r>
        <w:t>ncevoir l'interdisciplinarité, qui caractérise</w:t>
      </w:r>
      <w:r>
        <w:rPr>
          <w:spacing w:val="-47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traductologie en</w:t>
      </w:r>
      <w:r>
        <w:rPr>
          <w:spacing w:val="-1"/>
        </w:rPr>
        <w:t xml:space="preserve"> </w:t>
      </w:r>
      <w:r>
        <w:t>tant que champ</w:t>
      </w:r>
      <w:r>
        <w:rPr>
          <w:spacing w:val="-1"/>
        </w:rPr>
        <w:t xml:space="preserve"> </w:t>
      </w:r>
      <w:r>
        <w:t>de recherche</w:t>
      </w:r>
      <w:r>
        <w:rPr>
          <w:spacing w:val="-3"/>
        </w:rPr>
        <w:t xml:space="preserve"> </w:t>
      </w:r>
      <w:r>
        <w:t>:</w:t>
      </w:r>
    </w:p>
    <w:p w14:paraId="0693DF76" w14:textId="77777777" w:rsidR="008A5969" w:rsidRDefault="004D699E">
      <w:pPr>
        <w:pStyle w:val="Corpsdetexte"/>
        <w:spacing w:before="83" w:line="360" w:lineRule="auto"/>
        <w:ind w:left="899" w:right="990"/>
      </w:pPr>
      <w:r>
        <w:t>La traductologie est d'essence interdisciplinaire parce qu'elle cherche à</w:t>
      </w:r>
      <w:r>
        <w:rPr>
          <w:spacing w:val="1"/>
        </w:rPr>
        <w:t xml:space="preserve"> </w:t>
      </w:r>
      <w:r>
        <w:t>appréhender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globalité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phénomène</w:t>
      </w:r>
      <w:r>
        <w:rPr>
          <w:spacing w:val="1"/>
        </w:rPr>
        <w:t xml:space="preserve"> </w:t>
      </w:r>
      <w:r>
        <w:t>traductionnel.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n'est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étonnant</w:t>
      </w:r>
      <w:r>
        <w:rPr>
          <w:spacing w:val="1"/>
        </w:rPr>
        <w:t xml:space="preserve"> </w:t>
      </w:r>
      <w:r>
        <w:t>qu'elle</w:t>
      </w:r>
      <w:r>
        <w:rPr>
          <w:spacing w:val="1"/>
        </w:rPr>
        <w:t xml:space="preserve"> </w:t>
      </w:r>
      <w:r>
        <w:t>ai</w:t>
      </w:r>
      <w:r>
        <w:t>t</w:t>
      </w:r>
      <w:r>
        <w:rPr>
          <w:spacing w:val="1"/>
        </w:rPr>
        <w:t xml:space="preserve"> </w:t>
      </w:r>
      <w:r>
        <w:t>besoin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nombreux</w:t>
      </w:r>
      <w:r>
        <w:rPr>
          <w:spacing w:val="1"/>
        </w:rPr>
        <w:t xml:space="preserve"> </w:t>
      </w:r>
      <w:r>
        <w:t>moyens</w:t>
      </w:r>
      <w:r>
        <w:rPr>
          <w:spacing w:val="1"/>
        </w:rPr>
        <w:t xml:space="preserve"> </w:t>
      </w:r>
      <w:r>
        <w:t>d'investigation</w:t>
      </w:r>
      <w:r>
        <w:rPr>
          <w:spacing w:val="1"/>
        </w:rPr>
        <w:t xml:space="preserve"> </w:t>
      </w:r>
      <w:r>
        <w:t>empruntés à d'autres disciplines pour embrasser la totalité de son objet</w:t>
      </w:r>
      <w:r>
        <w:rPr>
          <w:spacing w:val="1"/>
        </w:rPr>
        <w:t xml:space="preserve"> </w:t>
      </w:r>
      <w:r>
        <w:t>protéiforme</w:t>
      </w:r>
      <w:r>
        <w:rPr>
          <w:spacing w:val="-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pourtant</w:t>
      </w:r>
      <w:r>
        <w:rPr>
          <w:spacing w:val="-1"/>
        </w:rPr>
        <w:t xml:space="preserve"> </w:t>
      </w:r>
      <w:r>
        <w:t>spécifique. (Guidère,</w:t>
      </w:r>
      <w:r>
        <w:rPr>
          <w:spacing w:val="-1"/>
        </w:rPr>
        <w:t xml:space="preserve"> </w:t>
      </w:r>
      <w:r>
        <w:t>2010</w:t>
      </w:r>
      <w:r>
        <w:rPr>
          <w:spacing w:val="2"/>
        </w:rPr>
        <w:t xml:space="preserve"> </w:t>
      </w:r>
      <w:r>
        <w:t>: 11)</w:t>
      </w:r>
    </w:p>
    <w:p w14:paraId="71F05FF2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2D9DBBF4" w14:textId="77777777" w:rsidR="008A5969" w:rsidRDefault="004D699E">
      <w:pPr>
        <w:pStyle w:val="Corpsdetexte"/>
        <w:spacing w:before="130" w:line="360" w:lineRule="auto"/>
        <w:ind w:right="989"/>
      </w:pPr>
      <w:r>
        <w:t>Le</w:t>
      </w:r>
      <w:r>
        <w:rPr>
          <w:spacing w:val="1"/>
        </w:rPr>
        <w:t xml:space="preserve"> </w:t>
      </w:r>
      <w:r>
        <w:t>chercheur</w:t>
      </w:r>
      <w:r>
        <w:rPr>
          <w:spacing w:val="1"/>
        </w:rPr>
        <w:t xml:space="preserve"> </w:t>
      </w:r>
      <w:r>
        <w:t>genevois</w:t>
      </w:r>
      <w:r>
        <w:rPr>
          <w:spacing w:val="1"/>
        </w:rPr>
        <w:t xml:space="preserve"> </w:t>
      </w:r>
      <w:r>
        <w:t>pense</w:t>
      </w:r>
      <w:r>
        <w:rPr>
          <w:spacing w:val="1"/>
        </w:rPr>
        <w:t xml:space="preserve"> </w:t>
      </w:r>
      <w:r>
        <w:t>toutefois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traductologie</w:t>
      </w:r>
      <w:r>
        <w:rPr>
          <w:spacing w:val="1"/>
        </w:rPr>
        <w:t xml:space="preserve"> </w:t>
      </w:r>
      <w:r>
        <w:t>gagne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construire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autonomie</w:t>
      </w:r>
      <w:r>
        <w:rPr>
          <w:spacing w:val="1"/>
        </w:rPr>
        <w:t xml:space="preserve"> </w:t>
      </w:r>
      <w:r>
        <w:t>disciplinaire,</w:t>
      </w:r>
      <w:r>
        <w:rPr>
          <w:spacing w:val="1"/>
        </w:rPr>
        <w:t xml:space="preserve"> </w:t>
      </w:r>
      <w:r>
        <w:t>indépendamment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apports</w:t>
      </w:r>
      <w:r>
        <w:rPr>
          <w:spacing w:val="1"/>
        </w:rPr>
        <w:t xml:space="preserve"> </w:t>
      </w:r>
      <w:r>
        <w:t>théoriques</w:t>
      </w:r>
      <w:r>
        <w:rPr>
          <w:spacing w:val="1"/>
        </w:rPr>
        <w:t xml:space="preserve"> </w:t>
      </w:r>
      <w:r>
        <w:t>fournis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disciplines</w:t>
      </w:r>
      <w:r>
        <w:rPr>
          <w:spacing w:val="1"/>
        </w:rPr>
        <w:t xml:space="preserve"> </w:t>
      </w:r>
      <w:r>
        <w:t>dites</w:t>
      </w:r>
      <w:r>
        <w:rPr>
          <w:spacing w:val="1"/>
        </w:rPr>
        <w:t xml:space="preserve"> </w:t>
      </w:r>
      <w:r>
        <w:t>fondamentales</w:t>
      </w:r>
      <w:r>
        <w:rPr>
          <w:spacing w:val="1"/>
        </w:rPr>
        <w:t xml:space="preserve"> </w:t>
      </w:r>
      <w:r>
        <w:t>(linguistique,</w:t>
      </w:r>
      <w:r>
        <w:rPr>
          <w:spacing w:val="-47"/>
        </w:rPr>
        <w:t xml:space="preserve"> </w:t>
      </w:r>
      <w:r>
        <w:t>anthropologie, philosophie, sciences cognitives etc.), notamment dans la</w:t>
      </w:r>
      <w:r>
        <w:rPr>
          <w:spacing w:val="1"/>
        </w:rPr>
        <w:t xml:space="preserve"> </w:t>
      </w:r>
      <w:r>
        <w:t>mesure</w:t>
      </w:r>
      <w:r>
        <w:rPr>
          <w:spacing w:val="1"/>
        </w:rPr>
        <w:t xml:space="preserve"> </w:t>
      </w:r>
      <w:r>
        <w:t>où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objet,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pratique</w:t>
      </w:r>
      <w:r>
        <w:rPr>
          <w:spacing w:val="1"/>
        </w:rPr>
        <w:t xml:space="preserve"> </w:t>
      </w:r>
      <w:r>
        <w:t>traduisan</w:t>
      </w:r>
      <w:r>
        <w:t>te,</w:t>
      </w:r>
      <w:r>
        <w:rPr>
          <w:spacing w:val="1"/>
        </w:rPr>
        <w:t xml:space="preserve"> </w:t>
      </w:r>
      <w:r>
        <w:t>procède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démarche</w:t>
      </w:r>
      <w:r>
        <w:rPr>
          <w:spacing w:val="1"/>
        </w:rPr>
        <w:t xml:space="preserve"> </w:t>
      </w:r>
      <w:r>
        <w:t>empirique</w:t>
      </w:r>
      <w:r>
        <w:rPr>
          <w:spacing w:val="-1"/>
        </w:rPr>
        <w:t xml:space="preserve"> </w:t>
      </w:r>
      <w:r>
        <w:t>qui</w:t>
      </w:r>
      <w:r>
        <w:rPr>
          <w:spacing w:val="-1"/>
        </w:rPr>
        <w:t xml:space="preserve"> </w:t>
      </w:r>
      <w:r>
        <w:t>nécessite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mise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place d'une</w:t>
      </w:r>
      <w:r>
        <w:rPr>
          <w:spacing w:val="-1"/>
        </w:rPr>
        <w:t xml:space="preserve"> </w:t>
      </w:r>
      <w:r>
        <w:t>épistémologie</w:t>
      </w:r>
      <w:r>
        <w:rPr>
          <w:spacing w:val="-1"/>
        </w:rPr>
        <w:t xml:space="preserve"> </w:t>
      </w:r>
      <w:r>
        <w:t>solide</w:t>
      </w:r>
      <w:r>
        <w:rPr>
          <w:spacing w:val="-1"/>
        </w:rPr>
        <w:t xml:space="preserve"> </w:t>
      </w:r>
      <w:r>
        <w:t>:</w:t>
      </w:r>
    </w:p>
    <w:p w14:paraId="17404EFE" w14:textId="77777777" w:rsidR="008A5969" w:rsidRDefault="004D699E">
      <w:pPr>
        <w:pStyle w:val="Corpsdetexte"/>
        <w:spacing w:before="84" w:line="360" w:lineRule="auto"/>
        <w:ind w:left="899" w:right="991" w:hanging="1"/>
      </w:pPr>
      <w:r>
        <w:t>Pour</w:t>
      </w:r>
      <w:r>
        <w:rPr>
          <w:spacing w:val="1"/>
        </w:rPr>
        <w:t xml:space="preserve"> </w:t>
      </w:r>
      <w:r>
        <w:t>décrire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propre</w:t>
      </w:r>
      <w:r>
        <w:rPr>
          <w:spacing w:val="1"/>
        </w:rPr>
        <w:t xml:space="preserve"> </w:t>
      </w:r>
      <w:r>
        <w:t>activité,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traducteur</w:t>
      </w:r>
      <w:r>
        <w:rPr>
          <w:spacing w:val="1"/>
        </w:rPr>
        <w:t xml:space="preserve"> </w:t>
      </w:r>
      <w:r>
        <w:t>doit</w:t>
      </w:r>
      <w:r>
        <w:rPr>
          <w:spacing w:val="1"/>
        </w:rPr>
        <w:t xml:space="preserve"> </w:t>
      </w:r>
      <w:r>
        <w:t>s'appuyer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raisonnement</w:t>
      </w:r>
      <w:r>
        <w:rPr>
          <w:spacing w:val="1"/>
        </w:rPr>
        <w:t xml:space="preserve"> </w:t>
      </w:r>
      <w:r>
        <w:t>logique,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partir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postulats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règles.</w:t>
      </w:r>
      <w:r>
        <w:rPr>
          <w:spacing w:val="1"/>
        </w:rPr>
        <w:t xml:space="preserve"> </w:t>
      </w:r>
      <w:r>
        <w:t>D'où</w:t>
      </w:r>
      <w:r>
        <w:rPr>
          <w:spacing w:val="-47"/>
        </w:rPr>
        <w:t xml:space="preserve"> </w:t>
      </w:r>
      <w:r>
        <w:t>l'importance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réflexion</w:t>
      </w:r>
      <w:r>
        <w:rPr>
          <w:spacing w:val="1"/>
        </w:rPr>
        <w:t xml:space="preserve"> </w:t>
      </w:r>
      <w:r>
        <w:t>épistémologique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méthodologique</w:t>
      </w:r>
      <w:r>
        <w:rPr>
          <w:spacing w:val="1"/>
        </w:rPr>
        <w:t xml:space="preserve"> </w:t>
      </w:r>
      <w:r>
        <w:t>rigoureuse.</w:t>
      </w:r>
      <w:r>
        <w:rPr>
          <w:spacing w:val="29"/>
        </w:rPr>
        <w:t xml:space="preserve"> </w:t>
      </w:r>
      <w:r>
        <w:t>C'est</w:t>
      </w:r>
      <w:r>
        <w:rPr>
          <w:spacing w:val="30"/>
        </w:rPr>
        <w:t xml:space="preserve"> </w:t>
      </w:r>
      <w:r>
        <w:t>le</w:t>
      </w:r>
      <w:r>
        <w:rPr>
          <w:spacing w:val="30"/>
        </w:rPr>
        <w:t xml:space="preserve"> </w:t>
      </w:r>
      <w:r>
        <w:t>premier</w:t>
      </w:r>
      <w:r>
        <w:rPr>
          <w:spacing w:val="30"/>
        </w:rPr>
        <w:t xml:space="preserve"> </w:t>
      </w:r>
      <w:r>
        <w:t>fondement</w:t>
      </w:r>
      <w:r>
        <w:rPr>
          <w:spacing w:val="30"/>
        </w:rPr>
        <w:t xml:space="preserve"> </w:t>
      </w:r>
      <w:r>
        <w:t>d'une</w:t>
      </w:r>
      <w:r>
        <w:rPr>
          <w:spacing w:val="30"/>
        </w:rPr>
        <w:t xml:space="preserve"> </w:t>
      </w:r>
      <w:r>
        <w:t>autonomie</w:t>
      </w:r>
      <w:r>
        <w:rPr>
          <w:spacing w:val="30"/>
        </w:rPr>
        <w:t xml:space="preserve"> </w:t>
      </w:r>
      <w:r>
        <w:t>disciplinaire</w:t>
      </w:r>
    </w:p>
    <w:p w14:paraId="19232777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0" w:gutter="0"/>
          <w:cols w:space="720"/>
        </w:sectPr>
      </w:pPr>
    </w:p>
    <w:p w14:paraId="74ADB4C1" w14:textId="77777777" w:rsidR="008A5969" w:rsidRDefault="004D699E">
      <w:pPr>
        <w:pStyle w:val="Corpsdetexte"/>
        <w:spacing w:before="73"/>
        <w:ind w:left="899"/>
        <w:jc w:val="left"/>
      </w:pPr>
      <w:r>
        <w:lastRenderedPageBreak/>
        <w:t>de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traductologie.</w:t>
      </w:r>
      <w:r>
        <w:rPr>
          <w:spacing w:val="46"/>
        </w:rPr>
        <w:t xml:space="preserve"> </w:t>
      </w:r>
      <w:r>
        <w:t>(Guidère,</w:t>
      </w:r>
      <w:r>
        <w:rPr>
          <w:spacing w:val="-2"/>
        </w:rPr>
        <w:t xml:space="preserve"> </w:t>
      </w:r>
      <w:r>
        <w:t>2010</w:t>
      </w:r>
      <w:r>
        <w:rPr>
          <w:spacing w:val="-1"/>
        </w:rPr>
        <w:t xml:space="preserve"> </w:t>
      </w:r>
      <w:r>
        <w:t>:</w:t>
      </w:r>
      <w:r>
        <w:rPr>
          <w:spacing w:val="-2"/>
        </w:rPr>
        <w:t xml:space="preserve"> </w:t>
      </w:r>
      <w:r>
        <w:t>13)</w:t>
      </w:r>
    </w:p>
    <w:p w14:paraId="46FC369D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54C81175" w14:textId="77777777" w:rsidR="008A5969" w:rsidRDefault="008A5969">
      <w:pPr>
        <w:pStyle w:val="Corpsdetexte"/>
        <w:spacing w:before="3"/>
        <w:ind w:left="0"/>
        <w:jc w:val="left"/>
        <w:rPr>
          <w:sz w:val="21"/>
        </w:rPr>
      </w:pPr>
    </w:p>
    <w:p w14:paraId="1A5288FA" w14:textId="77777777" w:rsidR="008A5969" w:rsidRDefault="004D699E">
      <w:pPr>
        <w:pStyle w:val="Corpsdetexte"/>
        <w:spacing w:line="360" w:lineRule="auto"/>
        <w:ind w:right="990"/>
      </w:pPr>
      <w:r>
        <w:t>Or cette autonomie impose, selon Guidère, de différencier la traductologie</w:t>
      </w:r>
      <w:r>
        <w:rPr>
          <w:spacing w:val="1"/>
        </w:rPr>
        <w:t xml:space="preserve"> </w:t>
      </w:r>
      <w:r>
        <w:t>des nomb</w:t>
      </w:r>
      <w:r>
        <w:t>reuses autres disciplines dont elle est amenée à se nourrir sur un</w:t>
      </w:r>
      <w:r>
        <w:rPr>
          <w:spacing w:val="1"/>
        </w:rPr>
        <w:t xml:space="preserve"> </w:t>
      </w:r>
      <w:r>
        <w:t>plan</w:t>
      </w:r>
      <w:r>
        <w:rPr>
          <w:spacing w:val="1"/>
        </w:rPr>
        <w:t xml:space="preserve"> </w:t>
      </w:r>
      <w:r>
        <w:t>conceptuel</w:t>
      </w:r>
      <w:r>
        <w:rPr>
          <w:spacing w:val="1"/>
        </w:rPr>
        <w:t xml:space="preserve"> </w:t>
      </w:r>
      <w:r>
        <w:t>et/ou</w:t>
      </w:r>
      <w:r>
        <w:rPr>
          <w:spacing w:val="1"/>
        </w:rPr>
        <w:t xml:space="preserve"> </w:t>
      </w:r>
      <w:r>
        <w:t>méthodologique,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savoir,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autres,</w:t>
      </w:r>
      <w:r>
        <w:rPr>
          <w:spacing w:val="5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philosophie,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critique</w:t>
      </w:r>
      <w:r>
        <w:rPr>
          <w:spacing w:val="1"/>
        </w:rPr>
        <w:t xml:space="preserve"> </w:t>
      </w:r>
      <w:r>
        <w:t>littéraire,</w:t>
      </w:r>
      <w:r>
        <w:rPr>
          <w:spacing w:val="1"/>
        </w:rPr>
        <w:t xml:space="preserve"> </w:t>
      </w:r>
      <w:r>
        <w:t>l'anthropologie,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linguistique,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sciences</w:t>
      </w:r>
      <w:r>
        <w:rPr>
          <w:spacing w:val="1"/>
        </w:rPr>
        <w:t xml:space="preserve"> </w:t>
      </w:r>
      <w:r>
        <w:t>cognitives,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psycholinguistique.</w:t>
      </w:r>
      <w:r>
        <w:rPr>
          <w:spacing w:val="1"/>
        </w:rPr>
        <w:t xml:space="preserve"> </w:t>
      </w:r>
      <w:r>
        <w:t>Cela</w:t>
      </w:r>
      <w:r>
        <w:rPr>
          <w:spacing w:val="1"/>
        </w:rPr>
        <w:t xml:space="preserve"> </w:t>
      </w:r>
      <w:r>
        <w:t>conduit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chercheur</w:t>
      </w:r>
      <w:r>
        <w:rPr>
          <w:spacing w:val="1"/>
        </w:rPr>
        <w:t xml:space="preserve"> </w:t>
      </w:r>
      <w:r>
        <w:t>à</w:t>
      </w:r>
      <w:r>
        <w:rPr>
          <w:spacing w:val="-47"/>
        </w:rPr>
        <w:t xml:space="preserve"> </w:t>
      </w:r>
      <w:r>
        <w:t>inscrire la traductologie au sein d'une épistémologie générale</w:t>
      </w:r>
      <w:r>
        <w:rPr>
          <w:spacing w:val="50"/>
        </w:rPr>
        <w:t xml:space="preserve"> </w:t>
      </w:r>
      <w:r>
        <w:t>d'une part, et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doter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épistémologie</w:t>
      </w:r>
      <w:r>
        <w:rPr>
          <w:spacing w:val="1"/>
        </w:rPr>
        <w:t xml:space="preserve"> </w:t>
      </w:r>
      <w:r>
        <w:t>spécifique</w:t>
      </w:r>
      <w:r>
        <w:rPr>
          <w:spacing w:val="1"/>
        </w:rPr>
        <w:t xml:space="preserve"> </w:t>
      </w:r>
      <w:r>
        <w:t>d'autre</w:t>
      </w:r>
      <w:r>
        <w:rPr>
          <w:spacing w:val="1"/>
        </w:rPr>
        <w:t xml:space="preserve"> </w:t>
      </w:r>
      <w:r>
        <w:t>part.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effet,</w:t>
      </w:r>
      <w:r>
        <w:rPr>
          <w:spacing w:val="1"/>
        </w:rPr>
        <w:t xml:space="preserve"> </w:t>
      </w:r>
      <w:r>
        <w:t>l'interdisciplinarité, selon Ladmiral (2011), n'est pas sans pos</w:t>
      </w:r>
      <w:r>
        <w:t>er problème.</w:t>
      </w:r>
      <w:r>
        <w:rPr>
          <w:spacing w:val="1"/>
        </w:rPr>
        <w:t xml:space="preserve"> </w:t>
      </w:r>
      <w:r>
        <w:t>L'épineuse question du « pluralisme théorique », impose selon le chercheur</w:t>
      </w:r>
      <w:r>
        <w:rPr>
          <w:spacing w:val="1"/>
        </w:rPr>
        <w:t xml:space="preserve"> </w:t>
      </w:r>
      <w:r>
        <w:t>(2011 : 3) une définition de l'objet qui repose sur une séparation nette entre</w:t>
      </w:r>
      <w:r>
        <w:rPr>
          <w:spacing w:val="1"/>
        </w:rPr>
        <w:t xml:space="preserve"> </w:t>
      </w:r>
      <w:r>
        <w:t>théorie et pratique de la traduction. Gile, quant à lui, note les risques de</w:t>
      </w:r>
      <w:r>
        <w:rPr>
          <w:spacing w:val="1"/>
        </w:rPr>
        <w:t xml:space="preserve"> </w:t>
      </w:r>
      <w:r>
        <w:t>récupération</w:t>
      </w:r>
      <w:r>
        <w:t xml:space="preserve"> ou de monopole disciplinaire par certaines des disciplines qui</w:t>
      </w:r>
      <w:r>
        <w:rPr>
          <w:spacing w:val="1"/>
        </w:rPr>
        <w:t xml:space="preserve"> </w:t>
      </w:r>
      <w:r>
        <w:t>gravitent</w:t>
      </w:r>
      <w:r>
        <w:rPr>
          <w:spacing w:val="-1"/>
        </w:rPr>
        <w:t xml:space="preserve"> </w:t>
      </w:r>
      <w:r>
        <w:t>autour de l'objet</w:t>
      </w:r>
      <w:r>
        <w:rPr>
          <w:spacing w:val="-1"/>
        </w:rPr>
        <w:t xml:space="preserve"> </w:t>
      </w:r>
      <w:r>
        <w:t>«</w:t>
      </w:r>
      <w:r>
        <w:rPr>
          <w:spacing w:val="1"/>
        </w:rPr>
        <w:t xml:space="preserve"> </w:t>
      </w:r>
      <w:r>
        <w:t>traduction » :</w:t>
      </w:r>
    </w:p>
    <w:p w14:paraId="6B5D9FA2" w14:textId="77777777" w:rsidR="008A5969" w:rsidRDefault="004D699E">
      <w:pPr>
        <w:pStyle w:val="Corpsdetexte"/>
        <w:spacing w:before="85" w:line="360" w:lineRule="auto"/>
        <w:ind w:right="991" w:hanging="1"/>
      </w:pPr>
      <w:r>
        <w:t>Il est intéressant de sentir chez certains traductologues de l'interprétation</w:t>
      </w:r>
      <w:r>
        <w:rPr>
          <w:spacing w:val="1"/>
        </w:rPr>
        <w:t xml:space="preserve"> </w:t>
      </w:r>
      <w:r>
        <w:t>une forte aspiration à la reconnaissance par la psychologie qui a pig</w:t>
      </w:r>
      <w:r>
        <w:t>non sur</w:t>
      </w:r>
      <w:r>
        <w:rPr>
          <w:spacing w:val="1"/>
        </w:rPr>
        <w:t xml:space="preserve"> </w:t>
      </w:r>
      <w:r>
        <w:t>rue. Cette aspiration se manifeste notamment par des citations qu'ils vont</w:t>
      </w:r>
      <w:r>
        <w:rPr>
          <w:spacing w:val="1"/>
        </w:rPr>
        <w:t xml:space="preserve"> </w:t>
      </w:r>
      <w:r>
        <w:t>puiser exclusivement ou presque dans la psychologie au mépris d'autres</w:t>
      </w:r>
      <w:r>
        <w:rPr>
          <w:spacing w:val="1"/>
        </w:rPr>
        <w:t xml:space="preserve"> </w:t>
      </w:r>
      <w:r>
        <w:t>travaux</w:t>
      </w:r>
      <w:r>
        <w:rPr>
          <w:spacing w:val="1"/>
        </w:rPr>
        <w:t xml:space="preserve"> </w:t>
      </w:r>
      <w:r>
        <w:t>pertinents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l'adoption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ses</w:t>
      </w:r>
      <w:r>
        <w:rPr>
          <w:spacing w:val="1"/>
        </w:rPr>
        <w:t xml:space="preserve"> </w:t>
      </w:r>
      <w:r>
        <w:t>méthodes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manière</w:t>
      </w:r>
      <w:r>
        <w:rPr>
          <w:spacing w:val="1"/>
        </w:rPr>
        <w:t xml:space="preserve"> </w:t>
      </w:r>
      <w:r>
        <w:t>insuffisamment</w:t>
      </w:r>
      <w:r>
        <w:rPr>
          <w:spacing w:val="-1"/>
        </w:rPr>
        <w:t xml:space="preserve"> </w:t>
      </w:r>
      <w:r>
        <w:t>critique. (Gile, 2005</w:t>
      </w:r>
      <w:r>
        <w:rPr>
          <w:spacing w:val="-1"/>
        </w:rPr>
        <w:t xml:space="preserve"> </w:t>
      </w:r>
      <w:r>
        <w:t>: 258)</w:t>
      </w:r>
    </w:p>
    <w:p w14:paraId="01C1E844" w14:textId="77777777" w:rsidR="008A5969" w:rsidRDefault="004D699E">
      <w:pPr>
        <w:pStyle w:val="Corpsdetexte"/>
        <w:spacing w:before="87" w:line="360" w:lineRule="auto"/>
        <w:ind w:right="989" w:hanging="1"/>
      </w:pPr>
      <w:r>
        <w:t>Cette</w:t>
      </w:r>
      <w:r>
        <w:rPr>
          <w:spacing w:val="1"/>
        </w:rPr>
        <w:t xml:space="preserve"> </w:t>
      </w:r>
      <w:r>
        <w:t>influence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psychologie</w:t>
      </w:r>
      <w:r>
        <w:rPr>
          <w:spacing w:val="1"/>
        </w:rPr>
        <w:t xml:space="preserve"> </w:t>
      </w:r>
      <w:r>
        <w:t>relève</w:t>
      </w:r>
      <w:r>
        <w:rPr>
          <w:spacing w:val="1"/>
        </w:rPr>
        <w:t xml:space="preserve"> </w:t>
      </w:r>
      <w:r>
        <w:t>d'ailleurs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souci</w:t>
      </w:r>
      <w:r>
        <w:rPr>
          <w:spacing w:val="5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légitimation qui repose sur des traditions scientifiques relevant davantage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épistémologie</w:t>
      </w:r>
      <w:r>
        <w:rPr>
          <w:spacing w:val="1"/>
        </w:rPr>
        <w:t xml:space="preserve"> </w:t>
      </w:r>
      <w:r>
        <w:t>positiviste.</w:t>
      </w:r>
      <w:r>
        <w:rPr>
          <w:spacing w:val="1"/>
        </w:rPr>
        <w:t xml:space="preserve"> </w:t>
      </w:r>
      <w:r>
        <w:t>Gile</w:t>
      </w:r>
      <w:r>
        <w:rPr>
          <w:spacing w:val="1"/>
        </w:rPr>
        <w:t xml:space="preserve"> </w:t>
      </w:r>
      <w:r>
        <w:t>(2005 :</w:t>
      </w:r>
      <w:r>
        <w:rPr>
          <w:spacing w:val="1"/>
        </w:rPr>
        <w:t xml:space="preserve"> </w:t>
      </w:r>
      <w:r>
        <w:t>260)note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rapports</w:t>
      </w:r>
      <w:r>
        <w:rPr>
          <w:spacing w:val="1"/>
        </w:rPr>
        <w:t xml:space="preserve"> </w:t>
      </w:r>
      <w:r>
        <w:t>complexes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défiance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d'indifférence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traductologie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disciplines connexes qui permettraient de l'affirmer comme science à tous</w:t>
      </w:r>
      <w:r>
        <w:rPr>
          <w:spacing w:val="1"/>
        </w:rPr>
        <w:t xml:space="preserve"> </w:t>
      </w:r>
      <w:r>
        <w:t>les égards. Toutefois, l'auteur note qu'en dépit de ces problèmes, de nature</w:t>
      </w:r>
      <w:r>
        <w:rPr>
          <w:spacing w:val="1"/>
        </w:rPr>
        <w:t xml:space="preserve"> </w:t>
      </w:r>
      <w:r>
        <w:t>sociologique</w:t>
      </w:r>
      <w:r>
        <w:rPr>
          <w:spacing w:val="21"/>
        </w:rPr>
        <w:t xml:space="preserve"> </w:t>
      </w:r>
      <w:r>
        <w:t>et</w:t>
      </w:r>
      <w:r>
        <w:rPr>
          <w:spacing w:val="21"/>
        </w:rPr>
        <w:t xml:space="preserve"> </w:t>
      </w:r>
      <w:r>
        <w:t>institutionnelle,</w:t>
      </w:r>
      <w:r>
        <w:rPr>
          <w:spacing w:val="21"/>
        </w:rPr>
        <w:t xml:space="preserve"> </w:t>
      </w:r>
      <w:r>
        <w:t>l</w:t>
      </w:r>
      <w:r>
        <w:t>a</w:t>
      </w:r>
      <w:r>
        <w:rPr>
          <w:spacing w:val="21"/>
        </w:rPr>
        <w:t xml:space="preserve"> </w:t>
      </w:r>
      <w:r>
        <w:t>traduction</w:t>
      </w:r>
      <w:r>
        <w:rPr>
          <w:spacing w:val="21"/>
        </w:rPr>
        <w:t xml:space="preserve"> </w:t>
      </w:r>
      <w:r>
        <w:t>s'est</w:t>
      </w:r>
      <w:r>
        <w:rPr>
          <w:spacing w:val="21"/>
        </w:rPr>
        <w:t xml:space="preserve"> </w:t>
      </w:r>
      <w:r>
        <w:t>aujourd'hui</w:t>
      </w:r>
      <w:r>
        <w:rPr>
          <w:spacing w:val="21"/>
        </w:rPr>
        <w:t xml:space="preserve"> </w:t>
      </w:r>
      <w:r>
        <w:t>affirmée</w:t>
      </w:r>
      <w:r>
        <w:rPr>
          <w:spacing w:val="21"/>
        </w:rPr>
        <w:t xml:space="preserve"> </w:t>
      </w:r>
      <w:r>
        <w:t>en</w:t>
      </w:r>
    </w:p>
    <w:p w14:paraId="06F82716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0" w:gutter="0"/>
          <w:cols w:space="720"/>
        </w:sectPr>
      </w:pPr>
    </w:p>
    <w:p w14:paraId="79003B2D" w14:textId="77777777" w:rsidR="008A5969" w:rsidRDefault="004D699E">
      <w:pPr>
        <w:pStyle w:val="Corpsdetexte"/>
        <w:spacing w:before="73" w:line="360" w:lineRule="auto"/>
        <w:ind w:right="992"/>
      </w:pPr>
      <w:r>
        <w:lastRenderedPageBreak/>
        <w:t>tant que champ disciplinaire distinct, autonome et perçu comme tel par les</w:t>
      </w:r>
      <w:r>
        <w:rPr>
          <w:spacing w:val="1"/>
        </w:rPr>
        <w:t xml:space="preserve"> </w:t>
      </w:r>
      <w:r>
        <w:t>traductologues. Gile observe, en s'appuyant sur une étude des citations dans</w:t>
      </w:r>
      <w:r>
        <w:rPr>
          <w:spacing w:val="-47"/>
        </w:rPr>
        <w:t xml:space="preserve"> </w:t>
      </w:r>
      <w:r>
        <w:t>les textes traductologiques récents, « un sens fort de l'identité disciplinaire</w:t>
      </w:r>
      <w:r>
        <w:rPr>
          <w:spacing w:val="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 traductologie » (Gile,</w:t>
      </w:r>
      <w:r>
        <w:rPr>
          <w:spacing w:val="-1"/>
        </w:rPr>
        <w:t xml:space="preserve"> </w:t>
      </w:r>
      <w:r>
        <w:t>2005 : 259).</w:t>
      </w:r>
    </w:p>
    <w:p w14:paraId="18EB296C" w14:textId="77777777" w:rsidR="008A5969" w:rsidRDefault="004D699E">
      <w:pPr>
        <w:pStyle w:val="Corpsdetexte"/>
        <w:spacing w:before="88" w:line="360" w:lineRule="auto"/>
        <w:ind w:right="991"/>
      </w:pPr>
      <w:r>
        <w:t>Pour</w:t>
      </w:r>
      <w:r>
        <w:rPr>
          <w:spacing w:val="1"/>
        </w:rPr>
        <w:t xml:space="preserve"> </w:t>
      </w:r>
      <w:r>
        <w:t>conclure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questions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l'autonomie</w:t>
      </w:r>
      <w:r>
        <w:rPr>
          <w:spacing w:val="1"/>
        </w:rPr>
        <w:t xml:space="preserve"> </w:t>
      </w:r>
      <w:r>
        <w:t>disciplina</w:t>
      </w:r>
      <w:r>
        <w:t>ire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l'interdisciplinarité, il nous semble pertinent de mettre en avant, comme le</w:t>
      </w:r>
      <w:r>
        <w:rPr>
          <w:spacing w:val="1"/>
        </w:rPr>
        <w:t xml:space="preserve"> </w:t>
      </w:r>
      <w:r>
        <w:t>souligne Guidère (2010), les conditions d'une articulation optimum entre la</w:t>
      </w:r>
      <w:r>
        <w:rPr>
          <w:spacing w:val="1"/>
        </w:rPr>
        <w:t xml:space="preserve"> </w:t>
      </w:r>
      <w:r>
        <w:t>théorie traductologique et son utilisation, ou sa prise en compte par les</w:t>
      </w:r>
      <w:r>
        <w:rPr>
          <w:spacing w:val="1"/>
        </w:rPr>
        <w:t xml:space="preserve"> </w:t>
      </w:r>
      <w:r>
        <w:t>praticiens concerné</w:t>
      </w:r>
      <w:r>
        <w:t>s par les différents champs d'application. Ainsi, selon</w:t>
      </w:r>
      <w:r>
        <w:rPr>
          <w:spacing w:val="1"/>
        </w:rPr>
        <w:t xml:space="preserve"> </w:t>
      </w:r>
      <w:r>
        <w:t>Guidère, l'étude traductologique doit respecter un principe de cohérence, un</w:t>
      </w:r>
      <w:r>
        <w:rPr>
          <w:spacing w:val="-47"/>
        </w:rPr>
        <w:t xml:space="preserve"> </w:t>
      </w:r>
      <w:r>
        <w:t>principe</w:t>
      </w:r>
      <w:r>
        <w:rPr>
          <w:spacing w:val="1"/>
        </w:rPr>
        <w:t xml:space="preserve"> </w:t>
      </w:r>
      <w:r>
        <w:t>d'exhaustivité,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principe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simplicité</w:t>
      </w:r>
      <w:r>
        <w:rPr>
          <w:spacing w:val="1"/>
        </w:rPr>
        <w:t xml:space="preserve"> </w:t>
      </w:r>
      <w:r>
        <w:t>(en</w:t>
      </w:r>
      <w:r>
        <w:rPr>
          <w:spacing w:val="1"/>
        </w:rPr>
        <w:t xml:space="preserve"> </w:t>
      </w:r>
      <w:r>
        <w:t>utilisant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métalangage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description</w:t>
      </w:r>
      <w:r>
        <w:rPr>
          <w:spacing w:val="1"/>
        </w:rPr>
        <w:t xml:space="preserve"> </w:t>
      </w:r>
      <w:r>
        <w:t>auprès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praticiens,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s</w:t>
      </w:r>
      <w:r>
        <w:t>oit</w:t>
      </w:r>
      <w:r>
        <w:rPr>
          <w:spacing w:val="51"/>
        </w:rPr>
        <w:t xml:space="preserve"> </w:t>
      </w:r>
      <w:r>
        <w:t>réduità</w:t>
      </w:r>
      <w:r>
        <w:rPr>
          <w:spacing w:val="1"/>
        </w:rPr>
        <w:t xml:space="preserve"> </w:t>
      </w:r>
      <w:r>
        <w:t>l'essentiel, compréhensible et utilisable par ces derniers) et un principe de</w:t>
      </w:r>
      <w:r>
        <w:rPr>
          <w:spacing w:val="1"/>
        </w:rPr>
        <w:t xml:space="preserve"> </w:t>
      </w:r>
      <w:r>
        <w:t>prédictibilité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prévoyant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« validité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nouvelle</w:t>
      </w:r>
      <w:r>
        <w:rPr>
          <w:spacing w:val="50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d'autres</w:t>
      </w:r>
      <w:r>
        <w:rPr>
          <w:spacing w:val="1"/>
        </w:rPr>
        <w:t xml:space="preserve"> </w:t>
      </w:r>
      <w:r>
        <w:t>solutions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celles</w:t>
      </w:r>
      <w:r>
        <w:rPr>
          <w:spacing w:val="1"/>
        </w:rPr>
        <w:t xml:space="preserve"> </w:t>
      </w:r>
      <w:r>
        <w:t>proposées »</w:t>
      </w:r>
      <w:r>
        <w:rPr>
          <w:spacing w:val="1"/>
        </w:rPr>
        <w:t xml:space="preserve"> </w:t>
      </w:r>
      <w:r>
        <w:t>(Guidère,</w:t>
      </w:r>
      <w:r>
        <w:rPr>
          <w:spacing w:val="1"/>
        </w:rPr>
        <w:t xml:space="preserve"> </w:t>
      </w:r>
      <w:r>
        <w:t>2005 :</w:t>
      </w:r>
      <w:r>
        <w:rPr>
          <w:spacing w:val="1"/>
        </w:rPr>
        <w:t xml:space="preserve"> </w:t>
      </w:r>
      <w:r>
        <w:t>11).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praticiens en question peuvent désigner les traducteurs, mais aussi, dans</w:t>
      </w:r>
      <w:r>
        <w:rPr>
          <w:spacing w:val="1"/>
        </w:rPr>
        <w:t xml:space="preserve"> </w:t>
      </w:r>
      <w:r>
        <w:t>notre cas, les enseignants qui peuvent être soit traducteurs, soit traducteurs</w:t>
      </w:r>
      <w:r>
        <w:rPr>
          <w:spacing w:val="1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traductologues,</w:t>
      </w:r>
      <w:r>
        <w:rPr>
          <w:spacing w:val="-2"/>
        </w:rPr>
        <w:t xml:space="preserve"> </w:t>
      </w:r>
      <w:r>
        <w:t>soit</w:t>
      </w:r>
      <w:r>
        <w:rPr>
          <w:spacing w:val="-2"/>
        </w:rPr>
        <w:t xml:space="preserve"> </w:t>
      </w:r>
      <w:r>
        <w:t>dans</w:t>
      </w:r>
      <w:r>
        <w:rPr>
          <w:spacing w:val="-1"/>
        </w:rPr>
        <w:t xml:space="preserve"> </w:t>
      </w:r>
      <w:r>
        <w:t>certains</w:t>
      </w:r>
      <w:r>
        <w:rPr>
          <w:spacing w:val="-2"/>
        </w:rPr>
        <w:t xml:space="preserve"> </w:t>
      </w:r>
      <w:r>
        <w:t>cas,</w:t>
      </w:r>
      <w:r>
        <w:rPr>
          <w:spacing w:val="-2"/>
        </w:rPr>
        <w:t xml:space="preserve"> </w:t>
      </w:r>
      <w:r>
        <w:t>plus</w:t>
      </w:r>
      <w:r>
        <w:rPr>
          <w:spacing w:val="-2"/>
        </w:rPr>
        <w:t xml:space="preserve"> </w:t>
      </w:r>
      <w:r>
        <w:t>rares,</w:t>
      </w:r>
      <w:r>
        <w:rPr>
          <w:spacing w:val="-1"/>
        </w:rPr>
        <w:t xml:space="preserve"> </w:t>
      </w:r>
      <w:r>
        <w:t>enseignants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langue.</w:t>
      </w:r>
    </w:p>
    <w:p w14:paraId="10A0D726" w14:textId="77777777" w:rsidR="008A5969" w:rsidRDefault="008A5969">
      <w:pPr>
        <w:pStyle w:val="Corpsdetexte"/>
        <w:ind w:left="0"/>
        <w:jc w:val="left"/>
        <w:rPr>
          <w:sz w:val="31"/>
        </w:rPr>
      </w:pPr>
    </w:p>
    <w:p w14:paraId="056A8827" w14:textId="77777777" w:rsidR="008A5969" w:rsidRDefault="004D699E">
      <w:pPr>
        <w:pStyle w:val="Titre2"/>
        <w:numPr>
          <w:ilvl w:val="1"/>
          <w:numId w:val="34"/>
        </w:numPr>
        <w:tabs>
          <w:tab w:val="left" w:pos="919"/>
        </w:tabs>
      </w:pPr>
      <w:bookmarkStart w:id="8" w:name="_TOC_250113"/>
      <w:r>
        <w:rPr>
          <w:w w:val="105"/>
        </w:rPr>
        <w:t>Le</w:t>
      </w:r>
      <w:r>
        <w:rPr>
          <w:spacing w:val="-10"/>
          <w:w w:val="105"/>
        </w:rPr>
        <w:t xml:space="preserve"> </w:t>
      </w:r>
      <w:r>
        <w:rPr>
          <w:w w:val="105"/>
        </w:rPr>
        <w:t>double</w:t>
      </w:r>
      <w:r>
        <w:rPr>
          <w:spacing w:val="-9"/>
          <w:w w:val="105"/>
        </w:rPr>
        <w:t xml:space="preserve"> </w:t>
      </w:r>
      <w:r>
        <w:rPr>
          <w:w w:val="105"/>
        </w:rPr>
        <w:t>statut</w:t>
      </w:r>
      <w:r>
        <w:rPr>
          <w:spacing w:val="-9"/>
          <w:w w:val="105"/>
        </w:rPr>
        <w:t xml:space="preserve"> </w:t>
      </w:r>
      <w:r>
        <w:rPr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w w:val="105"/>
        </w:rPr>
        <w:t>la</w:t>
      </w:r>
      <w:r>
        <w:rPr>
          <w:spacing w:val="-9"/>
          <w:w w:val="105"/>
        </w:rPr>
        <w:t xml:space="preserve"> </w:t>
      </w:r>
      <w:bookmarkEnd w:id="8"/>
      <w:r>
        <w:rPr>
          <w:w w:val="105"/>
        </w:rPr>
        <w:t>t</w:t>
      </w:r>
      <w:r>
        <w:rPr>
          <w:w w:val="105"/>
        </w:rPr>
        <w:t>raduction</w:t>
      </w:r>
    </w:p>
    <w:p w14:paraId="62F5EE3F" w14:textId="77777777" w:rsidR="008A5969" w:rsidRDefault="008A5969">
      <w:pPr>
        <w:pStyle w:val="Corpsdetexte"/>
        <w:spacing w:before="4"/>
        <w:ind w:left="0"/>
        <w:jc w:val="left"/>
        <w:rPr>
          <w:b/>
          <w:sz w:val="29"/>
        </w:rPr>
      </w:pPr>
    </w:p>
    <w:p w14:paraId="0FC1DBEE" w14:textId="77777777" w:rsidR="008A5969" w:rsidRDefault="004D699E">
      <w:pPr>
        <w:pStyle w:val="Corpsdetexte"/>
        <w:spacing w:before="1" w:line="360" w:lineRule="auto"/>
        <w:ind w:right="990"/>
      </w:pPr>
      <w:r>
        <w:t>En</w:t>
      </w:r>
      <w:r>
        <w:rPr>
          <w:spacing w:val="1"/>
        </w:rPr>
        <w:t xml:space="preserve"> </w:t>
      </w:r>
      <w:r>
        <w:t>didactique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traduction,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cadre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renforcement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compétences langagières pour la langue étrangère de travail des apprentis</w:t>
      </w:r>
      <w:r>
        <w:rPr>
          <w:spacing w:val="1"/>
        </w:rPr>
        <w:t xml:space="preserve"> </w:t>
      </w:r>
      <w:r>
        <w:t>traducteurs,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recours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doit</w:t>
      </w:r>
      <w:r>
        <w:rPr>
          <w:spacing w:val="1"/>
        </w:rPr>
        <w:t xml:space="preserve"> </w:t>
      </w:r>
      <w:r>
        <w:t>faire</w:t>
      </w:r>
      <w:r>
        <w:rPr>
          <w:spacing w:val="1"/>
        </w:rPr>
        <w:t xml:space="preserve"> </w:t>
      </w:r>
      <w:r>
        <w:t>l'objet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réflexion</w:t>
      </w:r>
      <w:r>
        <w:rPr>
          <w:spacing w:val="-47"/>
        </w:rPr>
        <w:t xml:space="preserve"> </w:t>
      </w:r>
      <w:r>
        <w:t>spécifique. En effet, dans un tel contexte, les enseignants peuvent être</w:t>
      </w:r>
      <w:r>
        <w:rPr>
          <w:spacing w:val="1"/>
        </w:rPr>
        <w:t xml:space="preserve"> </w:t>
      </w:r>
      <w:r>
        <w:t>amenés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favoriser</w:t>
      </w:r>
      <w:r>
        <w:rPr>
          <w:spacing w:val="1"/>
        </w:rPr>
        <w:t xml:space="preserve"> </w:t>
      </w:r>
      <w:r>
        <w:t>chez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mise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œuvre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recul</w:t>
      </w:r>
      <w:r>
        <w:rPr>
          <w:spacing w:val="1"/>
        </w:rPr>
        <w:t xml:space="preserve"> </w:t>
      </w:r>
      <w:r>
        <w:t>métalinguistique et métacognitif de nature contrastive et, en même temps,</w:t>
      </w:r>
      <w:r>
        <w:rPr>
          <w:spacing w:val="1"/>
        </w:rPr>
        <w:t xml:space="preserve"> </w:t>
      </w:r>
      <w:r>
        <w:t>peuvent être conduits à faciliter une dista</w:t>
      </w:r>
      <w:r>
        <w:t>nciation par rapport</w:t>
      </w:r>
      <w:r>
        <w:rPr>
          <w:spacing w:val="50"/>
        </w:rPr>
        <w:t xml:space="preserve"> </w:t>
      </w:r>
      <w:r>
        <w:t>aux langues</w:t>
      </w:r>
      <w:r>
        <w:rPr>
          <w:spacing w:val="1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t>travail</w:t>
      </w:r>
      <w:r>
        <w:rPr>
          <w:spacing w:val="20"/>
        </w:rPr>
        <w:t xml:space="preserve"> </w:t>
      </w:r>
      <w:r>
        <w:t>des</w:t>
      </w:r>
      <w:r>
        <w:rPr>
          <w:spacing w:val="20"/>
        </w:rPr>
        <w:t xml:space="preserve"> </w:t>
      </w:r>
      <w:r>
        <w:t>traducteurs,</w:t>
      </w:r>
      <w:r>
        <w:rPr>
          <w:spacing w:val="20"/>
        </w:rPr>
        <w:t xml:space="preserve"> </w:t>
      </w:r>
      <w:r>
        <w:t>afin</w:t>
      </w:r>
      <w:r>
        <w:rPr>
          <w:spacing w:val="20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t>faciliter</w:t>
      </w:r>
      <w:r>
        <w:rPr>
          <w:spacing w:val="20"/>
        </w:rPr>
        <w:t xml:space="preserve"> </w:t>
      </w:r>
      <w:r>
        <w:t>la</w:t>
      </w:r>
      <w:r>
        <w:rPr>
          <w:spacing w:val="20"/>
        </w:rPr>
        <w:t xml:space="preserve"> </w:t>
      </w:r>
      <w:r>
        <w:t>pensée</w:t>
      </w:r>
      <w:r>
        <w:rPr>
          <w:spacing w:val="20"/>
        </w:rPr>
        <w:t xml:space="preserve"> </w:t>
      </w:r>
      <w:r>
        <w:t>et</w:t>
      </w:r>
      <w:r>
        <w:rPr>
          <w:spacing w:val="20"/>
        </w:rPr>
        <w:t xml:space="preserve"> </w:t>
      </w:r>
      <w:r>
        <w:t>la</w:t>
      </w:r>
      <w:r>
        <w:rPr>
          <w:spacing w:val="20"/>
        </w:rPr>
        <w:t xml:space="preserve"> </w:t>
      </w:r>
      <w:r>
        <w:t>réexpression</w:t>
      </w:r>
      <w:r>
        <w:rPr>
          <w:spacing w:val="20"/>
        </w:rPr>
        <w:t xml:space="preserve"> </w:t>
      </w:r>
      <w:r>
        <w:t>en</w:t>
      </w:r>
    </w:p>
    <w:p w14:paraId="1B1EE24D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0" w:gutter="0"/>
          <w:cols w:space="720"/>
        </w:sectPr>
      </w:pPr>
    </w:p>
    <w:p w14:paraId="0ADC573A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langue cible. Sur le plan de l'histoire de la traductologie, le fait que, dans</w:t>
      </w:r>
      <w:r>
        <w:rPr>
          <w:spacing w:val="1"/>
        </w:rPr>
        <w:t xml:space="preserve"> </w:t>
      </w:r>
      <w:r>
        <w:t>l'enseignement supérieur, la traduction a longtemps été conçue comme un</w:t>
      </w:r>
      <w:r>
        <w:rPr>
          <w:spacing w:val="1"/>
        </w:rPr>
        <w:t xml:space="preserve"> </w:t>
      </w:r>
      <w:r>
        <w:t>moyen pour enseigner et apprendre la langue étrangère a pu, pour certains</w:t>
      </w:r>
      <w:r>
        <w:rPr>
          <w:spacing w:val="1"/>
        </w:rPr>
        <w:t xml:space="preserve"> </w:t>
      </w:r>
      <w:r>
        <w:t>traductologues, faire obstacle au statut disciplinaire de la traduction en tant</w:t>
      </w:r>
      <w:r>
        <w:rPr>
          <w:spacing w:val="1"/>
        </w:rPr>
        <w:t xml:space="preserve"> </w:t>
      </w:r>
      <w:r>
        <w:t>qu'activité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fin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soi</w:t>
      </w:r>
      <w:r>
        <w:rPr>
          <w:spacing w:val="1"/>
        </w:rPr>
        <w:t xml:space="preserve"> </w:t>
      </w:r>
      <w:r>
        <w:t>(Mun</w:t>
      </w:r>
      <w:r>
        <w:t>day,</w:t>
      </w:r>
      <w:r>
        <w:rPr>
          <w:spacing w:val="1"/>
        </w:rPr>
        <w:t xml:space="preserve"> </w:t>
      </w:r>
      <w:r>
        <w:t>2012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31-32 ;</w:t>
      </w:r>
      <w:r>
        <w:rPr>
          <w:spacing w:val="1"/>
        </w:rPr>
        <w:t xml:space="preserve"> </w:t>
      </w:r>
      <w:r>
        <w:t>Chesterman,</w:t>
      </w:r>
      <w:r>
        <w:rPr>
          <w:spacing w:val="1"/>
        </w:rPr>
        <w:t xml:space="preserve"> </w:t>
      </w:r>
      <w:r>
        <w:t>1998 ;</w:t>
      </w:r>
      <w:r>
        <w:rPr>
          <w:spacing w:val="1"/>
        </w:rPr>
        <w:t xml:space="preserve"> </w:t>
      </w:r>
      <w:r>
        <w:t>Guidère, 2010). Pour des raisons de massification de l'enseignement des</w:t>
      </w:r>
      <w:r>
        <w:rPr>
          <w:spacing w:val="1"/>
        </w:rPr>
        <w:t xml:space="preserve"> </w:t>
      </w:r>
      <w:r>
        <w:t>langues,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version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thème</w:t>
      </w:r>
      <w:r>
        <w:rPr>
          <w:spacing w:val="1"/>
        </w:rPr>
        <w:t xml:space="preserve"> </w:t>
      </w:r>
      <w:r>
        <w:t>ont</w:t>
      </w:r>
      <w:r>
        <w:rPr>
          <w:spacing w:val="1"/>
        </w:rPr>
        <w:t xml:space="preserve"> </w:t>
      </w:r>
      <w:r>
        <w:t>constitué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constituent</w:t>
      </w:r>
      <w:r>
        <w:rPr>
          <w:spacing w:val="1"/>
        </w:rPr>
        <w:t xml:space="preserve"> </w:t>
      </w:r>
      <w:r>
        <w:t>encore,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l'université,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pratiques</w:t>
      </w:r>
      <w:r>
        <w:rPr>
          <w:spacing w:val="1"/>
        </w:rPr>
        <w:t xml:space="preserve"> </w:t>
      </w:r>
      <w:r>
        <w:t>didactiques</w:t>
      </w:r>
      <w:r>
        <w:rPr>
          <w:spacing w:val="1"/>
        </w:rPr>
        <w:t xml:space="preserve"> </w:t>
      </w:r>
      <w:r>
        <w:t>privilégiant</w:t>
      </w:r>
      <w:r>
        <w:rPr>
          <w:spacing w:val="1"/>
        </w:rPr>
        <w:t xml:space="preserve"> </w:t>
      </w:r>
      <w:r>
        <w:t>surtout</w:t>
      </w:r>
      <w:r>
        <w:rPr>
          <w:spacing w:val="1"/>
        </w:rPr>
        <w:t xml:space="preserve"> </w:t>
      </w:r>
      <w:r>
        <w:t>la</w:t>
      </w:r>
      <w:r>
        <w:rPr>
          <w:spacing w:val="50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écrite (Arroyo, 2008). En contexte universitaire, l'utilisation</w:t>
      </w:r>
      <w:r>
        <w:rPr>
          <w:spacing w:val="50"/>
        </w:rPr>
        <w:t xml:space="preserve"> </w:t>
      </w:r>
      <w:r>
        <w:t>didactique de</w:t>
      </w:r>
      <w:r>
        <w:rPr>
          <w:spacing w:val="1"/>
        </w:rPr>
        <w:t xml:space="preserve"> </w:t>
      </w:r>
      <w:r>
        <w:t>la traduction écrite est en partie due à une forte contrainte situationnelle. En</w:t>
      </w:r>
      <w:r>
        <w:rPr>
          <w:spacing w:val="-47"/>
        </w:rPr>
        <w:t xml:space="preserve"> </w:t>
      </w:r>
      <w:r>
        <w:t>effet, la pratique de l'oral en situation de communication peut difficilement</w:t>
      </w:r>
      <w:r>
        <w:rPr>
          <w:spacing w:val="1"/>
        </w:rPr>
        <w:t xml:space="preserve"> </w:t>
      </w:r>
      <w:r>
        <w:t>être mise en place</w:t>
      </w:r>
      <w:r>
        <w:t xml:space="preserve"> avec des effectifs importants d'étudiants (de 20 à 60</w:t>
      </w:r>
      <w:r>
        <w:rPr>
          <w:spacing w:val="1"/>
        </w:rPr>
        <w:t xml:space="preserve"> </w:t>
      </w:r>
      <w:r>
        <w:t>étudiants dans les filières littéraires). Lavault (1985, 1991)</w:t>
      </w:r>
      <w:r>
        <w:rPr>
          <w:spacing w:val="1"/>
        </w:rPr>
        <w:t xml:space="preserve"> </w:t>
      </w:r>
      <w:r>
        <w:t>note que la</w:t>
      </w:r>
      <w:r>
        <w:rPr>
          <w:spacing w:val="1"/>
        </w:rPr>
        <w:t xml:space="preserve"> </w:t>
      </w:r>
      <w:r>
        <w:t>traduction,</w:t>
      </w:r>
      <w:r>
        <w:rPr>
          <w:spacing w:val="1"/>
        </w:rPr>
        <w:t xml:space="preserve"> </w:t>
      </w:r>
      <w:r>
        <w:t>bien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bannie</w:t>
      </w:r>
      <w:r>
        <w:rPr>
          <w:spacing w:val="1"/>
        </w:rPr>
        <w:t xml:space="preserve"> </w:t>
      </w:r>
      <w:r>
        <w:t>théoriquement,</w:t>
      </w:r>
      <w:r>
        <w:rPr>
          <w:spacing w:val="1"/>
        </w:rPr>
        <w:t xml:space="preserve"> </w:t>
      </w:r>
      <w:r>
        <w:t>n'a</w:t>
      </w:r>
      <w:r>
        <w:rPr>
          <w:spacing w:val="1"/>
        </w:rPr>
        <w:t xml:space="preserve"> </w:t>
      </w:r>
      <w:r>
        <w:t>jamais</w:t>
      </w:r>
      <w:r>
        <w:rPr>
          <w:spacing w:val="50"/>
        </w:rPr>
        <w:t xml:space="preserve"> </w:t>
      </w:r>
      <w:r>
        <w:t>complètement</w:t>
      </w:r>
      <w:r>
        <w:rPr>
          <w:spacing w:val="1"/>
        </w:rPr>
        <w:t xml:space="preserve"> </w:t>
      </w:r>
      <w:r>
        <w:t>disparu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pratiques</w:t>
      </w:r>
      <w:r>
        <w:rPr>
          <w:spacing w:val="1"/>
        </w:rPr>
        <w:t xml:space="preserve"> </w:t>
      </w:r>
      <w:r>
        <w:t>enseignantes.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introduction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son</w:t>
      </w:r>
      <w:r>
        <w:rPr>
          <w:spacing w:val="50"/>
        </w:rPr>
        <w:t xml:space="preserve"> </w:t>
      </w:r>
      <w:r>
        <w:t>ouvrage</w:t>
      </w:r>
      <w:r>
        <w:rPr>
          <w:spacing w:val="1"/>
        </w:rPr>
        <w:t xml:space="preserve"> </w:t>
      </w:r>
      <w:r>
        <w:t>consacré à l'enseignement de la traduction, Gile (2005 1) fait observer que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fait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signaler</w:t>
      </w:r>
      <w:r>
        <w:rPr>
          <w:spacing w:val="1"/>
        </w:rPr>
        <w:t xml:space="preserve"> </w:t>
      </w:r>
      <w:r>
        <w:t>l'omniprésence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pratiques</w:t>
      </w:r>
      <w:r>
        <w:rPr>
          <w:spacing w:val="1"/>
        </w:rPr>
        <w:t xml:space="preserve"> </w:t>
      </w:r>
      <w:r>
        <w:t>pédagogiques</w:t>
      </w:r>
      <w:r>
        <w:rPr>
          <w:spacing w:val="1"/>
        </w:rPr>
        <w:t xml:space="preserve"> </w:t>
      </w:r>
      <w:r>
        <w:t>universitaires</w:t>
      </w:r>
      <w:r>
        <w:rPr>
          <w:spacing w:val="1"/>
        </w:rPr>
        <w:t xml:space="preserve"> </w:t>
      </w:r>
      <w:r>
        <w:t>relève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l'évidence.</w:t>
      </w:r>
      <w:r>
        <w:rPr>
          <w:spacing w:val="1"/>
        </w:rPr>
        <w:t xml:space="preserve"> </w:t>
      </w:r>
      <w:r>
        <w:t>Delisle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Lee-Jahnke</w:t>
      </w:r>
      <w:r>
        <w:rPr>
          <w:spacing w:val="-47"/>
        </w:rPr>
        <w:t xml:space="preserve"> </w:t>
      </w:r>
      <w:r>
        <w:t>(1998, 20</w:t>
      </w:r>
      <w:r>
        <w:t>05), Malmkjaer (1998), Arroyo (2008) se sont penchés, quant à</w:t>
      </w:r>
      <w:r>
        <w:rPr>
          <w:spacing w:val="1"/>
        </w:rPr>
        <w:t xml:space="preserve"> </w:t>
      </w:r>
      <w:r>
        <w:t>eux, sur les liens entre didactique des langues et traduction. La confusion</w:t>
      </w:r>
      <w:r>
        <w:rPr>
          <w:spacing w:val="1"/>
        </w:rPr>
        <w:t xml:space="preserve"> </w:t>
      </w:r>
      <w:r>
        <w:t>qui peut résulter d'un double statut de la traduction conduit Delisle, dès</w:t>
      </w:r>
      <w:r>
        <w:rPr>
          <w:spacing w:val="1"/>
        </w:rPr>
        <w:t xml:space="preserve"> </w:t>
      </w:r>
      <w:r>
        <w:t>1980, à distinguer la traduction didactique</w:t>
      </w:r>
      <w:r>
        <w:t xml:space="preserve"> et la traduction professionnelle.</w:t>
      </w:r>
      <w:r>
        <w:rPr>
          <w:spacing w:val="1"/>
        </w:rPr>
        <w:t xml:space="preserve"> </w:t>
      </w:r>
      <w:r>
        <w:t>Nous reprenons la définition plus récente que le traductologue établit pour</w:t>
      </w:r>
      <w:r>
        <w:rPr>
          <w:spacing w:val="1"/>
        </w:rPr>
        <w:t xml:space="preserve"> </w:t>
      </w:r>
      <w:r>
        <w:t>ces</w:t>
      </w:r>
      <w:r>
        <w:rPr>
          <w:spacing w:val="-1"/>
        </w:rPr>
        <w:t xml:space="preserve"> </w:t>
      </w:r>
      <w:r>
        <w:t>deux rôles distincts</w:t>
      </w:r>
      <w:r>
        <w:rPr>
          <w:spacing w:val="-1"/>
        </w:rPr>
        <w:t xml:space="preserve"> </w:t>
      </w:r>
      <w:r>
        <w:t>de la traduction :</w:t>
      </w:r>
    </w:p>
    <w:p w14:paraId="420B08D6" w14:textId="77777777" w:rsidR="008A5969" w:rsidRDefault="004D699E">
      <w:pPr>
        <w:pStyle w:val="Corpsdetexte"/>
        <w:spacing w:before="87" w:line="360" w:lineRule="auto"/>
        <w:ind w:left="899" w:right="992"/>
      </w:pPr>
      <w:r>
        <w:t>Traduction didactique : exercice de transfert interlinguistique pratiqué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didactique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langues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dont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finalité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l'acquisition</w:t>
      </w:r>
      <w:r>
        <w:rPr>
          <w:spacing w:val="1"/>
        </w:rPr>
        <w:t xml:space="preserve"> </w:t>
      </w:r>
      <w:r>
        <w:t>d'une</w:t>
      </w:r>
      <w:r>
        <w:rPr>
          <w:spacing w:val="-47"/>
        </w:rPr>
        <w:t xml:space="preserve"> </w:t>
      </w:r>
      <w:r>
        <w:t>langue.</w:t>
      </w:r>
    </w:p>
    <w:p w14:paraId="3C5EDF7F" w14:textId="77777777" w:rsidR="008A5969" w:rsidRDefault="004D699E">
      <w:pPr>
        <w:pStyle w:val="Corpsdetexte"/>
        <w:spacing w:before="86"/>
        <w:ind w:left="899"/>
      </w:pPr>
      <w:r>
        <w:t>Traduction</w:t>
      </w:r>
      <w:r>
        <w:rPr>
          <w:spacing w:val="8"/>
        </w:rPr>
        <w:t xml:space="preserve"> </w:t>
      </w:r>
      <w:r>
        <w:t>professionnelle</w:t>
      </w:r>
      <w:r>
        <w:rPr>
          <w:spacing w:val="9"/>
        </w:rPr>
        <w:t xml:space="preserve"> </w:t>
      </w:r>
      <w:r>
        <w:t>:</w:t>
      </w:r>
      <w:r>
        <w:rPr>
          <w:spacing w:val="9"/>
        </w:rPr>
        <w:t xml:space="preserve"> </w:t>
      </w:r>
      <w:r>
        <w:t>exercice</w:t>
      </w:r>
      <w:r>
        <w:rPr>
          <w:spacing w:val="8"/>
        </w:rPr>
        <w:t xml:space="preserve"> </w:t>
      </w:r>
      <w:r>
        <w:t>pratiqué</w:t>
      </w:r>
      <w:r>
        <w:rPr>
          <w:spacing w:val="9"/>
        </w:rPr>
        <w:t xml:space="preserve"> </w:t>
      </w:r>
      <w:r>
        <w:t>dans</w:t>
      </w:r>
      <w:r>
        <w:rPr>
          <w:spacing w:val="9"/>
        </w:rPr>
        <w:t xml:space="preserve"> </w:t>
      </w:r>
      <w:r>
        <w:t>les</w:t>
      </w:r>
      <w:r>
        <w:rPr>
          <w:spacing w:val="9"/>
        </w:rPr>
        <w:t xml:space="preserve"> </w:t>
      </w:r>
      <w:r>
        <w:t>écoles,</w:t>
      </w:r>
      <w:r>
        <w:rPr>
          <w:spacing w:val="13"/>
        </w:rPr>
        <w:t xml:space="preserve"> </w:t>
      </w:r>
      <w:r>
        <w:t>instituts</w:t>
      </w:r>
    </w:p>
    <w:p w14:paraId="1EB0D83E" w14:textId="77777777" w:rsidR="008A5969" w:rsidRDefault="008A5969">
      <w:pPr>
        <w:sectPr w:rsidR="008A5969">
          <w:pgSz w:w="8500" w:h="12480"/>
          <w:pgMar w:top="1160" w:right="220" w:bottom="920" w:left="640" w:header="0" w:footer="720" w:gutter="0"/>
          <w:cols w:space="720"/>
        </w:sectPr>
      </w:pPr>
    </w:p>
    <w:p w14:paraId="0164727B" w14:textId="77777777" w:rsidR="008A5969" w:rsidRDefault="004D699E">
      <w:pPr>
        <w:pStyle w:val="Corpsdetexte"/>
        <w:spacing w:before="73" w:line="362" w:lineRule="auto"/>
        <w:ind w:left="899" w:right="990"/>
      </w:pPr>
      <w:r>
        <w:lastRenderedPageBreak/>
        <w:t>ou programmes de formation de traducteurs et conçu comme un acte de</w:t>
      </w:r>
      <w:r>
        <w:rPr>
          <w:spacing w:val="-47"/>
        </w:rPr>
        <w:t xml:space="preserve"> </w:t>
      </w:r>
      <w:r>
        <w:t>communication interlinguistique fondé sur l'interprétation du sens de</w:t>
      </w:r>
      <w:r>
        <w:rPr>
          <w:spacing w:val="1"/>
        </w:rPr>
        <w:t xml:space="preserve"> </w:t>
      </w:r>
      <w:r>
        <w:t>discours</w:t>
      </w:r>
      <w:r>
        <w:rPr>
          <w:spacing w:val="-1"/>
        </w:rPr>
        <w:t xml:space="preserve"> </w:t>
      </w:r>
      <w:r>
        <w:t>réels. (Delisle 2005</w:t>
      </w:r>
      <w:r>
        <w:rPr>
          <w:spacing w:val="-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49-50)</w:t>
      </w:r>
    </w:p>
    <w:p w14:paraId="058895C1" w14:textId="77777777" w:rsidR="008A5969" w:rsidRDefault="008A5969">
      <w:pPr>
        <w:pStyle w:val="Corpsdetexte"/>
        <w:spacing w:before="10"/>
        <w:ind w:left="0"/>
        <w:jc w:val="left"/>
        <w:rPr>
          <w:sz w:val="32"/>
        </w:rPr>
      </w:pPr>
    </w:p>
    <w:p w14:paraId="63E5C203" w14:textId="77777777" w:rsidR="008A5969" w:rsidRDefault="004D699E">
      <w:pPr>
        <w:pStyle w:val="Corpsdetexte"/>
        <w:spacing w:line="360" w:lineRule="auto"/>
        <w:ind w:right="991"/>
      </w:pPr>
      <w:r>
        <w:t>Gile (2005 : 1) opère également cette distinction entre traduction aux fins</w:t>
      </w:r>
      <w:r>
        <w:rPr>
          <w:spacing w:val="1"/>
        </w:rPr>
        <w:t xml:space="preserve"> </w:t>
      </w:r>
      <w:r>
        <w:t>d'apprentissage et traduction professionnelle. En s'appuyant sur Pergnier</w:t>
      </w:r>
      <w:r>
        <w:rPr>
          <w:spacing w:val="1"/>
        </w:rPr>
        <w:t xml:space="preserve"> </w:t>
      </w:r>
      <w:r>
        <w:t>(1998), Gile distingue, pour la traduction didactique, les deux exercices</w:t>
      </w:r>
      <w:r>
        <w:rPr>
          <w:spacing w:val="1"/>
        </w:rPr>
        <w:t xml:space="preserve"> </w:t>
      </w:r>
      <w:r>
        <w:t>classiques</w:t>
      </w:r>
      <w:r>
        <w:rPr>
          <w:spacing w:val="32"/>
        </w:rPr>
        <w:t xml:space="preserve"> </w:t>
      </w:r>
      <w:r>
        <w:t>que</w:t>
      </w:r>
      <w:r>
        <w:rPr>
          <w:spacing w:val="33"/>
        </w:rPr>
        <w:t xml:space="preserve"> </w:t>
      </w:r>
      <w:r>
        <w:t>sont</w:t>
      </w:r>
      <w:r>
        <w:rPr>
          <w:spacing w:val="33"/>
        </w:rPr>
        <w:t xml:space="preserve"> </w:t>
      </w:r>
      <w:r>
        <w:t>la</w:t>
      </w:r>
      <w:r>
        <w:rPr>
          <w:spacing w:val="32"/>
        </w:rPr>
        <w:t xml:space="preserve"> </w:t>
      </w:r>
      <w:r>
        <w:t>version</w:t>
      </w:r>
      <w:r>
        <w:rPr>
          <w:spacing w:val="32"/>
        </w:rPr>
        <w:t xml:space="preserve"> </w:t>
      </w:r>
      <w:r>
        <w:t>e</w:t>
      </w:r>
      <w:r>
        <w:t>t</w:t>
      </w:r>
      <w:r>
        <w:rPr>
          <w:spacing w:val="32"/>
        </w:rPr>
        <w:t xml:space="preserve"> </w:t>
      </w:r>
      <w:r>
        <w:t>le</w:t>
      </w:r>
      <w:r>
        <w:rPr>
          <w:spacing w:val="32"/>
        </w:rPr>
        <w:t xml:space="preserve"> </w:t>
      </w:r>
      <w:r>
        <w:t>thème,</w:t>
      </w:r>
      <w:r>
        <w:rPr>
          <w:spacing w:val="32"/>
        </w:rPr>
        <w:t xml:space="preserve"> </w:t>
      </w:r>
      <w:r>
        <w:t>d'une</w:t>
      </w:r>
      <w:r>
        <w:rPr>
          <w:spacing w:val="33"/>
        </w:rPr>
        <w:t xml:space="preserve"> </w:t>
      </w:r>
      <w:r>
        <w:t>part</w:t>
      </w:r>
      <w:r>
        <w:rPr>
          <w:spacing w:val="32"/>
        </w:rPr>
        <w:t xml:space="preserve"> </w:t>
      </w:r>
      <w:r>
        <w:t>et,d'autre</w:t>
      </w:r>
      <w:r>
        <w:rPr>
          <w:spacing w:val="33"/>
        </w:rPr>
        <w:t xml:space="preserve"> </w:t>
      </w:r>
      <w:r>
        <w:t>part</w:t>
      </w:r>
      <w:r>
        <w:rPr>
          <w:spacing w:val="32"/>
        </w:rPr>
        <w:t xml:space="preserve"> </w:t>
      </w:r>
      <w:r>
        <w:t>une</w:t>
      </w:r>
    </w:p>
    <w:p w14:paraId="0050DB92" w14:textId="77777777" w:rsidR="008A5969" w:rsidRDefault="004D699E">
      <w:pPr>
        <w:pStyle w:val="Corpsdetexte"/>
        <w:spacing w:line="360" w:lineRule="auto"/>
        <w:ind w:right="990"/>
      </w:pPr>
      <w:r>
        <w:t>« fonction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discipline</w:t>
      </w:r>
      <w:r>
        <w:rPr>
          <w:spacing w:val="1"/>
        </w:rPr>
        <w:t xml:space="preserve"> </w:t>
      </w:r>
      <w:r>
        <w:t>intellectuelle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linguistique</w:t>
      </w:r>
      <w:r>
        <w:rPr>
          <w:spacing w:val="1"/>
        </w:rPr>
        <w:t xml:space="preserve"> </w:t>
      </w:r>
      <w:r>
        <w:t>visant</w:t>
      </w:r>
      <w:r>
        <w:rPr>
          <w:spacing w:val="1"/>
        </w:rPr>
        <w:t xml:space="preserve"> </w:t>
      </w:r>
      <w:r>
        <w:t>« les</w:t>
      </w:r>
      <w:r>
        <w:rPr>
          <w:spacing w:val="1"/>
        </w:rPr>
        <w:t xml:space="preserve"> </w:t>
      </w:r>
      <w:r>
        <w:t>vertus</w:t>
      </w:r>
      <w:r>
        <w:rPr>
          <w:spacing w:val="-47"/>
        </w:rPr>
        <w:t xml:space="preserve"> </w:t>
      </w:r>
      <w:r>
        <w:t>reconnues de longue date à la pratique de la traduction à la formation de</w:t>
      </w:r>
      <w:r>
        <w:rPr>
          <w:spacing w:val="1"/>
        </w:rPr>
        <w:t xml:space="preserve"> </w:t>
      </w:r>
      <w:r>
        <w:t>l'esprit</w:t>
      </w:r>
      <w:r>
        <w:rPr>
          <w:spacing w:val="-2"/>
        </w:rPr>
        <w:t xml:space="preserve"> </w:t>
      </w:r>
      <w:r>
        <w:t>»</w:t>
      </w:r>
      <w:r>
        <w:rPr>
          <w:spacing w:val="16"/>
        </w:rPr>
        <w:t xml:space="preserve"> </w:t>
      </w:r>
      <w:r>
        <w:t>(Pergnier,</w:t>
      </w:r>
      <w:r>
        <w:rPr>
          <w:spacing w:val="17"/>
        </w:rPr>
        <w:t xml:space="preserve"> </w:t>
      </w:r>
      <w:r>
        <w:t>1998</w:t>
      </w:r>
      <w:r>
        <w:rPr>
          <w:spacing w:val="-2"/>
        </w:rPr>
        <w:t xml:space="preserve"> </w:t>
      </w:r>
      <w:r>
        <w:t>:</w:t>
      </w:r>
      <w:r>
        <w:rPr>
          <w:spacing w:val="17"/>
        </w:rPr>
        <w:t xml:space="preserve"> </w:t>
      </w:r>
      <w:r>
        <w:t>12,</w:t>
      </w:r>
      <w:r>
        <w:rPr>
          <w:spacing w:val="16"/>
        </w:rPr>
        <w:t xml:space="preserve"> </w:t>
      </w:r>
      <w:r>
        <w:t>in</w:t>
      </w:r>
      <w:r>
        <w:rPr>
          <w:spacing w:val="16"/>
        </w:rPr>
        <w:t xml:space="preserve"> </w:t>
      </w:r>
      <w:r>
        <w:t>Gile,</w:t>
      </w:r>
      <w:r>
        <w:rPr>
          <w:spacing w:val="16"/>
        </w:rPr>
        <w:t xml:space="preserve"> </w:t>
      </w:r>
      <w:r>
        <w:t>2005</w:t>
      </w:r>
      <w:r>
        <w:rPr>
          <w:spacing w:val="-1"/>
        </w:rPr>
        <w:t xml:space="preserve"> </w:t>
      </w:r>
      <w:r>
        <w:t>:</w:t>
      </w:r>
      <w:r>
        <w:rPr>
          <w:spacing w:val="16"/>
        </w:rPr>
        <w:t xml:space="preserve"> </w:t>
      </w:r>
      <w:r>
        <w:t>1).</w:t>
      </w:r>
      <w:r>
        <w:rPr>
          <w:spacing w:val="16"/>
        </w:rPr>
        <w:t xml:space="preserve"> </w:t>
      </w:r>
      <w:r>
        <w:t>Il</w:t>
      </w:r>
      <w:r>
        <w:rPr>
          <w:spacing w:val="16"/>
        </w:rPr>
        <w:t xml:space="preserve"> </w:t>
      </w:r>
      <w:r>
        <w:t>nous</w:t>
      </w:r>
      <w:r>
        <w:rPr>
          <w:spacing w:val="17"/>
        </w:rPr>
        <w:t xml:space="preserve"> </w:t>
      </w:r>
      <w:r>
        <w:t>paraît</w:t>
      </w:r>
      <w:r>
        <w:rPr>
          <w:spacing w:val="16"/>
        </w:rPr>
        <w:t xml:space="preserve"> </w:t>
      </w:r>
      <w:r>
        <w:t>intéressant</w:t>
      </w:r>
      <w:r>
        <w:rPr>
          <w:spacing w:val="-48"/>
        </w:rPr>
        <w:t xml:space="preserve"> </w:t>
      </w:r>
      <w:r>
        <w:t>de relever la connotation humaniste que recouvre cette conception du rôle</w:t>
      </w:r>
      <w:r>
        <w:rPr>
          <w:spacing w:val="1"/>
        </w:rPr>
        <w:t xml:space="preserve"> </w:t>
      </w:r>
      <w:r>
        <w:t>didactique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traduction.</w:t>
      </w:r>
      <w:r>
        <w:rPr>
          <w:spacing w:val="1"/>
        </w:rPr>
        <w:t xml:space="preserve"> </w:t>
      </w:r>
      <w:r>
        <w:t>Cependant,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50"/>
        </w:rPr>
        <w:t xml:space="preserve"> </w:t>
      </w:r>
      <w:r>
        <w:t>professionnelle</w:t>
      </w:r>
      <w:r>
        <w:rPr>
          <w:spacing w:val="1"/>
        </w:rPr>
        <w:t xml:space="preserve"> </w:t>
      </w:r>
      <w:r>
        <w:t>intègre, elle aussi, bien évidemment, la vocation humaniste soulignée par</w:t>
      </w:r>
      <w:r>
        <w:rPr>
          <w:spacing w:val="1"/>
        </w:rPr>
        <w:t xml:space="preserve"> </w:t>
      </w:r>
      <w:r>
        <w:t>Ladmiral, pour</w:t>
      </w:r>
      <w:r>
        <w:t xml:space="preserve"> qui la traduction invite à la connaissance de l'humain dans</w:t>
      </w:r>
      <w:r>
        <w:rPr>
          <w:spacing w:val="1"/>
        </w:rPr>
        <w:t xml:space="preserve"> </w:t>
      </w:r>
      <w:r>
        <w:t>une perspective universaliste (Ladmiral, 2004 : 12, in Arroyo, 2008 : 1).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verrons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fil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notre</w:t>
      </w:r>
      <w:r>
        <w:rPr>
          <w:spacing w:val="1"/>
        </w:rPr>
        <w:t xml:space="preserve"> </w:t>
      </w:r>
      <w:r>
        <w:t>travail,</w:t>
      </w:r>
      <w:r>
        <w:rPr>
          <w:spacing w:val="1"/>
        </w:rPr>
        <w:t xml:space="preserve"> </w:t>
      </w:r>
      <w:r>
        <w:t>l'enseignement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l'appropriation de la traduction en tant qu'habileté spé</w:t>
      </w:r>
      <w:r>
        <w:t>cifique exercée à des</w:t>
      </w:r>
      <w:r>
        <w:rPr>
          <w:spacing w:val="1"/>
        </w:rPr>
        <w:t xml:space="preserve"> </w:t>
      </w:r>
      <w:r>
        <w:t>fins professionnelles, se caractérise par une grande complexité, car elle</w:t>
      </w:r>
      <w:r>
        <w:rPr>
          <w:spacing w:val="1"/>
        </w:rPr>
        <w:t xml:space="preserve"> </w:t>
      </w:r>
      <w:r>
        <w:t>engage des conceptions relatives aux modalités de transmission de l'objet,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aussi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sans</w:t>
      </w:r>
      <w:r>
        <w:rPr>
          <w:spacing w:val="1"/>
        </w:rPr>
        <w:t xml:space="preserve"> </w:t>
      </w:r>
      <w:r>
        <w:t>doute</w:t>
      </w:r>
      <w:r>
        <w:rPr>
          <w:spacing w:val="1"/>
        </w:rPr>
        <w:t xml:space="preserve"> </w:t>
      </w:r>
      <w:r>
        <w:t>surtout,</w:t>
      </w:r>
      <w:r>
        <w:rPr>
          <w:spacing w:val="1"/>
        </w:rPr>
        <w:t xml:space="preserve"> </w:t>
      </w:r>
      <w:r>
        <w:t>elle</w:t>
      </w:r>
      <w:r>
        <w:rPr>
          <w:spacing w:val="1"/>
        </w:rPr>
        <w:t xml:space="preserve"> </w:t>
      </w:r>
      <w:r>
        <w:t>implique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conceptions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des</w:t>
      </w:r>
      <w:r>
        <w:rPr>
          <w:spacing w:val="-47"/>
        </w:rPr>
        <w:t xml:space="preserve"> </w:t>
      </w:r>
      <w:r>
        <w:t>théories</w:t>
      </w:r>
      <w:r>
        <w:rPr>
          <w:spacing w:val="1"/>
        </w:rPr>
        <w:t xml:space="preserve"> </w:t>
      </w:r>
      <w:r>
        <w:t>relatives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tant</w:t>
      </w:r>
      <w:r>
        <w:rPr>
          <w:spacing w:val="1"/>
        </w:rPr>
        <w:t xml:space="preserve"> </w:t>
      </w:r>
      <w:r>
        <w:t>qu'activité</w:t>
      </w:r>
      <w:r>
        <w:rPr>
          <w:spacing w:val="1"/>
        </w:rPr>
        <w:t xml:space="preserve"> </w:t>
      </w:r>
      <w:r>
        <w:t>humaine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objet</w:t>
      </w:r>
      <w:r>
        <w:rPr>
          <w:spacing w:val="1"/>
        </w:rPr>
        <w:t xml:space="preserve"> </w:t>
      </w:r>
      <w:r>
        <w:t>d'études.</w:t>
      </w:r>
    </w:p>
    <w:p w14:paraId="39042889" w14:textId="77777777" w:rsidR="008A5969" w:rsidRDefault="008A5969">
      <w:pPr>
        <w:pStyle w:val="Corpsdetexte"/>
        <w:spacing w:before="8"/>
        <w:ind w:left="0"/>
        <w:jc w:val="left"/>
        <w:rPr>
          <w:sz w:val="30"/>
        </w:rPr>
      </w:pPr>
    </w:p>
    <w:p w14:paraId="6F93E7F6" w14:textId="77777777" w:rsidR="008A5969" w:rsidRDefault="004D699E">
      <w:pPr>
        <w:pStyle w:val="Titre2"/>
        <w:numPr>
          <w:ilvl w:val="1"/>
          <w:numId w:val="34"/>
        </w:numPr>
        <w:tabs>
          <w:tab w:val="left" w:pos="919"/>
        </w:tabs>
      </w:pPr>
      <w:bookmarkStart w:id="9" w:name="_TOC_250112"/>
      <w:r>
        <w:rPr>
          <w:w w:val="105"/>
        </w:rPr>
        <w:t>L’évolution</w:t>
      </w:r>
      <w:r>
        <w:rPr>
          <w:spacing w:val="-13"/>
          <w:w w:val="105"/>
        </w:rPr>
        <w:t xml:space="preserve"> </w:t>
      </w:r>
      <w:r>
        <w:rPr>
          <w:w w:val="105"/>
        </w:rPr>
        <w:t>historique</w:t>
      </w:r>
      <w:r>
        <w:rPr>
          <w:spacing w:val="-13"/>
          <w:w w:val="105"/>
        </w:rPr>
        <w:t xml:space="preserve"> </w:t>
      </w:r>
      <w:r>
        <w:rPr>
          <w:w w:val="105"/>
        </w:rPr>
        <w:t>des</w:t>
      </w:r>
      <w:r>
        <w:rPr>
          <w:spacing w:val="-9"/>
          <w:w w:val="105"/>
        </w:rPr>
        <w:t xml:space="preserve"> </w:t>
      </w:r>
      <w:r>
        <w:rPr>
          <w:w w:val="105"/>
        </w:rPr>
        <w:t>théories</w:t>
      </w:r>
      <w:r>
        <w:rPr>
          <w:spacing w:val="-13"/>
          <w:w w:val="105"/>
        </w:rPr>
        <w:t xml:space="preserve"> </w:t>
      </w:r>
      <w:r>
        <w:rPr>
          <w:w w:val="105"/>
        </w:rPr>
        <w:t>sur</w:t>
      </w:r>
      <w:r>
        <w:rPr>
          <w:spacing w:val="-13"/>
          <w:w w:val="105"/>
        </w:rPr>
        <w:t xml:space="preserve"> </w:t>
      </w:r>
      <w:r>
        <w:rPr>
          <w:w w:val="105"/>
        </w:rPr>
        <w:t>la</w:t>
      </w:r>
      <w:r>
        <w:rPr>
          <w:spacing w:val="-13"/>
          <w:w w:val="105"/>
        </w:rPr>
        <w:t xml:space="preserve"> </w:t>
      </w:r>
      <w:bookmarkEnd w:id="9"/>
      <w:r>
        <w:rPr>
          <w:w w:val="105"/>
        </w:rPr>
        <w:t>traduction</w:t>
      </w:r>
    </w:p>
    <w:p w14:paraId="1836A894" w14:textId="77777777" w:rsidR="008A5969" w:rsidRDefault="008A5969">
      <w:pPr>
        <w:pStyle w:val="Corpsdetexte"/>
        <w:ind w:left="0"/>
        <w:jc w:val="left"/>
        <w:rPr>
          <w:b/>
          <w:sz w:val="24"/>
        </w:rPr>
      </w:pPr>
    </w:p>
    <w:p w14:paraId="03EDF1F0" w14:textId="77777777" w:rsidR="008A5969" w:rsidRDefault="008A5969">
      <w:pPr>
        <w:pStyle w:val="Corpsdetexte"/>
        <w:spacing w:before="8"/>
        <w:ind w:left="0"/>
        <w:jc w:val="left"/>
        <w:rPr>
          <w:b/>
          <w:sz w:val="22"/>
        </w:rPr>
      </w:pPr>
    </w:p>
    <w:p w14:paraId="5A673231" w14:textId="77777777" w:rsidR="008A5969" w:rsidRDefault="004D699E">
      <w:pPr>
        <w:pStyle w:val="Corpsdetexte"/>
        <w:spacing w:line="362" w:lineRule="auto"/>
        <w:ind w:right="995"/>
      </w:pPr>
      <w:r>
        <w:t>L'une des causes de la difficile structuration de la traduction</w:t>
      </w:r>
      <w:r>
        <w:rPr>
          <w:spacing w:val="1"/>
        </w:rPr>
        <w:t xml:space="preserve"> </w:t>
      </w:r>
      <w:r>
        <w:t>en champ</w:t>
      </w:r>
      <w:r>
        <w:rPr>
          <w:spacing w:val="1"/>
        </w:rPr>
        <w:t xml:space="preserve"> </w:t>
      </w:r>
      <w:r>
        <w:t>scientifique peut être attribuée</w:t>
      </w:r>
      <w:r>
        <w:rPr>
          <w:spacing w:val="1"/>
        </w:rPr>
        <w:t xml:space="preserve"> </w:t>
      </w:r>
      <w:r>
        <w:t xml:space="preserve">aussi bien </w:t>
      </w:r>
      <w:r>
        <w:t>au</w:t>
      </w:r>
      <w:r>
        <w:rPr>
          <w:spacing w:val="1"/>
        </w:rPr>
        <w:t xml:space="preserve"> </w:t>
      </w:r>
      <w:r>
        <w:t>rôle subalterne</w:t>
      </w:r>
      <w:r>
        <w:rPr>
          <w:spacing w:val="10"/>
        </w:rPr>
        <w:t xml:space="preserve"> </w:t>
      </w:r>
      <w:r>
        <w:t>de la traduction</w:t>
      </w:r>
    </w:p>
    <w:p w14:paraId="43FD6FDF" w14:textId="77777777" w:rsidR="008A5969" w:rsidRDefault="008A5969">
      <w:pPr>
        <w:spacing w:line="362" w:lineRule="auto"/>
        <w:sectPr w:rsidR="008A5969">
          <w:pgSz w:w="8500" w:h="12480"/>
          <w:pgMar w:top="1160" w:right="220" w:bottom="920" w:left="640" w:header="0" w:footer="720" w:gutter="0"/>
          <w:cols w:space="720"/>
        </w:sectPr>
      </w:pPr>
    </w:p>
    <w:p w14:paraId="6CB99154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conçue à des fins d'apprentissage (Ladmiral, 2011) qu'aux interrogations</w:t>
      </w:r>
      <w:r>
        <w:rPr>
          <w:spacing w:val="1"/>
        </w:rPr>
        <w:t xml:space="preserve"> </w:t>
      </w:r>
      <w:r>
        <w:t>fondamentales qui se sont longtemps posées sur la scientificité de l'activité</w:t>
      </w:r>
      <w:r>
        <w:rPr>
          <w:spacing w:val="1"/>
        </w:rPr>
        <w:t xml:space="preserve"> </w:t>
      </w:r>
      <w:r>
        <w:t xml:space="preserve">traduisante. Le fait que les études qui décrivent la </w:t>
      </w:r>
      <w:r>
        <w:t>traduction partent de</w:t>
      </w:r>
      <w:r>
        <w:rPr>
          <w:spacing w:val="1"/>
        </w:rPr>
        <w:t xml:space="preserve"> </w:t>
      </w:r>
      <w:r>
        <w:t>pratiques</w:t>
      </w:r>
      <w:r>
        <w:rPr>
          <w:spacing w:val="1"/>
        </w:rPr>
        <w:t xml:space="preserve"> </w:t>
      </w:r>
      <w:r>
        <w:t>plutôt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démarche</w:t>
      </w:r>
      <w:r>
        <w:rPr>
          <w:spacing w:val="1"/>
        </w:rPr>
        <w:t xml:space="preserve"> </w:t>
      </w:r>
      <w:r>
        <w:t>scientifique</w:t>
      </w:r>
      <w:r>
        <w:rPr>
          <w:spacing w:val="1"/>
        </w:rPr>
        <w:t xml:space="preserve"> </w:t>
      </w:r>
      <w:r>
        <w:t>déterminée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pu</w:t>
      </w:r>
      <w:r>
        <w:rPr>
          <w:spacing w:val="1"/>
        </w:rPr>
        <w:t xml:space="preserve"> </w:t>
      </w:r>
      <w:r>
        <w:t>faire</w:t>
      </w:r>
      <w:r>
        <w:rPr>
          <w:spacing w:val="-47"/>
        </w:rPr>
        <w:t xml:space="preserve"> </w:t>
      </w:r>
      <w:r>
        <w:t>obstacle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constitution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traductologie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tant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champ</w:t>
      </w:r>
      <w:r>
        <w:rPr>
          <w:spacing w:val="50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recherche autonome. En outre, le concept d'intraduisibilité et l'objection</w:t>
      </w:r>
      <w:r>
        <w:rPr>
          <w:spacing w:val="1"/>
        </w:rPr>
        <w:t xml:space="preserve"> </w:t>
      </w:r>
      <w:r>
        <w:t>préjudicielle ont freiné la légitimation scientifique de la discipline. Enfin, la</w:t>
      </w:r>
      <w:r>
        <w:rPr>
          <w:spacing w:val="-47"/>
        </w:rPr>
        <w:t xml:space="preserve"> </w:t>
      </w:r>
      <w:r>
        <w:t>contribution de plusieurs disciplines à l'étude de l'activité traduisante a pu</w:t>
      </w:r>
      <w:r>
        <w:rPr>
          <w:spacing w:val="1"/>
        </w:rPr>
        <w:t xml:space="preserve"> </w:t>
      </w:r>
      <w:r>
        <w:t>causer, dans le pass</w:t>
      </w:r>
      <w:r>
        <w:t>é, des luttes de nature scientifico-institutionnelle qui</w:t>
      </w:r>
      <w:r>
        <w:rPr>
          <w:spacing w:val="1"/>
        </w:rPr>
        <w:t xml:space="preserve"> </w:t>
      </w:r>
      <w:r>
        <w:t>n'ont pas facilité l'automatisation de la traductologie. En effet, certaines</w:t>
      </w:r>
      <w:r>
        <w:rPr>
          <w:spacing w:val="1"/>
        </w:rPr>
        <w:t xml:space="preserve"> </w:t>
      </w:r>
      <w:r>
        <w:t>disciplines comme la linguistique, la littérature, et plus tard la psychologie,</w:t>
      </w:r>
      <w:r>
        <w:rPr>
          <w:spacing w:val="1"/>
        </w:rPr>
        <w:t xml:space="preserve"> </w:t>
      </w:r>
      <w:r>
        <w:t>ont cherché pendant un temps à se démarque</w:t>
      </w:r>
      <w:r>
        <w:t>r comme la discipline la plus</w:t>
      </w:r>
      <w:r>
        <w:rPr>
          <w:spacing w:val="1"/>
        </w:rPr>
        <w:t xml:space="preserve"> </w:t>
      </w:r>
      <w:r>
        <w:t>légitime pour étudier scientifiquement la traduction. Afin de comprendre</w:t>
      </w:r>
      <w:r>
        <w:rPr>
          <w:spacing w:val="1"/>
        </w:rPr>
        <w:t xml:space="preserve"> </w:t>
      </w:r>
      <w:r>
        <w:t>l'interdisciplinarité qui caractérise la traductologie (Gile, 2005 ; Guidère,</w:t>
      </w:r>
      <w:r>
        <w:rPr>
          <w:spacing w:val="1"/>
        </w:rPr>
        <w:t xml:space="preserve"> </w:t>
      </w:r>
      <w:r>
        <w:t>2010 ; Munday, 2009), il convient d'avoir à l'esprit une vue d'ensemble de</w:t>
      </w:r>
      <w:r>
        <w:rPr>
          <w:spacing w:val="1"/>
        </w:rPr>
        <w:t xml:space="preserve"> </w:t>
      </w:r>
      <w:r>
        <w:t>l'histoire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discipline.</w:t>
      </w:r>
      <w:r>
        <w:rPr>
          <w:spacing w:val="1"/>
        </w:rPr>
        <w:t xml:space="preserve"> </w:t>
      </w:r>
      <w:r>
        <w:t>Guidère</w:t>
      </w:r>
      <w:r>
        <w:rPr>
          <w:spacing w:val="1"/>
        </w:rPr>
        <w:t xml:space="preserve"> </w:t>
      </w:r>
      <w:r>
        <w:t>(2010 :</w:t>
      </w:r>
      <w:r>
        <w:rPr>
          <w:spacing w:val="1"/>
        </w:rPr>
        <w:t xml:space="preserve"> </w:t>
      </w:r>
      <w:r>
        <w:t>21-24)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Steiner</w:t>
      </w:r>
      <w:r>
        <w:rPr>
          <w:spacing w:val="1"/>
        </w:rPr>
        <w:t xml:space="preserve"> </w:t>
      </w:r>
      <w:r>
        <w:t>(1975),</w:t>
      </w:r>
      <w:r>
        <w:rPr>
          <w:spacing w:val="1"/>
        </w:rPr>
        <w:t xml:space="preserve"> </w:t>
      </w:r>
      <w:r>
        <w:t>distinguent quatre phases d'évolution</w:t>
      </w:r>
      <w:r>
        <w:rPr>
          <w:vertAlign w:val="superscript"/>
        </w:rPr>
        <w:t>6</w:t>
      </w:r>
      <w:r>
        <w:rPr>
          <w:spacing w:val="1"/>
        </w:rPr>
        <w:t xml:space="preserve"> </w:t>
      </w:r>
      <w:r>
        <w:t>qui mènent progressivement à la</w:t>
      </w:r>
      <w:r>
        <w:rPr>
          <w:spacing w:val="1"/>
        </w:rPr>
        <w:t xml:space="preserve"> </w:t>
      </w:r>
      <w:r>
        <w:t>constitution,</w:t>
      </w:r>
      <w:r>
        <w:rPr>
          <w:spacing w:val="-1"/>
        </w:rPr>
        <w:t xml:space="preserve"> </w:t>
      </w:r>
      <w:r>
        <w:t>puis</w:t>
      </w:r>
      <w:r>
        <w:rPr>
          <w:spacing w:val="-1"/>
        </w:rPr>
        <w:t xml:space="preserve"> </w:t>
      </w:r>
      <w:r>
        <w:t>à l'autonomisation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 traductologie.</w:t>
      </w:r>
    </w:p>
    <w:p w14:paraId="2609431F" w14:textId="77777777" w:rsidR="008A5969" w:rsidRDefault="004D699E">
      <w:pPr>
        <w:pStyle w:val="Corpsdetexte"/>
        <w:spacing w:before="89" w:line="360" w:lineRule="auto"/>
        <w:ind w:right="992" w:hanging="1"/>
      </w:pPr>
      <w:r>
        <w:pict w14:anchorId="2C126077">
          <v:rect id="_x0000_s2119" alt="" style="position:absolute;left:0;text-align:left;margin-left:60.75pt;margin-top:95.4pt;width:102.85pt;height:.35pt;z-index:-15725056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  <w:r>
        <w:t>Une première longue phase, de l'antiquité au début du XIXème siècle</w:t>
      </w:r>
      <w:r>
        <w:rPr>
          <w:vertAlign w:val="superscript"/>
        </w:rPr>
        <w:t>7</w:t>
      </w:r>
      <w:r>
        <w:t>,</w:t>
      </w:r>
      <w:r>
        <w:rPr>
          <w:spacing w:val="1"/>
        </w:rPr>
        <w:t xml:space="preserve"> </w:t>
      </w:r>
      <w:r>
        <w:t>place la réflexion sur la traduction dans le giron des humanités, avec une</w:t>
      </w:r>
      <w:r>
        <w:rPr>
          <w:spacing w:val="1"/>
        </w:rPr>
        <w:t xml:space="preserve"> </w:t>
      </w:r>
      <w:r>
        <w:t>pratique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orientée</w:t>
      </w:r>
      <w:r>
        <w:rPr>
          <w:spacing w:val="1"/>
        </w:rPr>
        <w:t xml:space="preserve"> </w:t>
      </w:r>
      <w:r>
        <w:t>vers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textes</w:t>
      </w:r>
      <w:r>
        <w:rPr>
          <w:spacing w:val="1"/>
        </w:rPr>
        <w:t xml:space="preserve"> </w:t>
      </w:r>
      <w:r>
        <w:t>essentiellement</w:t>
      </w:r>
      <w:r>
        <w:rPr>
          <w:spacing w:val="1"/>
        </w:rPr>
        <w:t xml:space="preserve"> </w:t>
      </w:r>
      <w:r>
        <w:t>philosophiques,</w:t>
      </w:r>
      <w:r>
        <w:rPr>
          <w:spacing w:val="1"/>
        </w:rPr>
        <w:t xml:space="preserve"> </w:t>
      </w:r>
      <w:r>
        <w:t>religieux et littéraires. Le</w:t>
      </w:r>
      <w:r>
        <w:t>s débats qui</w:t>
      </w:r>
      <w:r>
        <w:rPr>
          <w:spacing w:val="50"/>
        </w:rPr>
        <w:t xml:space="preserve"> </w:t>
      </w:r>
      <w:r>
        <w:t>s'animent autour de</w:t>
      </w:r>
      <w:r>
        <w:rPr>
          <w:spacing w:val="1"/>
        </w:rPr>
        <w:t xml:space="preserve"> </w:t>
      </w:r>
      <w:r>
        <w:t>la</w:t>
      </w:r>
      <w:r>
        <w:rPr>
          <w:spacing w:val="7"/>
        </w:rPr>
        <w:t xml:space="preserve"> </w:t>
      </w:r>
      <w:r>
        <w:t>traduction</w:t>
      </w:r>
      <w:r>
        <w:rPr>
          <w:spacing w:val="7"/>
        </w:rPr>
        <w:t xml:space="preserve"> </w:t>
      </w:r>
      <w:r>
        <w:t>comme</w:t>
      </w:r>
      <w:r>
        <w:rPr>
          <w:spacing w:val="7"/>
        </w:rPr>
        <w:t xml:space="preserve"> </w:t>
      </w:r>
      <w:r>
        <w:t>activité</w:t>
      </w:r>
      <w:r>
        <w:rPr>
          <w:spacing w:val="7"/>
        </w:rPr>
        <w:t xml:space="preserve"> </w:t>
      </w:r>
      <w:r>
        <w:t>humaine</w:t>
      </w:r>
      <w:r>
        <w:rPr>
          <w:spacing w:val="7"/>
        </w:rPr>
        <w:t xml:space="preserve"> </w:t>
      </w:r>
      <w:r>
        <w:t>ne</w:t>
      </w:r>
      <w:r>
        <w:rPr>
          <w:spacing w:val="7"/>
        </w:rPr>
        <w:t xml:space="preserve"> </w:t>
      </w:r>
      <w:r>
        <w:t>sont</w:t>
      </w:r>
      <w:r>
        <w:rPr>
          <w:spacing w:val="7"/>
        </w:rPr>
        <w:t xml:space="preserve"> </w:t>
      </w:r>
      <w:r>
        <w:t>pas</w:t>
      </w:r>
      <w:r>
        <w:rPr>
          <w:spacing w:val="7"/>
        </w:rPr>
        <w:t xml:space="preserve"> </w:t>
      </w:r>
      <w:r>
        <w:t>structurés</w:t>
      </w:r>
    </w:p>
    <w:p w14:paraId="4C60BCA0" w14:textId="77777777" w:rsidR="008A5969" w:rsidRDefault="004D699E">
      <w:pPr>
        <w:pStyle w:val="Paragraphedeliste"/>
        <w:numPr>
          <w:ilvl w:val="0"/>
          <w:numId w:val="35"/>
        </w:numPr>
        <w:tabs>
          <w:tab w:val="left" w:pos="750"/>
        </w:tabs>
        <w:spacing w:before="54" w:line="252" w:lineRule="auto"/>
        <w:ind w:right="992" w:hanging="1"/>
        <w:jc w:val="both"/>
        <w:rPr>
          <w:sz w:val="15"/>
        </w:rPr>
      </w:pPr>
      <w:r>
        <w:rPr>
          <w:w w:val="105"/>
          <w:sz w:val="15"/>
        </w:rPr>
        <w:t>Ladmiral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(2011 :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4)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conçoit,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quant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à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lui,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quatre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âges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la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traductologie :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« les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dits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contrastivistes étudient la traduction après coup: c'est en quelque sorte "l</w:t>
      </w:r>
      <w:r>
        <w:rPr>
          <w:w w:val="105"/>
          <w:sz w:val="15"/>
        </w:rPr>
        <w:t>a traductologie du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lendemain".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Ce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projet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connaissance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objectivant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la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traduction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(au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sens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d'un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"traduit")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correspond à la "traductologie descriptive" dans le cadre de ce que je me suis plu à appeler mon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"quatrain traductologique"3, ou les quatre âges de la traduction. Je distinguais par là a) une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traductologie normative ou prescriptive, b) une traductologie de</w:t>
      </w:r>
      <w:r>
        <w:rPr>
          <w:w w:val="105"/>
          <w:sz w:val="15"/>
        </w:rPr>
        <w:t>scriptive, c) une traductologie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scientifique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ou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inductive,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et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d)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une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traductologie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productive ».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L'auteur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place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l'oeuvre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Benjamin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Walter,</w:t>
      </w:r>
      <w:r>
        <w:rPr>
          <w:spacing w:val="-2"/>
          <w:w w:val="105"/>
          <w:sz w:val="15"/>
        </w:rPr>
        <w:t xml:space="preserve"> </w:t>
      </w:r>
      <w:r>
        <w:rPr>
          <w:w w:val="105"/>
          <w:sz w:val="15"/>
        </w:rPr>
        <w:t>Meschonic</w:t>
      </w:r>
      <w:r>
        <w:rPr>
          <w:spacing w:val="-2"/>
          <w:w w:val="105"/>
          <w:sz w:val="15"/>
        </w:rPr>
        <w:t xml:space="preserve"> </w:t>
      </w:r>
      <w:r>
        <w:rPr>
          <w:w w:val="105"/>
          <w:sz w:val="15"/>
        </w:rPr>
        <w:t>et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celle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de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Steiner</w:t>
      </w:r>
      <w:r>
        <w:rPr>
          <w:spacing w:val="-2"/>
          <w:w w:val="105"/>
          <w:sz w:val="15"/>
        </w:rPr>
        <w:t xml:space="preserve"> </w:t>
      </w:r>
      <w:r>
        <w:rPr>
          <w:w w:val="105"/>
          <w:sz w:val="15"/>
        </w:rPr>
        <w:t>dans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le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premier âge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de</w:t>
      </w:r>
      <w:r>
        <w:rPr>
          <w:spacing w:val="-2"/>
          <w:w w:val="105"/>
          <w:sz w:val="15"/>
        </w:rPr>
        <w:t xml:space="preserve"> </w:t>
      </w:r>
      <w:r>
        <w:rPr>
          <w:w w:val="105"/>
          <w:sz w:val="15"/>
        </w:rPr>
        <w:t>la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traductologie.</w:t>
      </w:r>
    </w:p>
    <w:p w14:paraId="36312117" w14:textId="77777777" w:rsidR="008A5969" w:rsidRDefault="004D699E">
      <w:pPr>
        <w:pStyle w:val="Paragraphedeliste"/>
        <w:numPr>
          <w:ilvl w:val="0"/>
          <w:numId w:val="35"/>
        </w:numPr>
        <w:tabs>
          <w:tab w:val="left" w:pos="701"/>
        </w:tabs>
        <w:spacing w:line="247" w:lineRule="auto"/>
        <w:ind w:right="995" w:firstLine="0"/>
        <w:jc w:val="both"/>
        <w:rPr>
          <w:sz w:val="15"/>
        </w:rPr>
      </w:pPr>
      <w:r>
        <w:rPr>
          <w:w w:val="105"/>
          <w:sz w:val="15"/>
        </w:rPr>
        <w:t>Le chercheur Genevois fait observer que suite aux critiques sur la longueur de cette première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période,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Kelly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(1979 in Guidère, 2010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: 21)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a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ensuite divisé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cette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phase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en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cinq</w:t>
      </w:r>
      <w:r>
        <w:rPr>
          <w:spacing w:val="-2"/>
          <w:w w:val="105"/>
          <w:sz w:val="15"/>
        </w:rPr>
        <w:t xml:space="preserve"> </w:t>
      </w:r>
      <w:r>
        <w:rPr>
          <w:w w:val="105"/>
          <w:sz w:val="15"/>
        </w:rPr>
        <w:t>parties.</w:t>
      </w:r>
    </w:p>
    <w:p w14:paraId="15CF3677" w14:textId="77777777" w:rsidR="008A5969" w:rsidRDefault="008A5969">
      <w:pPr>
        <w:spacing w:line="247" w:lineRule="auto"/>
        <w:jc w:val="both"/>
        <w:rPr>
          <w:sz w:val="15"/>
        </w:rPr>
        <w:sectPr w:rsidR="008A5969">
          <w:pgSz w:w="8500" w:h="12480"/>
          <w:pgMar w:top="1160" w:right="220" w:bottom="920" w:left="640" w:header="0" w:footer="720" w:gutter="0"/>
          <w:cols w:space="720"/>
        </w:sectPr>
      </w:pPr>
    </w:p>
    <w:p w14:paraId="4969352B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scientifiquement et sont le fait des praticiens de la langue, écrivains, poètes,</w:t>
      </w:r>
      <w:r>
        <w:rPr>
          <w:spacing w:val="-47"/>
        </w:rPr>
        <w:t xml:space="preserve"> </w:t>
      </w:r>
      <w:r>
        <w:t>philosophes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peuvent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traducteurs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leurs</w:t>
      </w:r>
      <w:r>
        <w:rPr>
          <w:spacing w:val="1"/>
        </w:rPr>
        <w:t xml:space="preserve"> </w:t>
      </w:r>
      <w:r>
        <w:t>propres</w:t>
      </w:r>
      <w:r>
        <w:rPr>
          <w:spacing w:val="50"/>
        </w:rPr>
        <w:t xml:space="preserve"> </w:t>
      </w:r>
      <w:r>
        <w:t>besoins.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note</w:t>
      </w:r>
      <w:r>
        <w:rPr>
          <w:spacing w:val="1"/>
        </w:rPr>
        <w:t xml:space="preserve"> </w:t>
      </w:r>
      <w:r>
        <w:t>Guidère,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réflexion,</w:t>
      </w:r>
      <w:r>
        <w:rPr>
          <w:spacing w:val="1"/>
        </w:rPr>
        <w:t xml:space="preserve"> </w:t>
      </w:r>
      <w:r>
        <w:t>alimentée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pratique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traducteurs,</w:t>
      </w:r>
      <w:r>
        <w:rPr>
          <w:spacing w:val="1"/>
        </w:rPr>
        <w:t xml:space="preserve"> </w:t>
      </w:r>
      <w:r>
        <w:t>relève</w:t>
      </w:r>
      <w:r>
        <w:rPr>
          <w:spacing w:val="1"/>
        </w:rPr>
        <w:t xml:space="preserve"> </w:t>
      </w:r>
      <w:r>
        <w:t>alors</w:t>
      </w:r>
      <w:r>
        <w:rPr>
          <w:spacing w:val="1"/>
        </w:rPr>
        <w:t xml:space="preserve"> </w:t>
      </w:r>
      <w:r>
        <w:t>davantage</w:t>
      </w:r>
      <w:r>
        <w:rPr>
          <w:spacing w:val="1"/>
        </w:rPr>
        <w:t xml:space="preserve"> </w:t>
      </w:r>
      <w:r>
        <w:t>d'u</w:t>
      </w:r>
      <w:r>
        <w:t>ne</w:t>
      </w:r>
      <w:r>
        <w:rPr>
          <w:spacing w:val="1"/>
        </w:rPr>
        <w:t xml:space="preserve"> </w:t>
      </w:r>
      <w:r>
        <w:t>approche</w:t>
      </w:r>
      <w:r>
        <w:rPr>
          <w:spacing w:val="1"/>
        </w:rPr>
        <w:t xml:space="preserve"> </w:t>
      </w:r>
      <w:r>
        <w:t>empirique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-1"/>
        </w:rPr>
        <w:t xml:space="preserve"> </w:t>
      </w:r>
      <w:r>
        <w:t>(Guidère, 2010</w:t>
      </w:r>
      <w:r>
        <w:rPr>
          <w:spacing w:val="-1"/>
        </w:rPr>
        <w:t xml:space="preserve"> </w:t>
      </w:r>
      <w:r>
        <w:t>: 21).</w:t>
      </w:r>
    </w:p>
    <w:p w14:paraId="64298677" w14:textId="77777777" w:rsidR="008A5969" w:rsidRDefault="004D699E">
      <w:pPr>
        <w:pStyle w:val="Corpsdetexte"/>
        <w:spacing w:before="86" w:line="360" w:lineRule="auto"/>
        <w:ind w:right="990"/>
      </w:pPr>
      <w:r>
        <w:t>La deuxième phase correspond à l'affirmation des théories herméneutiques</w:t>
      </w:r>
      <w:r>
        <w:rPr>
          <w:spacing w:val="1"/>
        </w:rPr>
        <w:t xml:space="preserve"> </w:t>
      </w:r>
      <w:r>
        <w:t>de la traduction dans une perspective philosophique. Guidère observe que</w:t>
      </w:r>
      <w:r>
        <w:rPr>
          <w:spacing w:val="1"/>
        </w:rPr>
        <w:t xml:space="preserve"> </w:t>
      </w:r>
      <w:r>
        <w:t>des auteurs tels que Schleiermarcher, Schlegel et Humboldt (in Guidère,</w:t>
      </w:r>
      <w:r>
        <w:rPr>
          <w:spacing w:val="1"/>
        </w:rPr>
        <w:t xml:space="preserve"> </w:t>
      </w:r>
      <w:r>
        <w:t>2010) ont marqué cette période, jusqu'aux écrits de Valery Larbaud (1946).</w:t>
      </w:r>
      <w:r>
        <w:rPr>
          <w:spacing w:val="1"/>
        </w:rPr>
        <w:t xml:space="preserve"> </w:t>
      </w:r>
      <w:r>
        <w:t>Pendant cette deuxième période, les philosophes, qui partent du principe</w:t>
      </w:r>
      <w:r>
        <w:rPr>
          <w:spacing w:val="1"/>
        </w:rPr>
        <w:t xml:space="preserve"> </w:t>
      </w:r>
      <w:r>
        <w:t>d'unicité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représentations</w:t>
      </w:r>
      <w:r>
        <w:rPr>
          <w:spacing w:val="1"/>
        </w:rPr>
        <w:t xml:space="preserve"> </w:t>
      </w:r>
      <w:r>
        <w:t>mental</w:t>
      </w:r>
      <w:r>
        <w:t>es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peuple,</w:t>
      </w:r>
      <w:r>
        <w:rPr>
          <w:spacing w:val="1"/>
        </w:rPr>
        <w:t xml:space="preserve"> </w:t>
      </w:r>
      <w:r>
        <w:t>avancent</w:t>
      </w:r>
      <w:r>
        <w:rPr>
          <w:spacing w:val="1"/>
        </w:rPr>
        <w:t xml:space="preserve"> </w:t>
      </w:r>
      <w:r>
        <w:t>l'objection</w:t>
      </w:r>
      <w:r>
        <w:rPr>
          <w:spacing w:val="-47"/>
        </w:rPr>
        <w:t xml:space="preserve"> </w:t>
      </w:r>
      <w:r>
        <w:t>préjudicielle selon laquelle l'activité traduisante serait en soi impossible.</w:t>
      </w:r>
      <w:r>
        <w:rPr>
          <w:spacing w:val="1"/>
        </w:rPr>
        <w:t xml:space="preserve"> </w:t>
      </w:r>
      <w:r>
        <w:t>Plus tard, certains auteurs, tels que Sapir (1929/1958, 1968), Whorf (1946)</w:t>
      </w:r>
      <w:r>
        <w:rPr>
          <w:spacing w:val="1"/>
        </w:rPr>
        <w:t xml:space="preserve"> </w:t>
      </w:r>
      <w:r>
        <w:t xml:space="preserve">ou Hemjslev (1949, 1953) continueront sur cette voie mais seront </w:t>
      </w:r>
      <w:r>
        <w:t>critiqués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d'autres</w:t>
      </w:r>
      <w:r>
        <w:rPr>
          <w:spacing w:val="1"/>
        </w:rPr>
        <w:t xml:space="preserve"> </w:t>
      </w:r>
      <w:r>
        <w:t>linguistes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traducteurs</w:t>
      </w:r>
      <w:r>
        <w:rPr>
          <w:spacing w:val="1"/>
        </w:rPr>
        <w:t xml:space="preserve"> </w:t>
      </w:r>
      <w:r>
        <w:t>tels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Mounin</w:t>
      </w:r>
      <w:r>
        <w:rPr>
          <w:spacing w:val="1"/>
        </w:rPr>
        <w:t xml:space="preserve"> </w:t>
      </w:r>
      <w:r>
        <w:t>(1963)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s'efforceront de fournir des arguments qui soutiennent la possibilité de la</w:t>
      </w:r>
      <w:r>
        <w:rPr>
          <w:spacing w:val="1"/>
        </w:rPr>
        <w:t xml:space="preserve"> </w:t>
      </w:r>
      <w:r>
        <w:t>traduction</w:t>
      </w:r>
      <w:r>
        <w:rPr>
          <w:spacing w:val="-1"/>
        </w:rPr>
        <w:t xml:space="preserve"> </w:t>
      </w:r>
      <w:r>
        <w:t>et la pertinence</w:t>
      </w:r>
      <w:r>
        <w:rPr>
          <w:spacing w:val="-1"/>
        </w:rPr>
        <w:t xml:space="preserve"> </w:t>
      </w:r>
      <w:r>
        <w:t>de sont étude.</w:t>
      </w:r>
    </w:p>
    <w:p w14:paraId="281866E3" w14:textId="77777777" w:rsidR="008A5969" w:rsidRDefault="004D699E">
      <w:pPr>
        <w:pStyle w:val="Corpsdetexte"/>
        <w:spacing w:before="88" w:line="360" w:lineRule="auto"/>
        <w:ind w:right="989"/>
      </w:pPr>
      <w:r>
        <w:t>Une troisième phase, allant des années 1950 au début des anné</w:t>
      </w:r>
      <w:r>
        <w:t>es 1970 voit</w:t>
      </w:r>
      <w:r>
        <w:rPr>
          <w:spacing w:val="1"/>
        </w:rPr>
        <w:t xml:space="preserve"> </w:t>
      </w:r>
      <w:r>
        <w:t>alors la traduction se construire en tant qu'objet de recherche scientifique.</w:t>
      </w:r>
      <w:r>
        <w:rPr>
          <w:spacing w:val="1"/>
        </w:rPr>
        <w:t xml:space="preserve"> </w:t>
      </w:r>
      <w:r>
        <w:t>Cette période est marquée dans un premier temps par des débats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linguistes sur la traduisibilité de même que par l'influence de la linguistique</w:t>
      </w:r>
      <w:r>
        <w:rPr>
          <w:spacing w:val="-47"/>
        </w:rPr>
        <w:t xml:space="preserve"> </w:t>
      </w:r>
      <w:r>
        <w:t>structurale saus</w:t>
      </w:r>
      <w:r>
        <w:t>surienne, de la linguistique distributionnaliste (Bloomfield,</w:t>
      </w:r>
      <w:r>
        <w:rPr>
          <w:spacing w:val="1"/>
        </w:rPr>
        <w:t xml:space="preserve"> </w:t>
      </w:r>
      <w:r>
        <w:t>1955 ;</w:t>
      </w:r>
      <w:r>
        <w:rPr>
          <w:spacing w:val="1"/>
        </w:rPr>
        <w:t xml:space="preserve"> </w:t>
      </w:r>
      <w:r>
        <w:t>Harris,</w:t>
      </w:r>
      <w:r>
        <w:rPr>
          <w:spacing w:val="1"/>
        </w:rPr>
        <w:t xml:space="preserve"> </w:t>
      </w:r>
      <w:r>
        <w:t>1954,</w:t>
      </w:r>
      <w:r>
        <w:rPr>
          <w:spacing w:val="1"/>
        </w:rPr>
        <w:t xml:space="preserve"> </w:t>
      </w:r>
      <w:r>
        <w:t>1957).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réflexion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nature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l'objet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 se déplace sur un axe résolument et exclusivement linguistique</w:t>
      </w:r>
      <w:r>
        <w:rPr>
          <w:spacing w:val="1"/>
        </w:rPr>
        <w:t xml:space="preserve"> </w:t>
      </w:r>
      <w:r>
        <w:t>qui</w:t>
      </w:r>
      <w:r>
        <w:rPr>
          <w:spacing w:val="46"/>
        </w:rPr>
        <w:t xml:space="preserve"> </w:t>
      </w:r>
      <w:r>
        <w:t>vise</w:t>
      </w:r>
      <w:r>
        <w:rPr>
          <w:spacing w:val="45"/>
        </w:rPr>
        <w:t xml:space="preserve"> </w:t>
      </w:r>
      <w:r>
        <w:t>à</w:t>
      </w:r>
      <w:r>
        <w:rPr>
          <w:spacing w:val="46"/>
        </w:rPr>
        <w:t xml:space="preserve"> </w:t>
      </w:r>
      <w:r>
        <w:t>décrire</w:t>
      </w:r>
      <w:r>
        <w:rPr>
          <w:spacing w:val="46"/>
        </w:rPr>
        <w:t xml:space="preserve"> </w:t>
      </w:r>
      <w:r>
        <w:t>la</w:t>
      </w:r>
      <w:r>
        <w:rPr>
          <w:spacing w:val="45"/>
        </w:rPr>
        <w:t xml:space="preserve"> </w:t>
      </w:r>
      <w:r>
        <w:t>nature</w:t>
      </w:r>
      <w:r>
        <w:rPr>
          <w:spacing w:val="46"/>
        </w:rPr>
        <w:t xml:space="preserve"> </w:t>
      </w:r>
      <w:r>
        <w:t>et</w:t>
      </w:r>
      <w:r>
        <w:rPr>
          <w:spacing w:val="45"/>
        </w:rPr>
        <w:t xml:space="preserve"> </w:t>
      </w:r>
      <w:r>
        <w:t>les</w:t>
      </w:r>
      <w:r>
        <w:rPr>
          <w:spacing w:val="46"/>
        </w:rPr>
        <w:t xml:space="preserve"> </w:t>
      </w:r>
      <w:r>
        <w:t>niveaux</w:t>
      </w:r>
      <w:r>
        <w:rPr>
          <w:spacing w:val="45"/>
        </w:rPr>
        <w:t xml:space="preserve"> </w:t>
      </w:r>
      <w:r>
        <w:t>opératoires</w:t>
      </w:r>
      <w:r>
        <w:rPr>
          <w:spacing w:val="46"/>
        </w:rPr>
        <w:t xml:space="preserve"> </w:t>
      </w:r>
      <w:r>
        <w:t>de</w:t>
      </w:r>
      <w:r>
        <w:rPr>
          <w:spacing w:val="46"/>
        </w:rPr>
        <w:t xml:space="preserve"> </w:t>
      </w:r>
      <w:r>
        <w:t>la</w:t>
      </w:r>
      <w:r>
        <w:rPr>
          <w:spacing w:val="45"/>
        </w:rPr>
        <w:t xml:space="preserve"> </w:t>
      </w:r>
      <w:r>
        <w:t>traduction</w:t>
      </w:r>
      <w:r>
        <w:rPr>
          <w:spacing w:val="-48"/>
        </w:rPr>
        <w:t xml:space="preserve"> </w:t>
      </w:r>
      <w:r>
        <w:t>(signe, texte et sens). C'est aussi à ce moment que certains chercheurs</w:t>
      </w:r>
      <w:r>
        <w:rPr>
          <w:spacing w:val="1"/>
        </w:rPr>
        <w:t xml:space="preserve"> </w:t>
      </w:r>
      <w:r>
        <w:t>s'efforcent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mettre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place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premiers</w:t>
      </w:r>
      <w:r>
        <w:rPr>
          <w:spacing w:val="1"/>
        </w:rPr>
        <w:t xml:space="preserve"> </w:t>
      </w:r>
      <w:r>
        <w:t>systèmes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automatique.</w:t>
      </w:r>
      <w:r>
        <w:rPr>
          <w:spacing w:val="21"/>
        </w:rPr>
        <w:t xml:space="preserve"> </w:t>
      </w:r>
      <w:r>
        <w:t>Fortement</w:t>
      </w:r>
      <w:r>
        <w:rPr>
          <w:spacing w:val="21"/>
        </w:rPr>
        <w:t xml:space="preserve"> </w:t>
      </w:r>
      <w:r>
        <w:t>influencées</w:t>
      </w:r>
      <w:r>
        <w:rPr>
          <w:spacing w:val="22"/>
        </w:rPr>
        <w:t xml:space="preserve"> </w:t>
      </w:r>
      <w:r>
        <w:t>par</w:t>
      </w:r>
      <w:r>
        <w:rPr>
          <w:spacing w:val="21"/>
        </w:rPr>
        <w:t xml:space="preserve"> </w:t>
      </w:r>
      <w:r>
        <w:t>les</w:t>
      </w:r>
      <w:r>
        <w:rPr>
          <w:spacing w:val="22"/>
        </w:rPr>
        <w:t xml:space="preserve"> </w:t>
      </w:r>
      <w:r>
        <w:t>travaux</w:t>
      </w:r>
      <w:r>
        <w:rPr>
          <w:spacing w:val="21"/>
        </w:rPr>
        <w:t xml:space="preserve"> </w:t>
      </w:r>
      <w:r>
        <w:t>en</w:t>
      </w:r>
      <w:r>
        <w:rPr>
          <w:spacing w:val="22"/>
        </w:rPr>
        <w:t xml:space="preserve"> </w:t>
      </w:r>
      <w:r>
        <w:t>informatique</w:t>
      </w:r>
      <w:r>
        <w:rPr>
          <w:spacing w:val="21"/>
        </w:rPr>
        <w:t xml:space="preserve"> </w:t>
      </w:r>
      <w:r>
        <w:t>et</w:t>
      </w:r>
      <w:r>
        <w:rPr>
          <w:spacing w:val="22"/>
        </w:rPr>
        <w:t xml:space="preserve"> </w:t>
      </w:r>
      <w:r>
        <w:t>en</w:t>
      </w:r>
    </w:p>
    <w:p w14:paraId="4B2FDC45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0" w:gutter="0"/>
          <w:cols w:space="720"/>
        </w:sectPr>
      </w:pPr>
    </w:p>
    <w:p w14:paraId="062219B0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intelligence artificielle, ces recherches n'auront pas les résultats escomptés.</w:t>
      </w:r>
      <w:r>
        <w:rPr>
          <w:spacing w:val="1"/>
        </w:rPr>
        <w:t xml:space="preserve"> </w:t>
      </w:r>
      <w:r>
        <w:t>Parallèlement,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réaction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approches</w:t>
      </w:r>
      <w:r>
        <w:rPr>
          <w:spacing w:val="1"/>
        </w:rPr>
        <w:t xml:space="preserve"> </w:t>
      </w:r>
      <w:r>
        <w:t>linguistiques</w:t>
      </w:r>
      <w:r>
        <w:rPr>
          <w:spacing w:val="50"/>
        </w:rPr>
        <w:t xml:space="preserve"> </w:t>
      </w:r>
      <w:r>
        <w:t>formalistes</w:t>
      </w:r>
      <w:r>
        <w:rPr>
          <w:spacing w:val="50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Vinay et Darbelnet (1958) et de Catford (1964), Nida (1964) s'efforce de</w:t>
      </w:r>
      <w:r>
        <w:rPr>
          <w:spacing w:val="1"/>
        </w:rPr>
        <w:t xml:space="preserve"> </w:t>
      </w:r>
      <w:r>
        <w:t>placer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réflexion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delà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seule</w:t>
      </w:r>
      <w:r>
        <w:rPr>
          <w:spacing w:val="1"/>
        </w:rPr>
        <w:t xml:space="preserve"> </w:t>
      </w:r>
      <w:r>
        <w:t>dimension</w:t>
      </w:r>
      <w:r>
        <w:rPr>
          <w:spacing w:val="1"/>
        </w:rPr>
        <w:t xml:space="preserve"> </w:t>
      </w:r>
      <w:r>
        <w:t>linguistique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dépasser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concepts</w:t>
      </w:r>
      <w:r>
        <w:rPr>
          <w:spacing w:val="1"/>
        </w:rPr>
        <w:t xml:space="preserve"> </w:t>
      </w:r>
      <w:r>
        <w:t>tels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l'équivalence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correspondance. Ses travaux sur la traduction de la Bible, qui intègrent les</w:t>
      </w:r>
      <w:r>
        <w:rPr>
          <w:spacing w:val="1"/>
        </w:rPr>
        <w:t xml:space="preserve"> </w:t>
      </w:r>
      <w:r>
        <w:t>dimensions philosophiques et culturelles enclenchen</w:t>
      </w:r>
      <w:r>
        <w:t>t les prémisses d'une</w:t>
      </w:r>
      <w:r>
        <w:rPr>
          <w:spacing w:val="1"/>
        </w:rPr>
        <w:t xml:space="preserve"> </w:t>
      </w:r>
      <w:r>
        <w:t>fondation</w:t>
      </w:r>
      <w:r>
        <w:rPr>
          <w:spacing w:val="-1"/>
        </w:rPr>
        <w:t xml:space="preserve"> </w:t>
      </w:r>
      <w:r>
        <w:t>de la traductologie.</w:t>
      </w:r>
    </w:p>
    <w:p w14:paraId="65402783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6938BDBB" w14:textId="77777777" w:rsidR="008A5969" w:rsidRDefault="008A5969">
      <w:pPr>
        <w:pStyle w:val="Corpsdetexte"/>
        <w:spacing w:before="1"/>
        <w:ind w:left="0"/>
        <w:jc w:val="left"/>
        <w:rPr>
          <w:sz w:val="23"/>
        </w:rPr>
      </w:pPr>
    </w:p>
    <w:p w14:paraId="40D3936A" w14:textId="77777777" w:rsidR="008A5969" w:rsidRDefault="004D699E">
      <w:pPr>
        <w:pStyle w:val="Corpsdetexte"/>
        <w:spacing w:line="360" w:lineRule="auto"/>
        <w:ind w:right="990"/>
      </w:pPr>
      <w:r>
        <w:t>Une quatrième et dernière phase s'enclenche au début des années 1970 et se</w:t>
      </w:r>
      <w:r>
        <w:rPr>
          <w:spacing w:val="-47"/>
        </w:rPr>
        <w:t xml:space="preserve"> </w:t>
      </w:r>
      <w:r>
        <w:t>caractérise,</w:t>
      </w:r>
      <w:r>
        <w:rPr>
          <w:spacing w:val="1"/>
        </w:rPr>
        <w:t xml:space="preserve"> </w:t>
      </w:r>
      <w:r>
        <w:t>selon</w:t>
      </w:r>
      <w:r>
        <w:rPr>
          <w:spacing w:val="1"/>
        </w:rPr>
        <w:t xml:space="preserve"> </w:t>
      </w:r>
      <w:r>
        <w:t>Guidère,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« un</w:t>
      </w:r>
      <w:r>
        <w:rPr>
          <w:spacing w:val="1"/>
        </w:rPr>
        <w:t xml:space="preserve"> </w:t>
      </w:r>
      <w:r>
        <w:t>renouvellement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interrogations</w:t>
      </w:r>
      <w:r>
        <w:rPr>
          <w:spacing w:val="1"/>
        </w:rPr>
        <w:t xml:space="preserve"> </w:t>
      </w:r>
      <w:r>
        <w:t xml:space="preserve">herméneutiques sur la traduction et l'interprétation » </w:t>
      </w:r>
      <w:r>
        <w:t>(Guidère, 2010 : 21).</w:t>
      </w:r>
      <w:r>
        <w:rPr>
          <w:spacing w:val="1"/>
        </w:rPr>
        <w:t xml:space="preserve"> </w:t>
      </w:r>
      <w:r>
        <w:t>Cette phase est également marquée par la volonté d'autonomisation par</w:t>
      </w:r>
      <w:r>
        <w:rPr>
          <w:spacing w:val="1"/>
        </w:rPr>
        <w:t xml:space="preserve"> </w:t>
      </w:r>
      <w:r>
        <w:t>rapport à la linguistique, discipline « mère ». Sous l'impulsion de Holmes</w:t>
      </w:r>
      <w:r>
        <w:rPr>
          <w:spacing w:val="1"/>
        </w:rPr>
        <w:t xml:space="preserve"> </w:t>
      </w:r>
      <w:r>
        <w:t>(1972), cette autonomie se manifeste par la dénomination de la discipline</w:t>
      </w:r>
      <w:r>
        <w:rPr>
          <w:spacing w:val="1"/>
        </w:rPr>
        <w:t xml:space="preserve"> </w:t>
      </w:r>
      <w:r>
        <w:t>scientifique, l</w:t>
      </w:r>
      <w:r>
        <w:t>a traductologie qui, s'affranchissant à la fois de la linguistique</w:t>
      </w:r>
      <w:r>
        <w:rPr>
          <w:spacing w:val="-47"/>
        </w:rPr>
        <w:t xml:space="preserve"> </w:t>
      </w:r>
      <w:r>
        <w:t>appliquée, de la littérature et de la philosophie, s'efforce de formaliser ses</w:t>
      </w:r>
      <w:r>
        <w:rPr>
          <w:spacing w:val="1"/>
        </w:rPr>
        <w:t xml:space="preserve"> </w:t>
      </w:r>
      <w:r>
        <w:t>objets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ses</w:t>
      </w:r>
      <w:r>
        <w:rPr>
          <w:spacing w:val="1"/>
        </w:rPr>
        <w:t xml:space="preserve"> </w:t>
      </w:r>
      <w:r>
        <w:t>méthodes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recherche,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circonscrire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champ</w:t>
      </w:r>
      <w:r>
        <w:rPr>
          <w:spacing w:val="1"/>
        </w:rPr>
        <w:t xml:space="preserve"> </w:t>
      </w:r>
      <w:r>
        <w:t>d'investigation. Après les approches linguistiques, centrées sur la traduction</w:t>
      </w:r>
      <w:r>
        <w:rPr>
          <w:spacing w:val="-47"/>
        </w:rPr>
        <w:t xml:space="preserve"> </w:t>
      </w:r>
      <w:r>
        <w:t>en tant que produit, la réflexion et la recherche traductologiques visent les</w:t>
      </w:r>
      <w:r>
        <w:rPr>
          <w:spacing w:val="1"/>
        </w:rPr>
        <w:t xml:space="preserve"> </w:t>
      </w:r>
      <w:r>
        <w:t>processus mis en œuvre par les traducteurs et s'intéressent aux</w:t>
      </w:r>
      <w:r>
        <w:rPr>
          <w:spacing w:val="1"/>
        </w:rPr>
        <w:t xml:space="preserve"> </w:t>
      </w:r>
      <w:r>
        <w:t>facteurs</w:t>
      </w:r>
      <w:r>
        <w:rPr>
          <w:spacing w:val="1"/>
        </w:rPr>
        <w:t xml:space="preserve"> </w:t>
      </w:r>
      <w:r>
        <w:t>idéologiques,</w:t>
      </w:r>
      <w:r>
        <w:rPr>
          <w:spacing w:val="1"/>
        </w:rPr>
        <w:t xml:space="preserve"> </w:t>
      </w:r>
      <w:r>
        <w:t>politiques</w:t>
      </w:r>
      <w:r>
        <w:rPr>
          <w:spacing w:val="1"/>
        </w:rPr>
        <w:t xml:space="preserve"> </w:t>
      </w:r>
      <w:r>
        <w:t>e</w:t>
      </w:r>
      <w:r>
        <w:t>t</w:t>
      </w:r>
      <w:r>
        <w:rPr>
          <w:spacing w:val="1"/>
        </w:rPr>
        <w:t xml:space="preserve"> </w:t>
      </w:r>
      <w:r>
        <w:t>culturels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caractérisent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conditionnent</w:t>
      </w:r>
      <w:r>
        <w:rPr>
          <w:spacing w:val="1"/>
        </w:rPr>
        <w:t xml:space="preserve"> </w:t>
      </w:r>
      <w:r>
        <w:t>l'activité traduisante. L'intérêt des chercheurs commence également à se</w:t>
      </w:r>
      <w:r>
        <w:rPr>
          <w:spacing w:val="1"/>
        </w:rPr>
        <w:t xml:space="preserve"> </w:t>
      </w:r>
      <w:r>
        <w:t>porter sur la formation des traducteurs, conçue par Holmes comme l'un des</w:t>
      </w:r>
      <w:r>
        <w:rPr>
          <w:spacing w:val="1"/>
        </w:rPr>
        <w:t xml:space="preserve"> </w:t>
      </w:r>
      <w:r>
        <w:t>secteurs</w:t>
      </w:r>
      <w:r>
        <w:rPr>
          <w:spacing w:val="-1"/>
        </w:rPr>
        <w:t xml:space="preserve"> </w:t>
      </w:r>
      <w:r>
        <w:t>de la traductologie</w:t>
      </w:r>
      <w:r>
        <w:rPr>
          <w:spacing w:val="-1"/>
        </w:rPr>
        <w:t xml:space="preserve"> </w:t>
      </w:r>
      <w:r>
        <w:t>appliquée.</w:t>
      </w:r>
    </w:p>
    <w:p w14:paraId="0FCB133E" w14:textId="77777777" w:rsidR="008A5969" w:rsidRDefault="008A5969">
      <w:pPr>
        <w:pStyle w:val="Corpsdetexte"/>
        <w:spacing w:before="10"/>
        <w:ind w:left="0"/>
        <w:jc w:val="left"/>
        <w:rPr>
          <w:sz w:val="30"/>
        </w:rPr>
      </w:pPr>
    </w:p>
    <w:p w14:paraId="7CADDACE" w14:textId="77777777" w:rsidR="008A5969" w:rsidRDefault="004D699E">
      <w:pPr>
        <w:pStyle w:val="Titre2"/>
        <w:numPr>
          <w:ilvl w:val="1"/>
          <w:numId w:val="34"/>
        </w:numPr>
        <w:tabs>
          <w:tab w:val="left" w:pos="919"/>
        </w:tabs>
        <w:spacing w:before="1"/>
      </w:pPr>
      <w:bookmarkStart w:id="10" w:name="_TOC_250111"/>
      <w:r>
        <w:rPr>
          <w:w w:val="105"/>
        </w:rPr>
        <w:t>Les</w:t>
      </w:r>
      <w:r>
        <w:rPr>
          <w:spacing w:val="-13"/>
          <w:w w:val="105"/>
        </w:rPr>
        <w:t xml:space="preserve"> </w:t>
      </w:r>
      <w:r>
        <w:rPr>
          <w:w w:val="105"/>
        </w:rPr>
        <w:t>principales</w:t>
      </w:r>
      <w:r>
        <w:rPr>
          <w:spacing w:val="-12"/>
          <w:w w:val="105"/>
        </w:rPr>
        <w:t xml:space="preserve"> </w:t>
      </w:r>
      <w:r>
        <w:rPr>
          <w:w w:val="105"/>
        </w:rPr>
        <w:t>théor</w:t>
      </w:r>
      <w:r>
        <w:rPr>
          <w:w w:val="105"/>
        </w:rPr>
        <w:t>ies</w:t>
      </w:r>
      <w:r>
        <w:rPr>
          <w:spacing w:val="-11"/>
          <w:w w:val="105"/>
        </w:rPr>
        <w:t xml:space="preserve"> </w:t>
      </w:r>
      <w:r>
        <w:rPr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w w:val="105"/>
        </w:rPr>
        <w:t>la</w:t>
      </w:r>
      <w:r>
        <w:rPr>
          <w:spacing w:val="-12"/>
          <w:w w:val="105"/>
        </w:rPr>
        <w:t xml:space="preserve"> </w:t>
      </w:r>
      <w:bookmarkEnd w:id="10"/>
      <w:r>
        <w:rPr>
          <w:w w:val="105"/>
        </w:rPr>
        <w:t>traduction</w:t>
      </w:r>
    </w:p>
    <w:p w14:paraId="34B01443" w14:textId="77777777" w:rsidR="008A5969" w:rsidRDefault="008A5969">
      <w:pPr>
        <w:pStyle w:val="Corpsdetexte"/>
        <w:spacing w:before="4"/>
        <w:ind w:left="0"/>
        <w:jc w:val="left"/>
        <w:rPr>
          <w:b/>
          <w:sz w:val="29"/>
        </w:rPr>
      </w:pPr>
    </w:p>
    <w:p w14:paraId="620618E4" w14:textId="77777777" w:rsidR="008A5969" w:rsidRDefault="004D699E">
      <w:pPr>
        <w:pStyle w:val="Corpsdetexte"/>
      </w:pPr>
      <w:r>
        <w:t>La</w:t>
      </w:r>
      <w:r>
        <w:rPr>
          <w:spacing w:val="14"/>
        </w:rPr>
        <w:t xml:space="preserve"> </w:t>
      </w:r>
      <w:r>
        <w:t>définition</w:t>
      </w:r>
      <w:r>
        <w:rPr>
          <w:spacing w:val="62"/>
        </w:rPr>
        <w:t xml:space="preserve"> </w:t>
      </w:r>
      <w:r>
        <w:t>universaliste</w:t>
      </w:r>
      <w:r>
        <w:rPr>
          <w:spacing w:val="63"/>
        </w:rPr>
        <w:t xml:space="preserve"> </w:t>
      </w:r>
      <w:r>
        <w:t>et</w:t>
      </w:r>
      <w:r>
        <w:rPr>
          <w:spacing w:val="63"/>
        </w:rPr>
        <w:t xml:space="preserve"> </w:t>
      </w:r>
      <w:r>
        <w:t>humaniste</w:t>
      </w:r>
      <w:r>
        <w:rPr>
          <w:spacing w:val="63"/>
        </w:rPr>
        <w:t xml:space="preserve"> </w:t>
      </w:r>
      <w:r>
        <w:t>de</w:t>
      </w:r>
      <w:r>
        <w:rPr>
          <w:spacing w:val="63"/>
        </w:rPr>
        <w:t xml:space="preserve"> </w:t>
      </w:r>
      <w:r>
        <w:t>la</w:t>
      </w:r>
      <w:r>
        <w:rPr>
          <w:spacing w:val="63"/>
        </w:rPr>
        <w:t xml:space="preserve"> </w:t>
      </w:r>
      <w:r>
        <w:t>traduction</w:t>
      </w:r>
      <w:r>
        <w:rPr>
          <w:spacing w:val="62"/>
        </w:rPr>
        <w:t xml:space="preserve"> </w:t>
      </w:r>
      <w:r>
        <w:t>que</w:t>
      </w:r>
      <w:r>
        <w:rPr>
          <w:spacing w:val="63"/>
        </w:rPr>
        <w:t xml:space="preserve"> </w:t>
      </w:r>
      <w:r>
        <w:t>propose</w:t>
      </w:r>
    </w:p>
    <w:p w14:paraId="1EF5D8C5" w14:textId="77777777" w:rsidR="008A5969" w:rsidRDefault="008A5969">
      <w:pPr>
        <w:sectPr w:rsidR="008A5969">
          <w:pgSz w:w="8500" w:h="12480"/>
          <w:pgMar w:top="1160" w:right="220" w:bottom="920" w:left="640" w:header="0" w:footer="720" w:gutter="0"/>
          <w:cols w:space="720"/>
        </w:sectPr>
      </w:pPr>
    </w:p>
    <w:p w14:paraId="5889AD4B" w14:textId="77777777" w:rsidR="008A5969" w:rsidRDefault="004D699E">
      <w:pPr>
        <w:pStyle w:val="Corpsdetexte"/>
        <w:spacing w:before="73" w:line="360" w:lineRule="auto"/>
        <w:ind w:right="990"/>
        <w:rPr>
          <w:rFonts w:ascii="Microsoft Sans Serif" w:hAnsi="Microsoft Sans Serif"/>
        </w:rPr>
      </w:pPr>
      <w:r>
        <w:lastRenderedPageBreak/>
        <w:t>Ladmiral</w:t>
      </w:r>
      <w:r>
        <w:rPr>
          <w:spacing w:val="1"/>
        </w:rPr>
        <w:t xml:space="preserve"> </w:t>
      </w:r>
      <w:r>
        <w:t>(2004,</w:t>
      </w:r>
      <w:r>
        <w:rPr>
          <w:spacing w:val="1"/>
        </w:rPr>
        <w:t xml:space="preserve"> </w:t>
      </w:r>
      <w:r>
        <w:t>2011)</w:t>
      </w:r>
      <w:r>
        <w:rPr>
          <w:spacing w:val="1"/>
        </w:rPr>
        <w:t xml:space="preserve"> </w:t>
      </w:r>
      <w:r>
        <w:t>considère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opération</w:t>
      </w:r>
      <w:r>
        <w:rPr>
          <w:spacing w:val="1"/>
        </w:rPr>
        <w:t xml:space="preserve"> </w:t>
      </w:r>
      <w:r>
        <w:t>fondamentalement cognitive, puisqu'il s'agit, par cette opération complexe,</w:t>
      </w:r>
      <w:r>
        <w:rPr>
          <w:spacing w:val="1"/>
        </w:rPr>
        <w:t xml:space="preserve"> </w:t>
      </w:r>
      <w:r>
        <w:t>de faire connaître à une personne qui ne connaît pas la langue dans laquelle</w:t>
      </w:r>
      <w:r>
        <w:rPr>
          <w:spacing w:val="-47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exprimée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fait,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émotion,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raisonnement,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contenu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contenant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connaissance</w:t>
      </w:r>
      <w:r>
        <w:rPr>
          <w:spacing w:val="1"/>
        </w:rPr>
        <w:t xml:space="preserve"> </w:t>
      </w:r>
      <w:r>
        <w:t>da</w:t>
      </w:r>
      <w:r>
        <w:t>ns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langue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personne.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théorisation des tenants et aboutissants de la traduction est marquée par</w:t>
      </w:r>
      <w:r>
        <w:rPr>
          <w:spacing w:val="1"/>
        </w:rPr>
        <w:t xml:space="preserve"> </w:t>
      </w:r>
      <w:r>
        <w:t>l'absence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paradigme</w:t>
      </w:r>
      <w:r>
        <w:rPr>
          <w:spacing w:val="1"/>
        </w:rPr>
        <w:t xml:space="preserve"> </w:t>
      </w:r>
      <w:r>
        <w:t>théorique</w:t>
      </w:r>
      <w:r>
        <w:rPr>
          <w:spacing w:val="1"/>
        </w:rPr>
        <w:t xml:space="preserve"> </w:t>
      </w:r>
      <w:r>
        <w:t>unificateur.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tant</w:t>
      </w:r>
      <w:r>
        <w:rPr>
          <w:spacing w:val="1"/>
        </w:rPr>
        <w:t xml:space="preserve"> </w:t>
      </w:r>
      <w:r>
        <w:t>qu'objet d'études présente donc de nombreux points d'accès. C'est pourquoi,</w:t>
      </w:r>
      <w:r>
        <w:rPr>
          <w:spacing w:val="-47"/>
        </w:rPr>
        <w:t xml:space="preserve"> </w:t>
      </w:r>
      <w:r>
        <w:t>i</w:t>
      </w:r>
      <w:r>
        <w:t>l nous paraît utile de restituer, de façon synthétique, les différentes théories</w:t>
      </w:r>
      <w:r>
        <w:rPr>
          <w:spacing w:val="-47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traduction,</w:t>
      </w:r>
      <w:r>
        <w:rPr>
          <w:spacing w:val="1"/>
        </w:rPr>
        <w:t xml:space="preserve"> </w:t>
      </w:r>
      <w:r>
        <w:t>car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dernières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susceptibles</w:t>
      </w:r>
      <w:r>
        <w:rPr>
          <w:spacing w:val="1"/>
        </w:rPr>
        <w:t xml:space="preserve"> </w:t>
      </w:r>
      <w:r>
        <w:t>d'influer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modalités</w:t>
      </w:r>
      <w:r>
        <w:rPr>
          <w:spacing w:val="1"/>
        </w:rPr>
        <w:t xml:space="preserve"> </w:t>
      </w:r>
      <w:r>
        <w:t>d'enseignement-apprentissage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pratique</w:t>
      </w:r>
      <w:r>
        <w:rPr>
          <w:spacing w:val="1"/>
        </w:rPr>
        <w:t xml:space="preserve"> </w:t>
      </w:r>
      <w:r>
        <w:t>traductive.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établir ce panorama, nous nous appuyons sur les synthèses en traductologie</w:t>
      </w:r>
      <w:r>
        <w:rPr>
          <w:spacing w:val="-47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Gile</w:t>
      </w:r>
      <w:r>
        <w:rPr>
          <w:spacing w:val="-11"/>
        </w:rPr>
        <w:t xml:space="preserve"> </w:t>
      </w:r>
      <w:r>
        <w:t>(2005),</w:t>
      </w:r>
      <w:r>
        <w:rPr>
          <w:spacing w:val="-9"/>
        </w:rPr>
        <w:t xml:space="preserve"> </w:t>
      </w:r>
      <w:r>
        <w:t>Guidère</w:t>
      </w:r>
      <w:r>
        <w:rPr>
          <w:spacing w:val="-10"/>
        </w:rPr>
        <w:t xml:space="preserve"> </w:t>
      </w:r>
      <w:r>
        <w:t>(2010),</w:t>
      </w:r>
      <w:r>
        <w:rPr>
          <w:spacing w:val="-10"/>
        </w:rPr>
        <w:t xml:space="preserve"> </w:t>
      </w:r>
      <w:r>
        <w:t>Munday</w:t>
      </w:r>
      <w:r>
        <w:rPr>
          <w:spacing w:val="-9"/>
        </w:rPr>
        <w:t xml:space="preserve"> </w:t>
      </w:r>
      <w:r>
        <w:t>(2009,</w:t>
      </w:r>
      <w:r>
        <w:rPr>
          <w:spacing w:val="-10"/>
        </w:rPr>
        <w:t xml:space="preserve"> </w:t>
      </w:r>
      <w:r>
        <w:t>2012),</w:t>
      </w:r>
      <w:r>
        <w:rPr>
          <w:spacing w:val="-7"/>
        </w:rPr>
        <w:t xml:space="preserve"> </w:t>
      </w:r>
      <w:r>
        <w:rPr>
          <w:rFonts w:ascii="Microsoft Sans Serif" w:hAnsi="Microsoft Sans Serif"/>
        </w:rPr>
        <w:t>Delisle,</w:t>
      </w:r>
      <w:r>
        <w:rPr>
          <w:rFonts w:ascii="Microsoft Sans Serif" w:hAnsi="Microsoft Sans Serif"/>
          <w:spacing w:val="-13"/>
        </w:rPr>
        <w:t xml:space="preserve"> </w:t>
      </w:r>
      <w:r>
        <w:rPr>
          <w:rFonts w:ascii="Microsoft Sans Serif" w:hAnsi="Microsoft Sans Serif"/>
        </w:rPr>
        <w:t>Cormier</w:t>
      </w:r>
      <w:r>
        <w:rPr>
          <w:rFonts w:ascii="Microsoft Sans Serif" w:hAnsi="Microsoft Sans Serif"/>
          <w:spacing w:val="-12"/>
        </w:rPr>
        <w:t xml:space="preserve"> </w:t>
      </w:r>
      <w:r>
        <w:rPr>
          <w:rFonts w:ascii="Microsoft Sans Serif" w:hAnsi="Microsoft Sans Serif"/>
        </w:rPr>
        <w:t>e1</w:t>
      </w:r>
    </w:p>
    <w:p w14:paraId="34CA0B23" w14:textId="77777777" w:rsidR="008A5969" w:rsidRDefault="004D699E">
      <w:pPr>
        <w:pStyle w:val="Corpsdetexte"/>
        <w:spacing w:before="7" w:line="360" w:lineRule="auto"/>
        <w:ind w:right="989"/>
      </w:pPr>
      <w:r>
        <w:rPr>
          <w:rFonts w:ascii="Microsoft Sans Serif" w:hAnsi="Microsoft Sans Serif"/>
          <w:w w:val="95"/>
        </w:rPr>
        <w:t xml:space="preserve">Lee-Jahnke (1999), Baker (1998), Holmes (1988). Ce </w:t>
      </w:r>
      <w:r>
        <w:rPr>
          <w:w w:val="95"/>
        </w:rPr>
        <w:t>panorama global</w:t>
      </w:r>
      <w:r>
        <w:rPr>
          <w:spacing w:val="1"/>
          <w:w w:val="95"/>
        </w:rPr>
        <w:t xml:space="preserve"> </w:t>
      </w:r>
      <w:r>
        <w:t>n'est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exhaustif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mesure</w:t>
      </w:r>
      <w:r>
        <w:rPr>
          <w:spacing w:val="1"/>
        </w:rPr>
        <w:t xml:space="preserve"> </w:t>
      </w:r>
      <w:r>
        <w:t>où</w:t>
      </w:r>
      <w:r>
        <w:rPr>
          <w:spacing w:val="1"/>
        </w:rPr>
        <w:t xml:space="preserve"> </w:t>
      </w:r>
      <w:r>
        <w:t>l'o</w:t>
      </w:r>
      <w:r>
        <w:t>bjet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notre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n'est</w:t>
      </w:r>
      <w:r>
        <w:rPr>
          <w:spacing w:val="1"/>
        </w:rPr>
        <w:t xml:space="preserve"> </w:t>
      </w:r>
      <w:r>
        <w:t>pas</w:t>
      </w:r>
      <w:r>
        <w:rPr>
          <w:spacing w:val="-48"/>
        </w:rPr>
        <w:t xml:space="preserve"> </w:t>
      </w:r>
      <w:r>
        <w:t>l'histoire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théories</w:t>
      </w:r>
      <w:r>
        <w:rPr>
          <w:spacing w:val="1"/>
        </w:rPr>
        <w:t xml:space="preserve"> </w:t>
      </w:r>
      <w:r>
        <w:t>traductologiques.</w:t>
      </w:r>
      <w:r>
        <w:rPr>
          <w:spacing w:val="1"/>
        </w:rPr>
        <w:t xml:space="preserve"> </w:t>
      </w:r>
      <w:r>
        <w:t>Cependant,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richesse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l'interdisciplinarité du champ d'étude doivent être soulignées puisqu'elles</w:t>
      </w:r>
      <w:r>
        <w:rPr>
          <w:spacing w:val="1"/>
        </w:rPr>
        <w:t xml:space="preserve"> </w:t>
      </w:r>
      <w:r>
        <w:t>impliquent</w:t>
      </w:r>
      <w:r>
        <w:rPr>
          <w:spacing w:val="36"/>
        </w:rPr>
        <w:t xml:space="preserve"> </w:t>
      </w:r>
      <w:r>
        <w:t>de</w:t>
      </w:r>
      <w:r>
        <w:rPr>
          <w:spacing w:val="36"/>
        </w:rPr>
        <w:t xml:space="preserve"> </w:t>
      </w:r>
      <w:r>
        <w:t>concevoir</w:t>
      </w:r>
      <w:r>
        <w:rPr>
          <w:spacing w:val="37"/>
        </w:rPr>
        <w:t xml:space="preserve"> </w:t>
      </w:r>
      <w:r>
        <w:t>l'entrecroisement</w:t>
      </w:r>
      <w:r>
        <w:rPr>
          <w:spacing w:val="36"/>
        </w:rPr>
        <w:t xml:space="preserve"> </w:t>
      </w:r>
      <w:r>
        <w:t>des</w:t>
      </w:r>
      <w:r>
        <w:rPr>
          <w:spacing w:val="36"/>
        </w:rPr>
        <w:t xml:space="preserve"> </w:t>
      </w:r>
      <w:r>
        <w:t>différentes</w:t>
      </w:r>
      <w:r>
        <w:rPr>
          <w:spacing w:val="37"/>
        </w:rPr>
        <w:t xml:space="preserve"> </w:t>
      </w:r>
      <w:r>
        <w:t>disciplines</w:t>
      </w:r>
      <w:r>
        <w:rPr>
          <w:spacing w:val="36"/>
        </w:rPr>
        <w:t xml:space="preserve"> </w:t>
      </w:r>
      <w:r>
        <w:t>qui</w:t>
      </w:r>
      <w:r>
        <w:rPr>
          <w:spacing w:val="-47"/>
        </w:rPr>
        <w:t xml:space="preserve"> </w:t>
      </w:r>
      <w:r>
        <w:t>ont construit, par strates successives, la traductologie en tant que discipline</w:t>
      </w:r>
      <w:r>
        <w:rPr>
          <w:spacing w:val="1"/>
        </w:rPr>
        <w:t xml:space="preserve"> </w:t>
      </w:r>
      <w:r>
        <w:t>aujourd'hui</w:t>
      </w:r>
      <w:r>
        <w:rPr>
          <w:spacing w:val="1"/>
        </w:rPr>
        <w:t xml:space="preserve"> </w:t>
      </w:r>
      <w:r>
        <w:t>autonome.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premier</w:t>
      </w:r>
      <w:r>
        <w:rPr>
          <w:spacing w:val="1"/>
        </w:rPr>
        <w:t xml:space="preserve"> </w:t>
      </w:r>
      <w:r>
        <w:t>lieu,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distinguons</w:t>
      </w:r>
      <w:r>
        <w:rPr>
          <w:spacing w:val="1"/>
        </w:rPr>
        <w:t xml:space="preserve"> </w:t>
      </w:r>
      <w:r>
        <w:t>six</w:t>
      </w:r>
      <w:r>
        <w:rPr>
          <w:spacing w:val="51"/>
        </w:rPr>
        <w:t xml:space="preserve"> </w:t>
      </w:r>
      <w:r>
        <w:t>axes</w:t>
      </w:r>
      <w:r>
        <w:rPr>
          <w:spacing w:val="1"/>
        </w:rPr>
        <w:t xml:space="preserve"> </w:t>
      </w:r>
      <w:r>
        <w:t>théoriques</w:t>
      </w:r>
      <w:r>
        <w:rPr>
          <w:spacing w:val="1"/>
        </w:rPr>
        <w:t xml:space="preserve"> </w:t>
      </w:r>
      <w:r>
        <w:t>principaux</w:t>
      </w:r>
      <w:r>
        <w:rPr>
          <w:spacing w:val="1"/>
        </w:rPr>
        <w:t xml:space="preserve"> </w:t>
      </w:r>
      <w:r>
        <w:t>auxquels</w:t>
      </w:r>
      <w:r>
        <w:rPr>
          <w:spacing w:val="1"/>
        </w:rPr>
        <w:t xml:space="preserve"> </w:t>
      </w:r>
      <w:r>
        <w:t>correspondent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apports</w:t>
      </w:r>
      <w:r>
        <w:rPr>
          <w:spacing w:val="1"/>
        </w:rPr>
        <w:t xml:space="preserve"> </w:t>
      </w:r>
      <w:r>
        <w:t>disciplinaires</w:t>
      </w:r>
      <w:r>
        <w:rPr>
          <w:spacing w:val="-47"/>
        </w:rPr>
        <w:t xml:space="preserve"> </w:t>
      </w:r>
      <w:r>
        <w:t>distincts que nous détaillerons plus lo</w:t>
      </w:r>
      <w:r>
        <w:t>in : les approches centrées sur la</w:t>
      </w:r>
      <w:r>
        <w:rPr>
          <w:spacing w:val="1"/>
        </w:rPr>
        <w:t xml:space="preserve"> </w:t>
      </w:r>
      <w:r>
        <w:t>dimension</w:t>
      </w:r>
      <w:r>
        <w:rPr>
          <w:spacing w:val="1"/>
        </w:rPr>
        <w:t xml:space="preserve"> </w:t>
      </w:r>
      <w:r>
        <w:t>purement</w:t>
      </w:r>
      <w:r>
        <w:rPr>
          <w:spacing w:val="1"/>
        </w:rPr>
        <w:t xml:space="preserve"> </w:t>
      </w:r>
      <w:r>
        <w:t>linguistique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l'activité</w:t>
      </w:r>
      <w:r>
        <w:rPr>
          <w:spacing w:val="1"/>
        </w:rPr>
        <w:t xml:space="preserve"> </w:t>
      </w:r>
      <w:r>
        <w:t>traduisante,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approches</w:t>
      </w:r>
      <w:r>
        <w:rPr>
          <w:spacing w:val="-47"/>
        </w:rPr>
        <w:t xml:space="preserve"> </w:t>
      </w:r>
      <w:r>
        <w:t>centrées sur les dimensions culturelles, philosophiques, herméneutiques, les</w:t>
      </w:r>
      <w:r>
        <w:rPr>
          <w:spacing w:val="-47"/>
        </w:rPr>
        <w:t xml:space="preserve"> </w:t>
      </w:r>
      <w:r>
        <w:t>approches</w:t>
      </w:r>
      <w:r>
        <w:rPr>
          <w:spacing w:val="1"/>
        </w:rPr>
        <w:t xml:space="preserve"> </w:t>
      </w:r>
      <w:r>
        <w:t>cognitives</w:t>
      </w:r>
      <w:r>
        <w:rPr>
          <w:spacing w:val="1"/>
        </w:rPr>
        <w:t xml:space="preserve"> </w:t>
      </w:r>
      <w:r>
        <w:t>centrées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processus</w:t>
      </w:r>
      <w:r>
        <w:rPr>
          <w:spacing w:val="1"/>
        </w:rPr>
        <w:t xml:space="preserve"> </w:t>
      </w:r>
      <w:r>
        <w:t>mis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œuvre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l'opération</w:t>
      </w:r>
      <w:r>
        <w:rPr>
          <w:spacing w:val="1"/>
        </w:rPr>
        <w:t xml:space="preserve"> </w:t>
      </w:r>
      <w:r>
        <w:t>traduisante,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approches</w:t>
      </w:r>
      <w:r>
        <w:rPr>
          <w:spacing w:val="1"/>
        </w:rPr>
        <w:t xml:space="preserve"> </w:t>
      </w:r>
      <w:r>
        <w:t>fonctionnalistes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s'efforcent</w:t>
      </w:r>
      <w:r>
        <w:rPr>
          <w:spacing w:val="-47"/>
        </w:rPr>
        <w:t xml:space="preserve"> </w:t>
      </w:r>
      <w:r>
        <w:t>d'intégrer tous ces aspects dans la persp</w:t>
      </w:r>
      <w:r>
        <w:t>ective de l'exercice professionnel de</w:t>
      </w:r>
      <w:r>
        <w:rPr>
          <w:spacing w:val="-47"/>
        </w:rPr>
        <w:t xml:space="preserve"> </w:t>
      </w:r>
      <w:r>
        <w:t>la traduction, les approches méta qui s'intéressent davantage à l'examen des</w:t>
      </w:r>
      <w:r>
        <w:rPr>
          <w:spacing w:val="-47"/>
        </w:rPr>
        <w:t xml:space="preserve"> </w:t>
      </w:r>
      <w:r>
        <w:t>théories</w:t>
      </w:r>
      <w:r>
        <w:rPr>
          <w:spacing w:val="-1"/>
        </w:rPr>
        <w:t xml:space="preserve"> </w:t>
      </w:r>
      <w:r>
        <w:t>sur la</w:t>
      </w:r>
      <w:r>
        <w:rPr>
          <w:spacing w:val="-1"/>
        </w:rPr>
        <w:t xml:space="preserve"> </w:t>
      </w:r>
      <w:r>
        <w:t>traduction, et</w:t>
      </w:r>
      <w:r>
        <w:rPr>
          <w:spacing w:val="-1"/>
        </w:rPr>
        <w:t xml:space="preserve"> </w:t>
      </w:r>
      <w:r>
        <w:t>enfin les</w:t>
      </w:r>
      <w:r>
        <w:rPr>
          <w:spacing w:val="-1"/>
        </w:rPr>
        <w:t xml:space="preserve"> </w:t>
      </w:r>
      <w:r>
        <w:t>études</w:t>
      </w:r>
      <w:r>
        <w:rPr>
          <w:spacing w:val="-2"/>
        </w:rPr>
        <w:t xml:space="preserve"> </w:t>
      </w:r>
      <w:r>
        <w:t>qui opèrent, dans</w:t>
      </w:r>
      <w:r>
        <w:rPr>
          <w:spacing w:val="-1"/>
        </w:rPr>
        <w:t xml:space="preserve"> </w:t>
      </w:r>
      <w:r>
        <w:t>le</w:t>
      </w:r>
      <w:r>
        <w:rPr>
          <w:spacing w:val="-1"/>
        </w:rPr>
        <w:t xml:space="preserve"> </w:t>
      </w:r>
      <w:r>
        <w:t>cadre</w:t>
      </w:r>
      <w:r>
        <w:rPr>
          <w:spacing w:val="-2"/>
        </w:rPr>
        <w:t xml:space="preserve"> </w:t>
      </w:r>
      <w:r>
        <w:t>de la</w:t>
      </w:r>
    </w:p>
    <w:p w14:paraId="4619FEFA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0" w:gutter="0"/>
          <w:cols w:space="720"/>
        </w:sectPr>
      </w:pPr>
    </w:p>
    <w:p w14:paraId="6E579EAD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traductologie</w:t>
      </w:r>
      <w:r>
        <w:rPr>
          <w:spacing w:val="1"/>
        </w:rPr>
        <w:t xml:space="preserve"> </w:t>
      </w:r>
      <w:r>
        <w:t>appliquée,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réinvestissent</w:t>
      </w:r>
      <w:r>
        <w:rPr>
          <w:spacing w:val="1"/>
        </w:rPr>
        <w:t xml:space="preserve"> </w:t>
      </w:r>
      <w:r>
        <w:t>d</w:t>
      </w:r>
      <w:r>
        <w:t>es</w:t>
      </w:r>
      <w:r>
        <w:rPr>
          <w:spacing w:val="1"/>
        </w:rPr>
        <w:t xml:space="preserve"> </w:t>
      </w:r>
      <w:r>
        <w:t>théories</w:t>
      </w:r>
      <w:r>
        <w:rPr>
          <w:spacing w:val="50"/>
        </w:rPr>
        <w:t xml:space="preserve"> </w:t>
      </w:r>
      <w:r>
        <w:t>traductologiques</w:t>
      </w:r>
      <w:r>
        <w:rPr>
          <w:spacing w:val="1"/>
        </w:rPr>
        <w:t xml:space="preserve"> </w:t>
      </w:r>
      <w:r>
        <w:t>dans le cadre d'une logique sectorielle. Nous plaçons dans cette catégorie</w:t>
      </w:r>
      <w:r>
        <w:rPr>
          <w:spacing w:val="1"/>
        </w:rPr>
        <w:t xml:space="preserve"> </w:t>
      </w:r>
      <w:r>
        <w:t>l'étude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audiovisuelle,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didactique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professionnelle,</w:t>
      </w:r>
      <w:r>
        <w:rPr>
          <w:spacing w:val="-1"/>
        </w:rPr>
        <w:t xml:space="preserve"> </w:t>
      </w:r>
      <w:r>
        <w:t>la localisation.</w:t>
      </w:r>
    </w:p>
    <w:p w14:paraId="326F353B" w14:textId="77777777" w:rsidR="008A5969" w:rsidRDefault="004D699E">
      <w:pPr>
        <w:pStyle w:val="Corpsdetexte"/>
        <w:spacing w:before="88" w:line="360" w:lineRule="auto"/>
        <w:ind w:right="989"/>
      </w:pPr>
      <w:r>
        <w:t>En premier lieu, l'approche linguistique de la traduction, à partir des années</w:t>
      </w:r>
      <w:r>
        <w:rPr>
          <w:spacing w:val="-47"/>
        </w:rPr>
        <w:t xml:space="preserve"> </w:t>
      </w:r>
      <w:r>
        <w:t>1950, centre les recherches sur le produit de la traduction. La réflexion peut</w:t>
      </w:r>
      <w:r>
        <w:rPr>
          <w:spacing w:val="-47"/>
        </w:rPr>
        <w:t xml:space="preserve"> </w:t>
      </w:r>
      <w:r>
        <w:t>porter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chez</w:t>
      </w:r>
      <w:r>
        <w:rPr>
          <w:spacing w:val="1"/>
        </w:rPr>
        <w:t xml:space="preserve"> </w:t>
      </w:r>
      <w:r>
        <w:t>Mounin</w:t>
      </w:r>
      <w:r>
        <w:rPr>
          <w:spacing w:val="1"/>
        </w:rPr>
        <w:t xml:space="preserve"> </w:t>
      </w:r>
      <w:r>
        <w:t>(1963,</w:t>
      </w:r>
      <w:r>
        <w:rPr>
          <w:spacing w:val="1"/>
        </w:rPr>
        <w:t xml:space="preserve"> </w:t>
      </w:r>
      <w:r>
        <w:t>1964),</w:t>
      </w:r>
      <w:r>
        <w:rPr>
          <w:spacing w:val="1"/>
        </w:rPr>
        <w:t xml:space="preserve"> </w:t>
      </w:r>
      <w:r>
        <w:t>Jakobson</w:t>
      </w:r>
      <w:r>
        <w:rPr>
          <w:spacing w:val="1"/>
        </w:rPr>
        <w:t xml:space="preserve"> </w:t>
      </w:r>
      <w:r>
        <w:t>(1963),</w:t>
      </w:r>
      <w:r>
        <w:rPr>
          <w:spacing w:val="1"/>
        </w:rPr>
        <w:t xml:space="preserve"> </w:t>
      </w:r>
      <w:r>
        <w:t>Chomsky</w:t>
      </w:r>
      <w:r>
        <w:rPr>
          <w:spacing w:val="1"/>
        </w:rPr>
        <w:t xml:space="preserve"> </w:t>
      </w:r>
      <w:r>
        <w:t xml:space="preserve">(1957), Saussure (1960),   sur la </w:t>
      </w:r>
      <w:r>
        <w:t>nature de l'objet, à un niveau générique</w:t>
      </w:r>
      <w:r>
        <w:rPr>
          <w:spacing w:val="1"/>
        </w:rPr>
        <w:t xml:space="preserve"> </w:t>
      </w:r>
      <w:r>
        <w:t>dans une perspective descriptive, ou plus spécifiquement en relation avec</w:t>
      </w:r>
      <w:r>
        <w:rPr>
          <w:spacing w:val="1"/>
        </w:rPr>
        <w:t xml:space="preserve"> </w:t>
      </w:r>
      <w:r>
        <w:t>les théories distributionnalistes (Harris, 1954 ; Bloomfield, 1955). D'autres</w:t>
      </w:r>
      <w:r>
        <w:rPr>
          <w:spacing w:val="1"/>
        </w:rPr>
        <w:t xml:space="preserve"> </w:t>
      </w:r>
      <w:r>
        <w:t>études s'intéressent davantage à la comparaison des textes sour</w:t>
      </w:r>
      <w:r>
        <w:t>ces et des</w:t>
      </w:r>
      <w:r>
        <w:rPr>
          <w:spacing w:val="1"/>
        </w:rPr>
        <w:t xml:space="preserve"> </w:t>
      </w:r>
      <w:r>
        <w:t>textes cibles, dans une perspective contrastive et/ou stylistique (Catford,</w:t>
      </w:r>
      <w:r>
        <w:rPr>
          <w:spacing w:val="1"/>
        </w:rPr>
        <w:t xml:space="preserve"> </w:t>
      </w:r>
      <w:r>
        <w:t>1965 ; Vinay et Darbelnet, 1958). Pendant cette période, les débats portent</w:t>
      </w:r>
      <w:r>
        <w:rPr>
          <w:spacing w:val="1"/>
        </w:rPr>
        <w:t xml:space="preserve"> </w:t>
      </w:r>
      <w:r>
        <w:t>fréquemment sur les notions d'équivalence ou de correspondance. Il faut</w:t>
      </w:r>
      <w:r>
        <w:rPr>
          <w:spacing w:val="1"/>
        </w:rPr>
        <w:t xml:space="preserve"> </w:t>
      </w:r>
      <w:r>
        <w:t>noter</w:t>
      </w:r>
      <w:r>
        <w:rPr>
          <w:spacing w:val="17"/>
        </w:rPr>
        <w:t xml:space="preserve"> </w:t>
      </w:r>
      <w:r>
        <w:t>qu'en</w:t>
      </w:r>
      <w:r>
        <w:rPr>
          <w:spacing w:val="17"/>
        </w:rPr>
        <w:t xml:space="preserve"> </w:t>
      </w:r>
      <w:r>
        <w:t>dépit</w:t>
      </w:r>
      <w:r>
        <w:rPr>
          <w:spacing w:val="17"/>
        </w:rPr>
        <w:t xml:space="preserve"> </w:t>
      </w:r>
      <w:r>
        <w:t>des</w:t>
      </w:r>
      <w:r>
        <w:rPr>
          <w:spacing w:val="17"/>
        </w:rPr>
        <w:t xml:space="preserve"> </w:t>
      </w:r>
      <w:r>
        <w:t>limites</w:t>
      </w:r>
      <w:r>
        <w:rPr>
          <w:spacing w:val="18"/>
        </w:rPr>
        <w:t xml:space="preserve"> </w:t>
      </w:r>
      <w:r>
        <w:t>évidentes</w:t>
      </w:r>
      <w:r>
        <w:rPr>
          <w:spacing w:val="17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leur</w:t>
      </w:r>
      <w:r>
        <w:rPr>
          <w:spacing w:val="17"/>
        </w:rPr>
        <w:t xml:space="preserve"> </w:t>
      </w:r>
      <w:r>
        <w:t>approche,</w:t>
      </w:r>
      <w:r>
        <w:rPr>
          <w:spacing w:val="18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leur</w:t>
      </w:r>
      <w:r>
        <w:rPr>
          <w:spacing w:val="17"/>
        </w:rPr>
        <w:t xml:space="preserve"> </w:t>
      </w:r>
      <w:r>
        <w:t>littéralité</w:t>
      </w:r>
      <w:r>
        <w:rPr>
          <w:spacing w:val="-48"/>
        </w:rPr>
        <w:t xml:space="preserve"> </w:t>
      </w:r>
      <w:r>
        <w:t>ou de leur caractère statique (Ladmiral, 2011), Vinay et Darbelnet sont les</w:t>
      </w:r>
      <w:r>
        <w:rPr>
          <w:spacing w:val="1"/>
        </w:rPr>
        <w:t xml:space="preserve"> </w:t>
      </w:r>
      <w:r>
        <w:t>premiers à fournir des pistes, certes clairement normatives et exclusivement</w:t>
      </w:r>
      <w:r>
        <w:rPr>
          <w:spacing w:val="-47"/>
        </w:rPr>
        <w:t xml:space="preserve"> </w:t>
      </w:r>
      <w:r>
        <w:t>descriptives,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l'enseignement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</w:t>
      </w:r>
      <w:r>
        <w:t>tion</w:t>
      </w:r>
      <w:r>
        <w:rPr>
          <w:spacing w:val="1"/>
        </w:rPr>
        <w:t xml:space="preserve"> </w:t>
      </w:r>
      <w:r>
        <w:t>(en</w:t>
      </w:r>
      <w:r>
        <w:rPr>
          <w:spacing w:val="1"/>
        </w:rPr>
        <w:t xml:space="preserve"> </w:t>
      </w:r>
      <w:r>
        <w:t>contexte</w:t>
      </w:r>
      <w:r>
        <w:rPr>
          <w:spacing w:val="-47"/>
        </w:rPr>
        <w:t xml:space="preserve"> </w:t>
      </w:r>
      <w:r>
        <w:t>universitaire).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suite,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approches</w:t>
      </w:r>
      <w:r>
        <w:rPr>
          <w:spacing w:val="1"/>
        </w:rPr>
        <w:t xml:space="preserve"> </w:t>
      </w:r>
      <w:r>
        <w:t>culturelles,</w:t>
      </w:r>
      <w:r>
        <w:rPr>
          <w:spacing w:val="1"/>
        </w:rPr>
        <w:t xml:space="preserve"> </w:t>
      </w:r>
      <w:r>
        <w:t>philosophiques,</w:t>
      </w:r>
      <w:r>
        <w:rPr>
          <w:spacing w:val="1"/>
        </w:rPr>
        <w:t xml:space="preserve"> </w:t>
      </w:r>
      <w:r>
        <w:t>herméneutiques constituent un tournant. Plus centrées sur la complexité</w:t>
      </w:r>
      <w:r>
        <w:rPr>
          <w:spacing w:val="1"/>
        </w:rPr>
        <w:t xml:space="preserve"> </w:t>
      </w:r>
      <w:r>
        <w:t>humaine</w:t>
      </w:r>
      <w:r>
        <w:rPr>
          <w:spacing w:val="1"/>
        </w:rPr>
        <w:t xml:space="preserve"> </w:t>
      </w:r>
      <w:r>
        <w:t>inhérente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l'activité</w:t>
      </w:r>
      <w:r>
        <w:rPr>
          <w:spacing w:val="1"/>
        </w:rPr>
        <w:t xml:space="preserve"> </w:t>
      </w:r>
      <w:r>
        <w:t>traduisante,</w:t>
      </w:r>
      <w:r>
        <w:rPr>
          <w:spacing w:val="1"/>
        </w:rPr>
        <w:t xml:space="preserve"> </w:t>
      </w:r>
      <w:r>
        <w:t>s'intéressant</w:t>
      </w:r>
      <w:r>
        <w:rPr>
          <w:spacing w:val="1"/>
        </w:rPr>
        <w:t xml:space="preserve"> </w:t>
      </w:r>
      <w:r>
        <w:t>davantage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différents acteurs (et non plus seulement au produit), les recherches sur la</w:t>
      </w:r>
      <w:r>
        <w:rPr>
          <w:spacing w:val="1"/>
        </w:rPr>
        <w:t xml:space="preserve"> </w:t>
      </w:r>
      <w:r>
        <w:t>traduction conçue en tant que polysystèmes (Toury, 1986 ; Even-Zohar,</w:t>
      </w:r>
      <w:r>
        <w:rPr>
          <w:spacing w:val="1"/>
        </w:rPr>
        <w:t xml:space="preserve"> </w:t>
      </w:r>
      <w:r>
        <w:t>1990/2004 ;</w:t>
      </w:r>
      <w:r>
        <w:rPr>
          <w:spacing w:val="1"/>
        </w:rPr>
        <w:t xml:space="preserve"> </w:t>
      </w:r>
      <w:r>
        <w:t>1997/2005))</w:t>
      </w:r>
      <w:r>
        <w:rPr>
          <w:spacing w:val="1"/>
        </w:rPr>
        <w:t xml:space="preserve"> </w:t>
      </w:r>
      <w:r>
        <w:t>vont</w:t>
      </w:r>
      <w:r>
        <w:rPr>
          <w:spacing w:val="1"/>
        </w:rPr>
        <w:t xml:space="preserve"> </w:t>
      </w:r>
      <w:r>
        <w:t>s'efforcer</w:t>
      </w:r>
      <w:r>
        <w:rPr>
          <w:spacing w:val="1"/>
        </w:rPr>
        <w:t xml:space="preserve"> </w:t>
      </w:r>
      <w:r>
        <w:t>d'intégrer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réflexion</w:t>
      </w:r>
      <w:r>
        <w:rPr>
          <w:spacing w:val="50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logiques éditoriales et les rapports de</w:t>
      </w:r>
      <w:r>
        <w:t xml:space="preserve"> pouvoir qui gravitent autour de 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littéraire.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thèmes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recherche</w:t>
      </w:r>
      <w:r>
        <w:rPr>
          <w:spacing w:val="1"/>
        </w:rPr>
        <w:t xml:space="preserve"> </w:t>
      </w:r>
      <w:r>
        <w:t>tels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concepts</w:t>
      </w:r>
      <w:r>
        <w:rPr>
          <w:spacing w:val="1"/>
        </w:rPr>
        <w:t xml:space="preserve"> </w:t>
      </w:r>
      <w:r>
        <w:t>de</w:t>
      </w:r>
      <w:r>
        <w:rPr>
          <w:spacing w:val="-47"/>
        </w:rPr>
        <w:t xml:space="preserve"> </w:t>
      </w:r>
      <w:r>
        <w:t>domestication, d'exotisation sont le résultat d'une réflexion plus générique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l'invisibilité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traducteur</w:t>
      </w:r>
      <w:r>
        <w:rPr>
          <w:spacing w:val="1"/>
        </w:rPr>
        <w:t xml:space="preserve"> </w:t>
      </w:r>
      <w:r>
        <w:t>(Venuti,</w:t>
      </w:r>
      <w:r>
        <w:rPr>
          <w:spacing w:val="1"/>
        </w:rPr>
        <w:t xml:space="preserve"> </w:t>
      </w:r>
      <w:r>
        <w:t>1995).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perspective</w:t>
      </w:r>
      <w:r>
        <w:rPr>
          <w:spacing w:val="1"/>
        </w:rPr>
        <w:t xml:space="preserve"> </w:t>
      </w:r>
      <w:r>
        <w:t>l</w:t>
      </w:r>
      <w:r>
        <w:t>ittéraire,</w:t>
      </w:r>
      <w:r>
        <w:rPr>
          <w:spacing w:val="9"/>
        </w:rPr>
        <w:t xml:space="preserve"> </w:t>
      </w:r>
      <w:r>
        <w:t>Berman</w:t>
      </w:r>
      <w:r>
        <w:rPr>
          <w:spacing w:val="9"/>
        </w:rPr>
        <w:t xml:space="preserve"> </w:t>
      </w:r>
      <w:r>
        <w:t>(1984,</w:t>
      </w:r>
      <w:r>
        <w:rPr>
          <w:spacing w:val="10"/>
        </w:rPr>
        <w:t xml:space="preserve"> </w:t>
      </w:r>
      <w:r>
        <w:t>1985)</w:t>
      </w:r>
      <w:r>
        <w:rPr>
          <w:spacing w:val="10"/>
        </w:rPr>
        <w:t xml:space="preserve"> </w:t>
      </w:r>
      <w:r>
        <w:t>s'intéresse</w:t>
      </w:r>
      <w:r>
        <w:rPr>
          <w:spacing w:val="10"/>
        </w:rPr>
        <w:t xml:space="preserve"> </w:t>
      </w:r>
      <w:r>
        <w:t>quant</w:t>
      </w:r>
      <w:r>
        <w:rPr>
          <w:spacing w:val="10"/>
        </w:rPr>
        <w:t xml:space="preserve"> </w:t>
      </w:r>
      <w:r>
        <w:t>à</w:t>
      </w:r>
      <w:r>
        <w:rPr>
          <w:spacing w:val="9"/>
        </w:rPr>
        <w:t xml:space="preserve"> </w:t>
      </w:r>
      <w:r>
        <w:t>lui</w:t>
      </w:r>
      <w:r>
        <w:rPr>
          <w:spacing w:val="10"/>
        </w:rPr>
        <w:t xml:space="preserve"> </w:t>
      </w:r>
      <w:r>
        <w:t>aux</w:t>
      </w:r>
      <w:r>
        <w:rPr>
          <w:spacing w:val="11"/>
        </w:rPr>
        <w:t xml:space="preserve"> </w:t>
      </w:r>
      <w:r>
        <w:t>déformations</w:t>
      </w:r>
      <w:r>
        <w:rPr>
          <w:spacing w:val="9"/>
        </w:rPr>
        <w:t xml:space="preserve"> </w:t>
      </w:r>
      <w:r>
        <w:t>du</w:t>
      </w:r>
    </w:p>
    <w:p w14:paraId="6F59DEF0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0" w:gutter="0"/>
          <w:cols w:space="720"/>
        </w:sectPr>
      </w:pPr>
    </w:p>
    <w:p w14:paraId="65CA9A77" w14:textId="77777777" w:rsidR="008A5969" w:rsidRDefault="004D699E">
      <w:pPr>
        <w:pStyle w:val="Corpsdetexte"/>
        <w:spacing w:before="73" w:line="360" w:lineRule="auto"/>
        <w:ind w:right="988"/>
      </w:pPr>
      <w:r>
        <w:lastRenderedPageBreak/>
        <w:t>texte source qui peuvent affecter le texte traduit. D'autres recherches visent</w:t>
      </w:r>
      <w:r>
        <w:rPr>
          <w:spacing w:val="1"/>
        </w:rPr>
        <w:t xml:space="preserve"> </w:t>
      </w:r>
      <w:r>
        <w:t>les phénomènes de domination linguistique. Les études post-coloniales de</w:t>
      </w:r>
      <w:r>
        <w:rPr>
          <w:spacing w:val="1"/>
        </w:rPr>
        <w:t xml:space="preserve"> </w:t>
      </w:r>
      <w:r>
        <w:t>Simon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St-Pierre</w:t>
      </w:r>
      <w:r>
        <w:rPr>
          <w:spacing w:val="1"/>
        </w:rPr>
        <w:t xml:space="preserve"> </w:t>
      </w:r>
      <w:r>
        <w:t>(2000),</w:t>
      </w:r>
      <w:r>
        <w:rPr>
          <w:spacing w:val="1"/>
        </w:rPr>
        <w:t xml:space="preserve"> </w:t>
      </w:r>
      <w:r>
        <w:t>Tymoczko</w:t>
      </w:r>
      <w:r>
        <w:rPr>
          <w:spacing w:val="1"/>
        </w:rPr>
        <w:t xml:space="preserve"> </w:t>
      </w:r>
      <w:r>
        <w:t>(1999),</w:t>
      </w:r>
      <w:r>
        <w:rPr>
          <w:spacing w:val="1"/>
        </w:rPr>
        <w:t xml:space="preserve"> </w:t>
      </w:r>
      <w:r>
        <w:t>Niranjana</w:t>
      </w:r>
      <w:r>
        <w:rPr>
          <w:spacing w:val="1"/>
        </w:rPr>
        <w:t xml:space="preserve"> </w:t>
      </w:r>
      <w:r>
        <w:t>(1992),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recherches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censures</w:t>
      </w:r>
      <w:r>
        <w:rPr>
          <w:spacing w:val="1"/>
        </w:rPr>
        <w:t xml:space="preserve"> </w:t>
      </w:r>
      <w:r>
        <w:t>politiques</w:t>
      </w:r>
      <w:r>
        <w:rPr>
          <w:spacing w:val="1"/>
        </w:rPr>
        <w:t xml:space="preserve"> </w:t>
      </w:r>
      <w:r>
        <w:t>(Merkle,</w:t>
      </w:r>
      <w:r>
        <w:rPr>
          <w:spacing w:val="1"/>
        </w:rPr>
        <w:t xml:space="preserve"> </w:t>
      </w:r>
      <w:r>
        <w:t>2002 ;</w:t>
      </w:r>
      <w:r>
        <w:rPr>
          <w:spacing w:val="1"/>
        </w:rPr>
        <w:t xml:space="preserve"> </w:t>
      </w:r>
      <w:r>
        <w:t>Billiani,</w:t>
      </w:r>
      <w:r>
        <w:rPr>
          <w:spacing w:val="1"/>
        </w:rPr>
        <w:t xml:space="preserve"> </w:t>
      </w:r>
      <w:r>
        <w:t>2007 ;</w:t>
      </w:r>
      <w:r>
        <w:rPr>
          <w:spacing w:val="1"/>
        </w:rPr>
        <w:t xml:space="preserve"> </w:t>
      </w:r>
      <w:r>
        <w:t>Ballard, 2011) ou sur les genres et la sexual</w:t>
      </w:r>
      <w:r>
        <w:t>ité (Penrod, 1993) occupent une</w:t>
      </w:r>
      <w:r>
        <w:rPr>
          <w:spacing w:val="-47"/>
        </w:rPr>
        <w:t xml:space="preserve"> </w:t>
      </w:r>
      <w:r>
        <w:t>place</w:t>
      </w:r>
      <w:r>
        <w:rPr>
          <w:spacing w:val="1"/>
        </w:rPr>
        <w:t xml:space="preserve"> </w:t>
      </w:r>
      <w:r>
        <w:t>importante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l'histoire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l'actualité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traductologie</w:t>
      </w:r>
      <w:r>
        <w:rPr>
          <w:spacing w:val="1"/>
        </w:rPr>
        <w:t xml:space="preserve"> </w:t>
      </w:r>
      <w:r>
        <w:t>parce</w:t>
      </w:r>
      <w:r>
        <w:rPr>
          <w:spacing w:val="1"/>
        </w:rPr>
        <w:t xml:space="preserve"> </w:t>
      </w:r>
      <w:r>
        <w:t>qu'elles</w:t>
      </w:r>
      <w:r>
        <w:rPr>
          <w:spacing w:val="1"/>
        </w:rPr>
        <w:t xml:space="preserve"> </w:t>
      </w:r>
      <w:r>
        <w:t>permettent</w:t>
      </w:r>
      <w:r>
        <w:rPr>
          <w:spacing w:val="1"/>
        </w:rPr>
        <w:t xml:space="preserve"> </w:t>
      </w:r>
      <w:r>
        <w:t>d'inscrire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réflexion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traduire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cadre</w:t>
      </w:r>
      <w:r>
        <w:rPr>
          <w:spacing w:val="1"/>
        </w:rPr>
        <w:t xml:space="preserve"> </w:t>
      </w:r>
      <w:r>
        <w:t>complexe des motivations humaines qui peuvent en affecter la valeur et le</w:t>
      </w:r>
      <w:r>
        <w:rPr>
          <w:spacing w:val="1"/>
        </w:rPr>
        <w:t xml:space="preserve"> </w:t>
      </w:r>
      <w:r>
        <w:t>sens.</w:t>
      </w:r>
      <w:r>
        <w:rPr>
          <w:spacing w:val="1"/>
        </w:rPr>
        <w:t xml:space="preserve"> </w:t>
      </w:r>
      <w:r>
        <w:t>Certaines</w:t>
      </w:r>
      <w:r>
        <w:rPr>
          <w:spacing w:val="1"/>
        </w:rPr>
        <w:t xml:space="preserve"> </w:t>
      </w:r>
      <w:r>
        <w:t>recherches</w:t>
      </w:r>
      <w:r>
        <w:rPr>
          <w:spacing w:val="1"/>
        </w:rPr>
        <w:t xml:space="preserve"> </w:t>
      </w:r>
      <w:r>
        <w:t>s'intéressent</w:t>
      </w:r>
      <w:r>
        <w:rPr>
          <w:spacing w:val="1"/>
        </w:rPr>
        <w:t xml:space="preserve"> </w:t>
      </w:r>
      <w:r>
        <w:t>spécifiquement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rôle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idéologies</w:t>
      </w:r>
      <w:r>
        <w:rPr>
          <w:spacing w:val="1"/>
        </w:rPr>
        <w:t xml:space="preserve"> </w:t>
      </w:r>
      <w:r>
        <w:t>(Tymoczko,</w:t>
      </w:r>
      <w:r>
        <w:rPr>
          <w:spacing w:val="1"/>
        </w:rPr>
        <w:t xml:space="preserve"> </w:t>
      </w:r>
      <w:r>
        <w:t>2000,</w:t>
      </w:r>
      <w:r>
        <w:rPr>
          <w:spacing w:val="1"/>
        </w:rPr>
        <w:t xml:space="preserve"> </w:t>
      </w:r>
      <w:r>
        <w:t>2003),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subjectivité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l'activité</w:t>
      </w:r>
      <w:r>
        <w:rPr>
          <w:spacing w:val="1"/>
        </w:rPr>
        <w:t xml:space="preserve"> </w:t>
      </w:r>
      <w:r>
        <w:t>traduisante</w:t>
      </w:r>
      <w:r>
        <w:rPr>
          <w:spacing w:val="43"/>
        </w:rPr>
        <w:t xml:space="preserve"> </w:t>
      </w:r>
      <w:r>
        <w:t>(Venuti,</w:t>
      </w:r>
      <w:r>
        <w:rPr>
          <w:spacing w:val="44"/>
        </w:rPr>
        <w:t xml:space="preserve"> </w:t>
      </w:r>
      <w:r>
        <w:t>1992),</w:t>
      </w:r>
      <w:r>
        <w:rPr>
          <w:spacing w:val="44"/>
        </w:rPr>
        <w:t xml:space="preserve"> </w:t>
      </w:r>
      <w:r>
        <w:t>ou</w:t>
      </w:r>
      <w:r>
        <w:rPr>
          <w:spacing w:val="43"/>
        </w:rPr>
        <w:t xml:space="preserve"> </w:t>
      </w:r>
      <w:r>
        <w:t>encore</w:t>
      </w:r>
      <w:r>
        <w:rPr>
          <w:spacing w:val="44"/>
        </w:rPr>
        <w:t xml:space="preserve"> </w:t>
      </w:r>
      <w:r>
        <w:t>de</w:t>
      </w:r>
      <w:r>
        <w:rPr>
          <w:spacing w:val="44"/>
        </w:rPr>
        <w:t xml:space="preserve"> </w:t>
      </w:r>
      <w:r>
        <w:t>la</w:t>
      </w:r>
      <w:r>
        <w:rPr>
          <w:spacing w:val="43"/>
        </w:rPr>
        <w:t xml:space="preserve"> </w:t>
      </w:r>
      <w:r>
        <w:t>dimension</w:t>
      </w:r>
      <w:r>
        <w:rPr>
          <w:spacing w:val="44"/>
        </w:rPr>
        <w:t xml:space="preserve"> </w:t>
      </w:r>
      <w:r>
        <w:t>éthique</w:t>
      </w:r>
      <w:r>
        <w:rPr>
          <w:spacing w:val="44"/>
        </w:rPr>
        <w:t xml:space="preserve"> </w:t>
      </w:r>
      <w:r>
        <w:t>(Venuti,</w:t>
      </w:r>
      <w:r>
        <w:rPr>
          <w:spacing w:val="-48"/>
        </w:rPr>
        <w:t xml:space="preserve"> </w:t>
      </w:r>
      <w:r>
        <w:t>1998 ;</w:t>
      </w:r>
      <w:r>
        <w:rPr>
          <w:spacing w:val="1"/>
        </w:rPr>
        <w:t xml:space="preserve"> </w:t>
      </w:r>
      <w:r>
        <w:t>Meschonic,</w:t>
      </w:r>
      <w:r>
        <w:rPr>
          <w:spacing w:val="1"/>
        </w:rPr>
        <w:t xml:space="preserve"> </w:t>
      </w:r>
      <w:r>
        <w:t>2007).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recherches</w:t>
      </w:r>
      <w:r>
        <w:rPr>
          <w:spacing w:val="1"/>
        </w:rPr>
        <w:t xml:space="preserve"> </w:t>
      </w:r>
      <w:r>
        <w:t>puisent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sociologie,</w:t>
      </w:r>
      <w:r>
        <w:rPr>
          <w:spacing w:val="1"/>
        </w:rPr>
        <w:t xml:space="preserve"> </w:t>
      </w:r>
      <w:r>
        <w:t>l'anthropologie,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philosophie,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rendre</w:t>
      </w:r>
      <w:r>
        <w:rPr>
          <w:spacing w:val="1"/>
        </w:rPr>
        <w:t xml:space="preserve"> </w:t>
      </w:r>
      <w:r>
        <w:t>compte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phénomènes</w:t>
      </w:r>
      <w:r>
        <w:rPr>
          <w:spacing w:val="1"/>
        </w:rPr>
        <w:t xml:space="preserve"> </w:t>
      </w:r>
      <w:r>
        <w:t>observés de l'activité traduisante qui impliquent l'intervention de l'homme à</w:t>
      </w:r>
      <w:r>
        <w:rPr>
          <w:spacing w:val="-47"/>
        </w:rPr>
        <w:t xml:space="preserve"> </w:t>
      </w:r>
      <w:r>
        <w:t>plusieurs niveaux, c'est à dire non exclusivement au niveau du</w:t>
      </w:r>
      <w:r>
        <w:rPr>
          <w:spacing w:val="50"/>
        </w:rPr>
        <w:t xml:space="preserve"> </w:t>
      </w:r>
      <w:r>
        <w:t>produit,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niveau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facteurs</w:t>
      </w:r>
      <w:r>
        <w:rPr>
          <w:spacing w:val="1"/>
        </w:rPr>
        <w:t xml:space="preserve"> </w:t>
      </w:r>
      <w:r>
        <w:t>humains,</w:t>
      </w:r>
      <w:r>
        <w:rPr>
          <w:spacing w:val="1"/>
        </w:rPr>
        <w:t xml:space="preserve"> </w:t>
      </w:r>
      <w:r>
        <w:t>environnementaux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peuvent</w:t>
      </w:r>
      <w:r>
        <w:rPr>
          <w:spacing w:val="1"/>
        </w:rPr>
        <w:t xml:space="preserve"> </w:t>
      </w:r>
      <w:r>
        <w:t>conditionner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plan</w:t>
      </w:r>
      <w:r>
        <w:rPr>
          <w:spacing w:val="1"/>
        </w:rPr>
        <w:t xml:space="preserve"> </w:t>
      </w:r>
      <w:r>
        <w:t>p</w:t>
      </w:r>
      <w:r>
        <w:t>olitique</w:t>
      </w:r>
      <w:r>
        <w:rPr>
          <w:spacing w:val="1"/>
        </w:rPr>
        <w:t xml:space="preserve"> </w:t>
      </w:r>
      <w:r>
        <w:t>et/ou</w:t>
      </w:r>
      <w:r>
        <w:rPr>
          <w:spacing w:val="1"/>
        </w:rPr>
        <w:t xml:space="preserve"> </w:t>
      </w:r>
      <w:r>
        <w:t>social.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telle</w:t>
      </w:r>
      <w:r>
        <w:rPr>
          <w:spacing w:val="1"/>
        </w:rPr>
        <w:t xml:space="preserve"> </w:t>
      </w:r>
      <w:r>
        <w:t>perspective implique l'examen poussé du fonctionnement éditorial. En ce</w:t>
      </w:r>
      <w:r>
        <w:rPr>
          <w:spacing w:val="1"/>
        </w:rPr>
        <w:t xml:space="preserve"> </w:t>
      </w:r>
      <w:r>
        <w:t>qui concerne la philosophie, et l'herméneutique en particulier,</w:t>
      </w:r>
      <w:r>
        <w:rPr>
          <w:spacing w:val="50"/>
        </w:rPr>
        <w:t xml:space="preserve"> </w:t>
      </w:r>
      <w:r>
        <w:t>les travaux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Meschonic</w:t>
      </w:r>
      <w:r>
        <w:rPr>
          <w:spacing w:val="1"/>
        </w:rPr>
        <w:t xml:space="preserve"> </w:t>
      </w:r>
      <w:r>
        <w:t>(1973)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Berman</w:t>
      </w:r>
      <w:r>
        <w:rPr>
          <w:spacing w:val="1"/>
        </w:rPr>
        <w:t xml:space="preserve"> </w:t>
      </w:r>
      <w:r>
        <w:t>(1984)</w:t>
      </w:r>
      <w:r>
        <w:rPr>
          <w:spacing w:val="1"/>
        </w:rPr>
        <w:t xml:space="preserve"> </w:t>
      </w:r>
      <w:r>
        <w:t>visent</w:t>
      </w:r>
      <w:r>
        <w:rPr>
          <w:spacing w:val="1"/>
        </w:rPr>
        <w:t xml:space="preserve"> </w:t>
      </w:r>
      <w:r>
        <w:t>surtout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« hauts</w:t>
      </w:r>
      <w:r>
        <w:rPr>
          <w:spacing w:val="1"/>
        </w:rPr>
        <w:t xml:space="preserve"> </w:t>
      </w:r>
      <w:r>
        <w:t>langages</w:t>
      </w:r>
      <w:r>
        <w:t xml:space="preserve"> »</w:t>
      </w:r>
      <w:r>
        <w:rPr>
          <w:spacing w:val="1"/>
        </w:rPr>
        <w:t xml:space="preserve"> </w:t>
      </w:r>
      <w:r>
        <w:t>(Rastier,</w:t>
      </w:r>
      <w:r>
        <w:rPr>
          <w:spacing w:val="1"/>
        </w:rPr>
        <w:t xml:space="preserve"> </w:t>
      </w:r>
      <w:r>
        <w:t>2006)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notamment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poésie.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approches</w:t>
      </w:r>
      <w:r>
        <w:rPr>
          <w:spacing w:val="-47"/>
        </w:rPr>
        <w:t xml:space="preserve"> </w:t>
      </w:r>
      <w:r>
        <w:t>culturelles,</w:t>
      </w:r>
      <w:r>
        <w:rPr>
          <w:spacing w:val="1"/>
        </w:rPr>
        <w:t xml:space="preserve"> </w:t>
      </w:r>
      <w:r>
        <w:t>littéraires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philosophiques</w:t>
      </w:r>
      <w:r>
        <w:rPr>
          <w:spacing w:val="1"/>
        </w:rPr>
        <w:t xml:space="preserve"> </w:t>
      </w:r>
      <w:r>
        <w:t>constituent</w:t>
      </w:r>
      <w:r>
        <w:rPr>
          <w:spacing w:val="1"/>
        </w:rPr>
        <w:t xml:space="preserve"> </w:t>
      </w:r>
      <w:r>
        <w:t>encore,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l'heure</w:t>
      </w:r>
      <w:r>
        <w:rPr>
          <w:spacing w:val="1"/>
        </w:rPr>
        <w:t xml:space="preserve"> </w:t>
      </w:r>
      <w:r>
        <w:t>actuelle,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paradigme</w:t>
      </w:r>
      <w:r>
        <w:rPr>
          <w:spacing w:val="1"/>
        </w:rPr>
        <w:t xml:space="preserve"> </w:t>
      </w:r>
      <w:r>
        <w:t>théorique</w:t>
      </w:r>
      <w:r>
        <w:rPr>
          <w:spacing w:val="1"/>
        </w:rPr>
        <w:t xml:space="preserve"> </w:t>
      </w:r>
      <w:r>
        <w:t>important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influant,</w:t>
      </w:r>
      <w:r>
        <w:rPr>
          <w:spacing w:val="1"/>
        </w:rPr>
        <w:t xml:space="preserve"> </w:t>
      </w:r>
      <w:r>
        <w:t>surtout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</w:t>
      </w:r>
      <w:r>
        <w:rPr>
          <w:spacing w:val="-47"/>
        </w:rPr>
        <w:t xml:space="preserve"> </w:t>
      </w:r>
      <w:r>
        <w:t>secteur</w:t>
      </w:r>
      <w:r>
        <w:rPr>
          <w:spacing w:val="-1"/>
        </w:rPr>
        <w:t xml:space="preserve"> </w:t>
      </w:r>
      <w:r>
        <w:t>de la traduction littéraire.</w:t>
      </w:r>
    </w:p>
    <w:p w14:paraId="2894BC0C" w14:textId="77777777" w:rsidR="008A5969" w:rsidRDefault="004D699E">
      <w:pPr>
        <w:pStyle w:val="Corpsdetexte"/>
        <w:spacing w:before="87" w:line="360" w:lineRule="auto"/>
        <w:ind w:right="989"/>
      </w:pPr>
      <w:r>
        <w:t>L'approche cognitive constitue également un tournant significatif, puisque</w:t>
      </w:r>
      <w:r>
        <w:rPr>
          <w:spacing w:val="1"/>
        </w:rPr>
        <w:t xml:space="preserve"> </w:t>
      </w:r>
      <w:r>
        <w:t>l'on</w:t>
      </w:r>
      <w:r>
        <w:rPr>
          <w:spacing w:val="1"/>
        </w:rPr>
        <w:t xml:space="preserve"> </w:t>
      </w:r>
      <w:r>
        <w:t>passe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entrée</w:t>
      </w:r>
      <w:r>
        <w:rPr>
          <w:spacing w:val="1"/>
        </w:rPr>
        <w:t xml:space="preserve"> </w:t>
      </w:r>
      <w:r>
        <w:t>traductologique</w:t>
      </w:r>
      <w:r>
        <w:rPr>
          <w:spacing w:val="1"/>
        </w:rPr>
        <w:t xml:space="preserve"> </w:t>
      </w:r>
      <w:r>
        <w:t>visant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produit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l'activité</w:t>
      </w:r>
      <w:r>
        <w:rPr>
          <w:spacing w:val="1"/>
        </w:rPr>
        <w:t xml:space="preserve"> </w:t>
      </w:r>
      <w:r>
        <w:t>traduisante à une entrée qui vise le processus cognitif mis en œuvre par les</w:t>
      </w:r>
      <w:r>
        <w:rPr>
          <w:spacing w:val="1"/>
        </w:rPr>
        <w:t xml:space="preserve"> </w:t>
      </w:r>
      <w:r>
        <w:t>tra</w:t>
      </w:r>
      <w:r>
        <w:t>ducteurs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élaborer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produit</w:t>
      </w:r>
      <w:r>
        <w:rPr>
          <w:spacing w:val="1"/>
        </w:rPr>
        <w:t xml:space="preserve"> </w:t>
      </w:r>
      <w:r>
        <w:t>traductif</w:t>
      </w:r>
      <w:r>
        <w:rPr>
          <w:spacing w:val="50"/>
        </w:rPr>
        <w:t xml:space="preserve"> </w:t>
      </w:r>
      <w:r>
        <w:t>(Shreve,</w:t>
      </w:r>
      <w:r>
        <w:rPr>
          <w:spacing w:val="50"/>
        </w:rPr>
        <w:t xml:space="preserve"> </w:t>
      </w:r>
      <w:r>
        <w:t>1997 ;</w:t>
      </w:r>
      <w:r>
        <w:rPr>
          <w:spacing w:val="50"/>
        </w:rPr>
        <w:t xml:space="preserve"> </w:t>
      </w:r>
      <w:r>
        <w:t>Hansen,</w:t>
      </w:r>
      <w:r>
        <w:rPr>
          <w:spacing w:val="1"/>
        </w:rPr>
        <w:t xml:space="preserve"> </w:t>
      </w:r>
      <w:r>
        <w:t>2003</w:t>
      </w:r>
      <w:r>
        <w:rPr>
          <w:spacing w:val="-2"/>
        </w:rPr>
        <w:t xml:space="preserve"> </w:t>
      </w:r>
      <w:r>
        <w:t>;</w:t>
      </w:r>
      <w:r>
        <w:rPr>
          <w:spacing w:val="2"/>
        </w:rPr>
        <w:t xml:space="preserve"> </w:t>
      </w:r>
      <w:r>
        <w:t>Hansen,</w:t>
      </w:r>
      <w:r>
        <w:rPr>
          <w:spacing w:val="2"/>
        </w:rPr>
        <w:t xml:space="preserve"> </w:t>
      </w:r>
      <w:r>
        <w:t>2005</w:t>
      </w:r>
      <w:r>
        <w:rPr>
          <w:spacing w:val="-2"/>
        </w:rPr>
        <w:t xml:space="preserve"> </w:t>
      </w:r>
      <w:r>
        <w:t>;</w:t>
      </w:r>
      <w:r>
        <w:rPr>
          <w:spacing w:val="3"/>
        </w:rPr>
        <w:t xml:space="preserve"> </w:t>
      </w:r>
      <w:r>
        <w:t>Asadi</w:t>
      </w:r>
      <w:r>
        <w:rPr>
          <w:spacing w:val="2"/>
        </w:rPr>
        <w:t xml:space="preserve"> </w:t>
      </w:r>
      <w:r>
        <w:t>et</w:t>
      </w:r>
      <w:r>
        <w:rPr>
          <w:spacing w:val="2"/>
        </w:rPr>
        <w:t xml:space="preserve"> </w:t>
      </w:r>
      <w:r>
        <w:t>Séguinot,</w:t>
      </w:r>
      <w:r>
        <w:rPr>
          <w:spacing w:val="2"/>
        </w:rPr>
        <w:t xml:space="preserve"> </w:t>
      </w:r>
      <w:r>
        <w:t>2005).</w:t>
      </w:r>
      <w:r>
        <w:rPr>
          <w:spacing w:val="2"/>
        </w:rPr>
        <w:t xml:space="preserve"> </w:t>
      </w:r>
      <w:r>
        <w:t>La</w:t>
      </w:r>
      <w:r>
        <w:rPr>
          <w:spacing w:val="2"/>
        </w:rPr>
        <w:t xml:space="preserve"> </w:t>
      </w:r>
      <w:r>
        <w:t>dimension</w:t>
      </w:r>
      <w:r>
        <w:rPr>
          <w:spacing w:val="2"/>
        </w:rPr>
        <w:t xml:space="preserve"> </w:t>
      </w:r>
      <w:r>
        <w:t>cognitive</w:t>
      </w:r>
      <w:r>
        <w:rPr>
          <w:spacing w:val="3"/>
        </w:rPr>
        <w:t xml:space="preserve"> </w:t>
      </w:r>
      <w:r>
        <w:t>de</w:t>
      </w:r>
    </w:p>
    <w:p w14:paraId="6CFED2A7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0" w:gutter="0"/>
          <w:cols w:space="720"/>
        </w:sectPr>
      </w:pPr>
    </w:p>
    <w:p w14:paraId="06E436A6" w14:textId="77777777" w:rsidR="008A5969" w:rsidRDefault="004D699E">
      <w:pPr>
        <w:pStyle w:val="Corpsdetexte"/>
        <w:spacing w:before="73" w:line="360" w:lineRule="auto"/>
        <w:ind w:right="988"/>
      </w:pPr>
      <w:r>
        <w:lastRenderedPageBreak/>
        <w:t>l'activité traduisante devient une entrée traductologique avec</w:t>
      </w:r>
      <w:r>
        <w:rPr>
          <w:spacing w:val="50"/>
        </w:rPr>
        <w:t xml:space="preserve"> </w:t>
      </w:r>
      <w:r>
        <w:t>les travaux</w:t>
      </w:r>
      <w:r>
        <w:rPr>
          <w:spacing w:val="1"/>
        </w:rPr>
        <w:t xml:space="preserve"> </w:t>
      </w:r>
      <w:r>
        <w:t>des chercheurs de l'ESIT (Ecole Supérieure pour Interprètes et Traducteurs)</w:t>
      </w:r>
      <w:r>
        <w:rPr>
          <w:spacing w:val="-47"/>
        </w:rPr>
        <w:t xml:space="preserve"> </w:t>
      </w:r>
      <w:r>
        <w:t>de Paris. Cette école, fondée en 1957 puis rattachée à l'université Paris III</w:t>
      </w:r>
      <w:r>
        <w:rPr>
          <w:spacing w:val="1"/>
        </w:rPr>
        <w:t xml:space="preserve"> </w:t>
      </w:r>
      <w:r>
        <w:t>(Sorbonne</w:t>
      </w:r>
      <w:r>
        <w:rPr>
          <w:spacing w:val="1"/>
        </w:rPr>
        <w:t xml:space="preserve"> </w:t>
      </w:r>
      <w:r>
        <w:t>Nouvelle),</w:t>
      </w:r>
      <w:r>
        <w:rPr>
          <w:spacing w:val="1"/>
        </w:rPr>
        <w:t xml:space="preserve"> </w:t>
      </w:r>
      <w:r>
        <w:t>s'est</w:t>
      </w:r>
      <w:r>
        <w:rPr>
          <w:spacing w:val="1"/>
        </w:rPr>
        <w:t xml:space="preserve"> </w:t>
      </w:r>
      <w:r>
        <w:t>rendue</w:t>
      </w:r>
      <w:r>
        <w:rPr>
          <w:spacing w:val="1"/>
        </w:rPr>
        <w:t xml:space="preserve"> </w:t>
      </w:r>
      <w:r>
        <w:t>célèbre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travaux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la</w:t>
      </w:r>
      <w:r>
        <w:rPr>
          <w:spacing w:val="-47"/>
        </w:rPr>
        <w:t xml:space="preserve"> </w:t>
      </w:r>
      <w:r>
        <w:t>déverbalisation</w:t>
      </w:r>
      <w:r>
        <w:rPr>
          <w:spacing w:val="1"/>
        </w:rPr>
        <w:t xml:space="preserve"> </w:t>
      </w:r>
      <w:r>
        <w:t>(Seleskovic,</w:t>
      </w:r>
      <w:r>
        <w:rPr>
          <w:spacing w:val="1"/>
        </w:rPr>
        <w:t xml:space="preserve"> </w:t>
      </w:r>
      <w:r>
        <w:t>1978;</w:t>
      </w:r>
      <w:r>
        <w:rPr>
          <w:spacing w:val="1"/>
        </w:rPr>
        <w:t xml:space="preserve"> </w:t>
      </w:r>
      <w:r>
        <w:t>Lederer,</w:t>
      </w:r>
      <w:r>
        <w:rPr>
          <w:spacing w:val="1"/>
        </w:rPr>
        <w:t xml:space="preserve"> </w:t>
      </w:r>
      <w:r>
        <w:t>1988,</w:t>
      </w:r>
      <w:r>
        <w:rPr>
          <w:spacing w:val="1"/>
        </w:rPr>
        <w:t xml:space="preserve"> </w:t>
      </w:r>
      <w:r>
        <w:t>1994 ;</w:t>
      </w:r>
      <w:r>
        <w:rPr>
          <w:spacing w:val="1"/>
        </w:rPr>
        <w:t xml:space="preserve"> </w:t>
      </w:r>
      <w:r>
        <w:t>Lederer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Seleskovic, 1984 ; Delisle, 1980 ; Durieux, 2009). Les recherches sur les</w:t>
      </w:r>
      <w:r>
        <w:rPr>
          <w:spacing w:val="1"/>
        </w:rPr>
        <w:t xml:space="preserve"> </w:t>
      </w:r>
      <w:r>
        <w:t>trois phases du processus de traduction (compréhension, déverbalisation et</w:t>
      </w:r>
      <w:r>
        <w:rPr>
          <w:spacing w:val="1"/>
        </w:rPr>
        <w:t xml:space="preserve"> </w:t>
      </w:r>
      <w:r>
        <w:t>réexpression) vont avoir une influence notable au delà de la seule sphère de</w:t>
      </w:r>
      <w:r>
        <w:rPr>
          <w:spacing w:val="-47"/>
        </w:rPr>
        <w:t xml:space="preserve"> </w:t>
      </w:r>
      <w:r>
        <w:t>recherche</w:t>
      </w:r>
      <w:r>
        <w:rPr>
          <w:spacing w:val="1"/>
        </w:rPr>
        <w:t xml:space="preserve"> </w:t>
      </w:r>
      <w:r>
        <w:t>française.</w:t>
      </w:r>
      <w:r>
        <w:rPr>
          <w:spacing w:val="1"/>
        </w:rPr>
        <w:t xml:space="preserve"> </w:t>
      </w:r>
      <w:r>
        <w:t>Dès</w:t>
      </w:r>
      <w:r>
        <w:rPr>
          <w:spacing w:val="1"/>
        </w:rPr>
        <w:t xml:space="preserve"> </w:t>
      </w:r>
      <w:r>
        <w:t>lors</w:t>
      </w:r>
      <w:r>
        <w:rPr>
          <w:spacing w:val="1"/>
        </w:rPr>
        <w:t xml:space="preserve"> </w:t>
      </w:r>
      <w:r>
        <w:t>l'ESIT</w:t>
      </w:r>
      <w:r>
        <w:rPr>
          <w:spacing w:val="1"/>
        </w:rPr>
        <w:t xml:space="preserve"> </w:t>
      </w:r>
      <w:r>
        <w:t>sera</w:t>
      </w:r>
      <w:r>
        <w:rPr>
          <w:spacing w:val="1"/>
        </w:rPr>
        <w:t xml:space="preserve"> </w:t>
      </w:r>
      <w:r>
        <w:t>connue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l'Ecole</w:t>
      </w:r>
      <w:r>
        <w:rPr>
          <w:spacing w:val="1"/>
        </w:rPr>
        <w:t xml:space="preserve"> </w:t>
      </w:r>
      <w:r>
        <w:t>Interprétative en France ou Ecole de Paris à l'étranger. Les travaux des</w:t>
      </w:r>
      <w:r>
        <w:rPr>
          <w:spacing w:val="1"/>
        </w:rPr>
        <w:t xml:space="preserve"> </w:t>
      </w:r>
      <w:r>
        <w:t>théoriciens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l'ESIT</w:t>
      </w:r>
      <w:r>
        <w:rPr>
          <w:spacing w:val="1"/>
        </w:rPr>
        <w:t xml:space="preserve"> </w:t>
      </w:r>
      <w:r>
        <w:t>s'appuient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observations</w:t>
      </w:r>
      <w:r>
        <w:rPr>
          <w:spacing w:val="1"/>
        </w:rPr>
        <w:t xml:space="preserve"> </w:t>
      </w:r>
      <w:r>
        <w:t>effectuées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terrain</w:t>
      </w:r>
      <w:r>
        <w:rPr>
          <w:spacing w:val="1"/>
        </w:rPr>
        <w:t xml:space="preserve"> </w:t>
      </w:r>
      <w:r>
        <w:t>didactique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recourent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concept</w:t>
      </w:r>
      <w:r>
        <w:rPr>
          <w:spacing w:val="1"/>
        </w:rPr>
        <w:t xml:space="preserve"> </w:t>
      </w:r>
      <w:r>
        <w:t>emprunté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psycholinguistique.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« déverbalisation »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conçue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phase</w:t>
      </w:r>
      <w:r>
        <w:rPr>
          <w:spacing w:val="1"/>
        </w:rPr>
        <w:t xml:space="preserve"> </w:t>
      </w:r>
      <w:r>
        <w:t>intermédiaire entre la compréhension du texte à traduire (incluant sa lecture</w:t>
      </w:r>
      <w:r>
        <w:rPr>
          <w:spacing w:val="-47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interprétati</w:t>
      </w:r>
      <w:r>
        <w:t>on)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ré-expression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réécriture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langue</w:t>
      </w:r>
      <w:r>
        <w:rPr>
          <w:spacing w:val="1"/>
        </w:rPr>
        <w:t xml:space="preserve"> </w:t>
      </w:r>
      <w:r>
        <w:t>cible</w:t>
      </w:r>
      <w:r>
        <w:rPr>
          <w:spacing w:val="-47"/>
        </w:rPr>
        <w:t xml:space="preserve"> </w:t>
      </w:r>
      <w:r>
        <w:t>(Ladmiral, 2011 : 9). Aussi, selon Ladmiral, passe t-on du niveau verbo-</w:t>
      </w:r>
      <w:r>
        <w:rPr>
          <w:spacing w:val="1"/>
        </w:rPr>
        <w:t xml:space="preserve"> </w:t>
      </w:r>
      <w:r>
        <w:t>linguistique au niveau psycho-cognitif. Ce concept, qui suscitera autant</w:t>
      </w:r>
      <w:r>
        <w:rPr>
          <w:spacing w:val="1"/>
        </w:rPr>
        <w:t xml:space="preserve"> </w:t>
      </w:r>
      <w:r>
        <w:t>d'intérêts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réserves</w:t>
      </w:r>
      <w:r>
        <w:rPr>
          <w:spacing w:val="1"/>
        </w:rPr>
        <w:t xml:space="preserve"> </w:t>
      </w:r>
      <w:r>
        <w:t>(Munday,</w:t>
      </w:r>
      <w:r>
        <w:rPr>
          <w:spacing w:val="1"/>
        </w:rPr>
        <w:t xml:space="preserve"> </w:t>
      </w:r>
      <w:r>
        <w:t>2012),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marqué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</w:t>
      </w:r>
      <w:r>
        <w:t>éflexion</w:t>
      </w:r>
      <w:r>
        <w:rPr>
          <w:spacing w:val="-47"/>
        </w:rPr>
        <w:t xml:space="preserve"> </w:t>
      </w:r>
      <w:r>
        <w:t>traductologique dans les années 1970 et contribué à enclencher une analyse</w:t>
      </w:r>
      <w:r>
        <w:rPr>
          <w:spacing w:val="-47"/>
        </w:rPr>
        <w:t xml:space="preserve"> </w:t>
      </w:r>
      <w:r>
        <w:t>plus poussée de ce qui se produit dans le cerveau (ou « boîte noire ») du</w:t>
      </w:r>
      <w:r>
        <w:rPr>
          <w:spacing w:val="1"/>
        </w:rPr>
        <w:t xml:space="preserve"> </w:t>
      </w:r>
      <w:r>
        <w:t>traducteur. Par la suite, à partir du milieu des années 1980 jusqu'à la fin des</w:t>
      </w:r>
      <w:r>
        <w:rPr>
          <w:spacing w:val="-47"/>
        </w:rPr>
        <w:t xml:space="preserve"> </w:t>
      </w:r>
      <w:r>
        <w:t>années</w:t>
      </w:r>
      <w:r>
        <w:rPr>
          <w:spacing w:val="11"/>
        </w:rPr>
        <w:t xml:space="preserve"> </w:t>
      </w:r>
      <w:r>
        <w:t>1990,</w:t>
      </w:r>
      <w:r>
        <w:rPr>
          <w:spacing w:val="12"/>
        </w:rPr>
        <w:t xml:space="preserve"> </w:t>
      </w:r>
      <w:r>
        <w:t>avec</w:t>
      </w:r>
      <w:r>
        <w:rPr>
          <w:spacing w:val="12"/>
        </w:rPr>
        <w:t xml:space="preserve"> </w:t>
      </w:r>
      <w:r>
        <w:t>les</w:t>
      </w:r>
      <w:r>
        <w:rPr>
          <w:spacing w:val="12"/>
        </w:rPr>
        <w:t xml:space="preserve"> </w:t>
      </w:r>
      <w:r>
        <w:t>travaux</w:t>
      </w:r>
      <w:r>
        <w:rPr>
          <w:spacing w:val="11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t>Krings</w:t>
      </w:r>
      <w:r>
        <w:rPr>
          <w:spacing w:val="12"/>
        </w:rPr>
        <w:t xml:space="preserve"> </w:t>
      </w:r>
      <w:r>
        <w:t>(1986,</w:t>
      </w:r>
      <w:r>
        <w:rPr>
          <w:spacing w:val="12"/>
        </w:rPr>
        <w:t xml:space="preserve"> </w:t>
      </w:r>
      <w:r>
        <w:t>1987),</w:t>
      </w:r>
      <w:r>
        <w:rPr>
          <w:spacing w:val="11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t>Lörscher</w:t>
      </w:r>
      <w:r>
        <w:rPr>
          <w:spacing w:val="12"/>
        </w:rPr>
        <w:t xml:space="preserve"> </w:t>
      </w:r>
      <w:r>
        <w:t>(1991,</w:t>
      </w:r>
    </w:p>
    <w:p w14:paraId="7C113A05" w14:textId="77777777" w:rsidR="008A5969" w:rsidRDefault="004D699E">
      <w:pPr>
        <w:pStyle w:val="Corpsdetexte"/>
        <w:spacing w:before="2" w:line="360" w:lineRule="auto"/>
        <w:ind w:right="990" w:hanging="1"/>
      </w:pPr>
      <w:r>
        <w:t>1992) de Tirkonnen-Condit (1990), de Jäskelainnen (1987, 1993) ou de</w:t>
      </w:r>
      <w:r>
        <w:rPr>
          <w:spacing w:val="1"/>
        </w:rPr>
        <w:t xml:space="preserve"> </w:t>
      </w:r>
      <w:r>
        <w:t>Kussmaul (1995), la recherche traductologique s'appuie sur des</w:t>
      </w:r>
      <w:r>
        <w:rPr>
          <w:spacing w:val="50"/>
        </w:rPr>
        <w:t xml:space="preserve"> </w:t>
      </w:r>
      <w:r>
        <w:t>méthodes</w:t>
      </w:r>
      <w:r>
        <w:rPr>
          <w:spacing w:val="1"/>
        </w:rPr>
        <w:t xml:space="preserve"> </w:t>
      </w:r>
      <w:r>
        <w:t xml:space="preserve">et des principes empruntés à la psychologie cognitive, </w:t>
      </w:r>
      <w:r>
        <w:t>avec entre autres, le</w:t>
      </w:r>
      <w:r>
        <w:rPr>
          <w:spacing w:val="1"/>
        </w:rPr>
        <w:t xml:space="preserve"> </w:t>
      </w:r>
      <w:r>
        <w:t>recours aux protocoles de verbalisation à voix haute (Talk Aloud Protocols,</w:t>
      </w:r>
      <w:r>
        <w:rPr>
          <w:spacing w:val="-47"/>
        </w:rPr>
        <w:t xml:space="preserve"> </w:t>
      </w:r>
      <w:r>
        <w:t>connus</w:t>
      </w:r>
      <w:r>
        <w:rPr>
          <w:spacing w:val="1"/>
        </w:rPr>
        <w:t xml:space="preserve"> </w:t>
      </w:r>
      <w:r>
        <w:t>sous</w:t>
      </w:r>
      <w:r>
        <w:rPr>
          <w:spacing w:val="1"/>
        </w:rPr>
        <w:t xml:space="preserve"> </w:t>
      </w:r>
      <w:r>
        <w:t>l'acronyme</w:t>
      </w:r>
      <w:r>
        <w:rPr>
          <w:spacing w:val="1"/>
        </w:rPr>
        <w:t xml:space="preserve"> </w:t>
      </w:r>
      <w:r>
        <w:t>TAPs).</w:t>
      </w:r>
      <w:r>
        <w:rPr>
          <w:spacing w:val="1"/>
        </w:rPr>
        <w:t xml:space="preserve"> </w:t>
      </w:r>
      <w:r>
        <w:t>D'autres</w:t>
      </w:r>
      <w:r>
        <w:rPr>
          <w:spacing w:val="1"/>
        </w:rPr>
        <w:t xml:space="preserve"> </w:t>
      </w:r>
      <w:r>
        <w:t>concepts</w:t>
      </w:r>
      <w:r>
        <w:rPr>
          <w:spacing w:val="1"/>
        </w:rPr>
        <w:t xml:space="preserve"> </w:t>
      </w:r>
      <w:r>
        <w:t>liés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dimension</w:t>
      </w:r>
      <w:r>
        <w:rPr>
          <w:spacing w:val="1"/>
        </w:rPr>
        <w:t xml:space="preserve"> </w:t>
      </w:r>
      <w:r>
        <w:t>cognitive apparaissent, comme la théorie de la pertinence (Gutt, 1991) et</w:t>
      </w:r>
      <w:r>
        <w:rPr>
          <w:spacing w:val="1"/>
        </w:rPr>
        <w:t xml:space="preserve"> </w:t>
      </w:r>
      <w:r>
        <w:t>des</w:t>
      </w:r>
      <w:r>
        <w:rPr>
          <w:spacing w:val="5"/>
        </w:rPr>
        <w:t xml:space="preserve"> </w:t>
      </w:r>
      <w:r>
        <w:t>ouvrages</w:t>
      </w:r>
      <w:r>
        <w:rPr>
          <w:spacing w:val="6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référence</w:t>
      </w:r>
      <w:r>
        <w:rPr>
          <w:spacing w:val="6"/>
        </w:rPr>
        <w:t xml:space="preserve"> </w:t>
      </w:r>
      <w:r>
        <w:t>sur</w:t>
      </w:r>
      <w:r>
        <w:rPr>
          <w:spacing w:val="6"/>
        </w:rPr>
        <w:t xml:space="preserve"> </w:t>
      </w:r>
      <w:r>
        <w:t>le</w:t>
      </w:r>
      <w:r>
        <w:rPr>
          <w:spacing w:val="6"/>
        </w:rPr>
        <w:t xml:space="preserve"> </w:t>
      </w:r>
      <w:r>
        <w:t>thème</w:t>
      </w:r>
      <w:r>
        <w:rPr>
          <w:spacing w:val="6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la</w:t>
      </w:r>
      <w:r>
        <w:rPr>
          <w:spacing w:val="6"/>
        </w:rPr>
        <w:t xml:space="preserve"> </w:t>
      </w:r>
      <w:r>
        <w:t>cognition</w:t>
      </w:r>
      <w:r>
        <w:rPr>
          <w:spacing w:val="6"/>
        </w:rPr>
        <w:t xml:space="preserve"> </w:t>
      </w:r>
      <w:r>
        <w:t>sont</w:t>
      </w:r>
      <w:r>
        <w:rPr>
          <w:spacing w:val="5"/>
        </w:rPr>
        <w:t xml:space="preserve"> </w:t>
      </w:r>
      <w:r>
        <w:t>publiés</w:t>
      </w:r>
      <w:r>
        <w:rPr>
          <w:spacing w:val="6"/>
        </w:rPr>
        <w:t xml:space="preserve"> </w:t>
      </w:r>
      <w:r>
        <w:t>dans</w:t>
      </w:r>
      <w:r>
        <w:rPr>
          <w:spacing w:val="6"/>
        </w:rPr>
        <w:t xml:space="preserve"> </w:t>
      </w:r>
      <w:r>
        <w:t>le</w:t>
      </w:r>
    </w:p>
    <w:p w14:paraId="3BEBC91A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0" w:gutter="0"/>
          <w:cols w:space="720"/>
        </w:sectPr>
      </w:pPr>
    </w:p>
    <w:p w14:paraId="5F8ECAE0" w14:textId="77777777" w:rsidR="008A5969" w:rsidRDefault="004D699E">
      <w:pPr>
        <w:pStyle w:val="Corpsdetexte"/>
        <w:spacing w:before="73" w:line="360" w:lineRule="auto"/>
        <w:ind w:right="992" w:hanging="1"/>
      </w:pPr>
      <w:r>
        <w:lastRenderedPageBreak/>
        <w:t>courant des années 2000. Signalons en particulier la parution récente de</w:t>
      </w:r>
      <w:r>
        <w:rPr>
          <w:spacing w:val="1"/>
        </w:rPr>
        <w:t xml:space="preserve"> </w:t>
      </w:r>
      <w:r>
        <w:t xml:space="preserve">l'ouvrage de Shreve et Angelone, </w:t>
      </w:r>
      <w:r>
        <w:rPr>
          <w:i/>
        </w:rPr>
        <w:t xml:space="preserve">Translation and cognition </w:t>
      </w:r>
      <w:r>
        <w:t>(2010)</w:t>
      </w:r>
      <w:r>
        <w:rPr>
          <w:i/>
        </w:rPr>
        <w:t xml:space="preserve">, </w:t>
      </w:r>
      <w:r>
        <w:t>qui</w:t>
      </w:r>
      <w:r>
        <w:rPr>
          <w:spacing w:val="1"/>
        </w:rPr>
        <w:t xml:space="preserve"> </w:t>
      </w:r>
      <w:r>
        <w:t>s'efforce de rendre compte des différents aspects que recouvre l'approche</w:t>
      </w:r>
      <w:r>
        <w:rPr>
          <w:spacing w:val="1"/>
        </w:rPr>
        <w:t xml:space="preserve"> </w:t>
      </w:r>
      <w:r>
        <w:t>cognitive. Aujourd'hui, l'intérêt marqué en traductologie et en didactique de</w:t>
      </w:r>
      <w:r>
        <w:rPr>
          <w:spacing w:val="-47"/>
        </w:rPr>
        <w:t xml:space="preserve"> </w:t>
      </w:r>
      <w:r>
        <w:t>la traduction professionnelle pour le volet cognitif (Alves, 2009) semble</w:t>
      </w:r>
      <w:r>
        <w:rPr>
          <w:spacing w:val="1"/>
        </w:rPr>
        <w:t xml:space="preserve"> </w:t>
      </w:r>
      <w:r>
        <w:t>puiser</w:t>
      </w:r>
      <w:r>
        <w:rPr>
          <w:spacing w:val="1"/>
        </w:rPr>
        <w:t xml:space="preserve"> </w:t>
      </w:r>
      <w:r>
        <w:t>depuis</w:t>
      </w:r>
      <w:r>
        <w:rPr>
          <w:spacing w:val="1"/>
        </w:rPr>
        <w:t xml:space="preserve"> </w:t>
      </w:r>
      <w:r>
        <w:t>quelques</w:t>
      </w:r>
      <w:r>
        <w:rPr>
          <w:spacing w:val="1"/>
        </w:rPr>
        <w:t xml:space="preserve"> </w:t>
      </w:r>
      <w:r>
        <w:t>années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recours</w:t>
      </w:r>
      <w:r>
        <w:rPr>
          <w:spacing w:val="1"/>
        </w:rPr>
        <w:t xml:space="preserve"> </w:t>
      </w:r>
      <w:r>
        <w:t>aux</w:t>
      </w:r>
      <w:r>
        <w:rPr>
          <w:spacing w:val="51"/>
        </w:rPr>
        <w:t xml:space="preserve"> </w:t>
      </w:r>
      <w:r>
        <w:t>neurosciences</w:t>
      </w:r>
      <w:r>
        <w:rPr>
          <w:spacing w:val="1"/>
        </w:rPr>
        <w:t xml:space="preserve"> </w:t>
      </w:r>
      <w:r>
        <w:t>(Vandaele,</w:t>
      </w:r>
      <w:r>
        <w:rPr>
          <w:spacing w:val="-1"/>
        </w:rPr>
        <w:t xml:space="preserve"> </w:t>
      </w:r>
      <w:r>
        <w:t>2007 ;</w:t>
      </w:r>
      <w:r>
        <w:rPr>
          <w:spacing w:val="-1"/>
        </w:rPr>
        <w:t xml:space="preserve"> </w:t>
      </w:r>
      <w:r>
        <w:t>Politis, 2007 ;</w:t>
      </w:r>
      <w:r>
        <w:rPr>
          <w:spacing w:val="-1"/>
        </w:rPr>
        <w:t xml:space="preserve"> </w:t>
      </w:r>
      <w:r>
        <w:t>Tatilon, 2007).</w:t>
      </w:r>
    </w:p>
    <w:p w14:paraId="0409EAD1" w14:textId="77777777" w:rsidR="008A5969" w:rsidRDefault="004D699E">
      <w:pPr>
        <w:pStyle w:val="Corpsdetexte"/>
        <w:spacing w:before="88" w:line="360" w:lineRule="auto"/>
        <w:ind w:right="991"/>
      </w:pPr>
      <w:r>
        <w:t>Parallèlement, et ce depuis les travaux de Nida sur la traduction de la Bible,</w:t>
      </w:r>
      <w:r>
        <w:rPr>
          <w:spacing w:val="-47"/>
        </w:rPr>
        <w:t xml:space="preserve"> </w:t>
      </w:r>
      <w:r>
        <w:t>(1964, 1969, 1975) une autre conception de la traduction se développe dès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années</w:t>
      </w:r>
      <w:r>
        <w:rPr>
          <w:spacing w:val="1"/>
        </w:rPr>
        <w:t xml:space="preserve"> </w:t>
      </w:r>
      <w:r>
        <w:t>1970.</w:t>
      </w:r>
      <w:r>
        <w:rPr>
          <w:spacing w:val="1"/>
        </w:rPr>
        <w:t xml:space="preserve"> </w:t>
      </w:r>
      <w:r>
        <w:t>Le</w:t>
      </w:r>
      <w:r>
        <w:t>s</w:t>
      </w:r>
      <w:r>
        <w:rPr>
          <w:spacing w:val="1"/>
        </w:rPr>
        <w:t xml:space="preserve"> </w:t>
      </w:r>
      <w:r>
        <w:t>approches</w:t>
      </w:r>
      <w:r>
        <w:rPr>
          <w:spacing w:val="1"/>
        </w:rPr>
        <w:t xml:space="preserve"> </w:t>
      </w:r>
      <w:r>
        <w:t>fonctionnalistes</w:t>
      </w:r>
      <w:r>
        <w:rPr>
          <w:spacing w:val="51"/>
        </w:rPr>
        <w:t xml:space="preserve"> </w:t>
      </w:r>
      <w:r>
        <w:t>trouveront</w:t>
      </w:r>
      <w:r>
        <w:rPr>
          <w:spacing w:val="51"/>
        </w:rPr>
        <w:t xml:space="preserve"> </w:t>
      </w:r>
      <w:r>
        <w:t>leur</w:t>
      </w:r>
      <w:r>
        <w:rPr>
          <w:spacing w:val="1"/>
        </w:rPr>
        <w:t xml:space="preserve"> </w:t>
      </w:r>
      <w:r>
        <w:t xml:space="preserve">théorisation la plus conséquente avec le courant de la </w:t>
      </w:r>
      <w:r>
        <w:rPr>
          <w:i/>
        </w:rPr>
        <w:t>Skopos Theorie</w:t>
      </w:r>
      <w:r>
        <w:t>. Cette</w:t>
      </w:r>
      <w:r>
        <w:rPr>
          <w:spacing w:val="-47"/>
        </w:rPr>
        <w:t xml:space="preserve"> </w:t>
      </w:r>
      <w:r>
        <w:t>théorie, formalisée par des traductologues allemands (Reiss, 1976 ; Reiss et</w:t>
      </w:r>
      <w:r>
        <w:rPr>
          <w:spacing w:val="-47"/>
        </w:rPr>
        <w:t xml:space="preserve"> </w:t>
      </w:r>
      <w:r>
        <w:t>Vermeer, 1984 ; Vermeer, 1989, 1996 ; Nord, 1988, 1991, 1</w:t>
      </w:r>
      <w:r>
        <w:t>997, 2005) met</w:t>
      </w:r>
      <w:r>
        <w:rPr>
          <w:spacing w:val="-47"/>
        </w:rPr>
        <w:t xml:space="preserve"> </w:t>
      </w:r>
      <w:r>
        <w:t>l'accent sur le but (</w:t>
      </w:r>
      <w:r>
        <w:rPr>
          <w:i/>
        </w:rPr>
        <w:t>skopos</w:t>
      </w:r>
      <w:r>
        <w:t>) et la fonction de la traduction dans la langue-</w:t>
      </w:r>
      <w:r>
        <w:rPr>
          <w:spacing w:val="1"/>
        </w:rPr>
        <w:t xml:space="preserve"> </w:t>
      </w:r>
      <w:r>
        <w:t>culture</w:t>
      </w:r>
      <w:r>
        <w:rPr>
          <w:spacing w:val="1"/>
        </w:rPr>
        <w:t xml:space="preserve"> </w:t>
      </w:r>
      <w:r>
        <w:t>cible.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théoriciens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s'inscrivent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paradigme</w:t>
      </w:r>
      <w:r>
        <w:rPr>
          <w:spacing w:val="1"/>
        </w:rPr>
        <w:t xml:space="preserve"> </w:t>
      </w:r>
      <w:r>
        <w:t>s'intéressent entres autres aux variables culturelles susceptibles d'influer sur</w:t>
      </w:r>
      <w:r>
        <w:rPr>
          <w:spacing w:val="-47"/>
        </w:rPr>
        <w:t xml:space="preserve"> </w:t>
      </w:r>
      <w:r>
        <w:t>le sens des messa</w:t>
      </w:r>
      <w:r>
        <w:t>ges à traduire, les effets produits sur le récepteur. En cela,</w:t>
      </w:r>
      <w:r>
        <w:rPr>
          <w:spacing w:val="1"/>
        </w:rPr>
        <w:t xml:space="preserve"> </w:t>
      </w:r>
      <w:r>
        <w:t>Ladmiral</w:t>
      </w:r>
      <w:r>
        <w:rPr>
          <w:spacing w:val="1"/>
        </w:rPr>
        <w:t xml:space="preserve"> </w:t>
      </w:r>
      <w:r>
        <w:t>(2011),</w:t>
      </w:r>
      <w:r>
        <w:rPr>
          <w:spacing w:val="1"/>
        </w:rPr>
        <w:t xml:space="preserve"> </w:t>
      </w:r>
      <w:r>
        <w:t>qualifie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théories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« ciblistes »</w:t>
      </w:r>
      <w:r>
        <w:rPr>
          <w:spacing w:val="1"/>
        </w:rPr>
        <w:t xml:space="preserve"> </w:t>
      </w:r>
      <w:r>
        <w:t>(Ladmiral,</w:t>
      </w:r>
      <w:r>
        <w:rPr>
          <w:spacing w:val="1"/>
        </w:rPr>
        <w:t xml:space="preserve"> </w:t>
      </w:r>
      <w:r>
        <w:t>1986,</w:t>
      </w:r>
      <w:r>
        <w:rPr>
          <w:spacing w:val="-47"/>
        </w:rPr>
        <w:t xml:space="preserve"> </w:t>
      </w:r>
      <w:r>
        <w:t>1993, 2011)</w:t>
      </w:r>
      <w:r>
        <w:rPr>
          <w:vertAlign w:val="superscript"/>
        </w:rPr>
        <w:t>8</w:t>
      </w:r>
      <w:r>
        <w:t>. On peut estimer que les théories fonctionnalistes répondent</w:t>
      </w:r>
      <w:r>
        <w:rPr>
          <w:spacing w:val="1"/>
        </w:rPr>
        <w:t xml:space="preserve"> </w:t>
      </w:r>
      <w:r>
        <w:t>davantage à une logique professionnelle et à une demande éditoriale qui</w:t>
      </w:r>
      <w:r>
        <w:rPr>
          <w:spacing w:val="1"/>
        </w:rPr>
        <w:t xml:space="preserve"> </w:t>
      </w:r>
      <w:r>
        <w:t>conduisent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tenants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rPr>
          <w:i/>
        </w:rPr>
        <w:t>skopos</w:t>
      </w:r>
      <w:r>
        <w:rPr>
          <w:i/>
          <w:spacing w:val="1"/>
        </w:rPr>
        <w:t xml:space="preserve"> </w:t>
      </w:r>
      <w:r>
        <w:rPr>
          <w:i/>
        </w:rPr>
        <w:t>theorie</w:t>
      </w:r>
      <w:r>
        <w:rPr>
          <w:i/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mettre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évidence</w:t>
      </w:r>
      <w:r>
        <w:rPr>
          <w:spacing w:val="50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concepts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fidélité et</w:t>
      </w:r>
      <w:r>
        <w:rPr>
          <w:spacing w:val="-1"/>
        </w:rPr>
        <w:t xml:space="preserve"> </w:t>
      </w:r>
      <w:r>
        <w:t>de loyauté</w:t>
      </w:r>
      <w:r>
        <w:rPr>
          <w:spacing w:val="-2"/>
        </w:rPr>
        <w:t xml:space="preserve"> </w:t>
      </w:r>
      <w:r>
        <w:t>(Munday, 2009</w:t>
      </w:r>
      <w:r>
        <w:rPr>
          <w:spacing w:val="-1"/>
        </w:rPr>
        <w:t xml:space="preserve"> </w:t>
      </w:r>
      <w:r>
        <w:t>: 18</w:t>
      </w:r>
      <w:r>
        <w:t>8).</w:t>
      </w:r>
    </w:p>
    <w:p w14:paraId="0B81F592" w14:textId="77777777" w:rsidR="008A5969" w:rsidRDefault="004D699E">
      <w:pPr>
        <w:pStyle w:val="Corpsdetexte"/>
        <w:spacing w:before="85" w:line="360" w:lineRule="auto"/>
        <w:ind w:right="990"/>
      </w:pPr>
      <w:r>
        <w:pict w14:anchorId="49FBCB12">
          <v:rect id="_x0000_s2118" alt="" style="position:absolute;left:0;text-align:left;margin-left:60.75pt;margin-top:76.35pt;width:102.85pt;height:.35pt;z-index:-15724544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  <w:r>
        <w:t>Parce qu'elles placent au cœur de la réflexion la fonction de la traduction</w:t>
      </w:r>
      <w:r>
        <w:rPr>
          <w:spacing w:val="1"/>
        </w:rPr>
        <w:t xml:space="preserve"> </w:t>
      </w:r>
      <w:r>
        <w:t>dans la langue cible (notamment la valeur sémantique de la traduction dans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langue-culture</w:t>
      </w:r>
      <w:r>
        <w:rPr>
          <w:spacing w:val="1"/>
        </w:rPr>
        <w:t xml:space="preserve"> </w:t>
      </w:r>
      <w:r>
        <w:t>cible),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théories</w:t>
      </w:r>
      <w:r>
        <w:rPr>
          <w:spacing w:val="1"/>
        </w:rPr>
        <w:t xml:space="preserve"> </w:t>
      </w:r>
      <w:r>
        <w:t>fonctionnalistes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largement</w:t>
      </w:r>
      <w:r>
        <w:rPr>
          <w:spacing w:val="1"/>
        </w:rPr>
        <w:t xml:space="preserve"> </w:t>
      </w:r>
      <w:r>
        <w:t>partagées</w:t>
      </w:r>
      <w:r>
        <w:rPr>
          <w:spacing w:val="5"/>
        </w:rPr>
        <w:t xml:space="preserve"> </w:t>
      </w:r>
      <w:r>
        <w:t>et</w:t>
      </w:r>
      <w:r>
        <w:rPr>
          <w:spacing w:val="6"/>
        </w:rPr>
        <w:t xml:space="preserve"> </w:t>
      </w:r>
      <w:r>
        <w:t>réinvesties</w:t>
      </w:r>
      <w:r>
        <w:rPr>
          <w:spacing w:val="6"/>
        </w:rPr>
        <w:t xml:space="preserve"> </w:t>
      </w:r>
      <w:r>
        <w:t>par</w:t>
      </w:r>
      <w:r>
        <w:rPr>
          <w:spacing w:val="6"/>
        </w:rPr>
        <w:t xml:space="preserve"> </w:t>
      </w:r>
      <w:r>
        <w:t>les</w:t>
      </w:r>
      <w:r>
        <w:rPr>
          <w:spacing w:val="6"/>
        </w:rPr>
        <w:t xml:space="preserve"> </w:t>
      </w:r>
      <w:r>
        <w:t>enseignants</w:t>
      </w:r>
      <w:r>
        <w:rPr>
          <w:spacing w:val="6"/>
        </w:rPr>
        <w:t xml:space="preserve"> </w:t>
      </w:r>
      <w:r>
        <w:t>dans</w:t>
      </w:r>
      <w:r>
        <w:rPr>
          <w:spacing w:val="6"/>
        </w:rPr>
        <w:t xml:space="preserve"> </w:t>
      </w:r>
      <w:r>
        <w:t>le</w:t>
      </w:r>
      <w:r>
        <w:rPr>
          <w:spacing w:val="5"/>
        </w:rPr>
        <w:t xml:space="preserve"> </w:t>
      </w:r>
      <w:r>
        <w:t>cadre</w:t>
      </w:r>
      <w:r>
        <w:rPr>
          <w:spacing w:val="6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l'enseignement</w:t>
      </w:r>
    </w:p>
    <w:p w14:paraId="13B6AADF" w14:textId="77777777" w:rsidR="008A5969" w:rsidRDefault="004D699E">
      <w:pPr>
        <w:spacing w:before="50" w:line="252" w:lineRule="auto"/>
        <w:ind w:left="575" w:right="992"/>
        <w:jc w:val="both"/>
        <w:rPr>
          <w:sz w:val="15"/>
        </w:rPr>
      </w:pPr>
      <w:r>
        <w:rPr>
          <w:w w:val="105"/>
          <w:sz w:val="15"/>
          <w:vertAlign w:val="superscript"/>
        </w:rPr>
        <w:t>8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Notons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d'ailleurs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que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pour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Ladmiral,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cette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dichotomie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n'est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pas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sans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incidence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sur  la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didactique de la traduction : « la didactique de la traduction et ses divers prolongements nous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renvoie</w:t>
      </w:r>
      <w:r>
        <w:rPr>
          <w:w w:val="105"/>
          <w:sz w:val="15"/>
        </w:rPr>
        <w:t>nt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plus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fondamentalement,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comme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cela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a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été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évoqué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plus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haut,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à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la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dichotomie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"inaugurale" qui oppose sourciers et ciblistes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»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(Ladmiral, 2011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: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11)</w:t>
      </w:r>
    </w:p>
    <w:p w14:paraId="61C5F5C4" w14:textId="77777777" w:rsidR="008A5969" w:rsidRDefault="008A5969">
      <w:pPr>
        <w:spacing w:line="252" w:lineRule="auto"/>
        <w:jc w:val="both"/>
        <w:rPr>
          <w:sz w:val="15"/>
        </w:rPr>
        <w:sectPr w:rsidR="008A5969">
          <w:pgSz w:w="8500" w:h="12480"/>
          <w:pgMar w:top="1160" w:right="220" w:bottom="920" w:left="640" w:header="0" w:footer="720" w:gutter="0"/>
          <w:cols w:space="720"/>
        </w:sectPr>
      </w:pPr>
    </w:p>
    <w:p w14:paraId="0272485C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professionnel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traduction.</w:t>
      </w:r>
      <w:r>
        <w:rPr>
          <w:spacing w:val="1"/>
        </w:rPr>
        <w:t xml:space="preserve"> </w:t>
      </w:r>
      <w:r>
        <w:t>Signalons</w:t>
      </w:r>
      <w:r>
        <w:rPr>
          <w:spacing w:val="1"/>
        </w:rPr>
        <w:t xml:space="preserve"> </w:t>
      </w:r>
      <w:r>
        <w:t>enfin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perspective</w:t>
      </w:r>
      <w:r>
        <w:rPr>
          <w:spacing w:val="1"/>
        </w:rPr>
        <w:t xml:space="preserve"> </w:t>
      </w:r>
      <w:r>
        <w:t>fonctionnaliste</w:t>
      </w:r>
      <w:r>
        <w:rPr>
          <w:spacing w:val="1"/>
        </w:rPr>
        <w:t xml:space="preserve"> </w:t>
      </w:r>
      <w:r>
        <w:t>s'appuie</w:t>
      </w:r>
      <w:r>
        <w:rPr>
          <w:spacing w:val="1"/>
        </w:rPr>
        <w:t xml:space="preserve"> </w:t>
      </w:r>
      <w:r>
        <w:t>fortement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notions</w:t>
      </w:r>
      <w:r>
        <w:rPr>
          <w:spacing w:val="1"/>
        </w:rPr>
        <w:t xml:space="preserve"> </w:t>
      </w:r>
      <w:r>
        <w:t>développées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linguistique</w:t>
      </w:r>
      <w:r>
        <w:rPr>
          <w:spacing w:val="1"/>
        </w:rPr>
        <w:t xml:space="preserve"> </w:t>
      </w:r>
      <w:r>
        <w:t>textuelle,</w:t>
      </w:r>
      <w:r>
        <w:rPr>
          <w:spacing w:val="1"/>
        </w:rPr>
        <w:t xml:space="preserve"> </w:t>
      </w:r>
      <w:r>
        <w:t>telles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typologies</w:t>
      </w:r>
      <w:r>
        <w:rPr>
          <w:spacing w:val="1"/>
        </w:rPr>
        <w:t xml:space="preserve"> </w:t>
      </w:r>
      <w:r>
        <w:t>textuelles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genres</w:t>
      </w:r>
      <w:r>
        <w:rPr>
          <w:spacing w:val="1"/>
        </w:rPr>
        <w:t xml:space="preserve"> </w:t>
      </w:r>
      <w:r>
        <w:t>(Reiss, 1976 ; Reiss, 2009 ; Vermeer, 1996). Ce recours ciblé et ponctuel à</w:t>
      </w:r>
      <w:r>
        <w:rPr>
          <w:spacing w:val="1"/>
        </w:rPr>
        <w:t xml:space="preserve"> </w:t>
      </w:r>
      <w:r>
        <w:t>des apports disciplinaires externes pou</w:t>
      </w:r>
      <w:r>
        <w:t>r soutenir conjointement la théorie et</w:t>
      </w:r>
      <w:r>
        <w:rPr>
          <w:spacing w:val="-47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pratique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typique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tendance</w:t>
      </w:r>
      <w:r>
        <w:rPr>
          <w:spacing w:val="1"/>
        </w:rPr>
        <w:t xml:space="preserve"> </w:t>
      </w:r>
      <w:r>
        <w:t>actuelle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pragmatisme théorique qui tend à parcelliser les emprunts théoriques en</w:t>
      </w:r>
      <w:r>
        <w:rPr>
          <w:spacing w:val="1"/>
        </w:rPr>
        <w:t xml:space="preserve"> </w:t>
      </w:r>
      <w:r>
        <w:t>fonction</w:t>
      </w:r>
      <w:r>
        <w:rPr>
          <w:spacing w:val="-2"/>
        </w:rPr>
        <w:t xml:space="preserve"> </w:t>
      </w:r>
      <w:r>
        <w:t>des</w:t>
      </w:r>
      <w:r>
        <w:rPr>
          <w:spacing w:val="-1"/>
        </w:rPr>
        <w:t xml:space="preserve"> </w:t>
      </w:r>
      <w:r>
        <w:t>besoins</w:t>
      </w:r>
      <w:r>
        <w:rPr>
          <w:spacing w:val="-1"/>
        </w:rPr>
        <w:t xml:space="preserve"> </w:t>
      </w:r>
      <w:r>
        <w:t>spécifiques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certains</w:t>
      </w:r>
      <w:r>
        <w:rPr>
          <w:spacing w:val="-1"/>
        </w:rPr>
        <w:t xml:space="preserve"> </w:t>
      </w:r>
      <w:r>
        <w:t>secteurs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traduction.</w:t>
      </w:r>
    </w:p>
    <w:p w14:paraId="754E90F7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621C3FA1" w14:textId="77777777" w:rsidR="008A5969" w:rsidRDefault="008A5969">
      <w:pPr>
        <w:pStyle w:val="Corpsdetexte"/>
        <w:spacing w:before="1"/>
        <w:ind w:left="0"/>
        <w:jc w:val="left"/>
        <w:rPr>
          <w:sz w:val="23"/>
        </w:rPr>
      </w:pPr>
    </w:p>
    <w:p w14:paraId="70C1E39E" w14:textId="77777777" w:rsidR="008A5969" w:rsidRDefault="004D699E">
      <w:pPr>
        <w:pStyle w:val="Corpsdetexte"/>
        <w:spacing w:line="360" w:lineRule="auto"/>
        <w:ind w:right="989"/>
      </w:pPr>
      <w:r>
        <w:t>A l'heure actuelle, la traductologie tend en effet à se « sectorialiser » et à</w:t>
      </w:r>
      <w:r>
        <w:rPr>
          <w:spacing w:val="1"/>
        </w:rPr>
        <w:t xml:space="preserve"> </w:t>
      </w:r>
      <w:r>
        <w:t>prendre en compte la complexité de l'activité traduisante en fonction des</w:t>
      </w:r>
      <w:r>
        <w:rPr>
          <w:spacing w:val="1"/>
        </w:rPr>
        <w:t xml:space="preserve"> </w:t>
      </w:r>
      <w:r>
        <w:t>objets et des enjeux spécifiques des secteurs en question. En somme, il ne</w:t>
      </w:r>
      <w:r>
        <w:rPr>
          <w:spacing w:val="1"/>
        </w:rPr>
        <w:t xml:space="preserve"> </w:t>
      </w:r>
      <w:r>
        <w:t>s'agit plus ta</w:t>
      </w:r>
      <w:r>
        <w:t>nt de proposer ou de prescrire telle ou telle approche dans</w:t>
      </w:r>
      <w:r>
        <w:rPr>
          <w:spacing w:val="1"/>
        </w:rPr>
        <w:t xml:space="preserve"> </w:t>
      </w:r>
      <w:r>
        <w:t>l'absolu,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d'acclimater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apports</w:t>
      </w:r>
      <w:r>
        <w:rPr>
          <w:spacing w:val="1"/>
        </w:rPr>
        <w:t xml:space="preserve"> </w:t>
      </w:r>
      <w:r>
        <w:t>théoriques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besoins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professionnels. Ainsi, des secteurs tels que la localisation et la globalisation</w:t>
      </w:r>
      <w:r>
        <w:rPr>
          <w:spacing w:val="-47"/>
        </w:rPr>
        <w:t xml:space="preserve"> </w:t>
      </w:r>
      <w:r>
        <w:t>s'appuient parallèlement sur les recherches en l</w:t>
      </w:r>
      <w:r>
        <w:t>inguistique de corpus et les</w:t>
      </w:r>
      <w:r>
        <w:rPr>
          <w:spacing w:val="1"/>
        </w:rPr>
        <w:t xml:space="preserve"> </w:t>
      </w:r>
      <w:r>
        <w:t>recherches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informatique</w:t>
      </w:r>
      <w:r>
        <w:rPr>
          <w:spacing w:val="1"/>
        </w:rPr>
        <w:t xml:space="preserve"> </w:t>
      </w:r>
      <w:r>
        <w:t>(Gouadec,</w:t>
      </w:r>
      <w:r>
        <w:rPr>
          <w:spacing w:val="1"/>
        </w:rPr>
        <w:t xml:space="preserve"> </w:t>
      </w:r>
      <w:r>
        <w:t>2004).Pour</w:t>
      </w:r>
      <w:r>
        <w:rPr>
          <w:spacing w:val="1"/>
        </w:rPr>
        <w:t xml:space="preserve"> </w:t>
      </w:r>
      <w:r>
        <w:t>rendre</w:t>
      </w:r>
      <w:r>
        <w:rPr>
          <w:spacing w:val="1"/>
        </w:rPr>
        <w:t xml:space="preserve"> </w:t>
      </w:r>
      <w:r>
        <w:t>compte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tenants et aboutissants de la traduction audiovisuelle, il est nécessaire, entre</w:t>
      </w:r>
      <w:r>
        <w:rPr>
          <w:spacing w:val="-47"/>
        </w:rPr>
        <w:t xml:space="preserve"> </w:t>
      </w:r>
      <w:r>
        <w:t>autres,</w:t>
      </w:r>
      <w:r>
        <w:rPr>
          <w:spacing w:val="1"/>
        </w:rPr>
        <w:t xml:space="preserve"> </w:t>
      </w:r>
      <w:r>
        <w:t>d'aller</w:t>
      </w:r>
      <w:r>
        <w:rPr>
          <w:spacing w:val="1"/>
        </w:rPr>
        <w:t xml:space="preserve"> </w:t>
      </w:r>
      <w:r>
        <w:t>puiser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concepts</w:t>
      </w:r>
      <w:r>
        <w:rPr>
          <w:spacing w:val="1"/>
        </w:rPr>
        <w:t xml:space="preserve"> </w:t>
      </w:r>
      <w:r>
        <w:t>développés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sémiotique</w:t>
      </w:r>
      <w:r>
        <w:rPr>
          <w:spacing w:val="1"/>
        </w:rPr>
        <w:t xml:space="preserve"> </w:t>
      </w:r>
      <w:r>
        <w:t>pour</w:t>
      </w:r>
      <w:r>
        <w:rPr>
          <w:spacing w:val="-47"/>
        </w:rPr>
        <w:t xml:space="preserve"> </w:t>
      </w:r>
      <w:r>
        <w:t>concevoir</w:t>
      </w:r>
      <w:r>
        <w:t xml:space="preserve"> et embrasser la plurimodalité (verbale et non verbale) des canaux</w:t>
      </w:r>
      <w:r>
        <w:rPr>
          <w:spacing w:val="-47"/>
        </w:rPr>
        <w:t xml:space="preserve"> </w:t>
      </w:r>
      <w:r>
        <w:t>de communication (Gambier, 2004 : 10 ; Guidère, 2010 ; Munday, 2012) et</w:t>
      </w:r>
      <w:r>
        <w:rPr>
          <w:spacing w:val="-47"/>
        </w:rPr>
        <w:t xml:space="preserve"> </w:t>
      </w:r>
      <w:r>
        <w:t>la traduction des implicites culturels (Heiss, 1996, Antonini,</w:t>
      </w:r>
      <w:r>
        <w:rPr>
          <w:spacing w:val="1"/>
        </w:rPr>
        <w:t xml:space="preserve"> </w:t>
      </w:r>
      <w:r>
        <w:t>2009). La</w:t>
      </w:r>
      <w:r>
        <w:rPr>
          <w:spacing w:val="1"/>
        </w:rPr>
        <w:t xml:space="preserve"> </w:t>
      </w:r>
      <w:r>
        <w:t>didactique</w:t>
      </w:r>
      <w:r>
        <w:rPr>
          <w:spacing w:val="26"/>
        </w:rPr>
        <w:t xml:space="preserve"> </w:t>
      </w:r>
      <w:r>
        <w:t>de</w:t>
      </w:r>
      <w:r>
        <w:rPr>
          <w:spacing w:val="26"/>
        </w:rPr>
        <w:t xml:space="preserve"> </w:t>
      </w:r>
      <w:r>
        <w:t>la</w:t>
      </w:r>
      <w:r>
        <w:rPr>
          <w:spacing w:val="26"/>
        </w:rPr>
        <w:t xml:space="preserve"> </w:t>
      </w:r>
      <w:r>
        <w:t>traduction</w:t>
      </w:r>
      <w:r>
        <w:rPr>
          <w:spacing w:val="27"/>
        </w:rPr>
        <w:t xml:space="preserve"> </w:t>
      </w:r>
      <w:r>
        <w:t>professionnelle</w:t>
      </w:r>
      <w:r>
        <w:rPr>
          <w:spacing w:val="25"/>
        </w:rPr>
        <w:t xml:space="preserve"> </w:t>
      </w:r>
      <w:r>
        <w:t>peut</w:t>
      </w:r>
      <w:r>
        <w:rPr>
          <w:spacing w:val="26"/>
        </w:rPr>
        <w:t xml:space="preserve"> </w:t>
      </w:r>
      <w:r>
        <w:t>être</w:t>
      </w:r>
      <w:r>
        <w:rPr>
          <w:spacing w:val="26"/>
        </w:rPr>
        <w:t xml:space="preserve"> </w:t>
      </w:r>
      <w:r>
        <w:t>amenée,</w:t>
      </w:r>
      <w:r>
        <w:rPr>
          <w:spacing w:val="27"/>
        </w:rPr>
        <w:t xml:space="preserve"> </w:t>
      </w:r>
      <w:r>
        <w:t>en</w:t>
      </w:r>
      <w:r>
        <w:rPr>
          <w:spacing w:val="26"/>
        </w:rPr>
        <w:t xml:space="preserve"> </w:t>
      </w:r>
      <w:r>
        <w:t>fonction</w:t>
      </w:r>
      <w:r>
        <w:rPr>
          <w:spacing w:val="-48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contextes,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importer</w:t>
      </w:r>
      <w:r>
        <w:rPr>
          <w:spacing w:val="1"/>
        </w:rPr>
        <w:t xml:space="preserve"> </w:t>
      </w:r>
      <w:r>
        <w:t>conjointement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concepts</w:t>
      </w:r>
      <w:r>
        <w:rPr>
          <w:spacing w:val="1"/>
        </w:rPr>
        <w:t xml:space="preserve"> </w:t>
      </w:r>
      <w:r>
        <w:t>inhérents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didactique, aux sciences cognitives, à la linguistique de corpus (Sinclair,</w:t>
      </w:r>
      <w:r>
        <w:rPr>
          <w:spacing w:val="1"/>
        </w:rPr>
        <w:t xml:space="preserve"> </w:t>
      </w:r>
      <w:r>
        <w:t>1991; Baker, 1997 ; Bernardini, 2003 ; Hédiard, 2007). Dès lors, n</w:t>
      </w:r>
      <w:r>
        <w:t>ous ne</w:t>
      </w:r>
      <w:r>
        <w:rPr>
          <w:spacing w:val="1"/>
        </w:rPr>
        <w:t xml:space="preserve"> </w:t>
      </w:r>
      <w:r>
        <w:t>nous plaçons plus au niveau des approches mais au niveau du choix des</w:t>
      </w:r>
      <w:r>
        <w:rPr>
          <w:spacing w:val="1"/>
        </w:rPr>
        <w:t xml:space="preserve"> </w:t>
      </w:r>
      <w:r>
        <w:t>approches</w:t>
      </w:r>
      <w:r>
        <w:rPr>
          <w:spacing w:val="-1"/>
        </w:rPr>
        <w:t xml:space="preserve"> </w:t>
      </w:r>
      <w:r>
        <w:t>en fonction</w:t>
      </w:r>
      <w:r>
        <w:rPr>
          <w:spacing w:val="-1"/>
        </w:rPr>
        <w:t xml:space="preserve"> </w:t>
      </w:r>
      <w:r>
        <w:t>de tel</w:t>
      </w:r>
      <w:r>
        <w:rPr>
          <w:spacing w:val="-1"/>
        </w:rPr>
        <w:t xml:space="preserve"> </w:t>
      </w:r>
      <w:r>
        <w:t>ou tel</w:t>
      </w:r>
      <w:r>
        <w:rPr>
          <w:spacing w:val="-1"/>
        </w:rPr>
        <w:t xml:space="preserve"> </w:t>
      </w:r>
      <w:r>
        <w:t>objet de</w:t>
      </w:r>
      <w:r>
        <w:rPr>
          <w:spacing w:val="-1"/>
        </w:rPr>
        <w:t xml:space="preserve"> </w:t>
      </w:r>
      <w:r>
        <w:t>recherche.</w:t>
      </w:r>
    </w:p>
    <w:p w14:paraId="59462653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0" w:gutter="0"/>
          <w:cols w:space="720"/>
        </w:sectPr>
      </w:pPr>
    </w:p>
    <w:p w14:paraId="733916CA" w14:textId="77777777" w:rsidR="008A5969" w:rsidRDefault="004D699E">
      <w:pPr>
        <w:pStyle w:val="Corpsdetexte"/>
        <w:spacing w:before="73" w:line="360" w:lineRule="auto"/>
        <w:ind w:right="990" w:hanging="1"/>
      </w:pPr>
      <w:r>
        <w:lastRenderedPageBreak/>
        <w:t>C'est pourquoi, comme avec la didactologie des langues-cultures, il est</w:t>
      </w:r>
      <w:r>
        <w:rPr>
          <w:spacing w:val="1"/>
        </w:rPr>
        <w:t xml:space="preserve"> </w:t>
      </w:r>
      <w:r>
        <w:t>important de concevoir les études m</w:t>
      </w:r>
      <w:r>
        <w:t>éta-traductologiques comme garantes</w:t>
      </w:r>
      <w:r>
        <w:rPr>
          <w:spacing w:val="1"/>
        </w:rPr>
        <w:t xml:space="preserve"> </w:t>
      </w:r>
      <w:r>
        <w:t>d'une théorisation interne. A cet égard, les travaux de Holmes (1972, 1988),</w:t>
      </w:r>
      <w:r>
        <w:rPr>
          <w:spacing w:val="-47"/>
        </w:rPr>
        <w:t xml:space="preserve"> </w:t>
      </w:r>
      <w:r>
        <w:t>de Ladmiral (1994, 2011), les ouvrages de synthèse et de réflexion sur la</w:t>
      </w:r>
      <w:r>
        <w:rPr>
          <w:spacing w:val="1"/>
        </w:rPr>
        <w:t xml:space="preserve"> </w:t>
      </w:r>
      <w:r>
        <w:t>constitution et l'évolution des théories traductologiques (Guidère, 2</w:t>
      </w:r>
      <w:r>
        <w:t>010 ;</w:t>
      </w:r>
      <w:r>
        <w:rPr>
          <w:spacing w:val="1"/>
        </w:rPr>
        <w:t xml:space="preserve"> </w:t>
      </w:r>
      <w:r>
        <w:t>Munday,</w:t>
      </w:r>
      <w:r>
        <w:rPr>
          <w:spacing w:val="24"/>
        </w:rPr>
        <w:t xml:space="preserve"> </w:t>
      </w:r>
      <w:r>
        <w:t>2009,</w:t>
      </w:r>
      <w:r>
        <w:rPr>
          <w:spacing w:val="25"/>
        </w:rPr>
        <w:t xml:space="preserve"> </w:t>
      </w:r>
      <w:r>
        <w:t>2012)</w:t>
      </w:r>
      <w:r>
        <w:rPr>
          <w:spacing w:val="25"/>
        </w:rPr>
        <w:t xml:space="preserve"> </w:t>
      </w:r>
      <w:r>
        <w:t>doivent</w:t>
      </w:r>
      <w:r>
        <w:rPr>
          <w:spacing w:val="25"/>
        </w:rPr>
        <w:t xml:space="preserve"> </w:t>
      </w:r>
      <w:r>
        <w:t>être</w:t>
      </w:r>
      <w:r>
        <w:rPr>
          <w:spacing w:val="25"/>
        </w:rPr>
        <w:t xml:space="preserve"> </w:t>
      </w:r>
      <w:r>
        <w:t>considérées</w:t>
      </w:r>
      <w:r>
        <w:rPr>
          <w:spacing w:val="25"/>
        </w:rPr>
        <w:t xml:space="preserve"> </w:t>
      </w:r>
      <w:r>
        <w:t>comme</w:t>
      </w:r>
      <w:r>
        <w:rPr>
          <w:spacing w:val="24"/>
        </w:rPr>
        <w:t xml:space="preserve"> </w:t>
      </w:r>
      <w:r>
        <w:t>un</w:t>
      </w:r>
      <w:r>
        <w:rPr>
          <w:spacing w:val="25"/>
        </w:rPr>
        <w:t xml:space="preserve"> </w:t>
      </w:r>
      <w:r>
        <w:t>axe</w:t>
      </w:r>
      <w:r>
        <w:rPr>
          <w:spacing w:val="25"/>
        </w:rPr>
        <w:t xml:space="preserve"> </w:t>
      </w:r>
      <w:r>
        <w:t>porteur</w:t>
      </w:r>
      <w:r>
        <w:rPr>
          <w:spacing w:val="25"/>
        </w:rPr>
        <w:t xml:space="preserve"> </w:t>
      </w:r>
      <w:r>
        <w:t>en</w:t>
      </w:r>
      <w:r>
        <w:rPr>
          <w:spacing w:val="-48"/>
        </w:rPr>
        <w:t xml:space="preserve"> </w:t>
      </w:r>
      <w:r>
        <w:t>soi de l'autonomisation de la discipline, veillant à objectiver, à observer, à</w:t>
      </w:r>
      <w:r>
        <w:rPr>
          <w:spacing w:val="1"/>
        </w:rPr>
        <w:t xml:space="preserve"> </w:t>
      </w:r>
      <w:r>
        <w:t>formaliser le « pluralisme théorique » actuel (Ladmiral, 2011 : 2). Il nous</w:t>
      </w:r>
      <w:r>
        <w:rPr>
          <w:spacing w:val="1"/>
        </w:rPr>
        <w:t xml:space="preserve"> </w:t>
      </w:r>
      <w:r>
        <w:t>paraît</w:t>
      </w:r>
      <w:r>
        <w:rPr>
          <w:spacing w:val="1"/>
        </w:rPr>
        <w:t xml:space="preserve"> </w:t>
      </w:r>
      <w:r>
        <w:t>essentiel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comprendre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éventuelles</w:t>
      </w:r>
      <w:r>
        <w:rPr>
          <w:spacing w:val="1"/>
        </w:rPr>
        <w:t xml:space="preserve"> </w:t>
      </w:r>
      <w:r>
        <w:t>logiques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concurrence</w:t>
      </w:r>
      <w:r>
        <w:rPr>
          <w:spacing w:val="-47"/>
        </w:rPr>
        <w:t xml:space="preserve"> </w:t>
      </w:r>
      <w:r>
        <w:t>disciplinaire qui peuvent animer le champ scientifique en traductologie. Cet</w:t>
      </w:r>
      <w:r>
        <w:rPr>
          <w:spacing w:val="-47"/>
        </w:rPr>
        <w:t xml:space="preserve"> </w:t>
      </w:r>
      <w:r>
        <w:t>effort</w:t>
      </w:r>
      <w:r>
        <w:rPr>
          <w:spacing w:val="1"/>
        </w:rPr>
        <w:t xml:space="preserve"> </w:t>
      </w:r>
      <w:r>
        <w:t>d'objectivation</w:t>
      </w:r>
      <w:r>
        <w:rPr>
          <w:spacing w:val="1"/>
        </w:rPr>
        <w:t xml:space="preserve"> </w:t>
      </w:r>
      <w:r>
        <w:t>peut</w:t>
      </w:r>
      <w:r>
        <w:rPr>
          <w:spacing w:val="1"/>
        </w:rPr>
        <w:t xml:space="preserve"> </w:t>
      </w:r>
      <w:r>
        <w:t>conduire,</w:t>
      </w:r>
      <w:r>
        <w:rPr>
          <w:spacing w:val="1"/>
        </w:rPr>
        <w:t xml:space="preserve"> </w:t>
      </w:r>
      <w:r>
        <w:t>selon</w:t>
      </w:r>
      <w:r>
        <w:rPr>
          <w:spacing w:val="1"/>
        </w:rPr>
        <w:t xml:space="preserve"> </w:t>
      </w:r>
      <w:r>
        <w:t>nous,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meilleure</w:t>
      </w:r>
      <w:r>
        <w:rPr>
          <w:spacing w:val="1"/>
        </w:rPr>
        <w:t xml:space="preserve"> </w:t>
      </w:r>
      <w:r>
        <w:t>compréhension, et sans doute à une meilleure acceptation de la</w:t>
      </w:r>
      <w:r>
        <w:t xml:space="preserve"> diversité</w:t>
      </w:r>
      <w:r>
        <w:rPr>
          <w:spacing w:val="1"/>
        </w:rPr>
        <w:t xml:space="preserve"> </w:t>
      </w:r>
      <w:r>
        <w:t>théorique sans forcément tendre à un utopique paradigme unificateur. Dans</w:t>
      </w:r>
      <w:r>
        <w:rPr>
          <w:spacing w:val="1"/>
        </w:rPr>
        <w:t xml:space="preserve"> </w:t>
      </w:r>
      <w:r>
        <w:t>cet esprit, la didactique de la traduction a tout à gagner à se saisir, comme</w:t>
      </w:r>
      <w:r>
        <w:rPr>
          <w:spacing w:val="1"/>
        </w:rPr>
        <w:t xml:space="preserve"> </w:t>
      </w:r>
      <w:r>
        <w:t>en didactique des langues-cultures, d'une épistémologie de la complexité. A</w:t>
      </w:r>
      <w:r>
        <w:rPr>
          <w:spacing w:val="-47"/>
        </w:rPr>
        <w:t xml:space="preserve"> </w:t>
      </w:r>
      <w:r>
        <w:t>l'instar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Ladmi</w:t>
      </w:r>
      <w:r>
        <w:t>ral,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concevons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traductologie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« une</w:t>
      </w:r>
      <w:r>
        <w:rPr>
          <w:spacing w:val="1"/>
        </w:rPr>
        <w:t xml:space="preserve"> </w:t>
      </w:r>
      <w:r>
        <w:t>discipline de réflexion et non une discipline de savoir » (Ladmiral, 2011 :</w:t>
      </w:r>
      <w:r>
        <w:rPr>
          <w:spacing w:val="1"/>
        </w:rPr>
        <w:t xml:space="preserve"> </w:t>
      </w:r>
      <w:r>
        <w:t>5). Cette position de principe relève d'une épistémologie constructiviste</w:t>
      </w:r>
      <w:r>
        <w:rPr>
          <w:spacing w:val="1"/>
        </w:rPr>
        <w:t xml:space="preserve"> </w:t>
      </w:r>
      <w:r>
        <w:t>dont la vocation est de poser les bonnes questions plutôt</w:t>
      </w:r>
      <w:r>
        <w:t xml:space="preserve"> qu'à établir des</w:t>
      </w:r>
      <w:r>
        <w:rPr>
          <w:spacing w:val="1"/>
        </w:rPr>
        <w:t xml:space="preserve"> </w:t>
      </w:r>
      <w:r>
        <w:t>vérités</w:t>
      </w:r>
      <w:r>
        <w:rPr>
          <w:spacing w:val="-1"/>
        </w:rPr>
        <w:t xml:space="preserve"> </w:t>
      </w:r>
      <w:r>
        <w:t>qui se</w:t>
      </w:r>
      <w:r>
        <w:rPr>
          <w:spacing w:val="-1"/>
        </w:rPr>
        <w:t xml:space="preserve"> </w:t>
      </w:r>
      <w:r>
        <w:t>transforment trop</w:t>
      </w:r>
      <w:r>
        <w:rPr>
          <w:spacing w:val="-1"/>
        </w:rPr>
        <w:t xml:space="preserve"> </w:t>
      </w:r>
      <w:r>
        <w:t>souvent en</w:t>
      </w:r>
      <w:r>
        <w:rPr>
          <w:spacing w:val="-1"/>
        </w:rPr>
        <w:t xml:space="preserve"> </w:t>
      </w:r>
      <w:r>
        <w:t>normes.</w:t>
      </w:r>
    </w:p>
    <w:p w14:paraId="702C3F03" w14:textId="77777777" w:rsidR="008A5969" w:rsidRDefault="008A5969">
      <w:pPr>
        <w:pStyle w:val="Corpsdetexte"/>
        <w:spacing w:before="1"/>
        <w:ind w:left="0"/>
        <w:jc w:val="left"/>
        <w:rPr>
          <w:sz w:val="31"/>
        </w:rPr>
      </w:pPr>
    </w:p>
    <w:p w14:paraId="6C7A4B33" w14:textId="77777777" w:rsidR="008A5969" w:rsidRDefault="004D699E">
      <w:pPr>
        <w:pStyle w:val="Titre2"/>
        <w:numPr>
          <w:ilvl w:val="1"/>
          <w:numId w:val="34"/>
        </w:numPr>
        <w:tabs>
          <w:tab w:val="left" w:pos="919"/>
        </w:tabs>
      </w:pPr>
      <w:bookmarkStart w:id="11" w:name="_TOC_250110"/>
      <w:r>
        <w:rPr>
          <w:w w:val="105"/>
        </w:rPr>
        <w:t>Traduction,</w:t>
      </w:r>
      <w:r>
        <w:rPr>
          <w:spacing w:val="-15"/>
          <w:w w:val="105"/>
        </w:rPr>
        <w:t xml:space="preserve"> </w:t>
      </w:r>
      <w:r>
        <w:rPr>
          <w:w w:val="105"/>
        </w:rPr>
        <w:t>traductologie</w:t>
      </w:r>
      <w:r>
        <w:rPr>
          <w:spacing w:val="-14"/>
          <w:w w:val="105"/>
        </w:rPr>
        <w:t xml:space="preserve"> </w:t>
      </w:r>
      <w:r>
        <w:rPr>
          <w:w w:val="105"/>
        </w:rPr>
        <w:t>et</w:t>
      </w:r>
      <w:r>
        <w:rPr>
          <w:spacing w:val="-14"/>
          <w:w w:val="105"/>
        </w:rPr>
        <w:t xml:space="preserve"> </w:t>
      </w:r>
      <w:r>
        <w:rPr>
          <w:w w:val="105"/>
        </w:rPr>
        <w:t>didactique</w:t>
      </w:r>
      <w:r>
        <w:rPr>
          <w:spacing w:val="-14"/>
          <w:w w:val="105"/>
        </w:rPr>
        <w:t xml:space="preserve"> </w:t>
      </w:r>
      <w:r>
        <w:rPr>
          <w:w w:val="105"/>
        </w:rPr>
        <w:t>de</w:t>
      </w:r>
      <w:r>
        <w:rPr>
          <w:spacing w:val="-15"/>
          <w:w w:val="105"/>
        </w:rPr>
        <w:t xml:space="preserve"> </w:t>
      </w:r>
      <w:r>
        <w:rPr>
          <w:w w:val="105"/>
        </w:rPr>
        <w:t>la</w:t>
      </w:r>
      <w:r>
        <w:rPr>
          <w:spacing w:val="-14"/>
          <w:w w:val="105"/>
        </w:rPr>
        <w:t xml:space="preserve"> </w:t>
      </w:r>
      <w:bookmarkEnd w:id="11"/>
      <w:r>
        <w:rPr>
          <w:w w:val="105"/>
        </w:rPr>
        <w:t>traduction</w:t>
      </w:r>
    </w:p>
    <w:p w14:paraId="2AA3E022" w14:textId="77777777" w:rsidR="008A5969" w:rsidRDefault="008A5969">
      <w:pPr>
        <w:pStyle w:val="Corpsdetexte"/>
        <w:spacing w:before="5"/>
        <w:ind w:left="0"/>
        <w:jc w:val="left"/>
        <w:rPr>
          <w:b/>
          <w:sz w:val="29"/>
        </w:rPr>
      </w:pPr>
    </w:p>
    <w:p w14:paraId="6BDA54E3" w14:textId="77777777" w:rsidR="008A5969" w:rsidRDefault="004D699E">
      <w:pPr>
        <w:pStyle w:val="Corpsdetexte"/>
        <w:spacing w:line="362" w:lineRule="auto"/>
        <w:ind w:right="990" w:hanging="1"/>
      </w:pPr>
      <w:r>
        <w:t>En ce qui concerne plus spécifiquement la didactique de la traduction, en</w:t>
      </w:r>
      <w:r>
        <w:rPr>
          <w:spacing w:val="1"/>
        </w:rPr>
        <w:t xml:space="preserve"> </w:t>
      </w:r>
      <w:r>
        <w:t>termes de structures universitaires, la discipline n'a pas encore d'existence</w:t>
      </w:r>
      <w:r>
        <w:rPr>
          <w:spacing w:val="1"/>
        </w:rPr>
        <w:t xml:space="preserve"> </w:t>
      </w:r>
      <w:r>
        <w:t>institutionnelle</w:t>
      </w:r>
      <w:r>
        <w:rPr>
          <w:spacing w:val="-2"/>
        </w:rPr>
        <w:t xml:space="preserve"> </w:t>
      </w:r>
      <w:r>
        <w:t>définie</w:t>
      </w:r>
      <w:r>
        <w:rPr>
          <w:spacing w:val="-1"/>
        </w:rPr>
        <w:t xml:space="preserve"> </w:t>
      </w:r>
      <w:r>
        <w:t>(Ballard,</w:t>
      </w:r>
      <w:r>
        <w:rPr>
          <w:spacing w:val="-2"/>
        </w:rPr>
        <w:t xml:space="preserve"> </w:t>
      </w:r>
      <w:r>
        <w:t>1995</w:t>
      </w:r>
      <w:r>
        <w:rPr>
          <w:spacing w:val="-1"/>
        </w:rPr>
        <w:t xml:space="preserve"> </w:t>
      </w:r>
      <w:r>
        <w:t>:</w:t>
      </w:r>
      <w:r>
        <w:rPr>
          <w:spacing w:val="-2"/>
        </w:rPr>
        <w:t xml:space="preserve"> </w:t>
      </w:r>
      <w:r>
        <w:t>229).</w:t>
      </w:r>
      <w:r>
        <w:rPr>
          <w:spacing w:val="-1"/>
        </w:rPr>
        <w:t xml:space="preserve"> </w:t>
      </w:r>
      <w:r>
        <w:t>Plus</w:t>
      </w:r>
      <w:r>
        <w:rPr>
          <w:spacing w:val="-2"/>
        </w:rPr>
        <w:t xml:space="preserve"> </w:t>
      </w:r>
      <w:r>
        <w:t>récemment,</w:t>
      </w:r>
      <w:r>
        <w:rPr>
          <w:spacing w:val="12"/>
        </w:rPr>
        <w:t xml:space="preserve"> </w:t>
      </w:r>
      <w:r>
        <w:t>pour</w:t>
      </w:r>
      <w:r>
        <w:rPr>
          <w:spacing w:val="-1"/>
        </w:rPr>
        <w:t xml:space="preserve"> </w:t>
      </w:r>
      <w:r>
        <w:t>Delisle,</w:t>
      </w:r>
    </w:p>
    <w:p w14:paraId="31F76ED1" w14:textId="77777777" w:rsidR="008A5969" w:rsidRDefault="004D699E">
      <w:pPr>
        <w:pStyle w:val="Corpsdetexte"/>
        <w:spacing w:line="360" w:lineRule="auto"/>
        <w:ind w:right="992"/>
      </w:pPr>
      <w:r>
        <w:t>« la didactique de la traduction est encore un champ en friche » (Delisle,</w:t>
      </w:r>
      <w:r>
        <w:rPr>
          <w:spacing w:val="1"/>
        </w:rPr>
        <w:t xml:space="preserve"> </w:t>
      </w:r>
      <w:r>
        <w:t>2005 : 31). Pourtant, depuis quelques années, on observe un regain d'intérêt</w:t>
      </w:r>
      <w:r>
        <w:rPr>
          <w:spacing w:val="-47"/>
        </w:rPr>
        <w:t xml:space="preserve"> </w:t>
      </w:r>
      <w:r>
        <w:t>des</w:t>
      </w:r>
      <w:r>
        <w:rPr>
          <w:spacing w:val="7"/>
        </w:rPr>
        <w:t xml:space="preserve"> </w:t>
      </w:r>
      <w:r>
        <w:t>traductologues</w:t>
      </w:r>
      <w:r>
        <w:rPr>
          <w:spacing w:val="6"/>
        </w:rPr>
        <w:t xml:space="preserve"> </w:t>
      </w:r>
      <w:r>
        <w:t>pour</w:t>
      </w:r>
      <w:r>
        <w:rPr>
          <w:spacing w:val="8"/>
        </w:rPr>
        <w:t xml:space="preserve"> </w:t>
      </w:r>
      <w:r>
        <w:t>cet</w:t>
      </w:r>
      <w:r>
        <w:rPr>
          <w:spacing w:val="6"/>
        </w:rPr>
        <w:t xml:space="preserve"> </w:t>
      </w:r>
      <w:r>
        <w:t>aspect</w:t>
      </w:r>
      <w:r>
        <w:rPr>
          <w:spacing w:val="7"/>
        </w:rPr>
        <w:t xml:space="preserve"> </w:t>
      </w:r>
      <w:r>
        <w:t>particulier</w:t>
      </w:r>
      <w:r>
        <w:rPr>
          <w:spacing w:val="8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la</w:t>
      </w:r>
      <w:r>
        <w:rPr>
          <w:spacing w:val="7"/>
        </w:rPr>
        <w:t xml:space="preserve"> </w:t>
      </w:r>
      <w:r>
        <w:t>traductologie</w:t>
      </w:r>
      <w:r>
        <w:rPr>
          <w:spacing w:val="7"/>
        </w:rPr>
        <w:t xml:space="preserve"> </w:t>
      </w:r>
      <w:r>
        <w:t>appliquée</w:t>
      </w:r>
    </w:p>
    <w:p w14:paraId="7C63268F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0" w:gutter="0"/>
          <w:cols w:space="720"/>
        </w:sectPr>
      </w:pPr>
    </w:p>
    <w:p w14:paraId="02CB259A" w14:textId="77777777" w:rsidR="008A5969" w:rsidRDefault="004D699E">
      <w:pPr>
        <w:pStyle w:val="Corpsdetexte"/>
        <w:spacing w:before="73"/>
      </w:pPr>
      <w:r>
        <w:lastRenderedPageBreak/>
        <w:t>(Kelly,</w:t>
      </w:r>
      <w:r>
        <w:rPr>
          <w:spacing w:val="18"/>
        </w:rPr>
        <w:t xml:space="preserve"> </w:t>
      </w:r>
      <w:r>
        <w:t>200</w:t>
      </w:r>
      <w:r>
        <w:t>5</w:t>
      </w:r>
      <w:r>
        <w:rPr>
          <w:spacing w:val="-2"/>
        </w:rPr>
        <w:t xml:space="preserve"> </w:t>
      </w:r>
      <w:r>
        <w:t>;</w:t>
      </w:r>
      <w:r>
        <w:rPr>
          <w:spacing w:val="17"/>
        </w:rPr>
        <w:t xml:space="preserve"> </w:t>
      </w:r>
      <w:r>
        <w:t>Kiraly,</w:t>
      </w:r>
      <w:r>
        <w:rPr>
          <w:spacing w:val="19"/>
        </w:rPr>
        <w:t xml:space="preserve"> </w:t>
      </w:r>
      <w:r>
        <w:t>1995,</w:t>
      </w:r>
      <w:r>
        <w:rPr>
          <w:spacing w:val="18"/>
        </w:rPr>
        <w:t xml:space="preserve"> </w:t>
      </w:r>
      <w:r>
        <w:t>2000,</w:t>
      </w:r>
      <w:r>
        <w:rPr>
          <w:spacing w:val="19"/>
        </w:rPr>
        <w:t xml:space="preserve"> </w:t>
      </w:r>
      <w:r>
        <w:t>2005</w:t>
      </w:r>
      <w:r>
        <w:rPr>
          <w:spacing w:val="-3"/>
        </w:rPr>
        <w:t xml:space="preserve"> </w:t>
      </w:r>
      <w:r>
        <w:t>;</w:t>
      </w:r>
      <w:r>
        <w:rPr>
          <w:spacing w:val="17"/>
        </w:rPr>
        <w:t xml:space="preserve"> </w:t>
      </w:r>
      <w:r>
        <w:t>Echeverri,</w:t>
      </w:r>
      <w:r>
        <w:rPr>
          <w:spacing w:val="18"/>
        </w:rPr>
        <w:t xml:space="preserve"> </w:t>
      </w:r>
      <w:r>
        <w:t>2008,</w:t>
      </w:r>
      <w:r>
        <w:rPr>
          <w:spacing w:val="18"/>
        </w:rPr>
        <w:t xml:space="preserve"> </w:t>
      </w:r>
      <w:r>
        <w:t>Hurtado-Albir,</w:t>
      </w:r>
    </w:p>
    <w:p w14:paraId="466E3CEB" w14:textId="77777777" w:rsidR="008A5969" w:rsidRDefault="004D699E">
      <w:pPr>
        <w:pStyle w:val="Corpsdetexte"/>
        <w:spacing w:before="117" w:line="360" w:lineRule="auto"/>
        <w:ind w:right="990"/>
      </w:pPr>
      <w:r>
        <w:t>2008; Ballard, 1995 ; Gile, 2005 ; Delisle, 1998, 2005 ; Durieux, 2005).</w:t>
      </w:r>
      <w:r>
        <w:rPr>
          <w:spacing w:val="1"/>
        </w:rPr>
        <w:t xml:space="preserve"> </w:t>
      </w:r>
      <w:r>
        <w:t>Toutefois l'autonomie scientifique de la didactique de la traduction doit</w:t>
      </w:r>
      <w:r>
        <w:rPr>
          <w:spacing w:val="1"/>
        </w:rPr>
        <w:t xml:space="preserve"> </w:t>
      </w:r>
      <w:r>
        <w:t>passer, en premier lieu, par une phase de démarcation de la traductologie</w:t>
      </w:r>
      <w:r>
        <w:rPr>
          <w:spacing w:val="1"/>
        </w:rPr>
        <w:t xml:space="preserve"> </w:t>
      </w:r>
      <w:r>
        <w:t>d'avec la principale discipline de référence, la linguistique (Holmes, 1972 ;</w:t>
      </w:r>
      <w:r>
        <w:rPr>
          <w:spacing w:val="1"/>
        </w:rPr>
        <w:t xml:space="preserve"> </w:t>
      </w:r>
      <w:r>
        <w:t>Pergnier, 2004), ou la littéra</w:t>
      </w:r>
      <w:r>
        <w:t>ture (Gémar, 1996 : 495). Des premiers travaux</w:t>
      </w:r>
      <w:r>
        <w:rPr>
          <w:spacing w:val="-47"/>
        </w:rPr>
        <w:t xml:space="preserve"> </w:t>
      </w:r>
      <w:r>
        <w:t>de Vinay et Darbelnet (1958) aux monographies plus récentes, la littérature</w:t>
      </w:r>
      <w:r>
        <w:rPr>
          <w:spacing w:val="-47"/>
        </w:rPr>
        <w:t xml:space="preserve"> </w:t>
      </w:r>
      <w:r>
        <w:t>scientifique témoigne d'un accroissement des recherches visant à articuler</w:t>
      </w:r>
      <w:r>
        <w:rPr>
          <w:spacing w:val="1"/>
        </w:rPr>
        <w:t xml:space="preserve"> </w:t>
      </w:r>
      <w:r>
        <w:t>les travaux descriptifs aux pratiques didactiques. Toutefo</w:t>
      </w:r>
      <w:r>
        <w:t>is, il faut noter</w:t>
      </w:r>
      <w:r>
        <w:rPr>
          <w:spacing w:val="1"/>
        </w:rPr>
        <w:t xml:space="preserve"> </w:t>
      </w:r>
      <w:r>
        <w:t>cette préoccupation et cet intérêt croissant, dont l'ESIT (Ecole Supérieure</w:t>
      </w:r>
      <w:r>
        <w:rPr>
          <w:spacing w:val="1"/>
        </w:rPr>
        <w:t xml:space="preserve"> </w:t>
      </w:r>
      <w:r>
        <w:t>d'Interprètes et de Traducteurs</w:t>
      </w:r>
      <w:r>
        <w:rPr>
          <w:vertAlign w:val="superscript"/>
        </w:rPr>
        <w:t>9</w:t>
      </w:r>
      <w:r>
        <w:t>) ets, en partie, à l'origine. Rappelons que</w:t>
      </w:r>
      <w:r>
        <w:rPr>
          <w:spacing w:val="1"/>
        </w:rPr>
        <w:t xml:space="preserve"> </w:t>
      </w:r>
      <w:r>
        <w:t>l'E.S.I.T,</w:t>
      </w:r>
      <w:r>
        <w:rPr>
          <w:spacing w:val="1"/>
        </w:rPr>
        <w:t xml:space="preserve"> </w:t>
      </w:r>
      <w:r>
        <w:t>fondée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1957,</w:t>
      </w:r>
      <w:r>
        <w:rPr>
          <w:spacing w:val="1"/>
        </w:rPr>
        <w:t xml:space="preserve"> </w:t>
      </w:r>
      <w:r>
        <w:t>s'est</w:t>
      </w:r>
      <w:r>
        <w:rPr>
          <w:spacing w:val="1"/>
        </w:rPr>
        <w:t xml:space="preserve"> </w:t>
      </w:r>
      <w:r>
        <w:t>rendue</w:t>
      </w:r>
      <w:r>
        <w:rPr>
          <w:spacing w:val="1"/>
        </w:rPr>
        <w:t xml:space="preserve"> </w:t>
      </w:r>
      <w:r>
        <w:t>célèbre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travaux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Seleskovic (1984)</w:t>
      </w:r>
      <w:r>
        <w:t xml:space="preserve"> et de Lederer (1981, 1994/2003) qui ont abouti à la</w:t>
      </w:r>
      <w:r>
        <w:rPr>
          <w:spacing w:val="1"/>
        </w:rPr>
        <w:t xml:space="preserve"> </w:t>
      </w:r>
      <w:r>
        <w:t>formalisation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théorie</w:t>
      </w:r>
      <w:r>
        <w:rPr>
          <w:spacing w:val="1"/>
        </w:rPr>
        <w:t xml:space="preserve"> </w:t>
      </w:r>
      <w:r>
        <w:t>interprétative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traduction.</w:t>
      </w:r>
      <w:r>
        <w:rPr>
          <w:spacing w:val="1"/>
        </w:rPr>
        <w:t xml:space="preserve"> </w:t>
      </w:r>
      <w:r>
        <w:t>Théorie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s'appuie sur les concepts de bagage et de contextes cognitifs, mais aussi et</w:t>
      </w:r>
      <w:r>
        <w:rPr>
          <w:spacing w:val="1"/>
        </w:rPr>
        <w:t xml:space="preserve"> </w:t>
      </w:r>
      <w:r>
        <w:t>surtout</w:t>
      </w:r>
      <w:r>
        <w:rPr>
          <w:spacing w:val="-1"/>
        </w:rPr>
        <w:t xml:space="preserve"> </w:t>
      </w:r>
      <w:r>
        <w:t>sur le concept</w:t>
      </w:r>
      <w:r>
        <w:rPr>
          <w:spacing w:val="-1"/>
        </w:rPr>
        <w:t xml:space="preserve"> </w:t>
      </w:r>
      <w:r>
        <w:t>de déverbalisation :</w:t>
      </w:r>
    </w:p>
    <w:p w14:paraId="0E23D127" w14:textId="77777777" w:rsidR="008A5969" w:rsidRDefault="004D699E">
      <w:pPr>
        <w:pStyle w:val="Corpsdetexte"/>
        <w:spacing w:before="85" w:line="360" w:lineRule="auto"/>
        <w:ind w:left="899" w:right="988"/>
      </w:pPr>
      <w:r>
        <w:t>Le</w:t>
      </w:r>
      <w:r>
        <w:rPr>
          <w:spacing w:val="1"/>
        </w:rPr>
        <w:t xml:space="preserve"> </w:t>
      </w:r>
      <w:r>
        <w:t>postul</w:t>
      </w:r>
      <w:r>
        <w:t>at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lequel</w:t>
      </w:r>
      <w:r>
        <w:rPr>
          <w:spacing w:val="1"/>
        </w:rPr>
        <w:t xml:space="preserve"> </w:t>
      </w:r>
      <w:r>
        <w:t>repose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version</w:t>
      </w:r>
      <w:r>
        <w:rPr>
          <w:spacing w:val="1"/>
        </w:rPr>
        <w:t xml:space="preserve"> </w:t>
      </w:r>
      <w:r>
        <w:t>initiale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théorie</w:t>
      </w:r>
      <w:r>
        <w:rPr>
          <w:spacing w:val="1"/>
        </w:rPr>
        <w:t xml:space="preserve"> </w:t>
      </w:r>
      <w:r>
        <w:t>interprétative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l'existence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phase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déverbalisation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phase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compréhension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phase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réexpression. Cette démarche en trois temps a l'immense mérite, sur le</w:t>
      </w:r>
      <w:r>
        <w:rPr>
          <w:spacing w:val="1"/>
        </w:rPr>
        <w:t xml:space="preserve"> </w:t>
      </w:r>
      <w:r>
        <w:t>plan</w:t>
      </w:r>
      <w:r>
        <w:rPr>
          <w:spacing w:val="1"/>
        </w:rPr>
        <w:t xml:space="preserve"> </w:t>
      </w:r>
      <w:r>
        <w:t>pédagogique,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faire</w:t>
      </w:r>
      <w:r>
        <w:rPr>
          <w:spacing w:val="1"/>
        </w:rPr>
        <w:t xml:space="preserve"> </w:t>
      </w:r>
      <w:r>
        <w:t>admettre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apprentis</w:t>
      </w:r>
      <w:r>
        <w:rPr>
          <w:spacing w:val="1"/>
        </w:rPr>
        <w:t xml:space="preserve"> </w:t>
      </w:r>
      <w:r>
        <w:t>interprètes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traducteurs que l'opération traduisante n'est pas un simple exercice de</w:t>
      </w:r>
      <w:r>
        <w:rPr>
          <w:spacing w:val="1"/>
        </w:rPr>
        <w:t xml:space="preserve"> </w:t>
      </w:r>
      <w:r>
        <w:t>transcodage, de conversion d'un code linguistiqu</w:t>
      </w:r>
      <w:r>
        <w:t>e en un autre code</w:t>
      </w:r>
      <w:r>
        <w:rPr>
          <w:spacing w:val="1"/>
        </w:rPr>
        <w:t xml:space="preserve"> </w:t>
      </w:r>
      <w:r>
        <w:t>linguistique, mais qu'elle consiste à appréhender le sens qu'il convient</w:t>
      </w:r>
      <w:r>
        <w:rPr>
          <w:spacing w:val="1"/>
        </w:rPr>
        <w:t xml:space="preserve"> </w:t>
      </w:r>
      <w:r>
        <w:t>ensuite de réexprimer (Seleskovitch, 1984). Cette phase intermédiaire</w:t>
      </w:r>
      <w:r>
        <w:rPr>
          <w:spacing w:val="1"/>
        </w:rPr>
        <w:t xml:space="preserve"> </w:t>
      </w:r>
      <w:r>
        <w:t>implique une rupture entre la langue de départ et la langue d'arrivée.</w:t>
      </w:r>
      <w:r>
        <w:rPr>
          <w:spacing w:val="1"/>
        </w:rPr>
        <w:t xml:space="preserve"> </w:t>
      </w:r>
      <w:r>
        <w:t>Fondée</w:t>
      </w:r>
      <w:r>
        <w:rPr>
          <w:spacing w:val="11"/>
        </w:rPr>
        <w:t xml:space="preserve"> </w:t>
      </w:r>
      <w:r>
        <w:t>sur</w:t>
      </w:r>
      <w:r>
        <w:rPr>
          <w:spacing w:val="12"/>
        </w:rPr>
        <w:t xml:space="preserve"> </w:t>
      </w:r>
      <w:r>
        <w:t>une</w:t>
      </w:r>
      <w:r>
        <w:rPr>
          <w:spacing w:val="11"/>
        </w:rPr>
        <w:t xml:space="preserve"> </w:t>
      </w:r>
      <w:r>
        <w:t>intuitio</w:t>
      </w:r>
      <w:r>
        <w:t>n,</w:t>
      </w:r>
      <w:r>
        <w:rPr>
          <w:spacing w:val="12"/>
        </w:rPr>
        <w:t xml:space="preserve"> </w:t>
      </w:r>
      <w:r>
        <w:t>la</w:t>
      </w:r>
      <w:r>
        <w:rPr>
          <w:spacing w:val="11"/>
        </w:rPr>
        <w:t xml:space="preserve"> </w:t>
      </w:r>
      <w:r>
        <w:t>déverbalisation</w:t>
      </w:r>
      <w:r>
        <w:rPr>
          <w:spacing w:val="11"/>
        </w:rPr>
        <w:t xml:space="preserve"> </w:t>
      </w:r>
      <w:r>
        <w:t>est</w:t>
      </w:r>
      <w:r>
        <w:rPr>
          <w:spacing w:val="11"/>
        </w:rPr>
        <w:t xml:space="preserve"> </w:t>
      </w:r>
      <w:r>
        <w:t>alors</w:t>
      </w:r>
      <w:r>
        <w:rPr>
          <w:spacing w:val="10"/>
        </w:rPr>
        <w:t xml:space="preserve"> </w:t>
      </w:r>
      <w:r>
        <w:t>érigée</w:t>
      </w:r>
      <w:r>
        <w:rPr>
          <w:spacing w:val="11"/>
        </w:rPr>
        <w:t xml:space="preserve"> </w:t>
      </w:r>
      <w:r>
        <w:t>en</w:t>
      </w:r>
      <w:r>
        <w:rPr>
          <w:spacing w:val="12"/>
        </w:rPr>
        <w:t xml:space="preserve"> </w:t>
      </w:r>
      <w:r>
        <w:t>théorie.</w:t>
      </w:r>
    </w:p>
    <w:p w14:paraId="0F1B7E1E" w14:textId="77777777" w:rsidR="008A5969" w:rsidRDefault="004D699E">
      <w:pPr>
        <w:pStyle w:val="Corpsdetexte"/>
        <w:spacing w:before="9"/>
        <w:ind w:left="0"/>
        <w:jc w:val="left"/>
        <w:rPr>
          <w:sz w:val="10"/>
        </w:rPr>
      </w:pPr>
      <w:r>
        <w:pict w14:anchorId="2F7975A5">
          <v:rect id="_x0000_s2117" alt="" style="position:absolute;margin-left:60.75pt;margin-top:8.15pt;width:102.85pt;height:.35pt;z-index:-15724032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</w:p>
    <w:p w14:paraId="2CC1FA2D" w14:textId="77777777" w:rsidR="008A5969" w:rsidRDefault="004D699E">
      <w:pPr>
        <w:spacing w:before="54" w:line="247" w:lineRule="auto"/>
        <w:ind w:left="575" w:right="994"/>
        <w:rPr>
          <w:sz w:val="15"/>
        </w:rPr>
      </w:pPr>
      <w:r>
        <w:rPr>
          <w:w w:val="105"/>
          <w:sz w:val="15"/>
          <w:vertAlign w:val="superscript"/>
        </w:rPr>
        <w:t>9</w:t>
      </w:r>
      <w:r>
        <w:rPr>
          <w:spacing w:val="26"/>
          <w:w w:val="105"/>
          <w:sz w:val="15"/>
        </w:rPr>
        <w:t xml:space="preserve"> </w:t>
      </w:r>
      <w:r>
        <w:rPr>
          <w:w w:val="105"/>
          <w:sz w:val="15"/>
        </w:rPr>
        <w:t>Une</w:t>
      </w:r>
      <w:r>
        <w:rPr>
          <w:spacing w:val="26"/>
          <w:w w:val="105"/>
          <w:sz w:val="15"/>
        </w:rPr>
        <w:t xml:space="preserve"> </w:t>
      </w:r>
      <w:r>
        <w:rPr>
          <w:w w:val="105"/>
          <w:sz w:val="15"/>
        </w:rPr>
        <w:t>description</w:t>
      </w:r>
      <w:r>
        <w:rPr>
          <w:spacing w:val="26"/>
          <w:w w:val="105"/>
          <w:sz w:val="15"/>
        </w:rPr>
        <w:t xml:space="preserve"> </w:t>
      </w:r>
      <w:r>
        <w:rPr>
          <w:w w:val="105"/>
          <w:sz w:val="15"/>
        </w:rPr>
        <w:t>de</w:t>
      </w:r>
      <w:r>
        <w:rPr>
          <w:spacing w:val="26"/>
          <w:w w:val="105"/>
          <w:sz w:val="15"/>
        </w:rPr>
        <w:t xml:space="preserve"> </w:t>
      </w:r>
      <w:r>
        <w:rPr>
          <w:w w:val="105"/>
          <w:sz w:val="15"/>
        </w:rPr>
        <w:t>l'ESIT</w:t>
      </w:r>
      <w:r>
        <w:rPr>
          <w:spacing w:val="26"/>
          <w:w w:val="105"/>
          <w:sz w:val="15"/>
        </w:rPr>
        <w:t xml:space="preserve"> </w:t>
      </w:r>
      <w:r>
        <w:rPr>
          <w:w w:val="105"/>
          <w:sz w:val="15"/>
        </w:rPr>
        <w:t>est</w:t>
      </w:r>
      <w:r>
        <w:rPr>
          <w:spacing w:val="26"/>
          <w:w w:val="105"/>
          <w:sz w:val="15"/>
        </w:rPr>
        <w:t xml:space="preserve"> </w:t>
      </w:r>
      <w:r>
        <w:rPr>
          <w:w w:val="105"/>
          <w:sz w:val="15"/>
        </w:rPr>
        <w:t>disponible</w:t>
      </w:r>
      <w:r>
        <w:rPr>
          <w:spacing w:val="26"/>
          <w:w w:val="105"/>
          <w:sz w:val="15"/>
        </w:rPr>
        <w:t xml:space="preserve"> </w:t>
      </w:r>
      <w:r>
        <w:rPr>
          <w:w w:val="105"/>
          <w:sz w:val="15"/>
        </w:rPr>
        <w:t>sur</w:t>
      </w:r>
      <w:r>
        <w:rPr>
          <w:spacing w:val="26"/>
          <w:w w:val="105"/>
          <w:sz w:val="15"/>
        </w:rPr>
        <w:t xml:space="preserve"> </w:t>
      </w:r>
      <w:r>
        <w:rPr>
          <w:w w:val="105"/>
          <w:sz w:val="15"/>
        </w:rPr>
        <w:t>la</w:t>
      </w:r>
      <w:r>
        <w:rPr>
          <w:spacing w:val="26"/>
          <w:w w:val="105"/>
          <w:sz w:val="15"/>
        </w:rPr>
        <w:t xml:space="preserve"> </w:t>
      </w:r>
      <w:r>
        <w:rPr>
          <w:w w:val="105"/>
          <w:sz w:val="15"/>
        </w:rPr>
        <w:t>page</w:t>
      </w:r>
      <w:r>
        <w:rPr>
          <w:spacing w:val="26"/>
          <w:w w:val="105"/>
          <w:sz w:val="15"/>
        </w:rPr>
        <w:t xml:space="preserve"> </w:t>
      </w:r>
      <w:r>
        <w:rPr>
          <w:w w:val="105"/>
          <w:sz w:val="15"/>
        </w:rPr>
        <w:t>d'accueil</w:t>
      </w:r>
      <w:r>
        <w:rPr>
          <w:spacing w:val="32"/>
          <w:w w:val="105"/>
          <w:sz w:val="15"/>
        </w:rPr>
        <w:t xml:space="preserve"> </w:t>
      </w:r>
      <w:r>
        <w:rPr>
          <w:w w:val="105"/>
          <w:sz w:val="15"/>
        </w:rPr>
        <w:t>du</w:t>
      </w:r>
      <w:r>
        <w:rPr>
          <w:spacing w:val="27"/>
          <w:w w:val="105"/>
          <w:sz w:val="15"/>
        </w:rPr>
        <w:t xml:space="preserve"> </w:t>
      </w:r>
      <w:r>
        <w:rPr>
          <w:w w:val="105"/>
          <w:sz w:val="15"/>
        </w:rPr>
        <w:t>site</w:t>
      </w:r>
      <w:r>
        <w:rPr>
          <w:spacing w:val="26"/>
          <w:w w:val="105"/>
          <w:sz w:val="15"/>
        </w:rPr>
        <w:t xml:space="preserve"> </w:t>
      </w:r>
      <w:r>
        <w:rPr>
          <w:w w:val="105"/>
          <w:sz w:val="15"/>
        </w:rPr>
        <w:t>de</w:t>
      </w:r>
      <w:r>
        <w:rPr>
          <w:spacing w:val="26"/>
          <w:w w:val="105"/>
          <w:sz w:val="15"/>
        </w:rPr>
        <w:t xml:space="preserve"> </w:t>
      </w:r>
      <w:r>
        <w:rPr>
          <w:w w:val="105"/>
          <w:sz w:val="15"/>
        </w:rPr>
        <w:t>l'école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:</w:t>
      </w:r>
      <w:r>
        <w:rPr>
          <w:spacing w:val="-37"/>
          <w:w w:val="105"/>
          <w:sz w:val="15"/>
        </w:rPr>
        <w:t xml:space="preserve"> </w:t>
      </w:r>
      <w:hyperlink r:id="rId13">
        <w:r>
          <w:rPr>
            <w:color w:val="30296A"/>
            <w:w w:val="105"/>
            <w:sz w:val="15"/>
            <w:u w:val="single" w:color="30296A"/>
          </w:rPr>
          <w:t>http://www.univ-paris3.fr/presentation-de-l-ecole-51064.kjsp?RH=1258726295594</w:t>
        </w:r>
      </w:hyperlink>
    </w:p>
    <w:p w14:paraId="28A74972" w14:textId="77777777" w:rsidR="008A5969" w:rsidRDefault="008A5969">
      <w:pPr>
        <w:spacing w:line="247" w:lineRule="auto"/>
        <w:rPr>
          <w:sz w:val="15"/>
        </w:rPr>
        <w:sectPr w:rsidR="008A5969">
          <w:pgSz w:w="8500" w:h="12480"/>
          <w:pgMar w:top="1160" w:right="220" w:bottom="920" w:left="640" w:header="0" w:footer="720" w:gutter="0"/>
          <w:cols w:space="720"/>
        </w:sectPr>
      </w:pPr>
    </w:p>
    <w:p w14:paraId="34B95DA0" w14:textId="77777777" w:rsidR="008A5969" w:rsidRDefault="004D699E">
      <w:pPr>
        <w:pStyle w:val="Corpsdetexte"/>
        <w:spacing w:before="73"/>
        <w:ind w:left="899"/>
        <w:jc w:val="left"/>
      </w:pPr>
      <w:r>
        <w:lastRenderedPageBreak/>
        <w:t>(Durieux,</w:t>
      </w:r>
      <w:r>
        <w:rPr>
          <w:spacing w:val="-3"/>
        </w:rPr>
        <w:t xml:space="preserve"> </w:t>
      </w:r>
      <w:r>
        <w:t>2009</w:t>
      </w:r>
      <w:r>
        <w:rPr>
          <w:spacing w:val="-2"/>
        </w:rPr>
        <w:t xml:space="preserve"> </w:t>
      </w:r>
      <w:r>
        <w:t>:</w:t>
      </w:r>
      <w:r>
        <w:rPr>
          <w:spacing w:val="-2"/>
        </w:rPr>
        <w:t xml:space="preserve"> </w:t>
      </w:r>
      <w:r>
        <w:t>355)</w:t>
      </w:r>
    </w:p>
    <w:p w14:paraId="46499A57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10B2E5EF" w14:textId="77777777" w:rsidR="008A5969" w:rsidRDefault="008A5969">
      <w:pPr>
        <w:pStyle w:val="Corpsdetexte"/>
        <w:spacing w:before="3"/>
        <w:ind w:left="0"/>
        <w:jc w:val="left"/>
        <w:rPr>
          <w:sz w:val="21"/>
        </w:rPr>
      </w:pPr>
    </w:p>
    <w:p w14:paraId="3A2BABA3" w14:textId="77777777" w:rsidR="008A5969" w:rsidRDefault="004D699E">
      <w:pPr>
        <w:pStyle w:val="Corpsdetexte"/>
        <w:spacing w:line="360" w:lineRule="auto"/>
        <w:ind w:right="991"/>
      </w:pPr>
      <w:r>
        <w:t>Durieux observe que la théorie interprétati</w:t>
      </w:r>
      <w:r>
        <w:t>ve s'inscrit « en totale opposition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théories</w:t>
      </w:r>
      <w:r>
        <w:rPr>
          <w:spacing w:val="1"/>
        </w:rPr>
        <w:t xml:space="preserve"> </w:t>
      </w:r>
      <w:r>
        <w:t>linguistiques »</w:t>
      </w:r>
      <w:r>
        <w:rPr>
          <w:spacing w:val="1"/>
        </w:rPr>
        <w:t xml:space="preserve"> </w:t>
      </w:r>
      <w:r>
        <w:t>(Durieux,</w:t>
      </w:r>
      <w:r>
        <w:rPr>
          <w:spacing w:val="1"/>
        </w:rPr>
        <w:t xml:space="preserve"> </w:t>
      </w:r>
      <w:r>
        <w:rPr>
          <w:i/>
        </w:rPr>
        <w:t>id. :</w:t>
      </w:r>
      <w:r>
        <w:rPr>
          <w:i/>
          <w:spacing w:val="1"/>
        </w:rPr>
        <w:t xml:space="preserve"> </w:t>
      </w:r>
      <w:r>
        <w:t>354),</w:t>
      </w:r>
      <w:r>
        <w:rPr>
          <w:spacing w:val="1"/>
        </w:rPr>
        <w:t xml:space="preserve"> </w:t>
      </w:r>
      <w:r>
        <w:t>opérant</w:t>
      </w:r>
      <w:r>
        <w:rPr>
          <w:spacing w:val="1"/>
        </w:rPr>
        <w:t xml:space="preserve"> </w:t>
      </w:r>
      <w:r>
        <w:t>dès</w:t>
      </w:r>
      <w:r>
        <w:rPr>
          <w:spacing w:val="1"/>
        </w:rPr>
        <w:t xml:space="preserve"> </w:t>
      </w:r>
      <w:r>
        <w:t>lors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rupture de paradigme. Les théoriciens de l'ESIT s'appuient en grande partie</w:t>
      </w:r>
      <w:r>
        <w:rPr>
          <w:spacing w:val="1"/>
        </w:rPr>
        <w:t xml:space="preserve"> </w:t>
      </w:r>
      <w:r>
        <w:t>sur les pratiques d'enseignement de la traduction, conçue non plus comme</w:t>
      </w:r>
      <w:r>
        <w:rPr>
          <w:spacing w:val="1"/>
        </w:rPr>
        <w:t xml:space="preserve"> </w:t>
      </w:r>
      <w:r>
        <w:t>un simple transcodage mais comme une activité complexe qui intègre les</w:t>
      </w:r>
      <w:r>
        <w:rPr>
          <w:spacing w:val="1"/>
        </w:rPr>
        <w:t xml:space="preserve"> </w:t>
      </w:r>
      <w:r>
        <w:t>dimensions</w:t>
      </w:r>
      <w:r>
        <w:rPr>
          <w:spacing w:val="1"/>
        </w:rPr>
        <w:t xml:space="preserve"> </w:t>
      </w:r>
      <w:r>
        <w:t>cognitives,</w:t>
      </w:r>
      <w:r>
        <w:rPr>
          <w:spacing w:val="1"/>
        </w:rPr>
        <w:t xml:space="preserve"> </w:t>
      </w:r>
      <w:r>
        <w:t>culturelles</w:t>
      </w:r>
      <w:r>
        <w:rPr>
          <w:spacing w:val="1"/>
        </w:rPr>
        <w:t xml:space="preserve"> </w:t>
      </w:r>
      <w:r>
        <w:t>e</w:t>
      </w:r>
      <w:r>
        <w:t>t</w:t>
      </w:r>
      <w:r>
        <w:rPr>
          <w:spacing w:val="1"/>
        </w:rPr>
        <w:t xml:space="preserve"> </w:t>
      </w:r>
      <w:r>
        <w:t>sémantiques.</w:t>
      </w:r>
      <w:r>
        <w:rPr>
          <w:spacing w:val="1"/>
        </w:rPr>
        <w:t xml:space="preserve"> </w:t>
      </w:r>
      <w:r>
        <w:t>Dès</w:t>
      </w:r>
      <w:r>
        <w:rPr>
          <w:spacing w:val="1"/>
        </w:rPr>
        <w:t xml:space="preserve"> </w:t>
      </w:r>
      <w:r>
        <w:t>lors,</w:t>
      </w:r>
      <w:r>
        <w:rPr>
          <w:spacing w:val="5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conception</w:t>
      </w:r>
      <w:r>
        <w:rPr>
          <w:spacing w:val="1"/>
        </w:rPr>
        <w:t xml:space="preserve"> </w:t>
      </w:r>
      <w:r>
        <w:t>cognitive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l'enseignement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et</w:t>
      </w:r>
      <w:r>
        <w:rPr>
          <w:spacing w:val="5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l'interprétation permet de renouveler la réflexion didactique en intégrant,</w:t>
      </w:r>
      <w:r>
        <w:rPr>
          <w:spacing w:val="1"/>
        </w:rPr>
        <w:t xml:space="preserve"> </w:t>
      </w:r>
      <w:r>
        <w:t>après les approches linguistiques et contrastives de Vinay et Darbelnet</w:t>
      </w:r>
      <w:r>
        <w:rPr>
          <w:spacing w:val="1"/>
        </w:rPr>
        <w:t xml:space="preserve"> </w:t>
      </w:r>
      <w:r>
        <w:t>(1958),</w:t>
      </w:r>
      <w:r>
        <w:rPr>
          <w:spacing w:val="-1"/>
        </w:rPr>
        <w:t xml:space="preserve"> </w:t>
      </w:r>
      <w:r>
        <w:t>les app</w:t>
      </w:r>
      <w:r>
        <w:t>roches</w:t>
      </w:r>
      <w:r>
        <w:rPr>
          <w:spacing w:val="-1"/>
        </w:rPr>
        <w:t xml:space="preserve"> </w:t>
      </w:r>
      <w:r>
        <w:t>centrées sur le</w:t>
      </w:r>
      <w:r>
        <w:rPr>
          <w:spacing w:val="-1"/>
        </w:rPr>
        <w:t xml:space="preserve"> </w:t>
      </w:r>
      <w:r>
        <w:t>processus.</w:t>
      </w:r>
    </w:p>
    <w:p w14:paraId="38644D54" w14:textId="77777777" w:rsidR="008A5969" w:rsidRDefault="004D699E">
      <w:pPr>
        <w:pStyle w:val="Corpsdetexte"/>
        <w:spacing w:before="85" w:line="360" w:lineRule="auto"/>
        <w:ind w:right="988" w:hanging="1"/>
      </w:pPr>
      <w:r>
        <w:t>Par</w:t>
      </w:r>
      <w:r>
        <w:rPr>
          <w:spacing w:val="23"/>
        </w:rPr>
        <w:t xml:space="preserve"> </w:t>
      </w:r>
      <w:r>
        <w:t>la</w:t>
      </w:r>
      <w:r>
        <w:rPr>
          <w:spacing w:val="23"/>
        </w:rPr>
        <w:t xml:space="preserve"> </w:t>
      </w:r>
      <w:r>
        <w:t>suite,</w:t>
      </w:r>
      <w:r>
        <w:rPr>
          <w:spacing w:val="24"/>
        </w:rPr>
        <w:t xml:space="preserve"> </w:t>
      </w:r>
      <w:r>
        <w:t>dans</w:t>
      </w:r>
      <w:r>
        <w:rPr>
          <w:spacing w:val="23"/>
        </w:rPr>
        <w:t xml:space="preserve"> </w:t>
      </w:r>
      <w:r>
        <w:t>les</w:t>
      </w:r>
      <w:r>
        <w:rPr>
          <w:spacing w:val="24"/>
        </w:rPr>
        <w:t xml:space="preserve"> </w:t>
      </w:r>
      <w:r>
        <w:t>années</w:t>
      </w:r>
      <w:r>
        <w:rPr>
          <w:spacing w:val="23"/>
        </w:rPr>
        <w:t xml:space="preserve"> </w:t>
      </w:r>
      <w:r>
        <w:t>1990,</w:t>
      </w:r>
      <w:r>
        <w:rPr>
          <w:spacing w:val="23"/>
        </w:rPr>
        <w:t xml:space="preserve"> </w:t>
      </w:r>
      <w:r>
        <w:t>Nord</w:t>
      </w:r>
      <w:r>
        <w:rPr>
          <w:spacing w:val="24"/>
        </w:rPr>
        <w:t xml:space="preserve"> </w:t>
      </w:r>
      <w:r>
        <w:t>(1991,</w:t>
      </w:r>
      <w:r>
        <w:rPr>
          <w:spacing w:val="23"/>
        </w:rPr>
        <w:t xml:space="preserve"> </w:t>
      </w:r>
      <w:r>
        <w:t>1992,</w:t>
      </w:r>
      <w:r>
        <w:rPr>
          <w:spacing w:val="23"/>
        </w:rPr>
        <w:t xml:space="preserve"> </w:t>
      </w:r>
      <w:r>
        <w:t>1997)</w:t>
      </w:r>
      <w:r>
        <w:rPr>
          <w:spacing w:val="24"/>
        </w:rPr>
        <w:t xml:space="preserve"> </w:t>
      </w:r>
      <w:r>
        <w:t>s'intéressera</w:t>
      </w:r>
      <w:r>
        <w:rPr>
          <w:spacing w:val="-48"/>
        </w:rPr>
        <w:t xml:space="preserve"> </w:t>
      </w:r>
      <w:r>
        <w:t>elle</w:t>
      </w:r>
      <w:r>
        <w:rPr>
          <w:spacing w:val="1"/>
        </w:rPr>
        <w:t xml:space="preserve"> </w:t>
      </w:r>
      <w:r>
        <w:t>aussi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aspects</w:t>
      </w:r>
      <w:r>
        <w:rPr>
          <w:spacing w:val="1"/>
        </w:rPr>
        <w:t xml:space="preserve"> </w:t>
      </w:r>
      <w:r>
        <w:t>didactiques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mise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place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modèle</w:t>
      </w:r>
      <w:r>
        <w:rPr>
          <w:spacing w:val="1"/>
        </w:rPr>
        <w:t xml:space="preserve"> </w:t>
      </w:r>
      <w:r>
        <w:t>d'analyse textuelle, conçu pour l'enseignement de la traduction (Pop, 2011).</w:t>
      </w:r>
      <w:r>
        <w:rPr>
          <w:spacing w:val="-47"/>
        </w:rPr>
        <w:t xml:space="preserve"> </w:t>
      </w:r>
      <w:r>
        <w:t>Cependant, si l'accent est mis davantage sur la formation des traducteurs</w:t>
      </w:r>
      <w:r>
        <w:rPr>
          <w:spacing w:val="1"/>
        </w:rPr>
        <w:t xml:space="preserve"> </w:t>
      </w:r>
      <w:r>
        <w:t>(Durieux,</w:t>
      </w:r>
      <w:r>
        <w:rPr>
          <w:spacing w:val="1"/>
        </w:rPr>
        <w:t xml:space="preserve"> </w:t>
      </w:r>
      <w:r>
        <w:t>1998 ;</w:t>
      </w:r>
      <w:r>
        <w:rPr>
          <w:spacing w:val="1"/>
        </w:rPr>
        <w:t xml:space="preserve"> </w:t>
      </w:r>
      <w:r>
        <w:t>Gile,</w:t>
      </w:r>
      <w:r>
        <w:rPr>
          <w:spacing w:val="1"/>
        </w:rPr>
        <w:t xml:space="preserve"> </w:t>
      </w:r>
      <w:r>
        <w:t>2005)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l'étude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manuels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</w:t>
      </w:r>
      <w:r>
        <w:rPr>
          <w:spacing w:val="-47"/>
        </w:rPr>
        <w:t xml:space="preserve"> </w:t>
      </w:r>
      <w:r>
        <w:t>(Delisle,</w:t>
      </w:r>
      <w:r>
        <w:rPr>
          <w:spacing w:val="1"/>
        </w:rPr>
        <w:t xml:space="preserve"> </w:t>
      </w:r>
      <w:r>
        <w:t>1992 ;</w:t>
      </w:r>
      <w:r>
        <w:rPr>
          <w:spacing w:val="1"/>
        </w:rPr>
        <w:t xml:space="preserve"> </w:t>
      </w:r>
      <w:r>
        <w:t>Marchand,</w:t>
      </w:r>
      <w:r>
        <w:rPr>
          <w:spacing w:val="1"/>
        </w:rPr>
        <w:t xml:space="preserve"> </w:t>
      </w:r>
      <w:r>
        <w:t>2011),</w:t>
      </w:r>
      <w:r>
        <w:rPr>
          <w:spacing w:val="1"/>
        </w:rPr>
        <w:t xml:space="preserve"> </w:t>
      </w:r>
      <w:r>
        <w:t>l</w:t>
      </w:r>
      <w:r>
        <w:t>'intérêt</w:t>
      </w:r>
      <w:r>
        <w:rPr>
          <w:spacing w:val="1"/>
        </w:rPr>
        <w:t xml:space="preserve"> </w:t>
      </w:r>
      <w:r>
        <w:t>porté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didactique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 ne suscite pas encore la constitution d'une discipline autonome</w:t>
      </w:r>
      <w:r>
        <w:rPr>
          <w:spacing w:val="1"/>
        </w:rPr>
        <w:t xml:space="preserve"> </w:t>
      </w:r>
      <w:r>
        <w:t>sur le plan institutionnel. L'une des raisons pour lesquelles la didactique de</w:t>
      </w:r>
      <w:r>
        <w:rPr>
          <w:spacing w:val="1"/>
        </w:rPr>
        <w:t xml:space="preserve"> </w:t>
      </w:r>
      <w:r>
        <w:t>la traduction peine encore à s'établir institutionnellement est l</w:t>
      </w:r>
      <w:r>
        <w:t>'absence de</w:t>
      </w:r>
      <w:r>
        <w:rPr>
          <w:spacing w:val="1"/>
        </w:rPr>
        <w:t xml:space="preserve"> </w:t>
      </w:r>
      <w:r>
        <w:t>formations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formateurs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effet,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enseignants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 peuvent ne pas être des traductologues et peuvent, comme c'est</w:t>
      </w:r>
      <w:r>
        <w:rPr>
          <w:spacing w:val="1"/>
        </w:rPr>
        <w:t xml:space="preserve"> </w:t>
      </w:r>
      <w:r>
        <w:t>souvent le cas, ne pas avoir suivi de formation spécifique à l'enseignement</w:t>
      </w:r>
      <w:r>
        <w:rPr>
          <w:spacing w:val="1"/>
        </w:rPr>
        <w:t xml:space="preserve"> </w:t>
      </w:r>
      <w:r>
        <w:t>de la traduction. Il peut en effet s'agir d'intervenants experts, professionnels</w:t>
      </w:r>
      <w:r>
        <w:rPr>
          <w:spacing w:val="-47"/>
        </w:rPr>
        <w:t xml:space="preserve"> </w:t>
      </w:r>
      <w:r>
        <w:t>de la traduction qui ne portent pas toujours un regard réflexif</w:t>
      </w:r>
      <w:r>
        <w:rPr>
          <w:spacing w:val="1"/>
        </w:rPr>
        <w:t xml:space="preserve"> </w:t>
      </w:r>
      <w:r>
        <w:t>sur leur</w:t>
      </w:r>
      <w:r>
        <w:rPr>
          <w:spacing w:val="1"/>
        </w:rPr>
        <w:t xml:space="preserve"> </w:t>
      </w:r>
      <w:r>
        <w:t>activité</w:t>
      </w:r>
      <w:r>
        <w:rPr>
          <w:vertAlign w:val="superscript"/>
        </w:rPr>
        <w:t>10</w:t>
      </w:r>
      <w:r>
        <w:t>.</w:t>
      </w:r>
      <w:r>
        <w:rPr>
          <w:spacing w:val="3"/>
        </w:rPr>
        <w:t xml:space="preserve"> </w:t>
      </w:r>
      <w:r>
        <w:t>C'est</w:t>
      </w:r>
      <w:r>
        <w:rPr>
          <w:spacing w:val="3"/>
        </w:rPr>
        <w:t xml:space="preserve"> </w:t>
      </w:r>
      <w:r>
        <w:t>pourquoi</w:t>
      </w:r>
      <w:r>
        <w:t>,</w:t>
      </w:r>
      <w:r>
        <w:rPr>
          <w:spacing w:val="3"/>
        </w:rPr>
        <w:t xml:space="preserve"> </w:t>
      </w:r>
      <w:r>
        <w:t>la</w:t>
      </w:r>
      <w:r>
        <w:rPr>
          <w:spacing w:val="4"/>
        </w:rPr>
        <w:t xml:space="preserve"> </w:t>
      </w:r>
      <w:r>
        <w:t>didactique</w:t>
      </w:r>
      <w:r>
        <w:rPr>
          <w:spacing w:val="3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la</w:t>
      </w:r>
      <w:r>
        <w:rPr>
          <w:spacing w:val="4"/>
        </w:rPr>
        <w:t xml:space="preserve"> </w:t>
      </w:r>
      <w:r>
        <w:t>traduction</w:t>
      </w:r>
      <w:r>
        <w:rPr>
          <w:spacing w:val="3"/>
        </w:rPr>
        <w:t xml:space="preserve"> </w:t>
      </w:r>
      <w:r>
        <w:t>en</w:t>
      </w:r>
      <w:r>
        <w:rPr>
          <w:spacing w:val="3"/>
        </w:rPr>
        <w:t xml:space="preserve"> </w:t>
      </w:r>
      <w:r>
        <w:t>tant</w:t>
      </w:r>
      <w:r>
        <w:rPr>
          <w:spacing w:val="4"/>
        </w:rPr>
        <w:t xml:space="preserve"> </w:t>
      </w:r>
      <w:r>
        <w:t>que</w:t>
      </w:r>
      <w:r>
        <w:rPr>
          <w:spacing w:val="3"/>
        </w:rPr>
        <w:t xml:space="preserve"> </w:t>
      </w:r>
      <w:r>
        <w:t>branche</w:t>
      </w:r>
    </w:p>
    <w:p w14:paraId="7AF7636F" w14:textId="77777777" w:rsidR="008A5969" w:rsidRDefault="008A5969">
      <w:pPr>
        <w:pStyle w:val="Corpsdetexte"/>
        <w:spacing w:before="5"/>
        <w:ind w:left="0"/>
        <w:jc w:val="left"/>
        <w:rPr>
          <w:sz w:val="10"/>
        </w:rPr>
      </w:pPr>
    </w:p>
    <w:p w14:paraId="7FAE83F2" w14:textId="77777777" w:rsidR="008A5969" w:rsidRDefault="004D699E">
      <w:pPr>
        <w:pStyle w:val="Paragraphedeliste"/>
        <w:numPr>
          <w:ilvl w:val="0"/>
          <w:numId w:val="33"/>
        </w:numPr>
        <w:tabs>
          <w:tab w:val="left" w:pos="775"/>
        </w:tabs>
        <w:spacing w:before="97" w:line="247" w:lineRule="auto"/>
        <w:ind w:right="991" w:hanging="1"/>
        <w:rPr>
          <w:sz w:val="15"/>
        </w:rPr>
      </w:pPr>
      <w:r>
        <w:rPr>
          <w:w w:val="105"/>
          <w:sz w:val="15"/>
        </w:rPr>
        <w:t>Pour autant, les traducteurs professionnels qui interviennent dans les universités peuvent être</w:t>
      </w:r>
      <w:r>
        <w:rPr>
          <w:spacing w:val="-37"/>
          <w:w w:val="105"/>
          <w:sz w:val="15"/>
        </w:rPr>
        <w:t xml:space="preserve"> </w:t>
      </w:r>
      <w:r>
        <w:rPr>
          <w:w w:val="105"/>
          <w:sz w:val="15"/>
        </w:rPr>
        <w:t>des</w:t>
      </w:r>
      <w:r>
        <w:rPr>
          <w:spacing w:val="4"/>
          <w:w w:val="105"/>
          <w:sz w:val="15"/>
        </w:rPr>
        <w:t xml:space="preserve"> </w:t>
      </w:r>
      <w:r>
        <w:rPr>
          <w:w w:val="105"/>
          <w:sz w:val="15"/>
        </w:rPr>
        <w:t>praticiens</w:t>
      </w:r>
      <w:r>
        <w:rPr>
          <w:spacing w:val="5"/>
          <w:w w:val="105"/>
          <w:sz w:val="15"/>
        </w:rPr>
        <w:t xml:space="preserve"> </w:t>
      </w:r>
      <w:r>
        <w:rPr>
          <w:w w:val="105"/>
          <w:sz w:val="15"/>
        </w:rPr>
        <w:t>très</w:t>
      </w:r>
      <w:r>
        <w:rPr>
          <w:spacing w:val="5"/>
          <w:w w:val="105"/>
          <w:sz w:val="15"/>
        </w:rPr>
        <w:t xml:space="preserve"> </w:t>
      </w:r>
      <w:r>
        <w:rPr>
          <w:w w:val="105"/>
          <w:sz w:val="15"/>
        </w:rPr>
        <w:t>efficaces.</w:t>
      </w:r>
      <w:r>
        <w:rPr>
          <w:spacing w:val="4"/>
          <w:w w:val="105"/>
          <w:sz w:val="15"/>
        </w:rPr>
        <w:t xml:space="preserve"> </w:t>
      </w:r>
      <w:r>
        <w:rPr>
          <w:w w:val="105"/>
          <w:sz w:val="15"/>
        </w:rPr>
        <w:t>La</w:t>
      </w:r>
      <w:r>
        <w:rPr>
          <w:spacing w:val="5"/>
          <w:w w:val="105"/>
          <w:sz w:val="15"/>
        </w:rPr>
        <w:t xml:space="preserve"> </w:t>
      </w:r>
      <w:r>
        <w:rPr>
          <w:w w:val="105"/>
          <w:sz w:val="15"/>
        </w:rPr>
        <w:t>réflexivité</w:t>
      </w:r>
      <w:r>
        <w:rPr>
          <w:spacing w:val="5"/>
          <w:w w:val="105"/>
          <w:sz w:val="15"/>
        </w:rPr>
        <w:t xml:space="preserve"> </w:t>
      </w:r>
      <w:r>
        <w:rPr>
          <w:w w:val="105"/>
          <w:sz w:val="15"/>
        </w:rPr>
        <w:t>sur</w:t>
      </w:r>
      <w:r>
        <w:rPr>
          <w:spacing w:val="4"/>
          <w:w w:val="105"/>
          <w:sz w:val="15"/>
        </w:rPr>
        <w:t xml:space="preserve"> </w:t>
      </w:r>
      <w:r>
        <w:rPr>
          <w:w w:val="105"/>
          <w:sz w:val="15"/>
        </w:rPr>
        <w:t>les</w:t>
      </w:r>
      <w:r>
        <w:rPr>
          <w:spacing w:val="5"/>
          <w:w w:val="105"/>
          <w:sz w:val="15"/>
        </w:rPr>
        <w:t xml:space="preserve"> </w:t>
      </w:r>
      <w:r>
        <w:rPr>
          <w:w w:val="105"/>
          <w:sz w:val="15"/>
        </w:rPr>
        <w:t>pratiques</w:t>
      </w:r>
      <w:r>
        <w:rPr>
          <w:spacing w:val="8"/>
          <w:w w:val="105"/>
          <w:sz w:val="15"/>
        </w:rPr>
        <w:t xml:space="preserve"> </w:t>
      </w:r>
      <w:r>
        <w:rPr>
          <w:w w:val="105"/>
          <w:sz w:val="15"/>
        </w:rPr>
        <w:t>ne</w:t>
      </w:r>
      <w:r>
        <w:rPr>
          <w:spacing w:val="5"/>
          <w:w w:val="105"/>
          <w:sz w:val="15"/>
        </w:rPr>
        <w:t xml:space="preserve"> </w:t>
      </w:r>
      <w:r>
        <w:rPr>
          <w:w w:val="105"/>
          <w:sz w:val="15"/>
        </w:rPr>
        <w:t>doit</w:t>
      </w:r>
      <w:r>
        <w:rPr>
          <w:spacing w:val="5"/>
          <w:w w:val="105"/>
          <w:sz w:val="15"/>
        </w:rPr>
        <w:t xml:space="preserve"> </w:t>
      </w:r>
      <w:r>
        <w:rPr>
          <w:w w:val="105"/>
          <w:sz w:val="15"/>
        </w:rPr>
        <w:t>pas</w:t>
      </w:r>
      <w:r>
        <w:rPr>
          <w:spacing w:val="4"/>
          <w:w w:val="105"/>
          <w:sz w:val="15"/>
        </w:rPr>
        <w:t xml:space="preserve"> </w:t>
      </w:r>
      <w:r>
        <w:rPr>
          <w:w w:val="105"/>
          <w:sz w:val="15"/>
        </w:rPr>
        <w:t>être</w:t>
      </w:r>
      <w:r>
        <w:rPr>
          <w:spacing w:val="5"/>
          <w:w w:val="105"/>
          <w:sz w:val="15"/>
        </w:rPr>
        <w:t xml:space="preserve"> </w:t>
      </w:r>
      <w:r>
        <w:rPr>
          <w:w w:val="105"/>
          <w:sz w:val="15"/>
        </w:rPr>
        <w:t>conçue</w:t>
      </w:r>
      <w:r>
        <w:rPr>
          <w:spacing w:val="5"/>
          <w:w w:val="105"/>
          <w:sz w:val="15"/>
        </w:rPr>
        <w:t xml:space="preserve"> </w:t>
      </w:r>
      <w:r>
        <w:rPr>
          <w:w w:val="105"/>
          <w:sz w:val="15"/>
        </w:rPr>
        <w:t>comme</w:t>
      </w:r>
      <w:r>
        <w:rPr>
          <w:spacing w:val="5"/>
          <w:w w:val="105"/>
          <w:sz w:val="15"/>
        </w:rPr>
        <w:t xml:space="preserve"> </w:t>
      </w:r>
      <w:r>
        <w:rPr>
          <w:w w:val="105"/>
          <w:sz w:val="15"/>
        </w:rPr>
        <w:t>une</w:t>
      </w:r>
    </w:p>
    <w:p w14:paraId="6508C709" w14:textId="77777777" w:rsidR="008A5969" w:rsidRDefault="008A5969">
      <w:pPr>
        <w:spacing w:line="247" w:lineRule="auto"/>
        <w:rPr>
          <w:sz w:val="15"/>
        </w:rPr>
        <w:sectPr w:rsidR="008A5969">
          <w:footerReference w:type="default" r:id="rId14"/>
          <w:pgSz w:w="8500" w:h="12480"/>
          <w:pgMar w:top="1160" w:right="220" w:bottom="1160" w:left="640" w:header="0" w:footer="961" w:gutter="0"/>
          <w:cols w:space="720"/>
        </w:sectPr>
      </w:pPr>
    </w:p>
    <w:p w14:paraId="1CC8824F" w14:textId="77777777" w:rsidR="008A5969" w:rsidRDefault="004D699E">
      <w:pPr>
        <w:pStyle w:val="Corpsdetexte"/>
        <w:spacing w:before="73" w:line="362" w:lineRule="auto"/>
        <w:ind w:right="990"/>
      </w:pPr>
      <w:r>
        <w:lastRenderedPageBreak/>
        <w:t>appliquée de la traductologie, gagne à concevoir sa propre autonomie en</w:t>
      </w:r>
      <w:r>
        <w:rPr>
          <w:spacing w:val="1"/>
        </w:rPr>
        <w:t xml:space="preserve"> </w:t>
      </w:r>
      <w:r>
        <w:t>termes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dialectique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données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terrain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apports</w:t>
      </w:r>
      <w:r>
        <w:rPr>
          <w:spacing w:val="-47"/>
        </w:rPr>
        <w:t xml:space="preserve"> </w:t>
      </w:r>
      <w:r>
        <w:t>disciplinaires</w:t>
      </w:r>
      <w:r>
        <w:rPr>
          <w:spacing w:val="-1"/>
        </w:rPr>
        <w:t xml:space="preserve"> </w:t>
      </w:r>
      <w:r>
        <w:t>externes.</w:t>
      </w:r>
    </w:p>
    <w:p w14:paraId="533BC29A" w14:textId="77777777" w:rsidR="008A5969" w:rsidRDefault="004D699E">
      <w:pPr>
        <w:pStyle w:val="Corpsdetexte"/>
        <w:spacing w:before="80" w:line="360" w:lineRule="auto"/>
        <w:ind w:right="990"/>
      </w:pPr>
      <w:r>
        <w:t>La formation de formateurs (validée par un diplôme de niveau m</w:t>
      </w:r>
      <w:r>
        <w:t>aster ou</w:t>
      </w:r>
      <w:r>
        <w:rPr>
          <w:spacing w:val="1"/>
        </w:rPr>
        <w:t xml:space="preserve"> </w:t>
      </w:r>
      <w:r>
        <w:t>doctorat) nous paraît constituer une étape importante dans la perspective</w:t>
      </w:r>
      <w:r>
        <w:rPr>
          <w:spacing w:val="1"/>
        </w:rPr>
        <w:t xml:space="preserve"> </w:t>
      </w:r>
      <w:r>
        <w:t>d'une professionnalisation accrue de la traduction dans son ensemble. Cette</w:t>
      </w:r>
      <w:r>
        <w:rPr>
          <w:spacing w:val="1"/>
        </w:rPr>
        <w:t xml:space="preserve"> </w:t>
      </w:r>
      <w:r>
        <w:t>professionnalisation passe par un effort de délimitation épistémologique</w:t>
      </w:r>
      <w:r>
        <w:rPr>
          <w:spacing w:val="1"/>
        </w:rPr>
        <w:t xml:space="preserve"> </w:t>
      </w:r>
      <w:r>
        <w:t>portée sur la descriptio</w:t>
      </w:r>
      <w:r>
        <w:t>n, la compréhension des pratiques didactiques mises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œuvre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faciliter</w:t>
      </w:r>
      <w:r>
        <w:rPr>
          <w:spacing w:val="1"/>
        </w:rPr>
        <w:t xml:space="preserve"> </w:t>
      </w:r>
      <w:r>
        <w:t>l'appropriation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compétence</w:t>
      </w:r>
      <w:r>
        <w:rPr>
          <w:spacing w:val="1"/>
        </w:rPr>
        <w:t xml:space="preserve"> </w:t>
      </w:r>
      <w:r>
        <w:t>complexe.</w:t>
      </w:r>
      <w:r>
        <w:rPr>
          <w:spacing w:val="1"/>
        </w:rPr>
        <w:t xml:space="preserve"> </w:t>
      </w:r>
      <w:r>
        <w:t>L'effort</w:t>
      </w:r>
      <w:r>
        <w:rPr>
          <w:spacing w:val="34"/>
        </w:rPr>
        <w:t xml:space="preserve"> </w:t>
      </w:r>
      <w:r>
        <w:t>de</w:t>
      </w:r>
      <w:r>
        <w:rPr>
          <w:spacing w:val="36"/>
        </w:rPr>
        <w:t xml:space="preserve"> </w:t>
      </w:r>
      <w:r>
        <w:t>formalisation</w:t>
      </w:r>
      <w:r>
        <w:rPr>
          <w:spacing w:val="35"/>
        </w:rPr>
        <w:t xml:space="preserve"> </w:t>
      </w:r>
      <w:r>
        <w:t>est</w:t>
      </w:r>
      <w:r>
        <w:rPr>
          <w:spacing w:val="35"/>
        </w:rPr>
        <w:t xml:space="preserve"> </w:t>
      </w:r>
      <w:r>
        <w:t>également</w:t>
      </w:r>
      <w:r>
        <w:rPr>
          <w:spacing w:val="34"/>
        </w:rPr>
        <w:t xml:space="preserve"> </w:t>
      </w:r>
      <w:r>
        <w:t>rendu</w:t>
      </w:r>
      <w:r>
        <w:rPr>
          <w:spacing w:val="36"/>
        </w:rPr>
        <w:t xml:space="preserve"> </w:t>
      </w:r>
      <w:r>
        <w:t>nécessaire</w:t>
      </w:r>
      <w:r>
        <w:rPr>
          <w:spacing w:val="34"/>
        </w:rPr>
        <w:t xml:space="preserve"> </w:t>
      </w:r>
      <w:r>
        <w:t>par</w:t>
      </w:r>
      <w:r>
        <w:rPr>
          <w:spacing w:val="35"/>
        </w:rPr>
        <w:t xml:space="preserve"> </w:t>
      </w:r>
      <w:r>
        <w:t>l'éclectisme</w:t>
      </w:r>
      <w:r>
        <w:rPr>
          <w:spacing w:val="-48"/>
        </w:rPr>
        <w:t xml:space="preserve"> </w:t>
      </w:r>
      <w:r>
        <w:t>qui caractérise les croyances théoriques relatives à l'activité</w:t>
      </w:r>
      <w:r>
        <w:rPr>
          <w:spacing w:val="1"/>
        </w:rPr>
        <w:t xml:space="preserve"> </w:t>
      </w:r>
      <w:r>
        <w:t>traduisante.</w:t>
      </w:r>
      <w:r>
        <w:rPr>
          <w:spacing w:val="1"/>
        </w:rPr>
        <w:t xml:space="preserve"> </w:t>
      </w:r>
      <w:r>
        <w:t>Dans la mesure où, dans un cadre universitaire, ces croyances peuvent se</w:t>
      </w:r>
      <w:r>
        <w:rPr>
          <w:spacing w:val="1"/>
        </w:rPr>
        <w:t xml:space="preserve"> </w:t>
      </w:r>
      <w:r>
        <w:t>répercuter par l'intermédiaire des enseignants, sur les pratiques didactiques,</w:t>
      </w:r>
      <w:r>
        <w:rPr>
          <w:spacing w:val="-47"/>
        </w:rPr>
        <w:t xml:space="preserve"> </w:t>
      </w:r>
      <w:r>
        <w:t>il</w:t>
      </w:r>
      <w:r>
        <w:rPr>
          <w:spacing w:val="32"/>
        </w:rPr>
        <w:t xml:space="preserve"> </w:t>
      </w:r>
      <w:r>
        <w:t>paraît</w:t>
      </w:r>
      <w:r>
        <w:rPr>
          <w:spacing w:val="32"/>
        </w:rPr>
        <w:t xml:space="preserve"> </w:t>
      </w:r>
      <w:r>
        <w:t>pertinent</w:t>
      </w:r>
      <w:r>
        <w:rPr>
          <w:spacing w:val="32"/>
        </w:rPr>
        <w:t xml:space="preserve"> </w:t>
      </w:r>
      <w:r>
        <w:t>de</w:t>
      </w:r>
      <w:r>
        <w:rPr>
          <w:spacing w:val="33"/>
        </w:rPr>
        <w:t xml:space="preserve"> </w:t>
      </w:r>
      <w:r>
        <w:t>favo</w:t>
      </w:r>
      <w:r>
        <w:t>riser</w:t>
      </w:r>
      <w:r>
        <w:rPr>
          <w:spacing w:val="31"/>
        </w:rPr>
        <w:t xml:space="preserve"> </w:t>
      </w:r>
      <w:r>
        <w:t>chez</w:t>
      </w:r>
      <w:r>
        <w:rPr>
          <w:spacing w:val="32"/>
        </w:rPr>
        <w:t xml:space="preserve"> </w:t>
      </w:r>
      <w:r>
        <w:t>les</w:t>
      </w:r>
      <w:r>
        <w:rPr>
          <w:spacing w:val="33"/>
        </w:rPr>
        <w:t xml:space="preserve"> </w:t>
      </w:r>
      <w:r>
        <w:t>praticiens,</w:t>
      </w:r>
      <w:r>
        <w:rPr>
          <w:spacing w:val="32"/>
        </w:rPr>
        <w:t xml:space="preserve"> </w:t>
      </w:r>
      <w:r>
        <w:t>la</w:t>
      </w:r>
      <w:r>
        <w:rPr>
          <w:spacing w:val="32"/>
        </w:rPr>
        <w:t xml:space="preserve"> </w:t>
      </w:r>
      <w:r>
        <w:t>mise</w:t>
      </w:r>
      <w:r>
        <w:rPr>
          <w:spacing w:val="33"/>
        </w:rPr>
        <w:t xml:space="preserve"> </w:t>
      </w:r>
      <w:r>
        <w:t>en</w:t>
      </w:r>
      <w:r>
        <w:rPr>
          <w:spacing w:val="32"/>
        </w:rPr>
        <w:t xml:space="preserve"> </w:t>
      </w:r>
      <w:r>
        <w:t>place</w:t>
      </w:r>
      <w:r>
        <w:rPr>
          <w:spacing w:val="32"/>
        </w:rPr>
        <w:t xml:space="preserve"> </w:t>
      </w:r>
      <w:r>
        <w:t>d'un</w:t>
      </w:r>
      <w:r>
        <w:rPr>
          <w:spacing w:val="-47"/>
        </w:rPr>
        <w:t xml:space="preserve"> </w:t>
      </w:r>
      <w:r>
        <w:t>recul</w:t>
      </w:r>
      <w:r>
        <w:rPr>
          <w:spacing w:val="-1"/>
        </w:rPr>
        <w:t xml:space="preserve"> </w:t>
      </w:r>
      <w:r>
        <w:t>épistémologique.</w:t>
      </w:r>
    </w:p>
    <w:p w14:paraId="36A566BC" w14:textId="77777777" w:rsidR="008A5969" w:rsidRDefault="008A5969">
      <w:pPr>
        <w:pStyle w:val="Corpsdetexte"/>
        <w:ind w:left="0"/>
        <w:jc w:val="left"/>
        <w:rPr>
          <w:sz w:val="31"/>
        </w:rPr>
      </w:pPr>
    </w:p>
    <w:p w14:paraId="02631D82" w14:textId="77777777" w:rsidR="008A5969" w:rsidRDefault="004D699E">
      <w:pPr>
        <w:pStyle w:val="Titre2"/>
        <w:numPr>
          <w:ilvl w:val="1"/>
          <w:numId w:val="34"/>
        </w:numPr>
        <w:tabs>
          <w:tab w:val="left" w:pos="919"/>
        </w:tabs>
      </w:pPr>
      <w:bookmarkStart w:id="12" w:name="_TOC_250109"/>
      <w:r>
        <w:rPr>
          <w:w w:val="105"/>
        </w:rPr>
        <w:t>L'éclectisme</w:t>
      </w:r>
      <w:r>
        <w:rPr>
          <w:spacing w:val="-13"/>
          <w:w w:val="105"/>
        </w:rPr>
        <w:t xml:space="preserve"> </w:t>
      </w:r>
      <w:r>
        <w:rPr>
          <w:w w:val="105"/>
        </w:rPr>
        <w:t>en</w:t>
      </w:r>
      <w:r>
        <w:rPr>
          <w:spacing w:val="-13"/>
          <w:w w:val="105"/>
        </w:rPr>
        <w:t xml:space="preserve"> </w:t>
      </w:r>
      <w:r>
        <w:rPr>
          <w:w w:val="105"/>
        </w:rPr>
        <w:t>didactique</w:t>
      </w:r>
      <w:r>
        <w:rPr>
          <w:spacing w:val="-12"/>
          <w:w w:val="105"/>
        </w:rPr>
        <w:t xml:space="preserve"> </w:t>
      </w:r>
      <w:r>
        <w:rPr>
          <w:w w:val="105"/>
        </w:rPr>
        <w:t>de</w:t>
      </w:r>
      <w:r>
        <w:rPr>
          <w:spacing w:val="-13"/>
          <w:w w:val="105"/>
        </w:rPr>
        <w:t xml:space="preserve"> </w:t>
      </w:r>
      <w:r>
        <w:rPr>
          <w:w w:val="105"/>
        </w:rPr>
        <w:t>la</w:t>
      </w:r>
      <w:r>
        <w:rPr>
          <w:spacing w:val="-12"/>
          <w:w w:val="105"/>
        </w:rPr>
        <w:t xml:space="preserve"> </w:t>
      </w:r>
      <w:bookmarkEnd w:id="12"/>
      <w:r>
        <w:rPr>
          <w:w w:val="105"/>
        </w:rPr>
        <w:t>traduction</w:t>
      </w:r>
    </w:p>
    <w:p w14:paraId="2F6FA439" w14:textId="77777777" w:rsidR="008A5969" w:rsidRDefault="008A5969">
      <w:pPr>
        <w:pStyle w:val="Corpsdetexte"/>
        <w:spacing w:before="5"/>
        <w:ind w:left="0"/>
        <w:jc w:val="left"/>
        <w:rPr>
          <w:b/>
          <w:sz w:val="29"/>
        </w:rPr>
      </w:pPr>
    </w:p>
    <w:p w14:paraId="68FBE7B0" w14:textId="77777777" w:rsidR="008A5969" w:rsidRDefault="004D699E">
      <w:pPr>
        <w:pStyle w:val="Corpsdetexte"/>
        <w:spacing w:line="360" w:lineRule="auto"/>
        <w:ind w:right="989" w:hanging="1"/>
      </w:pPr>
      <w:r>
        <w:pict w14:anchorId="452DD330">
          <v:rect id="_x0000_s2116" alt="" style="position:absolute;left:0;text-align:left;margin-left:60.75pt;margin-top:176.8pt;width:303.45pt;height:.35pt;z-index:-15723520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  <w:r>
        <w:t>Contrairement</w:t>
      </w:r>
      <w:r>
        <w:rPr>
          <w:spacing w:val="19"/>
        </w:rPr>
        <w:t xml:space="preserve"> </w:t>
      </w:r>
      <w:r>
        <w:t>à</w:t>
      </w:r>
      <w:r>
        <w:rPr>
          <w:spacing w:val="19"/>
        </w:rPr>
        <w:t xml:space="preserve"> </w:t>
      </w:r>
      <w:r>
        <w:t>l'enseignement</w:t>
      </w:r>
      <w:r>
        <w:rPr>
          <w:spacing w:val="20"/>
        </w:rPr>
        <w:t xml:space="preserve"> </w:t>
      </w:r>
      <w:r>
        <w:t>des</w:t>
      </w:r>
      <w:r>
        <w:rPr>
          <w:spacing w:val="19"/>
        </w:rPr>
        <w:t xml:space="preserve"> </w:t>
      </w:r>
      <w:r>
        <w:t>langues</w:t>
      </w:r>
      <w:r>
        <w:rPr>
          <w:spacing w:val="20"/>
        </w:rPr>
        <w:t xml:space="preserve"> </w:t>
      </w:r>
      <w:r>
        <w:t>étrangères,</w:t>
      </w:r>
      <w:r>
        <w:rPr>
          <w:spacing w:val="19"/>
        </w:rPr>
        <w:t xml:space="preserve"> </w:t>
      </w:r>
      <w:r>
        <w:t>l'enseignement</w:t>
      </w:r>
      <w:r>
        <w:rPr>
          <w:spacing w:val="20"/>
        </w:rPr>
        <w:t xml:space="preserve"> </w:t>
      </w:r>
      <w:r>
        <w:t>de</w:t>
      </w:r>
      <w:r>
        <w:rPr>
          <w:spacing w:val="-48"/>
        </w:rPr>
        <w:t xml:space="preserve"> </w:t>
      </w:r>
      <w:r>
        <w:t>la traduction a moins fait l'objet de prescriptions institutionnelles par voie</w:t>
      </w:r>
      <w:r>
        <w:rPr>
          <w:spacing w:val="1"/>
        </w:rPr>
        <w:t xml:space="preserve"> </w:t>
      </w:r>
      <w:r>
        <w:t>de</w:t>
      </w:r>
      <w:r>
        <w:rPr>
          <w:spacing w:val="33"/>
        </w:rPr>
        <w:t xml:space="preserve"> </w:t>
      </w:r>
      <w:r>
        <w:t>programmes</w:t>
      </w:r>
      <w:r>
        <w:rPr>
          <w:spacing w:val="33"/>
        </w:rPr>
        <w:t xml:space="preserve"> </w:t>
      </w:r>
      <w:r>
        <w:t>officiels</w:t>
      </w:r>
      <w:r>
        <w:rPr>
          <w:spacing w:val="33"/>
        </w:rPr>
        <w:t xml:space="preserve"> </w:t>
      </w:r>
      <w:r>
        <w:t>prescriptifs</w:t>
      </w:r>
      <w:r>
        <w:rPr>
          <w:spacing w:val="33"/>
        </w:rPr>
        <w:t xml:space="preserve"> </w:t>
      </w:r>
      <w:r>
        <w:t>(directives</w:t>
      </w:r>
      <w:r>
        <w:rPr>
          <w:spacing w:val="33"/>
        </w:rPr>
        <w:t xml:space="preserve"> </w:t>
      </w:r>
      <w:r>
        <w:t>ministérielles</w:t>
      </w:r>
      <w:r>
        <w:rPr>
          <w:spacing w:val="34"/>
        </w:rPr>
        <w:t xml:space="preserve"> </w:t>
      </w:r>
      <w:r>
        <w:t>nationales)</w:t>
      </w:r>
      <w:r>
        <w:rPr>
          <w:spacing w:val="-48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voie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formalisation</w:t>
      </w:r>
      <w:r>
        <w:rPr>
          <w:spacing w:val="1"/>
        </w:rPr>
        <w:t xml:space="preserve"> </w:t>
      </w:r>
      <w:r>
        <w:t>non</w:t>
      </w:r>
      <w:r>
        <w:rPr>
          <w:spacing w:val="1"/>
        </w:rPr>
        <w:t xml:space="preserve"> </w:t>
      </w:r>
      <w:r>
        <w:t>prescriptive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Cadre</w:t>
      </w:r>
      <w:r>
        <w:rPr>
          <w:spacing w:val="1"/>
        </w:rPr>
        <w:t xml:space="preserve"> </w:t>
      </w:r>
      <w:r>
        <w:t>Européen</w:t>
      </w:r>
      <w:r>
        <w:rPr>
          <w:spacing w:val="-47"/>
        </w:rPr>
        <w:t xml:space="preserve"> </w:t>
      </w:r>
      <w:r>
        <w:t>Commun de Référence pour les Lan</w:t>
      </w:r>
      <w:r>
        <w:t>gues (Conseil de l'Europe, 2001). Si la</w:t>
      </w:r>
      <w:r>
        <w:rPr>
          <w:spacing w:val="1"/>
        </w:rPr>
        <w:t xml:space="preserve"> </w:t>
      </w:r>
      <w:r>
        <w:t>dimension prescriptive, l'accent normatif des recherches ont pu marquer les</w:t>
      </w:r>
      <w:r>
        <w:rPr>
          <w:spacing w:val="-47"/>
        </w:rPr>
        <w:t xml:space="preserve"> </w:t>
      </w:r>
      <w:r>
        <w:t>premières phases de la traductologie, avant que la discipline ne se constitue</w:t>
      </w:r>
      <w:r>
        <w:rPr>
          <w:spacing w:val="-47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champ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recherche</w:t>
      </w:r>
      <w:r>
        <w:rPr>
          <w:spacing w:val="1"/>
        </w:rPr>
        <w:t xml:space="preserve"> </w:t>
      </w:r>
      <w:r>
        <w:t>autonome,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méthodologies</w:t>
      </w:r>
      <w:r>
        <w:rPr>
          <w:spacing w:val="1"/>
        </w:rPr>
        <w:t xml:space="preserve"> </w:t>
      </w:r>
      <w:r>
        <w:t>prescriptive</w:t>
      </w:r>
      <w:r>
        <w:t>s</w:t>
      </w:r>
      <w:r>
        <w:rPr>
          <w:spacing w:val="1"/>
        </w:rPr>
        <w:t xml:space="preserve"> </w:t>
      </w:r>
      <w:r>
        <w:t>d'enseignement de la traduction ont sans doute été (heureusement) moins</w:t>
      </w:r>
      <w:r>
        <w:rPr>
          <w:spacing w:val="1"/>
        </w:rPr>
        <w:t xml:space="preserve"> </w:t>
      </w:r>
      <w:r>
        <w:t>systématisées,</w:t>
      </w:r>
      <w:r>
        <w:rPr>
          <w:spacing w:val="44"/>
        </w:rPr>
        <w:t xml:space="preserve"> </w:t>
      </w:r>
      <w:r>
        <w:t>à</w:t>
      </w:r>
      <w:r>
        <w:rPr>
          <w:spacing w:val="44"/>
        </w:rPr>
        <w:t xml:space="preserve"> </w:t>
      </w:r>
      <w:r>
        <w:t>grande</w:t>
      </w:r>
      <w:r>
        <w:rPr>
          <w:spacing w:val="44"/>
        </w:rPr>
        <w:t xml:space="preserve"> </w:t>
      </w:r>
      <w:r>
        <w:t>échelle,</w:t>
      </w:r>
      <w:r>
        <w:rPr>
          <w:spacing w:val="44"/>
        </w:rPr>
        <w:t xml:space="preserve"> </w:t>
      </w:r>
      <w:r>
        <w:t>par</w:t>
      </w:r>
      <w:r>
        <w:rPr>
          <w:spacing w:val="45"/>
        </w:rPr>
        <w:t xml:space="preserve"> </w:t>
      </w:r>
      <w:r>
        <w:t>rapport</w:t>
      </w:r>
      <w:r>
        <w:rPr>
          <w:spacing w:val="45"/>
        </w:rPr>
        <w:t xml:space="preserve"> </w:t>
      </w:r>
      <w:r>
        <w:t>aux</w:t>
      </w:r>
      <w:r>
        <w:rPr>
          <w:spacing w:val="44"/>
        </w:rPr>
        <w:t xml:space="preserve"> </w:t>
      </w:r>
      <w:r>
        <w:t>méthodologies</w:t>
      </w:r>
    </w:p>
    <w:p w14:paraId="22F438A2" w14:textId="77777777" w:rsidR="008A5969" w:rsidRDefault="004D699E">
      <w:pPr>
        <w:spacing w:before="50"/>
        <w:ind w:left="575"/>
        <w:rPr>
          <w:sz w:val="15"/>
        </w:rPr>
      </w:pPr>
      <w:r>
        <w:rPr>
          <w:w w:val="105"/>
          <w:sz w:val="15"/>
        </w:rPr>
        <w:t>qualité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absolue</w:t>
      </w:r>
      <w:r>
        <w:rPr>
          <w:spacing w:val="-2"/>
          <w:w w:val="105"/>
          <w:sz w:val="15"/>
        </w:rPr>
        <w:t xml:space="preserve"> </w:t>
      </w:r>
      <w:r>
        <w:rPr>
          <w:w w:val="105"/>
          <w:sz w:val="15"/>
        </w:rPr>
        <w:t>et</w:t>
      </w:r>
      <w:r>
        <w:rPr>
          <w:spacing w:val="-2"/>
          <w:w w:val="105"/>
          <w:sz w:val="15"/>
        </w:rPr>
        <w:t xml:space="preserve"> </w:t>
      </w:r>
      <w:r>
        <w:rPr>
          <w:w w:val="105"/>
          <w:sz w:val="15"/>
        </w:rPr>
        <w:t>sine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qua</w:t>
      </w:r>
      <w:r>
        <w:rPr>
          <w:spacing w:val="-2"/>
          <w:w w:val="105"/>
          <w:sz w:val="15"/>
        </w:rPr>
        <w:t xml:space="preserve"> </w:t>
      </w:r>
      <w:r>
        <w:rPr>
          <w:w w:val="105"/>
          <w:sz w:val="15"/>
        </w:rPr>
        <w:t>non.</w:t>
      </w:r>
    </w:p>
    <w:p w14:paraId="0E2D75B2" w14:textId="77777777" w:rsidR="008A5969" w:rsidRDefault="008A5969">
      <w:pPr>
        <w:rPr>
          <w:sz w:val="15"/>
        </w:rPr>
        <w:sectPr w:rsidR="008A5969">
          <w:footerReference w:type="default" r:id="rId15"/>
          <w:pgSz w:w="8500" w:h="12480"/>
          <w:pgMar w:top="1160" w:right="220" w:bottom="840" w:left="640" w:header="0" w:footer="643" w:gutter="0"/>
          <w:cols w:space="720"/>
        </w:sectPr>
      </w:pPr>
    </w:p>
    <w:p w14:paraId="0108F526" w14:textId="77777777" w:rsidR="008A5969" w:rsidRDefault="004D699E">
      <w:pPr>
        <w:pStyle w:val="Corpsdetexte"/>
        <w:spacing w:before="73" w:line="360" w:lineRule="auto"/>
        <w:ind w:right="990" w:hanging="1"/>
      </w:pPr>
      <w:r>
        <w:lastRenderedPageBreak/>
        <w:t>d'enseignement-apprentissage des langues. Hormis l'examen des différents</w:t>
      </w:r>
      <w:r>
        <w:rPr>
          <w:spacing w:val="1"/>
        </w:rPr>
        <w:t xml:space="preserve"> </w:t>
      </w:r>
      <w:r>
        <w:t>manuels de traduction (Delisle, 1992 ; Marchand, 2011), pour orienter le</w:t>
      </w:r>
      <w:r>
        <w:rPr>
          <w:spacing w:val="1"/>
        </w:rPr>
        <w:t xml:space="preserve"> </w:t>
      </w:r>
      <w:r>
        <w:t>formateur de traducteurs vers un ensemble répertorié et structuré d'options</w:t>
      </w:r>
      <w:r>
        <w:rPr>
          <w:spacing w:val="1"/>
        </w:rPr>
        <w:t xml:space="preserve"> </w:t>
      </w:r>
      <w:r>
        <w:t>méthodologiques, il n'existe pas d</w:t>
      </w:r>
      <w:r>
        <w:t>e cadres institutionnels qui permettraient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baliser</w:t>
      </w:r>
      <w:r>
        <w:rPr>
          <w:spacing w:val="1"/>
        </w:rPr>
        <w:t xml:space="preserve"> </w:t>
      </w:r>
      <w:r>
        <w:t>l'inventaire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rPr>
          <w:i/>
        </w:rPr>
        <w:t>possibles</w:t>
      </w:r>
      <w:r>
        <w:rPr>
          <w:i/>
          <w:spacing w:val="1"/>
        </w:rPr>
        <w:t xml:space="preserve"> </w:t>
      </w:r>
      <w:r>
        <w:t>didactiques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traductologie.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référentiels de compétence qui ont récemment été mis en place (Pacte</w:t>
      </w:r>
      <w:r>
        <w:rPr>
          <w:vertAlign w:val="superscript"/>
        </w:rPr>
        <w:t>11</w:t>
      </w:r>
      <w:r>
        <w:t>,</w:t>
      </w:r>
      <w:r>
        <w:rPr>
          <w:spacing w:val="1"/>
        </w:rPr>
        <w:t xml:space="preserve"> </w:t>
      </w:r>
      <w:r>
        <w:t>2003 ; experts de l'EMT</w:t>
      </w:r>
      <w:r>
        <w:rPr>
          <w:vertAlign w:val="superscript"/>
        </w:rPr>
        <w:t>12</w:t>
      </w:r>
      <w:r>
        <w:t>, 2009) ne permettent pas d'avancer l'hypoth</w:t>
      </w:r>
      <w:r>
        <w:t>èse</w:t>
      </w:r>
      <w:r>
        <w:rPr>
          <w:spacing w:val="1"/>
        </w:rPr>
        <w:t xml:space="preserve"> </w:t>
      </w:r>
      <w:r>
        <w:t>d'un éclectisme de fait dans l'enseignement de la traduction. Pourtant, au</w:t>
      </w:r>
      <w:r>
        <w:rPr>
          <w:spacing w:val="1"/>
        </w:rPr>
        <w:t xml:space="preserve"> </w:t>
      </w:r>
      <w:r>
        <w:t>niveau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traduction,</w:t>
      </w:r>
      <w:r>
        <w:rPr>
          <w:spacing w:val="1"/>
        </w:rPr>
        <w:t xml:space="preserve"> </w:t>
      </w:r>
      <w:r>
        <w:t>l'éclectisme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indirectement</w:t>
      </w:r>
      <w:r>
        <w:rPr>
          <w:spacing w:val="1"/>
        </w:rPr>
        <w:t xml:space="preserve"> </w:t>
      </w:r>
      <w:r>
        <w:t>formulé</w:t>
      </w:r>
      <w:r>
        <w:rPr>
          <w:spacing w:val="5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Ladmiral,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utilise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termes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« pluralisme</w:t>
      </w:r>
      <w:r>
        <w:rPr>
          <w:spacing w:val="50"/>
        </w:rPr>
        <w:t xml:space="preserve"> </w:t>
      </w:r>
      <w:r>
        <w:t>théorique »</w:t>
      </w:r>
      <w:r>
        <w:rPr>
          <w:spacing w:val="50"/>
        </w:rPr>
        <w:t xml:space="preserve"> </w:t>
      </w:r>
      <w:r>
        <w:t>(Ladmiral,</w:t>
      </w:r>
      <w:r>
        <w:rPr>
          <w:spacing w:val="1"/>
        </w:rPr>
        <w:t xml:space="preserve"> </w:t>
      </w:r>
      <w:r>
        <w:t>2011 :</w:t>
      </w:r>
      <w:r>
        <w:rPr>
          <w:spacing w:val="1"/>
        </w:rPr>
        <w:t xml:space="preserve"> </w:t>
      </w:r>
      <w:r>
        <w:t>2),</w:t>
      </w:r>
      <w:r>
        <w:rPr>
          <w:spacing w:val="1"/>
        </w:rPr>
        <w:t xml:space="preserve"> </w:t>
      </w:r>
      <w:r>
        <w:t>puis</w:t>
      </w:r>
      <w:r>
        <w:rPr>
          <w:spacing w:val="1"/>
        </w:rPr>
        <w:t xml:space="preserve"> </w:t>
      </w:r>
      <w:r>
        <w:t>d' « œcuménisme »</w:t>
      </w:r>
      <w:r>
        <w:rPr>
          <w:spacing w:val="1"/>
        </w:rPr>
        <w:t xml:space="preserve"> </w:t>
      </w:r>
      <w:r>
        <w:t>(</w:t>
      </w:r>
      <w:r>
        <w:rPr>
          <w:i/>
        </w:rPr>
        <w:t xml:space="preserve">id. </w:t>
      </w:r>
      <w:r>
        <w:t>:</w:t>
      </w:r>
      <w:r>
        <w:rPr>
          <w:spacing w:val="1"/>
        </w:rPr>
        <w:t xml:space="preserve"> </w:t>
      </w:r>
      <w:r>
        <w:t>13).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concerne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didactique de la traduction, on peut constater la coexistence de démarches</w:t>
      </w:r>
      <w:r>
        <w:rPr>
          <w:spacing w:val="1"/>
        </w:rPr>
        <w:t xml:space="preserve"> </w:t>
      </w:r>
      <w:r>
        <w:t>socioconstructivistes</w:t>
      </w:r>
      <w:r>
        <w:rPr>
          <w:spacing w:val="24"/>
        </w:rPr>
        <w:t xml:space="preserve"> </w:t>
      </w:r>
      <w:r>
        <w:t>(Kelly,</w:t>
      </w:r>
      <w:r>
        <w:rPr>
          <w:spacing w:val="25"/>
        </w:rPr>
        <w:t xml:space="preserve"> </w:t>
      </w:r>
      <w:r>
        <w:t>2005</w:t>
      </w:r>
      <w:r>
        <w:rPr>
          <w:spacing w:val="-3"/>
        </w:rPr>
        <w:t xml:space="preserve"> </w:t>
      </w:r>
      <w:r>
        <w:t>;</w:t>
      </w:r>
      <w:r>
        <w:rPr>
          <w:spacing w:val="24"/>
        </w:rPr>
        <w:t xml:space="preserve"> </w:t>
      </w:r>
      <w:r>
        <w:t>Kiraly,</w:t>
      </w:r>
      <w:r>
        <w:rPr>
          <w:spacing w:val="24"/>
        </w:rPr>
        <w:t xml:space="preserve"> </w:t>
      </w:r>
      <w:r>
        <w:t>2000,</w:t>
      </w:r>
      <w:r>
        <w:rPr>
          <w:spacing w:val="25"/>
        </w:rPr>
        <w:t xml:space="preserve"> </w:t>
      </w:r>
      <w:r>
        <w:t>2005</w:t>
      </w:r>
      <w:r>
        <w:rPr>
          <w:spacing w:val="-3"/>
        </w:rPr>
        <w:t xml:space="preserve"> </w:t>
      </w:r>
      <w:r>
        <w:t>;</w:t>
      </w:r>
      <w:r>
        <w:rPr>
          <w:spacing w:val="24"/>
        </w:rPr>
        <w:t xml:space="preserve"> </w:t>
      </w:r>
      <w:r>
        <w:t>Gouadec,</w:t>
      </w:r>
      <w:r>
        <w:rPr>
          <w:spacing w:val="24"/>
        </w:rPr>
        <w:t xml:space="preserve"> </w:t>
      </w:r>
      <w:r>
        <w:t>2002),</w:t>
      </w:r>
      <w:r>
        <w:rPr>
          <w:spacing w:val="-48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pratiques</w:t>
      </w:r>
      <w:r>
        <w:rPr>
          <w:spacing w:val="1"/>
        </w:rPr>
        <w:t xml:space="preserve"> </w:t>
      </w:r>
      <w:r>
        <w:t>traditionnelles plus transmissives, de rec</w:t>
      </w:r>
      <w:r>
        <w:t>ours ponctuel aux</w:t>
      </w:r>
      <w:r>
        <w:rPr>
          <w:spacing w:val="1"/>
        </w:rPr>
        <w:t xml:space="preserve"> </w:t>
      </w:r>
      <w:r>
        <w:t>approches contrastives parfois intégrées aux approches cognitives. On peut</w:t>
      </w:r>
      <w:r>
        <w:rPr>
          <w:spacing w:val="1"/>
        </w:rPr>
        <w:t xml:space="preserve"> </w:t>
      </w:r>
      <w:r>
        <w:t>aussi remarquer la prégnance des approches contrastives avec les procédés</w:t>
      </w:r>
      <w:r>
        <w:rPr>
          <w:spacing w:val="1"/>
        </w:rPr>
        <w:t xml:space="preserve"> </w:t>
      </w:r>
      <w:r>
        <w:t>de traduction de Vinay et Darbelnet (1958) parfois conçus, à tort, comme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(Jääskelainnen,</w:t>
      </w:r>
      <w:r>
        <w:rPr>
          <w:spacing w:val="1"/>
        </w:rPr>
        <w:t xml:space="preserve"> </w:t>
      </w:r>
      <w:r>
        <w:t>1987,</w:t>
      </w:r>
      <w:r>
        <w:rPr>
          <w:spacing w:val="1"/>
        </w:rPr>
        <w:t xml:space="preserve"> </w:t>
      </w:r>
      <w:r>
        <w:t>1993 ;</w:t>
      </w:r>
      <w:r>
        <w:rPr>
          <w:spacing w:val="1"/>
        </w:rPr>
        <w:t xml:space="preserve"> </w:t>
      </w:r>
      <w:r>
        <w:t>Bergen,</w:t>
      </w:r>
      <w:r>
        <w:rPr>
          <w:spacing w:val="1"/>
        </w:rPr>
        <w:t xml:space="preserve"> </w:t>
      </w:r>
      <w:r>
        <w:t>2006,</w:t>
      </w:r>
      <w:r>
        <w:rPr>
          <w:spacing w:val="-47"/>
        </w:rPr>
        <w:t xml:space="preserve"> </w:t>
      </w:r>
      <w:r>
        <w:t>Chestermenan,</w:t>
      </w:r>
      <w:r>
        <w:rPr>
          <w:spacing w:val="75"/>
        </w:rPr>
        <w:t xml:space="preserve"> </w:t>
      </w:r>
      <w:r>
        <w:t>1998).</w:t>
      </w:r>
      <w:r>
        <w:rPr>
          <w:spacing w:val="75"/>
        </w:rPr>
        <w:t xml:space="preserve"> </w:t>
      </w:r>
      <w:r>
        <w:t>Afin</w:t>
      </w:r>
      <w:r>
        <w:rPr>
          <w:spacing w:val="76"/>
        </w:rPr>
        <w:t xml:space="preserve"> </w:t>
      </w:r>
      <w:r>
        <w:t>de</w:t>
      </w:r>
      <w:r>
        <w:rPr>
          <w:spacing w:val="75"/>
        </w:rPr>
        <w:t xml:space="preserve"> </w:t>
      </w:r>
      <w:r>
        <w:t>concevoir</w:t>
      </w:r>
      <w:r>
        <w:rPr>
          <w:spacing w:val="76"/>
        </w:rPr>
        <w:t xml:space="preserve"> </w:t>
      </w:r>
      <w:r>
        <w:t>et</w:t>
      </w:r>
      <w:r>
        <w:rPr>
          <w:spacing w:val="75"/>
        </w:rPr>
        <w:t xml:space="preserve"> </w:t>
      </w:r>
      <w:r>
        <w:t>de</w:t>
      </w:r>
      <w:r>
        <w:rPr>
          <w:spacing w:val="76"/>
        </w:rPr>
        <w:t xml:space="preserve"> </w:t>
      </w:r>
      <w:r>
        <w:t>mettre</w:t>
      </w:r>
      <w:r>
        <w:rPr>
          <w:spacing w:val="75"/>
        </w:rPr>
        <w:t xml:space="preserve"> </w:t>
      </w:r>
      <w:r>
        <w:t>en</w:t>
      </w:r>
      <w:r>
        <w:rPr>
          <w:spacing w:val="76"/>
        </w:rPr>
        <w:t xml:space="preserve"> </w:t>
      </w:r>
      <w:r>
        <w:t>place</w:t>
      </w:r>
      <w:r>
        <w:rPr>
          <w:spacing w:val="75"/>
        </w:rPr>
        <w:t xml:space="preserve"> </w:t>
      </w:r>
      <w:r>
        <w:t>une</w:t>
      </w:r>
    </w:p>
    <w:p w14:paraId="4FB17138" w14:textId="77777777" w:rsidR="008A5969" w:rsidRDefault="004D699E">
      <w:pPr>
        <w:pStyle w:val="Corpsdetexte"/>
        <w:spacing w:before="1" w:line="360" w:lineRule="auto"/>
        <w:ind w:right="990"/>
      </w:pPr>
      <w:r>
        <w:t>« boussole</w:t>
      </w:r>
      <w:r>
        <w:rPr>
          <w:spacing w:val="1"/>
        </w:rPr>
        <w:t xml:space="preserve"> </w:t>
      </w:r>
      <w:r>
        <w:t>méthodologique »</w:t>
      </w:r>
      <w:r>
        <w:rPr>
          <w:spacing w:val="1"/>
        </w:rPr>
        <w:t xml:space="preserve"> </w:t>
      </w:r>
      <w:r>
        <w:t>utile</w:t>
      </w:r>
      <w:r>
        <w:rPr>
          <w:spacing w:val="1"/>
        </w:rPr>
        <w:t xml:space="preserve"> </w:t>
      </w:r>
      <w:r>
        <w:t>non</w:t>
      </w:r>
      <w:r>
        <w:rPr>
          <w:spacing w:val="1"/>
        </w:rPr>
        <w:t xml:space="preserve"> </w:t>
      </w:r>
      <w:r>
        <w:t>seulement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les</w:t>
      </w:r>
      <w:r>
        <w:rPr>
          <w:spacing w:val="50"/>
        </w:rPr>
        <w:t xml:space="preserve"> </w:t>
      </w:r>
      <w:r>
        <w:t>enseignants,</w:t>
      </w:r>
      <w:r>
        <w:rPr>
          <w:spacing w:val="-47"/>
        </w:rPr>
        <w:t xml:space="preserve"> </w:t>
      </w:r>
      <w:r>
        <w:t>mais aussi pour les responsables des établissements, il s'agira san</w:t>
      </w:r>
      <w:r>
        <w:t>s doute de</w:t>
      </w:r>
      <w:r>
        <w:rPr>
          <w:spacing w:val="1"/>
        </w:rPr>
        <w:t xml:space="preserve"> </w:t>
      </w:r>
      <w:r>
        <w:t>mener, à échelle nationale et/ou européenne, un état des lieux des méthodes</w:t>
      </w:r>
      <w:r>
        <w:rPr>
          <w:spacing w:val="-47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pratiques</w:t>
      </w:r>
      <w:r>
        <w:rPr>
          <w:spacing w:val="1"/>
        </w:rPr>
        <w:t xml:space="preserve"> </w:t>
      </w:r>
      <w:r>
        <w:t>didactiques</w:t>
      </w:r>
      <w:r>
        <w:rPr>
          <w:spacing w:val="1"/>
        </w:rPr>
        <w:t xml:space="preserve"> </w:t>
      </w:r>
      <w:r>
        <w:t>mises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œuvre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enseignement.</w:t>
      </w:r>
      <w:r>
        <w:rPr>
          <w:spacing w:val="37"/>
        </w:rPr>
        <w:t xml:space="preserve"> </w:t>
      </w:r>
      <w:r>
        <w:t>Ce</w:t>
      </w:r>
      <w:r>
        <w:rPr>
          <w:spacing w:val="38"/>
        </w:rPr>
        <w:t xml:space="preserve"> </w:t>
      </w:r>
      <w:r>
        <w:t>travail</w:t>
      </w:r>
      <w:r>
        <w:rPr>
          <w:spacing w:val="38"/>
        </w:rPr>
        <w:t xml:space="preserve"> </w:t>
      </w:r>
      <w:r>
        <w:t>de</w:t>
      </w:r>
      <w:r>
        <w:rPr>
          <w:spacing w:val="38"/>
        </w:rPr>
        <w:t xml:space="preserve"> </w:t>
      </w:r>
      <w:r>
        <w:t>formalisation</w:t>
      </w:r>
      <w:r>
        <w:rPr>
          <w:spacing w:val="38"/>
        </w:rPr>
        <w:t xml:space="preserve"> </w:t>
      </w:r>
      <w:r>
        <w:t>permettrait</w:t>
      </w:r>
      <w:r>
        <w:rPr>
          <w:spacing w:val="38"/>
        </w:rPr>
        <w:t xml:space="preserve"> </w:t>
      </w:r>
      <w:r>
        <w:t>d'une</w:t>
      </w:r>
      <w:r>
        <w:rPr>
          <w:spacing w:val="38"/>
        </w:rPr>
        <w:t xml:space="preserve"> </w:t>
      </w:r>
      <w:r>
        <w:t>part</w:t>
      </w:r>
      <w:r>
        <w:rPr>
          <w:spacing w:val="38"/>
        </w:rPr>
        <w:t xml:space="preserve"> </w:t>
      </w:r>
      <w:r>
        <w:t>d'éviter</w:t>
      </w:r>
    </w:p>
    <w:p w14:paraId="655156F2" w14:textId="77777777" w:rsidR="008A5969" w:rsidRDefault="004D699E">
      <w:pPr>
        <w:pStyle w:val="Corpsdetexte"/>
        <w:ind w:left="0"/>
        <w:jc w:val="left"/>
        <w:rPr>
          <w:sz w:val="14"/>
        </w:rPr>
      </w:pPr>
      <w:r>
        <w:pict w14:anchorId="7B7B99B7">
          <v:rect id="_x0000_s2115" alt="" style="position:absolute;margin-left:60.75pt;margin-top:10.05pt;width:102.85pt;height:.35pt;z-index:-15723008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</w:p>
    <w:p w14:paraId="7C8172E7" w14:textId="77777777" w:rsidR="008A5969" w:rsidRDefault="004D699E">
      <w:pPr>
        <w:pStyle w:val="Paragraphedeliste"/>
        <w:numPr>
          <w:ilvl w:val="0"/>
          <w:numId w:val="33"/>
        </w:numPr>
        <w:tabs>
          <w:tab w:val="left" w:pos="796"/>
        </w:tabs>
        <w:spacing w:before="50" w:line="252" w:lineRule="auto"/>
        <w:ind w:right="993" w:firstLine="0"/>
        <w:jc w:val="both"/>
        <w:rPr>
          <w:sz w:val="15"/>
        </w:rPr>
      </w:pPr>
      <w:r>
        <w:rPr>
          <w:w w:val="105"/>
          <w:sz w:val="15"/>
        </w:rPr>
        <w:t>PACTE est L'acronyme de « Proceso de Adquisición de la Competencia Traductora y su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Evaluación », groupe international et reconnu de traductologues créé à la fin des années 1990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conduit par Hurtado Alabir, qui a récemment publié une synthèse (2011) de ses t</w:t>
      </w:r>
      <w:r>
        <w:rPr>
          <w:w w:val="105"/>
          <w:sz w:val="15"/>
        </w:rPr>
        <w:t>ravaux dont le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résumé est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disponible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sur le site de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l'éditeur.</w:t>
      </w:r>
    </w:p>
    <w:p w14:paraId="0D2204D4" w14:textId="77777777" w:rsidR="008A5969" w:rsidRDefault="004D699E">
      <w:pPr>
        <w:pStyle w:val="Paragraphedeliste"/>
        <w:numPr>
          <w:ilvl w:val="0"/>
          <w:numId w:val="33"/>
        </w:numPr>
        <w:tabs>
          <w:tab w:val="left" w:pos="821"/>
        </w:tabs>
        <w:spacing w:line="252" w:lineRule="auto"/>
        <w:ind w:right="992" w:firstLine="0"/>
        <w:jc w:val="both"/>
        <w:rPr>
          <w:sz w:val="15"/>
        </w:rPr>
      </w:pPr>
      <w:r>
        <w:rPr>
          <w:w w:val="105"/>
          <w:sz w:val="15"/>
        </w:rPr>
        <w:t>L'European Master of Translation (EMT) est un cursus prestigieux qui a fait l'objet d'études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allant dans le sens d'une harmonisation européenne des objectifs d'apprentissage en traduction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profe</w:t>
      </w:r>
      <w:r>
        <w:rPr>
          <w:w w:val="105"/>
          <w:sz w:val="15"/>
        </w:rPr>
        <w:t>ssionnelle.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référentiel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élaboré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par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les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experts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associés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au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master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est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disponible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à</w:t>
      </w:r>
      <w:r>
        <w:rPr>
          <w:spacing w:val="-37"/>
          <w:w w:val="105"/>
          <w:sz w:val="15"/>
        </w:rPr>
        <w:t xml:space="preserve"> </w:t>
      </w:r>
      <w:r>
        <w:rPr>
          <w:w w:val="105"/>
          <w:sz w:val="15"/>
        </w:rPr>
        <w:t xml:space="preserve">l'adresse : </w:t>
      </w:r>
      <w:hyperlink r:id="rId16">
        <w:r>
          <w:rPr>
            <w:w w:val="105"/>
            <w:sz w:val="15"/>
          </w:rPr>
          <w:t>http://ec.europa.eu/dgs/translation/programmes/emt/index_fr.htm</w:t>
        </w:r>
      </w:hyperlink>
    </w:p>
    <w:p w14:paraId="6D1FE4B2" w14:textId="77777777" w:rsidR="008A5969" w:rsidRDefault="008A5969">
      <w:pPr>
        <w:spacing w:line="252" w:lineRule="auto"/>
        <w:jc w:val="both"/>
        <w:rPr>
          <w:sz w:val="15"/>
        </w:r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7B957CE4" w14:textId="77777777" w:rsidR="008A5969" w:rsidRDefault="004D699E">
      <w:pPr>
        <w:pStyle w:val="Corpsdetexte"/>
        <w:spacing w:before="73" w:line="362" w:lineRule="auto"/>
        <w:ind w:right="991"/>
      </w:pPr>
      <w:r>
        <w:lastRenderedPageBreak/>
        <w:t>l'éclectisme sauvage, incontrôlé qui peut sévir en didactique des langues-</w:t>
      </w:r>
      <w:r>
        <w:rPr>
          <w:spacing w:val="1"/>
        </w:rPr>
        <w:t xml:space="preserve"> </w:t>
      </w:r>
      <w:r>
        <w:t>cultures</w:t>
      </w:r>
      <w:r>
        <w:rPr>
          <w:spacing w:val="1"/>
        </w:rPr>
        <w:t xml:space="preserve"> </w:t>
      </w:r>
      <w:r>
        <w:t>(Richer,</w:t>
      </w:r>
      <w:r>
        <w:rPr>
          <w:spacing w:val="1"/>
        </w:rPr>
        <w:t xml:space="preserve"> </w:t>
      </w:r>
      <w:r>
        <w:t>2007 ;</w:t>
      </w:r>
      <w:r>
        <w:rPr>
          <w:spacing w:val="1"/>
        </w:rPr>
        <w:t xml:space="preserve"> </w:t>
      </w:r>
      <w:r>
        <w:t>Perche,</w:t>
      </w:r>
      <w:r>
        <w:rPr>
          <w:spacing w:val="1"/>
        </w:rPr>
        <w:t xml:space="preserve"> </w:t>
      </w:r>
      <w:r>
        <w:t>2011)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favoriserait,</w:t>
      </w:r>
      <w:r>
        <w:rPr>
          <w:spacing w:val="1"/>
        </w:rPr>
        <w:t xml:space="preserve"> </w:t>
      </w:r>
      <w:r>
        <w:t>d'autre</w:t>
      </w:r>
      <w:r>
        <w:rPr>
          <w:spacing w:val="1"/>
        </w:rPr>
        <w:t xml:space="preserve"> </w:t>
      </w:r>
      <w:r>
        <w:t>part,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processus</w:t>
      </w:r>
      <w:r>
        <w:rPr>
          <w:spacing w:val="-1"/>
        </w:rPr>
        <w:t xml:space="preserve"> </w:t>
      </w:r>
      <w:r>
        <w:t>de théorisation interne.</w:t>
      </w:r>
    </w:p>
    <w:p w14:paraId="30E53D53" w14:textId="77777777" w:rsidR="008A5969" w:rsidRDefault="008A5969">
      <w:pPr>
        <w:spacing w:line="362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656E74CA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598348D7" w14:textId="77777777" w:rsidR="008A5969" w:rsidRDefault="004D699E">
      <w:pPr>
        <w:pStyle w:val="Titre1"/>
        <w:spacing w:line="244" w:lineRule="auto"/>
        <w:ind w:left="2860" w:right="1231" w:hanging="2147"/>
      </w:pPr>
      <w:bookmarkStart w:id="13" w:name="_TOC_250108"/>
      <w:r>
        <w:t>Chapitre 2</w:t>
      </w:r>
      <w:r>
        <w:rPr>
          <w:spacing w:val="1"/>
        </w:rPr>
        <w:t xml:space="preserve"> </w:t>
      </w:r>
      <w:r>
        <w:t>: stratégies d'apprentissage</w:t>
      </w:r>
      <w:r>
        <w:rPr>
          <w:spacing w:val="1"/>
        </w:rPr>
        <w:t xml:space="preserve"> </w:t>
      </w:r>
      <w:r>
        <w:t>et stratégies</w:t>
      </w:r>
      <w:r>
        <w:rPr>
          <w:spacing w:val="-67"/>
        </w:rPr>
        <w:t xml:space="preserve"> </w:t>
      </w:r>
      <w:r>
        <w:t>de</w:t>
      </w:r>
      <w:r>
        <w:rPr>
          <w:spacing w:val="2"/>
        </w:rPr>
        <w:t xml:space="preserve"> </w:t>
      </w:r>
      <w:bookmarkEnd w:id="13"/>
      <w:r>
        <w:t>traduction</w:t>
      </w:r>
    </w:p>
    <w:p w14:paraId="1C8E49AF" w14:textId="77777777" w:rsidR="008A5969" w:rsidRDefault="008A5969">
      <w:pPr>
        <w:pStyle w:val="Corpsdetexte"/>
        <w:ind w:left="0"/>
        <w:jc w:val="left"/>
        <w:rPr>
          <w:sz w:val="32"/>
        </w:rPr>
      </w:pPr>
    </w:p>
    <w:p w14:paraId="19AD6F6E" w14:textId="77777777" w:rsidR="008A5969" w:rsidRDefault="008A5969">
      <w:pPr>
        <w:pStyle w:val="Corpsdetexte"/>
        <w:spacing w:before="11"/>
        <w:ind w:left="0"/>
        <w:jc w:val="left"/>
        <w:rPr>
          <w:sz w:val="26"/>
        </w:rPr>
      </w:pPr>
    </w:p>
    <w:p w14:paraId="2D9892EC" w14:textId="77777777" w:rsidR="008A5969" w:rsidRDefault="004D699E">
      <w:pPr>
        <w:pStyle w:val="Titre2"/>
        <w:numPr>
          <w:ilvl w:val="1"/>
          <w:numId w:val="32"/>
        </w:numPr>
        <w:tabs>
          <w:tab w:val="left" w:pos="862"/>
        </w:tabs>
        <w:ind w:hanging="287"/>
        <w:jc w:val="both"/>
      </w:pPr>
      <w:bookmarkStart w:id="14" w:name="_TOC_250107"/>
      <w:r>
        <w:t>Les</w:t>
      </w:r>
      <w:r>
        <w:rPr>
          <w:spacing w:val="27"/>
        </w:rPr>
        <w:t xml:space="preserve"> </w:t>
      </w:r>
      <w:r>
        <w:t>stratégies</w:t>
      </w:r>
      <w:r>
        <w:rPr>
          <w:spacing w:val="27"/>
        </w:rPr>
        <w:t xml:space="preserve"> </w:t>
      </w:r>
      <w:bookmarkEnd w:id="14"/>
      <w:r>
        <w:t>d'apprentissages</w:t>
      </w:r>
    </w:p>
    <w:p w14:paraId="514937E8" w14:textId="77777777" w:rsidR="008A5969" w:rsidRDefault="008A5969">
      <w:pPr>
        <w:pStyle w:val="Corpsdetexte"/>
        <w:spacing w:before="5"/>
        <w:ind w:left="0"/>
        <w:jc w:val="left"/>
        <w:rPr>
          <w:b/>
          <w:sz w:val="30"/>
        </w:rPr>
      </w:pPr>
    </w:p>
    <w:p w14:paraId="00F2A6C3" w14:textId="77777777" w:rsidR="008A5969" w:rsidRDefault="004D699E">
      <w:pPr>
        <w:pStyle w:val="Titre3"/>
        <w:numPr>
          <w:ilvl w:val="2"/>
          <w:numId w:val="32"/>
        </w:numPr>
        <w:tabs>
          <w:tab w:val="left" w:pos="1091"/>
        </w:tabs>
        <w:spacing w:before="1"/>
        <w:ind w:hanging="516"/>
      </w:pPr>
      <w:bookmarkStart w:id="15" w:name="_TOC_250106"/>
      <w:r>
        <w:rPr>
          <w:w w:val="105"/>
        </w:rPr>
        <w:t>Vue</w:t>
      </w:r>
      <w:r>
        <w:rPr>
          <w:spacing w:val="-13"/>
          <w:w w:val="105"/>
        </w:rPr>
        <w:t xml:space="preserve"> </w:t>
      </w:r>
      <w:bookmarkEnd w:id="15"/>
      <w:r>
        <w:rPr>
          <w:w w:val="105"/>
        </w:rPr>
        <w:t>d'ensemble</w:t>
      </w:r>
    </w:p>
    <w:p w14:paraId="77F43465" w14:textId="77777777" w:rsidR="008A5969" w:rsidRDefault="008A5969">
      <w:pPr>
        <w:pStyle w:val="Corpsdetexte"/>
        <w:spacing w:before="2"/>
        <w:ind w:left="0"/>
        <w:jc w:val="left"/>
        <w:rPr>
          <w:sz w:val="22"/>
        </w:rPr>
      </w:pPr>
    </w:p>
    <w:p w14:paraId="6E8AF150" w14:textId="77777777" w:rsidR="008A5969" w:rsidRDefault="004D699E">
      <w:pPr>
        <w:pStyle w:val="Corpsdetexte"/>
        <w:spacing w:before="1" w:line="360" w:lineRule="auto"/>
        <w:ind w:right="989"/>
      </w:pPr>
      <w:r>
        <w:t>O'Malley et Chamot (1990), en reprenant les travaux d'Anderson (1983,</w:t>
      </w:r>
      <w:r>
        <w:rPr>
          <w:spacing w:val="1"/>
        </w:rPr>
        <w:t xml:space="preserve"> </w:t>
      </w:r>
      <w:r>
        <w:t>1988),</w:t>
      </w:r>
      <w:r>
        <w:rPr>
          <w:spacing w:val="1"/>
        </w:rPr>
        <w:t xml:space="preserve"> </w:t>
      </w:r>
      <w:r>
        <w:t>notent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l'acquisition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connaissances</w:t>
      </w:r>
      <w:r>
        <w:rPr>
          <w:spacing w:val="1"/>
        </w:rPr>
        <w:t xml:space="preserve"> </w:t>
      </w:r>
      <w:r>
        <w:t>procédurales</w:t>
      </w:r>
      <w:r>
        <w:rPr>
          <w:spacing w:val="1"/>
        </w:rPr>
        <w:t xml:space="preserve"> </w:t>
      </w:r>
      <w:r>
        <w:t>exige</w:t>
      </w:r>
      <w:r>
        <w:rPr>
          <w:spacing w:val="1"/>
        </w:rPr>
        <w:t xml:space="preserve"> </w:t>
      </w:r>
      <w:r>
        <w:t>davantage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pratique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certaines</w:t>
      </w:r>
      <w:r>
        <w:rPr>
          <w:spacing w:val="1"/>
        </w:rPr>
        <w:t xml:space="preserve"> </w:t>
      </w:r>
      <w:r>
        <w:t>connaissances</w:t>
      </w:r>
      <w:r>
        <w:rPr>
          <w:spacing w:val="1"/>
        </w:rPr>
        <w:t xml:space="preserve"> </w:t>
      </w:r>
      <w:r>
        <w:t>déclaratives,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plus</w:t>
      </w:r>
      <w:r>
        <w:rPr>
          <w:spacing w:val="-47"/>
        </w:rPr>
        <w:t xml:space="preserve"> </w:t>
      </w:r>
      <w:r>
        <w:t>souvent factuelles, qui peuvent être acquises en une seule fois. Cela conduit</w:t>
      </w:r>
      <w:r>
        <w:rPr>
          <w:spacing w:val="-47"/>
        </w:rPr>
        <w:t xml:space="preserve"> </w:t>
      </w:r>
      <w:r>
        <w:t>logiquement</w:t>
      </w:r>
      <w:r>
        <w:rPr>
          <w:spacing w:val="38"/>
        </w:rPr>
        <w:t xml:space="preserve"> </w:t>
      </w:r>
      <w:r>
        <w:t>à</w:t>
      </w:r>
      <w:r>
        <w:rPr>
          <w:spacing w:val="39"/>
        </w:rPr>
        <w:t xml:space="preserve"> </w:t>
      </w:r>
      <w:r>
        <w:t>mettre</w:t>
      </w:r>
      <w:r>
        <w:rPr>
          <w:spacing w:val="38"/>
        </w:rPr>
        <w:t xml:space="preserve"> </w:t>
      </w:r>
      <w:r>
        <w:t>l'accent</w:t>
      </w:r>
      <w:r>
        <w:rPr>
          <w:spacing w:val="39"/>
        </w:rPr>
        <w:t xml:space="preserve"> </w:t>
      </w:r>
      <w:r>
        <w:t>sur</w:t>
      </w:r>
      <w:r>
        <w:rPr>
          <w:spacing w:val="39"/>
        </w:rPr>
        <w:t xml:space="preserve"> </w:t>
      </w:r>
      <w:r>
        <w:t>l'optimisation</w:t>
      </w:r>
      <w:r>
        <w:rPr>
          <w:spacing w:val="38"/>
        </w:rPr>
        <w:t xml:space="preserve"> </w:t>
      </w:r>
      <w:r>
        <w:t>des</w:t>
      </w:r>
      <w:r>
        <w:rPr>
          <w:spacing w:val="39"/>
        </w:rPr>
        <w:t xml:space="preserve"> </w:t>
      </w:r>
      <w:r>
        <w:t>savoir-faire</w:t>
      </w:r>
      <w:r>
        <w:rPr>
          <w:spacing w:val="39"/>
        </w:rPr>
        <w:t xml:space="preserve"> </w:t>
      </w:r>
      <w:r>
        <w:t>à</w:t>
      </w:r>
      <w:r>
        <w:rPr>
          <w:spacing w:val="38"/>
        </w:rPr>
        <w:t xml:space="preserve"> </w:t>
      </w:r>
      <w:r>
        <w:t>partir</w:t>
      </w:r>
      <w:r>
        <w:rPr>
          <w:spacing w:val="-47"/>
        </w:rPr>
        <w:t xml:space="preserve"> </w:t>
      </w:r>
      <w:r>
        <w:t>d'un principe relevant de l'économie cognitive : le coût cognitif économisé</w:t>
      </w:r>
      <w:r>
        <w:rPr>
          <w:spacing w:val="1"/>
        </w:rPr>
        <w:t xml:space="preserve"> </w:t>
      </w:r>
      <w:r>
        <w:t>par la mise en place de routines automatisées par répétition pourrait alors</w:t>
      </w:r>
      <w:r>
        <w:rPr>
          <w:spacing w:val="1"/>
        </w:rPr>
        <w:t xml:space="preserve"> </w:t>
      </w:r>
      <w:r>
        <w:t>être réinvesti pour la dimension réflexive et la métacognition.</w:t>
      </w:r>
      <w:r>
        <w:rPr>
          <w:spacing w:val="1"/>
        </w:rPr>
        <w:t xml:space="preserve"> </w:t>
      </w:r>
      <w:r>
        <w:t>Si l'on s'en</w:t>
      </w:r>
      <w:r>
        <w:rPr>
          <w:spacing w:val="1"/>
        </w:rPr>
        <w:t xml:space="preserve"> </w:t>
      </w:r>
      <w:r>
        <w:t>tient aux seules modélisati</w:t>
      </w:r>
      <w:r>
        <w:t>ons cognitives, il s'agirait donc en somme de</w:t>
      </w:r>
      <w:r>
        <w:rPr>
          <w:spacing w:val="1"/>
        </w:rPr>
        <w:t xml:space="preserve"> </w:t>
      </w:r>
      <w:r>
        <w:t>faciliter les transferts d'informations entre la mémoire procédurale et la</w:t>
      </w:r>
      <w:r>
        <w:rPr>
          <w:spacing w:val="1"/>
        </w:rPr>
        <w:t xml:space="preserve"> </w:t>
      </w:r>
      <w:r>
        <w:t>mémoire déclarative. Bien entendu dans des environnements construits par</w:t>
      </w:r>
      <w:r>
        <w:rPr>
          <w:spacing w:val="1"/>
        </w:rPr>
        <w:t xml:space="preserve"> </w:t>
      </w:r>
      <w:r>
        <w:t>l'homme pour l'activité d'apprentissage, les théories relative</w:t>
      </w:r>
      <w:r>
        <w:t>s au traitement</w:t>
      </w:r>
      <w:r>
        <w:rPr>
          <w:spacing w:val="1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l'information</w:t>
      </w:r>
      <w:r>
        <w:rPr>
          <w:spacing w:val="13"/>
        </w:rPr>
        <w:t xml:space="preserve"> </w:t>
      </w:r>
      <w:r>
        <w:t>ne</w:t>
      </w:r>
      <w:r>
        <w:rPr>
          <w:spacing w:val="14"/>
        </w:rPr>
        <w:t xml:space="preserve"> </w:t>
      </w:r>
      <w:r>
        <w:t>peuvent</w:t>
      </w:r>
      <w:r>
        <w:rPr>
          <w:spacing w:val="13"/>
        </w:rPr>
        <w:t xml:space="preserve"> </w:t>
      </w:r>
      <w:r>
        <w:t>pas</w:t>
      </w:r>
      <w:r>
        <w:rPr>
          <w:spacing w:val="14"/>
        </w:rPr>
        <w:t xml:space="preserve"> </w:t>
      </w:r>
      <w:r>
        <w:t>suffire</w:t>
      </w:r>
      <w:r>
        <w:rPr>
          <w:spacing w:val="13"/>
        </w:rPr>
        <w:t xml:space="preserve"> </w:t>
      </w:r>
      <w:r>
        <w:t>car</w:t>
      </w:r>
      <w:r>
        <w:rPr>
          <w:spacing w:val="13"/>
        </w:rPr>
        <w:t xml:space="preserve"> </w:t>
      </w:r>
      <w:r>
        <w:t>elles</w:t>
      </w:r>
      <w:r>
        <w:rPr>
          <w:spacing w:val="14"/>
        </w:rPr>
        <w:t xml:space="preserve"> </w:t>
      </w:r>
      <w:r>
        <w:t>ne</w:t>
      </w:r>
      <w:r>
        <w:rPr>
          <w:spacing w:val="13"/>
        </w:rPr>
        <w:t xml:space="preserve"> </w:t>
      </w:r>
      <w:r>
        <w:t>rendent</w:t>
      </w:r>
      <w:r>
        <w:rPr>
          <w:spacing w:val="14"/>
        </w:rPr>
        <w:t xml:space="preserve"> </w:t>
      </w:r>
      <w:r>
        <w:t>pas</w:t>
      </w:r>
      <w:r>
        <w:rPr>
          <w:spacing w:val="13"/>
        </w:rPr>
        <w:t xml:space="preserve"> </w:t>
      </w:r>
      <w:r>
        <w:t>compte</w:t>
      </w:r>
      <w:r>
        <w:rPr>
          <w:spacing w:val="14"/>
        </w:rPr>
        <w:t xml:space="preserve"> </w:t>
      </w:r>
      <w:r>
        <w:t>de</w:t>
      </w:r>
      <w:r>
        <w:rPr>
          <w:spacing w:val="-48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complexité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l'environnement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caractéristiques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l'objet</w:t>
      </w:r>
      <w:r>
        <w:rPr>
          <w:spacing w:val="1"/>
        </w:rPr>
        <w:t xml:space="preserve"> </w:t>
      </w:r>
      <w:r>
        <w:t>d'apprentissage : aucun des ces principes ne peut fonctionner partout avec</w:t>
      </w:r>
      <w:r>
        <w:rPr>
          <w:spacing w:val="1"/>
        </w:rPr>
        <w:t xml:space="preserve"> </w:t>
      </w:r>
      <w:r>
        <w:t>n'importe quel sujet e</w:t>
      </w:r>
      <w:r>
        <w:t>t n'importe quel environnement. C'est là</w:t>
      </w:r>
      <w:r>
        <w:rPr>
          <w:spacing w:val="1"/>
        </w:rPr>
        <w:t xml:space="preserve"> </w:t>
      </w:r>
      <w:r>
        <w:t>l'une des</w:t>
      </w:r>
      <w:r>
        <w:rPr>
          <w:spacing w:val="1"/>
        </w:rPr>
        <w:t xml:space="preserve"> </w:t>
      </w:r>
      <w:r>
        <w:t>principales réserves qui ont conduit O'Malley et Chamot à inscrire leurs</w:t>
      </w:r>
      <w:r>
        <w:rPr>
          <w:spacing w:val="1"/>
        </w:rPr>
        <w:t xml:space="preserve"> </w:t>
      </w:r>
      <w:r>
        <w:t>travaux dans un environnement scolaire en prenant en compte les variables</w:t>
      </w:r>
      <w:r>
        <w:rPr>
          <w:spacing w:val="1"/>
        </w:rPr>
        <w:t xml:space="preserve"> </w:t>
      </w:r>
      <w:r>
        <w:t>pouvant</w:t>
      </w:r>
      <w:r>
        <w:rPr>
          <w:spacing w:val="-1"/>
        </w:rPr>
        <w:t xml:space="preserve"> </w:t>
      </w:r>
      <w:r>
        <w:t>agir sur</w:t>
      </w:r>
      <w:r>
        <w:rPr>
          <w:spacing w:val="-1"/>
        </w:rPr>
        <w:t xml:space="preserve"> </w:t>
      </w:r>
      <w:r>
        <w:t>le traitement de</w:t>
      </w:r>
      <w:r>
        <w:rPr>
          <w:spacing w:val="-1"/>
        </w:rPr>
        <w:t xml:space="preserve"> </w:t>
      </w:r>
      <w:r>
        <w:t>l'information.</w:t>
      </w:r>
    </w:p>
    <w:p w14:paraId="635881B9" w14:textId="77777777" w:rsidR="008A5969" w:rsidRDefault="004D699E">
      <w:pPr>
        <w:pStyle w:val="Corpsdetexte"/>
        <w:spacing w:before="86" w:line="357" w:lineRule="auto"/>
        <w:ind w:right="991"/>
      </w:pPr>
      <w:r>
        <w:t>Malgré</w:t>
      </w:r>
      <w:r>
        <w:rPr>
          <w:spacing w:val="1"/>
        </w:rPr>
        <w:t xml:space="preserve"> </w:t>
      </w:r>
      <w:r>
        <w:t>l'instabilité</w:t>
      </w:r>
      <w:r>
        <w:rPr>
          <w:spacing w:val="1"/>
        </w:rPr>
        <w:t xml:space="preserve"> </w:t>
      </w:r>
      <w:r>
        <w:t>terminologique</w:t>
      </w:r>
      <w:r>
        <w:rPr>
          <w:spacing w:val="1"/>
        </w:rPr>
        <w:t xml:space="preserve"> </w:t>
      </w:r>
      <w:r>
        <w:t>propre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concept</w:t>
      </w:r>
      <w:r>
        <w:rPr>
          <w:spacing w:val="1"/>
        </w:rPr>
        <w:t xml:space="preserve"> </w:t>
      </w:r>
      <w:r>
        <w:t>de</w:t>
      </w:r>
      <w:r>
        <w:rPr>
          <w:spacing w:val="51"/>
        </w:rPr>
        <w:t xml:space="preserve"> </w:t>
      </w:r>
      <w:r>
        <w:t>stratégie</w:t>
      </w:r>
      <w:r>
        <w:rPr>
          <w:spacing w:val="1"/>
        </w:rPr>
        <w:t xml:space="preserve"> </w:t>
      </w:r>
      <w:r>
        <w:t>(Degache,</w:t>
      </w:r>
      <w:r>
        <w:rPr>
          <w:spacing w:val="4"/>
        </w:rPr>
        <w:t xml:space="preserve"> </w:t>
      </w:r>
      <w:r>
        <w:t>2000</w:t>
      </w:r>
      <w:r>
        <w:rPr>
          <w:spacing w:val="-2"/>
        </w:rPr>
        <w:t xml:space="preserve"> </w:t>
      </w:r>
      <w:r>
        <w:t>;</w:t>
      </w:r>
      <w:r>
        <w:rPr>
          <w:spacing w:val="5"/>
        </w:rPr>
        <w:t xml:space="preserve"> </w:t>
      </w:r>
      <w:r>
        <w:t>Vergon,</w:t>
      </w:r>
      <w:r>
        <w:rPr>
          <w:spacing w:val="4"/>
        </w:rPr>
        <w:t xml:space="preserve"> </w:t>
      </w:r>
      <w:r>
        <w:t>1999</w:t>
      </w:r>
      <w:r>
        <w:rPr>
          <w:spacing w:val="-2"/>
        </w:rPr>
        <w:t xml:space="preserve"> </w:t>
      </w:r>
      <w:r>
        <w:t>;</w:t>
      </w:r>
      <w:r>
        <w:rPr>
          <w:spacing w:val="5"/>
        </w:rPr>
        <w:t xml:space="preserve"> </w:t>
      </w:r>
      <w:r>
        <w:t>Wendt,</w:t>
      </w:r>
      <w:r>
        <w:rPr>
          <w:spacing w:val="4"/>
        </w:rPr>
        <w:t xml:space="preserve"> </w:t>
      </w:r>
      <w:r>
        <w:t>2003),</w:t>
      </w:r>
      <w:r>
        <w:rPr>
          <w:spacing w:val="4"/>
        </w:rPr>
        <w:t xml:space="preserve"> </w:t>
      </w:r>
      <w:r>
        <w:t>en</w:t>
      </w:r>
      <w:r>
        <w:rPr>
          <w:spacing w:val="5"/>
        </w:rPr>
        <w:t xml:space="preserve"> </w:t>
      </w:r>
      <w:r>
        <w:t>dépit</w:t>
      </w:r>
      <w:r>
        <w:rPr>
          <w:spacing w:val="4"/>
        </w:rPr>
        <w:t xml:space="preserve"> </w:t>
      </w:r>
      <w:r>
        <w:t>des</w:t>
      </w:r>
      <w:r>
        <w:rPr>
          <w:spacing w:val="4"/>
        </w:rPr>
        <w:t xml:space="preserve"> </w:t>
      </w:r>
      <w:r>
        <w:t>débats</w:t>
      </w:r>
      <w:r>
        <w:rPr>
          <w:spacing w:val="4"/>
        </w:rPr>
        <w:t xml:space="preserve"> </w:t>
      </w:r>
      <w:r>
        <w:t>qui</w:t>
      </w:r>
      <w:r>
        <w:rPr>
          <w:spacing w:val="5"/>
        </w:rPr>
        <w:t xml:space="preserve"> </w:t>
      </w:r>
      <w:r>
        <w:t>ont</w:t>
      </w:r>
    </w:p>
    <w:p w14:paraId="55757331" w14:textId="77777777" w:rsidR="008A5969" w:rsidRDefault="008A5969">
      <w:pPr>
        <w:spacing w:line="357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15D1089A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opposé les chercheurs, la notion de « stratégie d'apprentissage »</w:t>
      </w:r>
      <w:r>
        <w:rPr>
          <w:spacing w:val="1"/>
        </w:rPr>
        <w:t xml:space="preserve"> </w:t>
      </w:r>
      <w:r>
        <w:t>a connu et</w:t>
      </w:r>
      <w:r>
        <w:rPr>
          <w:spacing w:val="1"/>
        </w:rPr>
        <w:t xml:space="preserve"> </w:t>
      </w:r>
      <w:r>
        <w:t>conna</w:t>
      </w:r>
      <w:r>
        <w:t>ît</w:t>
      </w:r>
      <w:r>
        <w:rPr>
          <w:spacing w:val="15"/>
        </w:rPr>
        <w:t xml:space="preserve"> </w:t>
      </w:r>
      <w:r>
        <w:t>encore</w:t>
      </w:r>
      <w:r>
        <w:rPr>
          <w:spacing w:val="17"/>
        </w:rPr>
        <w:t xml:space="preserve"> </w:t>
      </w:r>
      <w:r>
        <w:t>aujourd'hui</w:t>
      </w:r>
      <w:r>
        <w:rPr>
          <w:spacing w:val="16"/>
        </w:rPr>
        <w:t xml:space="preserve"> </w:t>
      </w:r>
      <w:r>
        <w:t>un</w:t>
      </w:r>
      <w:r>
        <w:rPr>
          <w:spacing w:val="17"/>
        </w:rPr>
        <w:t xml:space="preserve"> </w:t>
      </w:r>
      <w:r>
        <w:t>certain</w:t>
      </w:r>
      <w:r>
        <w:rPr>
          <w:spacing w:val="15"/>
        </w:rPr>
        <w:t xml:space="preserve"> </w:t>
      </w:r>
      <w:r>
        <w:t>enthousiasme</w:t>
      </w:r>
      <w:r>
        <w:rPr>
          <w:spacing w:val="17"/>
        </w:rPr>
        <w:t xml:space="preserve"> </w:t>
      </w:r>
      <w:r>
        <w:t>en</w:t>
      </w:r>
      <w:r>
        <w:rPr>
          <w:spacing w:val="17"/>
        </w:rPr>
        <w:t xml:space="preserve"> </w:t>
      </w:r>
      <w:r>
        <w:t>DDLC,</w:t>
      </w:r>
      <w:r>
        <w:rPr>
          <w:spacing w:val="17"/>
        </w:rPr>
        <w:t xml:space="preserve"> </w:t>
      </w:r>
      <w:r>
        <w:t>illustré</w:t>
      </w:r>
      <w:r>
        <w:rPr>
          <w:spacing w:val="16"/>
        </w:rPr>
        <w:t xml:space="preserve"> </w:t>
      </w:r>
      <w:r>
        <w:t>par</w:t>
      </w:r>
      <w:r>
        <w:rPr>
          <w:spacing w:val="-47"/>
        </w:rPr>
        <w:t xml:space="preserve"> </w:t>
      </w:r>
      <w:r>
        <w:t>la présence du terme dans des publications récentes (Lewis &amp; Stickler,</w:t>
      </w:r>
      <w:r>
        <w:rPr>
          <w:spacing w:val="1"/>
        </w:rPr>
        <w:t xml:space="preserve"> </w:t>
      </w:r>
      <w:r>
        <w:t>2007; Perrichon, 2008; Tang, 2011; Lee-Men, 2011 ; Chazot, 2012). Les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d'apprentissage</w:t>
      </w:r>
      <w:r>
        <w:rPr>
          <w:spacing w:val="1"/>
        </w:rPr>
        <w:t xml:space="preserve"> </w:t>
      </w:r>
      <w:r>
        <w:t>constituent</w:t>
      </w:r>
      <w:r>
        <w:rPr>
          <w:spacing w:val="1"/>
        </w:rPr>
        <w:t xml:space="preserve"> </w:t>
      </w:r>
      <w:r>
        <w:t>encore</w:t>
      </w:r>
      <w:r>
        <w:rPr>
          <w:spacing w:val="1"/>
        </w:rPr>
        <w:t xml:space="preserve"> </w:t>
      </w:r>
      <w:r>
        <w:t>a</w:t>
      </w:r>
      <w:r>
        <w:t>ujourd'hui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concept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référence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témoignent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prise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compte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dimension</w:t>
      </w:r>
      <w:r>
        <w:rPr>
          <w:spacing w:val="1"/>
        </w:rPr>
        <w:t xml:space="preserve"> </w:t>
      </w:r>
      <w:r>
        <w:t>stratégique de l'enseignement-apprentissage dans le C.E.C.R.L (Conseil de</w:t>
      </w:r>
      <w:r>
        <w:rPr>
          <w:spacing w:val="1"/>
        </w:rPr>
        <w:t xml:space="preserve"> </w:t>
      </w:r>
      <w:r>
        <w:t>l'Europe,</w:t>
      </w:r>
      <w:r>
        <w:rPr>
          <w:spacing w:val="1"/>
        </w:rPr>
        <w:t xml:space="preserve"> </w:t>
      </w:r>
      <w:r>
        <w:t>2001)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l'application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concept,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l'observe</w:t>
      </w:r>
      <w:r>
        <w:rPr>
          <w:spacing w:val="50"/>
        </w:rPr>
        <w:t xml:space="preserve"> </w:t>
      </w:r>
      <w:r>
        <w:t>Degache</w:t>
      </w:r>
      <w:r>
        <w:rPr>
          <w:spacing w:val="1"/>
        </w:rPr>
        <w:t xml:space="preserve"> </w:t>
      </w:r>
      <w:r>
        <w:t>(2000 : 148) dans d'autres champs que celui de la DDLC</w:t>
      </w:r>
      <w:r>
        <w:rPr>
          <w:vertAlign w:val="superscript"/>
        </w:rPr>
        <w:t>13</w:t>
      </w:r>
      <w:r>
        <w:t>. Ce dernier note</w:t>
      </w:r>
      <w:r>
        <w:rPr>
          <w:spacing w:val="1"/>
        </w:rPr>
        <w:t xml:space="preserve"> </w:t>
      </w:r>
      <w:r>
        <w:t>en outre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l'ensemble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 recherche</w:t>
      </w:r>
      <w:r>
        <w:rPr>
          <w:spacing w:val="1"/>
        </w:rPr>
        <w:t xml:space="preserve"> </w:t>
      </w:r>
      <w:r>
        <w:t>en DDLC</w:t>
      </w:r>
      <w:r>
        <w:rPr>
          <w:spacing w:val="1"/>
        </w:rPr>
        <w:t xml:space="preserve"> </w:t>
      </w:r>
      <w:r>
        <w:t>reconnaît</w:t>
      </w:r>
      <w:r>
        <w:rPr>
          <w:spacing w:val="1"/>
        </w:rPr>
        <w:t xml:space="preserve"> </w:t>
      </w:r>
      <w:r>
        <w:t>« un</w:t>
      </w:r>
      <w:r>
        <w:rPr>
          <w:spacing w:val="1"/>
        </w:rPr>
        <w:t xml:space="preserve"> </w:t>
      </w:r>
      <w:r>
        <w:t>rôle</w:t>
      </w:r>
      <w:r>
        <w:rPr>
          <w:spacing w:val="1"/>
        </w:rPr>
        <w:t xml:space="preserve"> </w:t>
      </w:r>
      <w:r>
        <w:t>central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(et</w:t>
      </w:r>
      <w:r>
        <w:rPr>
          <w:spacing w:val="1"/>
        </w:rPr>
        <w:t xml:space="preserve"> </w:t>
      </w:r>
      <w:r>
        <w:t>autres</w:t>
      </w:r>
      <w:r>
        <w:rPr>
          <w:spacing w:val="1"/>
        </w:rPr>
        <w:t xml:space="preserve"> </w:t>
      </w:r>
      <w:r>
        <w:t>processus)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l'apprenant »</w:t>
      </w:r>
      <w:r>
        <w:rPr>
          <w:spacing w:val="1"/>
        </w:rPr>
        <w:t xml:space="preserve"> </w:t>
      </w:r>
      <w:r>
        <w:t>(</w:t>
      </w:r>
      <w:r>
        <w:rPr>
          <w:i/>
        </w:rPr>
        <w:t xml:space="preserve">id. </w:t>
      </w:r>
      <w:r>
        <w:t>:</w:t>
      </w:r>
      <w:r>
        <w:rPr>
          <w:spacing w:val="1"/>
        </w:rPr>
        <w:t xml:space="preserve"> </w:t>
      </w:r>
      <w:r>
        <w:t>148).</w:t>
      </w:r>
      <w:r>
        <w:rPr>
          <w:spacing w:val="-47"/>
        </w:rPr>
        <w:t xml:space="preserve"> </w:t>
      </w:r>
      <w:r>
        <w:t>L'omniprésence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terme</w:t>
      </w:r>
      <w:r>
        <w:rPr>
          <w:spacing w:val="1"/>
        </w:rPr>
        <w:t xml:space="preserve"> </w:t>
      </w:r>
      <w:r>
        <w:t>aussi</w:t>
      </w:r>
      <w:r>
        <w:rPr>
          <w:spacing w:val="1"/>
        </w:rPr>
        <w:t xml:space="preserve"> </w:t>
      </w:r>
      <w:r>
        <w:t>bien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vie</w:t>
      </w:r>
      <w:r>
        <w:rPr>
          <w:spacing w:val="1"/>
        </w:rPr>
        <w:t xml:space="preserve"> </w:t>
      </w:r>
      <w:r>
        <w:t>quotidienne,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médias,</w:t>
      </w:r>
      <w:r>
        <w:rPr>
          <w:spacing w:val="29"/>
        </w:rPr>
        <w:t xml:space="preserve"> </w:t>
      </w:r>
      <w:r>
        <w:t>que</w:t>
      </w:r>
      <w:r>
        <w:rPr>
          <w:spacing w:val="30"/>
        </w:rPr>
        <w:t xml:space="preserve"> </w:t>
      </w:r>
      <w:r>
        <w:t>dans</w:t>
      </w:r>
      <w:r>
        <w:rPr>
          <w:spacing w:val="30"/>
        </w:rPr>
        <w:t xml:space="preserve"> </w:t>
      </w:r>
      <w:r>
        <w:t>le</w:t>
      </w:r>
      <w:r>
        <w:rPr>
          <w:spacing w:val="29"/>
        </w:rPr>
        <w:t xml:space="preserve"> </w:t>
      </w:r>
      <w:r>
        <w:t>domaine</w:t>
      </w:r>
      <w:r>
        <w:rPr>
          <w:spacing w:val="30"/>
        </w:rPr>
        <w:t xml:space="preserve"> </w:t>
      </w:r>
      <w:r>
        <w:t>scientifique</w:t>
      </w:r>
      <w:r>
        <w:rPr>
          <w:spacing w:val="30"/>
        </w:rPr>
        <w:t xml:space="preserve"> </w:t>
      </w:r>
      <w:r>
        <w:t>(Cyr,</w:t>
      </w:r>
      <w:r>
        <w:rPr>
          <w:spacing w:val="30"/>
        </w:rPr>
        <w:t xml:space="preserve"> </w:t>
      </w:r>
      <w:r>
        <w:t>1998</w:t>
      </w:r>
      <w:r>
        <w:rPr>
          <w:spacing w:val="31"/>
        </w:rPr>
        <w:t xml:space="preserve"> </w:t>
      </w:r>
      <w:r>
        <w:t>:</w:t>
      </w:r>
      <w:r>
        <w:rPr>
          <w:spacing w:val="29"/>
        </w:rPr>
        <w:t xml:space="preserve"> </w:t>
      </w:r>
      <w:r>
        <w:t>3)</w:t>
      </w:r>
      <w:r>
        <w:rPr>
          <w:spacing w:val="30"/>
        </w:rPr>
        <w:t xml:space="preserve"> </w:t>
      </w:r>
      <w:r>
        <w:t>nous</w:t>
      </w:r>
      <w:r>
        <w:rPr>
          <w:spacing w:val="31"/>
        </w:rPr>
        <w:t xml:space="preserve"> </w:t>
      </w:r>
      <w:r>
        <w:t>pousse</w:t>
      </w:r>
      <w:r>
        <w:rPr>
          <w:spacing w:val="30"/>
        </w:rPr>
        <w:t xml:space="preserve"> </w:t>
      </w:r>
      <w:r>
        <w:t>à</w:t>
      </w:r>
      <w:r>
        <w:rPr>
          <w:spacing w:val="-48"/>
        </w:rPr>
        <w:t xml:space="preserve"> </w:t>
      </w:r>
      <w:r>
        <w:t>nous interroger sur les raisons de ce succès. Est-ce le caractère opérationnel</w:t>
      </w:r>
      <w:r>
        <w:rPr>
          <w:spacing w:val="-47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concret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d'apprentissage</w:t>
      </w:r>
      <w:r>
        <w:rPr>
          <w:spacing w:val="1"/>
        </w:rPr>
        <w:t xml:space="preserve"> </w:t>
      </w:r>
      <w:r>
        <w:t>et/ou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nature</w:t>
      </w:r>
      <w:r>
        <w:rPr>
          <w:spacing w:val="1"/>
        </w:rPr>
        <w:t xml:space="preserve"> </w:t>
      </w:r>
      <w:r>
        <w:t>résolument</w:t>
      </w:r>
      <w:r>
        <w:rPr>
          <w:spacing w:val="1"/>
        </w:rPr>
        <w:t xml:space="preserve"> </w:t>
      </w:r>
      <w:r>
        <w:t>tra</w:t>
      </w:r>
      <w:r>
        <w:t>nsversale</w:t>
      </w:r>
      <w:r>
        <w:rPr>
          <w:spacing w:val="-1"/>
        </w:rPr>
        <w:t xml:space="preserve"> </w:t>
      </w:r>
      <w:r>
        <w:t>qui expliquent leur</w:t>
      </w:r>
      <w:r>
        <w:rPr>
          <w:spacing w:val="-1"/>
        </w:rPr>
        <w:t xml:space="preserve"> </w:t>
      </w:r>
      <w:r>
        <w:t>pérennité</w:t>
      </w:r>
      <w:r>
        <w:rPr>
          <w:spacing w:val="-2"/>
        </w:rPr>
        <w:t xml:space="preserve"> </w:t>
      </w:r>
      <w:r>
        <w:t>?</w:t>
      </w:r>
    </w:p>
    <w:p w14:paraId="0F43C1B5" w14:textId="77777777" w:rsidR="008A5969" w:rsidRDefault="008A5969">
      <w:pPr>
        <w:pStyle w:val="Corpsdetexte"/>
        <w:spacing w:before="6"/>
        <w:ind w:left="0"/>
        <w:jc w:val="left"/>
        <w:rPr>
          <w:sz w:val="23"/>
        </w:rPr>
      </w:pPr>
    </w:p>
    <w:p w14:paraId="356AF45A" w14:textId="77777777" w:rsidR="008A5969" w:rsidRDefault="004D699E">
      <w:pPr>
        <w:pStyle w:val="Titre3"/>
        <w:numPr>
          <w:ilvl w:val="2"/>
          <w:numId w:val="32"/>
        </w:numPr>
        <w:tabs>
          <w:tab w:val="left" w:pos="1090"/>
        </w:tabs>
        <w:ind w:left="1089"/>
      </w:pPr>
      <w:bookmarkStart w:id="16" w:name="_TOC_250105"/>
      <w:r>
        <w:rPr>
          <w:w w:val="105"/>
        </w:rPr>
        <w:t>Tentatives</w:t>
      </w:r>
      <w:r>
        <w:rPr>
          <w:spacing w:val="-12"/>
          <w:w w:val="105"/>
        </w:rPr>
        <w:t xml:space="preserve"> </w:t>
      </w:r>
      <w:r>
        <w:rPr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w w:val="105"/>
        </w:rPr>
        <w:t>définition</w:t>
      </w:r>
      <w:r>
        <w:rPr>
          <w:spacing w:val="-11"/>
          <w:w w:val="105"/>
        </w:rPr>
        <w:t xml:space="preserve"> </w:t>
      </w:r>
      <w:r>
        <w:rPr>
          <w:w w:val="105"/>
        </w:rPr>
        <w:t>et</w:t>
      </w:r>
      <w:r>
        <w:rPr>
          <w:spacing w:val="-12"/>
          <w:w w:val="105"/>
        </w:rPr>
        <w:t xml:space="preserve"> </w:t>
      </w:r>
      <w:r>
        <w:rPr>
          <w:w w:val="105"/>
        </w:rPr>
        <w:t>de</w:t>
      </w:r>
      <w:r>
        <w:rPr>
          <w:spacing w:val="-10"/>
          <w:w w:val="105"/>
        </w:rPr>
        <w:t xml:space="preserve"> </w:t>
      </w:r>
      <w:bookmarkEnd w:id="16"/>
      <w:r>
        <w:rPr>
          <w:w w:val="105"/>
        </w:rPr>
        <w:t>délimitation</w:t>
      </w:r>
    </w:p>
    <w:p w14:paraId="632CF1FE" w14:textId="77777777" w:rsidR="008A5969" w:rsidRDefault="008A5969">
      <w:pPr>
        <w:pStyle w:val="Corpsdetexte"/>
        <w:spacing w:before="3"/>
        <w:ind w:left="0"/>
        <w:jc w:val="left"/>
        <w:rPr>
          <w:sz w:val="22"/>
        </w:rPr>
      </w:pPr>
    </w:p>
    <w:p w14:paraId="4E4C7A2F" w14:textId="77777777" w:rsidR="008A5969" w:rsidRDefault="004D699E">
      <w:pPr>
        <w:pStyle w:val="Corpsdetexte"/>
        <w:spacing w:line="360" w:lineRule="auto"/>
        <w:ind w:right="990"/>
      </w:pPr>
      <w:r>
        <w:t>Sur un plan générique, les stratégies d'apprentissage peuvent faire l'objet de</w:t>
      </w:r>
      <w:r>
        <w:rPr>
          <w:spacing w:val="-47"/>
        </w:rPr>
        <w:t xml:space="preserve"> </w:t>
      </w:r>
      <w:r>
        <w:t>tentative de délimitation et de définition, de recherches sur le terrain afin de</w:t>
      </w:r>
      <w:r>
        <w:rPr>
          <w:spacing w:val="-47"/>
        </w:rPr>
        <w:t xml:space="preserve"> </w:t>
      </w:r>
      <w:r>
        <w:t>les identifier et de les classer dans des typologies (O'Malley &amp; Chamot,</w:t>
      </w:r>
      <w:r>
        <w:rPr>
          <w:spacing w:val="1"/>
        </w:rPr>
        <w:t xml:space="preserve"> </w:t>
      </w:r>
      <w:r>
        <w:t>1990 ; Wenden, 1985, 1987, 1991 ; Wenden &amp; Rubin,1987, Oxford, 1990,</w:t>
      </w:r>
      <w:r>
        <w:rPr>
          <w:spacing w:val="1"/>
        </w:rPr>
        <w:t xml:space="preserve"> </w:t>
      </w:r>
      <w:r>
        <w:t>1994),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d'études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leur</w:t>
      </w:r>
      <w:r>
        <w:rPr>
          <w:spacing w:val="1"/>
        </w:rPr>
        <w:t xml:space="preserve"> </w:t>
      </w:r>
      <w:r>
        <w:t>ident</w:t>
      </w:r>
      <w:r>
        <w:t>ification</w:t>
      </w:r>
      <w:r>
        <w:rPr>
          <w:spacing w:val="1"/>
        </w:rPr>
        <w:t xml:space="preserve"> </w:t>
      </w:r>
      <w:r>
        <w:t>et/ou</w:t>
      </w:r>
      <w:r>
        <w:rPr>
          <w:spacing w:val="1"/>
        </w:rPr>
        <w:t xml:space="preserve"> </w:t>
      </w:r>
      <w:r>
        <w:t>leur</w:t>
      </w:r>
      <w:r>
        <w:rPr>
          <w:spacing w:val="1"/>
        </w:rPr>
        <w:t xml:space="preserve"> </w:t>
      </w:r>
      <w:r>
        <w:t>utilisation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apprenants pour une habileté spécifique, qu'il s'agisse de production écrite</w:t>
      </w:r>
      <w:r>
        <w:rPr>
          <w:spacing w:val="1"/>
        </w:rPr>
        <w:t xml:space="preserve"> </w:t>
      </w:r>
      <w:r>
        <w:t>(Cornaire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Raymond</w:t>
      </w:r>
      <w:r>
        <w:rPr>
          <w:spacing w:val="1"/>
        </w:rPr>
        <w:t xml:space="preserve"> </w:t>
      </w:r>
      <w:r>
        <w:t>1999),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production</w:t>
      </w:r>
      <w:r>
        <w:rPr>
          <w:spacing w:val="1"/>
        </w:rPr>
        <w:t xml:space="preserve"> </w:t>
      </w:r>
      <w:r>
        <w:t>orale</w:t>
      </w:r>
      <w:r>
        <w:rPr>
          <w:spacing w:val="1"/>
        </w:rPr>
        <w:t xml:space="preserve"> </w:t>
      </w:r>
      <w:r>
        <w:t>(Sagnier,</w:t>
      </w:r>
      <w:r>
        <w:rPr>
          <w:spacing w:val="1"/>
        </w:rPr>
        <w:t xml:space="preserve"> </w:t>
      </w:r>
      <w:r>
        <w:t>2005)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compréhension</w:t>
      </w:r>
      <w:r>
        <w:rPr>
          <w:spacing w:val="33"/>
        </w:rPr>
        <w:t xml:space="preserve"> </w:t>
      </w:r>
      <w:r>
        <w:t>orale</w:t>
      </w:r>
      <w:r>
        <w:rPr>
          <w:spacing w:val="35"/>
        </w:rPr>
        <w:t xml:space="preserve"> </w:t>
      </w:r>
      <w:r>
        <w:t>(Cornaire,</w:t>
      </w:r>
      <w:r>
        <w:rPr>
          <w:spacing w:val="34"/>
        </w:rPr>
        <w:t xml:space="preserve"> </w:t>
      </w:r>
      <w:r>
        <w:t>1998)</w:t>
      </w:r>
      <w:r>
        <w:rPr>
          <w:spacing w:val="35"/>
        </w:rPr>
        <w:t xml:space="preserve"> </w:t>
      </w:r>
      <w:r>
        <w:t>ou</w:t>
      </w:r>
      <w:r>
        <w:rPr>
          <w:spacing w:val="34"/>
        </w:rPr>
        <w:t xml:space="preserve"> </w:t>
      </w:r>
      <w:r>
        <w:t>écrite</w:t>
      </w:r>
      <w:r>
        <w:rPr>
          <w:spacing w:val="34"/>
        </w:rPr>
        <w:t xml:space="preserve"> </w:t>
      </w:r>
      <w:r>
        <w:t>(Gaonac'h,</w:t>
      </w:r>
      <w:r>
        <w:rPr>
          <w:spacing w:val="34"/>
        </w:rPr>
        <w:t xml:space="preserve"> </w:t>
      </w:r>
      <w:r>
        <w:t>1998</w:t>
      </w:r>
      <w:r>
        <w:rPr>
          <w:spacing w:val="4"/>
        </w:rPr>
        <w:t xml:space="preserve"> </w:t>
      </w:r>
      <w:r>
        <w:t>,</w:t>
      </w:r>
      <w:r>
        <w:rPr>
          <w:spacing w:val="34"/>
        </w:rPr>
        <w:t xml:space="preserve"> </w:t>
      </w:r>
      <w:r>
        <w:t>2003;</w:t>
      </w:r>
    </w:p>
    <w:p w14:paraId="66F83FE7" w14:textId="77777777" w:rsidR="008A5969" w:rsidRDefault="004D699E">
      <w:pPr>
        <w:pStyle w:val="Corpsdetexte"/>
        <w:spacing w:before="9"/>
        <w:ind w:left="0"/>
        <w:jc w:val="left"/>
        <w:rPr>
          <w:sz w:val="24"/>
        </w:rPr>
      </w:pPr>
      <w:r>
        <w:pict w14:anchorId="52B095F9">
          <v:rect id="_x0000_s2114" alt="" style="position:absolute;margin-left:60.75pt;margin-top:16.2pt;width:102.85pt;height:.35pt;z-index:-15722496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</w:p>
    <w:p w14:paraId="5CB87129" w14:textId="77777777" w:rsidR="008A5969" w:rsidRDefault="004D699E">
      <w:pPr>
        <w:spacing w:before="54" w:line="249" w:lineRule="auto"/>
        <w:ind w:left="575" w:right="994" w:hanging="1"/>
        <w:jc w:val="both"/>
        <w:rPr>
          <w:sz w:val="15"/>
        </w:rPr>
      </w:pPr>
      <w:r>
        <w:rPr>
          <w:w w:val="105"/>
          <w:sz w:val="15"/>
          <w:vertAlign w:val="superscript"/>
        </w:rPr>
        <w:t>13</w:t>
      </w:r>
      <w:r>
        <w:rPr>
          <w:w w:val="105"/>
          <w:sz w:val="15"/>
        </w:rPr>
        <w:t xml:space="preserve"> Les différentes classifications des stratégies effectuées par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les didacticiens des langues-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cultures ont été réinvesties récemment dans le champ de la formation aux soins infirmiers !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(Larue et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Cossette,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2005)</w:t>
      </w:r>
    </w:p>
    <w:p w14:paraId="2ADA0F7B" w14:textId="77777777" w:rsidR="008A5969" w:rsidRDefault="008A5969">
      <w:pPr>
        <w:spacing w:line="249" w:lineRule="auto"/>
        <w:jc w:val="both"/>
        <w:rPr>
          <w:sz w:val="15"/>
        </w:r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0A90B682" w14:textId="77777777" w:rsidR="008A5969" w:rsidRDefault="004D699E">
      <w:pPr>
        <w:pStyle w:val="Corpsdetexte"/>
        <w:spacing w:before="73" w:line="362" w:lineRule="auto"/>
        <w:ind w:right="994"/>
      </w:pPr>
      <w:r>
        <w:lastRenderedPageBreak/>
        <w:t xml:space="preserve">Cornaire, 1999 ; Fayol, </w:t>
      </w:r>
      <w:r>
        <w:t>Gombert, Lecocq, Sprenger-Charolles</w:t>
      </w:r>
      <w:r>
        <w:rPr>
          <w:spacing w:val="1"/>
        </w:rPr>
        <w:t xml:space="preserve"> </w:t>
      </w:r>
      <w:r>
        <w:t>&amp; Zagar,</w:t>
      </w:r>
      <w:r>
        <w:rPr>
          <w:spacing w:val="1"/>
        </w:rPr>
        <w:t xml:space="preserve"> </w:t>
      </w:r>
      <w:r>
        <w:t>1992).</w:t>
      </w:r>
    </w:p>
    <w:p w14:paraId="6CB63E04" w14:textId="77777777" w:rsidR="008A5969" w:rsidRDefault="004D699E">
      <w:pPr>
        <w:pStyle w:val="Corpsdetexte"/>
        <w:spacing w:before="84" w:line="360" w:lineRule="auto"/>
        <w:ind w:left="574" w:right="991"/>
      </w:pPr>
      <w:r>
        <w:t>Les stratégies d'apprentissage peuvent également faire l'objet d'études sur</w:t>
      </w:r>
      <w:r>
        <w:rPr>
          <w:spacing w:val="1"/>
        </w:rPr>
        <w:t xml:space="preserve"> </w:t>
      </w:r>
      <w:r>
        <w:t>leur identification et/ou leur utilisation par les apprenants dans un contexte</w:t>
      </w:r>
      <w:r>
        <w:rPr>
          <w:spacing w:val="1"/>
        </w:rPr>
        <w:t xml:space="preserve"> </w:t>
      </w:r>
      <w:r>
        <w:t>spécifique tels que les environnements multimedia</w:t>
      </w:r>
      <w:r>
        <w:t xml:space="preserve"> (Duquette, 1998; Atlan,</w:t>
      </w:r>
      <w:r>
        <w:rPr>
          <w:spacing w:val="1"/>
        </w:rPr>
        <w:t xml:space="preserve"> </w:t>
      </w:r>
      <w:r>
        <w:t>2000),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projets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collaboratif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distance</w:t>
      </w:r>
      <w:r>
        <w:rPr>
          <w:spacing w:val="1"/>
        </w:rPr>
        <w:t xml:space="preserve"> </w:t>
      </w:r>
      <w:r>
        <w:t>(Lewis</w:t>
      </w:r>
      <w:r>
        <w:rPr>
          <w:spacing w:val="1"/>
        </w:rPr>
        <w:t xml:space="preserve"> </w:t>
      </w:r>
      <w:r>
        <w:t>&amp;</w:t>
      </w:r>
      <w:r>
        <w:rPr>
          <w:spacing w:val="50"/>
        </w:rPr>
        <w:t xml:space="preserve"> </w:t>
      </w:r>
      <w:r>
        <w:t>Stickler,</w:t>
      </w:r>
      <w:r>
        <w:rPr>
          <w:spacing w:val="-47"/>
        </w:rPr>
        <w:t xml:space="preserve"> </w:t>
      </w:r>
      <w:r>
        <w:t>2007), l'enseignement-apprentissage en contexte universitaire ou de second</w:t>
      </w:r>
      <w:r>
        <w:rPr>
          <w:spacing w:val="1"/>
        </w:rPr>
        <w:t xml:space="preserve"> </w:t>
      </w:r>
      <w:r>
        <w:t>degré,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recherches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l'intercompréhension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langues</w:t>
      </w:r>
      <w:r>
        <w:rPr>
          <w:spacing w:val="1"/>
        </w:rPr>
        <w:t xml:space="preserve"> </w:t>
      </w:r>
      <w:r>
        <w:t>romanes</w:t>
      </w:r>
      <w:r>
        <w:rPr>
          <w:spacing w:val="1"/>
        </w:rPr>
        <w:t xml:space="preserve"> </w:t>
      </w:r>
      <w:r>
        <w:t>(Degache, 1992</w:t>
      </w:r>
      <w:r>
        <w:t xml:space="preserve"> ; 1994 ; 2006 ; Kellerman, 1983 ; Dabène, 1992 : Carrasco,</w:t>
      </w:r>
      <w:r>
        <w:rPr>
          <w:spacing w:val="-47"/>
        </w:rPr>
        <w:t xml:space="preserve"> </w:t>
      </w:r>
      <w:r>
        <w:t>2006).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outre,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question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d'apprentissage,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pu</w:t>
      </w:r>
      <w:r>
        <w:rPr>
          <w:spacing w:val="50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abordée sous la perspective diachronique de l'évolution historique de la</w:t>
      </w:r>
      <w:r>
        <w:rPr>
          <w:spacing w:val="1"/>
        </w:rPr>
        <w:t xml:space="preserve"> </w:t>
      </w:r>
      <w:r>
        <w:t>notion dans le champ de la DDLC (Wendt, 2003). La question a également</w:t>
      </w:r>
      <w:r>
        <w:rPr>
          <w:spacing w:val="1"/>
        </w:rPr>
        <w:t xml:space="preserve"> </w:t>
      </w:r>
      <w:r>
        <w:t>fait l'objet d'analyses critiques et comparées des différentes définitions du</w:t>
      </w:r>
      <w:r>
        <w:rPr>
          <w:spacing w:val="1"/>
        </w:rPr>
        <w:t xml:space="preserve"> </w:t>
      </w:r>
      <w:r>
        <w:t>terme (Vergon, 1999) ou des débats</w:t>
      </w:r>
      <w:r>
        <w:t xml:space="preserve"> dans une perspective métadidactique</w:t>
      </w:r>
      <w:r>
        <w:rPr>
          <w:spacing w:val="1"/>
        </w:rPr>
        <w:t xml:space="preserve"> </w:t>
      </w:r>
      <w:r>
        <w:t>prenant en compte les variations terminologiques dans différentes sphères</w:t>
      </w:r>
      <w:r>
        <w:rPr>
          <w:spacing w:val="1"/>
        </w:rPr>
        <w:t xml:space="preserve"> </w:t>
      </w:r>
      <w:r>
        <w:t>de recherche en DDLC (Degache, 2000). Enfin, Cyr (1998) opère une</w:t>
      </w:r>
      <w:r>
        <w:rPr>
          <w:spacing w:val="1"/>
        </w:rPr>
        <w:t xml:space="preserve"> </w:t>
      </w:r>
      <w:r>
        <w:t>systématisation récapitulative des définitions et des classifications de la</w:t>
      </w:r>
      <w:r>
        <w:rPr>
          <w:spacing w:val="1"/>
        </w:rPr>
        <w:t xml:space="preserve"> </w:t>
      </w:r>
      <w:r>
        <w:t>not</w:t>
      </w:r>
      <w:r>
        <w:t>ion.</w:t>
      </w:r>
    </w:p>
    <w:p w14:paraId="2676006A" w14:textId="77777777" w:rsidR="008A5969" w:rsidRDefault="008A5969">
      <w:pPr>
        <w:pStyle w:val="Corpsdetexte"/>
        <w:spacing w:before="5"/>
        <w:ind w:left="0"/>
        <w:jc w:val="left"/>
        <w:rPr>
          <w:sz w:val="23"/>
        </w:rPr>
      </w:pPr>
    </w:p>
    <w:p w14:paraId="17FA97C9" w14:textId="77777777" w:rsidR="008A5969" w:rsidRDefault="004D699E">
      <w:pPr>
        <w:pStyle w:val="Titre3"/>
        <w:ind w:left="575" w:firstLine="0"/>
        <w:jc w:val="both"/>
      </w:pPr>
      <w:bookmarkStart w:id="17" w:name="_TOC_250104"/>
      <w:r>
        <w:t>2.1.3.Les</w:t>
      </w:r>
      <w:r>
        <w:rPr>
          <w:spacing w:val="22"/>
        </w:rPr>
        <w:t xml:space="preserve"> </w:t>
      </w:r>
      <w:r>
        <w:t>différents</w:t>
      </w:r>
      <w:r>
        <w:rPr>
          <w:spacing w:val="23"/>
        </w:rPr>
        <w:t xml:space="preserve"> </w:t>
      </w:r>
      <w:r>
        <w:t>types</w:t>
      </w:r>
      <w:r>
        <w:rPr>
          <w:spacing w:val="22"/>
        </w:rPr>
        <w:t xml:space="preserve"> </w:t>
      </w:r>
      <w:bookmarkEnd w:id="17"/>
      <w:r>
        <w:t>d'analyse</w:t>
      </w:r>
    </w:p>
    <w:p w14:paraId="039DB31E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53ED491C" w14:textId="77777777" w:rsidR="008A5969" w:rsidRDefault="004D699E">
      <w:pPr>
        <w:pStyle w:val="Corpsdetexte"/>
        <w:spacing w:line="360" w:lineRule="auto"/>
        <w:ind w:right="991"/>
      </w:pPr>
      <w:r>
        <w:t>Dans</w:t>
      </w:r>
      <w:r>
        <w:rPr>
          <w:spacing w:val="1"/>
        </w:rPr>
        <w:t xml:space="preserve"> </w:t>
      </w:r>
      <w:r>
        <w:t>l'ensemble,</w:t>
      </w:r>
      <w:r>
        <w:rPr>
          <w:spacing w:val="1"/>
        </w:rPr>
        <w:t xml:space="preserve"> </w:t>
      </w:r>
      <w:r>
        <w:t>l'approche</w:t>
      </w:r>
      <w:r>
        <w:rPr>
          <w:spacing w:val="1"/>
        </w:rPr>
        <w:t xml:space="preserve"> </w:t>
      </w:r>
      <w:r>
        <w:t>qualitative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souvent</w:t>
      </w:r>
      <w:r>
        <w:rPr>
          <w:spacing w:val="1"/>
        </w:rPr>
        <w:t xml:space="preserve"> </w:t>
      </w:r>
      <w:r>
        <w:t>été</w:t>
      </w:r>
      <w:r>
        <w:rPr>
          <w:spacing w:val="50"/>
        </w:rPr>
        <w:t xml:space="preserve"> </w:t>
      </w:r>
      <w:r>
        <w:t>adoptée</w:t>
      </w:r>
      <w:r>
        <w:rPr>
          <w:spacing w:val="50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analyser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données</w:t>
      </w:r>
      <w:r>
        <w:rPr>
          <w:spacing w:val="1"/>
        </w:rPr>
        <w:t xml:space="preserve"> </w:t>
      </w:r>
      <w:r>
        <w:t>recueillies</w:t>
      </w:r>
      <w:r>
        <w:rPr>
          <w:spacing w:val="1"/>
        </w:rPr>
        <w:t xml:space="preserve"> </w:t>
      </w:r>
      <w:r>
        <w:t>visant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étudier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stratégies</w:t>
      </w:r>
      <w:r>
        <w:rPr>
          <w:spacing w:val="-47"/>
        </w:rPr>
        <w:t xml:space="preserve"> </w:t>
      </w:r>
      <w:r>
        <w:t>d'apprentissage mais des questionnaires ont également été utilisés par O</w:t>
      </w:r>
      <w:r>
        <w:rPr>
          <w:spacing w:val="1"/>
        </w:rPr>
        <w:t xml:space="preserve"> </w:t>
      </w:r>
      <w:r>
        <w:t xml:space="preserve">Malley </w:t>
      </w:r>
      <w:r>
        <w:t>et Chamot (1990) pour quantifier les stratégies identifiées. Nous</w:t>
      </w:r>
      <w:r>
        <w:rPr>
          <w:spacing w:val="1"/>
        </w:rPr>
        <w:t xml:space="preserve"> </w:t>
      </w:r>
      <w:r>
        <w:t>reproduisons dans le tableau th2.2 les types d'analyse pouvant être adoptés</w:t>
      </w:r>
      <w:r>
        <w:rPr>
          <w:spacing w:val="1"/>
        </w:rPr>
        <w:t xml:space="preserve"> </w:t>
      </w:r>
      <w:r>
        <w:t>pour</w:t>
      </w:r>
      <w:r>
        <w:rPr>
          <w:spacing w:val="-1"/>
        </w:rPr>
        <w:t xml:space="preserve"> </w:t>
      </w:r>
      <w:r>
        <w:t>chacun des</w:t>
      </w:r>
      <w:r>
        <w:rPr>
          <w:spacing w:val="-1"/>
        </w:rPr>
        <w:t xml:space="preserve"> </w:t>
      </w:r>
      <w:r>
        <w:t>protocoles de</w:t>
      </w:r>
      <w:r>
        <w:rPr>
          <w:spacing w:val="-1"/>
        </w:rPr>
        <w:t xml:space="preserve"> </w:t>
      </w:r>
      <w:r>
        <w:t>recueil de</w:t>
      </w:r>
      <w:r>
        <w:rPr>
          <w:spacing w:val="-1"/>
        </w:rPr>
        <w:t xml:space="preserve"> </w:t>
      </w:r>
      <w:r>
        <w:t>données :</w:t>
      </w:r>
    </w:p>
    <w:p w14:paraId="511A8E63" w14:textId="77777777" w:rsidR="008A5969" w:rsidRDefault="008A5969">
      <w:pPr>
        <w:pStyle w:val="Corpsdetexte"/>
        <w:ind w:left="0"/>
        <w:jc w:val="left"/>
        <w:rPr>
          <w:sz w:val="8"/>
        </w:rPr>
      </w:pPr>
    </w:p>
    <w:tbl>
      <w:tblPr>
        <w:tblStyle w:val="TableNormal"/>
        <w:tblW w:w="0" w:type="auto"/>
        <w:tblInd w:w="1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38"/>
        <w:gridCol w:w="4084"/>
      </w:tblGrid>
      <w:tr w:rsidR="008A5969" w14:paraId="63067190" w14:textId="77777777">
        <w:trPr>
          <w:trHeight w:val="343"/>
        </w:trPr>
        <w:tc>
          <w:tcPr>
            <w:tcW w:w="2438" w:type="dxa"/>
          </w:tcPr>
          <w:p w14:paraId="02D5564B" w14:textId="77777777" w:rsidR="008A5969" w:rsidRDefault="004D699E">
            <w:pPr>
              <w:pStyle w:val="TableParagraph"/>
              <w:spacing w:before="26"/>
              <w:ind w:left="49"/>
              <w:rPr>
                <w:sz w:val="20"/>
              </w:rPr>
            </w:pPr>
            <w:r>
              <w:rPr>
                <w:sz w:val="20"/>
              </w:rPr>
              <w:t>Protocole</w:t>
            </w:r>
          </w:p>
        </w:tc>
        <w:tc>
          <w:tcPr>
            <w:tcW w:w="4084" w:type="dxa"/>
          </w:tcPr>
          <w:p w14:paraId="4D5C250E" w14:textId="77777777" w:rsidR="008A5969" w:rsidRDefault="004D699E">
            <w:pPr>
              <w:pStyle w:val="TableParagraph"/>
              <w:spacing w:before="26"/>
              <w:ind w:left="82"/>
              <w:rPr>
                <w:sz w:val="20"/>
              </w:rPr>
            </w:pPr>
            <w:r>
              <w:rPr>
                <w:sz w:val="20"/>
              </w:rPr>
              <w:t>Analyse</w:t>
            </w:r>
          </w:p>
        </w:tc>
      </w:tr>
      <w:tr w:rsidR="008A5969" w14:paraId="52675891" w14:textId="77777777">
        <w:trPr>
          <w:trHeight w:val="339"/>
        </w:trPr>
        <w:tc>
          <w:tcPr>
            <w:tcW w:w="2438" w:type="dxa"/>
          </w:tcPr>
          <w:p w14:paraId="093F8C3D" w14:textId="77777777" w:rsidR="008A5969" w:rsidRDefault="004D699E">
            <w:pPr>
              <w:pStyle w:val="TableParagraph"/>
              <w:spacing w:before="26"/>
              <w:ind w:left="82"/>
              <w:rPr>
                <w:sz w:val="20"/>
              </w:rPr>
            </w:pPr>
            <w:r>
              <w:rPr>
                <w:sz w:val="20"/>
              </w:rPr>
              <w:t>Observation</w:t>
            </w:r>
          </w:p>
        </w:tc>
        <w:tc>
          <w:tcPr>
            <w:tcW w:w="4084" w:type="dxa"/>
          </w:tcPr>
          <w:p w14:paraId="65F3BB5A" w14:textId="77777777" w:rsidR="008A5969" w:rsidRDefault="004D699E">
            <w:pPr>
              <w:pStyle w:val="TableParagraph"/>
              <w:spacing w:before="26"/>
              <w:ind w:left="47"/>
              <w:rPr>
                <w:sz w:val="20"/>
              </w:rPr>
            </w:pPr>
            <w:r>
              <w:rPr>
                <w:sz w:val="20"/>
              </w:rPr>
              <w:t>Structuration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forte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analyse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quantitative</w:t>
            </w:r>
          </w:p>
        </w:tc>
      </w:tr>
    </w:tbl>
    <w:p w14:paraId="61BD8997" w14:textId="77777777" w:rsidR="008A5969" w:rsidRDefault="008A5969">
      <w:pPr>
        <w:rPr>
          <w:sz w:val="20"/>
        </w:r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3F545AAB" w14:textId="77777777" w:rsidR="008A5969" w:rsidRDefault="008A5969">
      <w:pPr>
        <w:pStyle w:val="Corpsdetexte"/>
        <w:spacing w:before="9"/>
        <w:ind w:left="0"/>
        <w:jc w:val="left"/>
        <w:rPr>
          <w:sz w:val="6"/>
        </w:rPr>
      </w:pPr>
    </w:p>
    <w:tbl>
      <w:tblPr>
        <w:tblStyle w:val="TableNormal"/>
        <w:tblW w:w="0" w:type="auto"/>
        <w:tblInd w:w="7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38"/>
        <w:gridCol w:w="4084"/>
      </w:tblGrid>
      <w:tr w:rsidR="008A5969" w14:paraId="5F9C5312" w14:textId="77777777">
        <w:trPr>
          <w:trHeight w:val="343"/>
        </w:trPr>
        <w:tc>
          <w:tcPr>
            <w:tcW w:w="2438" w:type="dxa"/>
          </w:tcPr>
          <w:p w14:paraId="222732C8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4084" w:type="dxa"/>
          </w:tcPr>
          <w:p w14:paraId="54D3E245" w14:textId="77777777" w:rsidR="008A5969" w:rsidRDefault="004D699E">
            <w:pPr>
              <w:pStyle w:val="TableParagraph"/>
              <w:spacing w:before="0" w:line="223" w:lineRule="exact"/>
              <w:ind w:left="49"/>
              <w:rPr>
                <w:sz w:val="20"/>
              </w:rPr>
            </w:pPr>
            <w:r>
              <w:rPr>
                <w:sz w:val="20"/>
              </w:rPr>
              <w:t>Structuration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faible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analyse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qualitative</w:t>
            </w:r>
          </w:p>
        </w:tc>
      </w:tr>
      <w:tr w:rsidR="008A5969" w14:paraId="4D4A2A96" w14:textId="77777777">
        <w:trPr>
          <w:trHeight w:val="685"/>
        </w:trPr>
        <w:tc>
          <w:tcPr>
            <w:tcW w:w="2438" w:type="dxa"/>
          </w:tcPr>
          <w:p w14:paraId="0B2BC9DC" w14:textId="77777777" w:rsidR="008A5969" w:rsidRDefault="004D699E">
            <w:pPr>
              <w:pStyle w:val="TableParagraph"/>
              <w:spacing w:before="0" w:line="223" w:lineRule="exact"/>
              <w:ind w:left="49"/>
              <w:rPr>
                <w:sz w:val="20"/>
              </w:rPr>
            </w:pPr>
            <w:r>
              <w:rPr>
                <w:sz w:val="20"/>
              </w:rPr>
              <w:t>Entretiens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(directifs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>semi</w:t>
            </w:r>
          </w:p>
          <w:p w14:paraId="29EBBB1D" w14:textId="77777777" w:rsidR="008A5969" w:rsidRDefault="004D699E">
            <w:pPr>
              <w:pStyle w:val="TableParagraph"/>
              <w:spacing w:before="116"/>
              <w:ind w:left="49"/>
              <w:rPr>
                <w:sz w:val="20"/>
              </w:rPr>
            </w:pPr>
            <w:r>
              <w:rPr>
                <w:sz w:val="20"/>
              </w:rPr>
              <w:t>directifs)</w:t>
            </w:r>
          </w:p>
        </w:tc>
        <w:tc>
          <w:tcPr>
            <w:tcW w:w="4084" w:type="dxa"/>
          </w:tcPr>
          <w:p w14:paraId="5376183B" w14:textId="77777777" w:rsidR="008A5969" w:rsidRDefault="004D699E">
            <w:pPr>
              <w:pStyle w:val="TableParagraph"/>
              <w:spacing w:before="0" w:line="223" w:lineRule="exact"/>
              <w:ind w:left="49"/>
              <w:rPr>
                <w:sz w:val="20"/>
              </w:rPr>
            </w:pPr>
            <w:r>
              <w:rPr>
                <w:sz w:val="20"/>
              </w:rPr>
              <w:t>Groupe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restreint,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individus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analyse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qualitative</w:t>
            </w:r>
          </w:p>
          <w:p w14:paraId="748C8152" w14:textId="77777777" w:rsidR="008A5969" w:rsidRDefault="004D699E">
            <w:pPr>
              <w:pStyle w:val="TableParagraph"/>
              <w:spacing w:before="116"/>
              <w:ind w:left="49"/>
              <w:rPr>
                <w:sz w:val="20"/>
              </w:rPr>
            </w:pPr>
            <w:r>
              <w:rPr>
                <w:sz w:val="20"/>
              </w:rPr>
              <w:t>Groupe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important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analyse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quantitative</w:t>
            </w:r>
          </w:p>
        </w:tc>
      </w:tr>
      <w:tr w:rsidR="008A5969" w14:paraId="5F05E22F" w14:textId="77777777">
        <w:trPr>
          <w:trHeight w:val="343"/>
        </w:trPr>
        <w:tc>
          <w:tcPr>
            <w:tcW w:w="2438" w:type="dxa"/>
          </w:tcPr>
          <w:p w14:paraId="3150A9D0" w14:textId="77777777" w:rsidR="008A5969" w:rsidRDefault="004D699E">
            <w:pPr>
              <w:pStyle w:val="TableParagraph"/>
              <w:spacing w:before="0" w:line="223" w:lineRule="exact"/>
              <w:ind w:left="49"/>
              <w:rPr>
                <w:sz w:val="20"/>
              </w:rPr>
            </w:pPr>
            <w:r>
              <w:rPr>
                <w:sz w:val="20"/>
              </w:rPr>
              <w:t>Questionnaire</w:t>
            </w:r>
          </w:p>
        </w:tc>
        <w:tc>
          <w:tcPr>
            <w:tcW w:w="4084" w:type="dxa"/>
          </w:tcPr>
          <w:p w14:paraId="7E8F6AEC" w14:textId="77777777" w:rsidR="008A5969" w:rsidRDefault="004D699E">
            <w:pPr>
              <w:pStyle w:val="TableParagraph"/>
              <w:spacing w:before="0" w:line="223" w:lineRule="exact"/>
              <w:ind w:left="48"/>
              <w:rPr>
                <w:sz w:val="20"/>
              </w:rPr>
            </w:pPr>
            <w:r>
              <w:rPr>
                <w:sz w:val="20"/>
              </w:rPr>
              <w:t>Quantitatif</w:t>
            </w:r>
          </w:p>
        </w:tc>
      </w:tr>
      <w:tr w:rsidR="008A5969" w14:paraId="6C45EB42" w14:textId="77777777">
        <w:trPr>
          <w:trHeight w:val="343"/>
        </w:trPr>
        <w:tc>
          <w:tcPr>
            <w:tcW w:w="2438" w:type="dxa"/>
          </w:tcPr>
          <w:p w14:paraId="7FC3080D" w14:textId="77777777" w:rsidR="008A5969" w:rsidRDefault="004D699E">
            <w:pPr>
              <w:pStyle w:val="TableParagraph"/>
              <w:spacing w:before="0" w:line="223" w:lineRule="exact"/>
              <w:ind w:left="49"/>
              <w:rPr>
                <w:sz w:val="20"/>
              </w:rPr>
            </w:pPr>
            <w:r>
              <w:rPr>
                <w:sz w:val="20"/>
              </w:rPr>
              <w:t>Expérimentation</w:t>
            </w:r>
          </w:p>
        </w:tc>
        <w:tc>
          <w:tcPr>
            <w:tcW w:w="4084" w:type="dxa"/>
          </w:tcPr>
          <w:p w14:paraId="7818D8E6" w14:textId="77777777" w:rsidR="008A5969" w:rsidRDefault="004D699E">
            <w:pPr>
              <w:pStyle w:val="TableParagraph"/>
              <w:spacing w:before="0" w:line="223" w:lineRule="exact"/>
              <w:ind w:left="44"/>
              <w:rPr>
                <w:sz w:val="20"/>
              </w:rPr>
            </w:pPr>
            <w:r>
              <w:rPr>
                <w:sz w:val="20"/>
              </w:rPr>
              <w:t>Quantitatif</w:t>
            </w:r>
          </w:p>
        </w:tc>
      </w:tr>
      <w:tr w:rsidR="008A5969" w14:paraId="16045A0A" w14:textId="77777777">
        <w:trPr>
          <w:trHeight w:val="686"/>
        </w:trPr>
        <w:tc>
          <w:tcPr>
            <w:tcW w:w="2438" w:type="dxa"/>
          </w:tcPr>
          <w:p w14:paraId="515F3EFB" w14:textId="77777777" w:rsidR="008A5969" w:rsidRDefault="004D699E">
            <w:pPr>
              <w:pStyle w:val="TableParagraph"/>
              <w:spacing w:before="0" w:line="223" w:lineRule="exact"/>
              <w:ind w:left="49"/>
              <w:rPr>
                <w:sz w:val="20"/>
              </w:rPr>
            </w:pPr>
            <w:r>
              <w:rPr>
                <w:sz w:val="20"/>
              </w:rPr>
              <w:t>Recueil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productions</w:t>
            </w:r>
          </w:p>
        </w:tc>
        <w:tc>
          <w:tcPr>
            <w:tcW w:w="4084" w:type="dxa"/>
          </w:tcPr>
          <w:p w14:paraId="4E0014B3" w14:textId="77777777" w:rsidR="008A5969" w:rsidRDefault="004D699E">
            <w:pPr>
              <w:pStyle w:val="TableParagraph"/>
              <w:spacing w:before="0" w:line="223" w:lineRule="exact"/>
              <w:ind w:left="46"/>
              <w:rPr>
                <w:sz w:val="20"/>
              </w:rPr>
            </w:pPr>
            <w:r>
              <w:rPr>
                <w:sz w:val="20"/>
              </w:rPr>
              <w:t>Groupe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restreint,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individus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analyse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qualitative</w:t>
            </w:r>
          </w:p>
          <w:p w14:paraId="7426F7FB" w14:textId="77777777" w:rsidR="008A5969" w:rsidRDefault="004D699E">
            <w:pPr>
              <w:pStyle w:val="TableParagraph"/>
              <w:spacing w:before="113"/>
              <w:ind w:left="49"/>
              <w:rPr>
                <w:sz w:val="20"/>
              </w:rPr>
            </w:pPr>
            <w:r>
              <w:rPr>
                <w:sz w:val="20"/>
              </w:rPr>
              <w:t>Groupe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important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analyse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quantitative</w:t>
            </w:r>
          </w:p>
        </w:tc>
      </w:tr>
      <w:tr w:rsidR="008A5969" w14:paraId="65FF13F7" w14:textId="77777777">
        <w:trPr>
          <w:trHeight w:val="1378"/>
        </w:trPr>
        <w:tc>
          <w:tcPr>
            <w:tcW w:w="2438" w:type="dxa"/>
          </w:tcPr>
          <w:p w14:paraId="3FFEDCDE" w14:textId="77777777" w:rsidR="008A5969" w:rsidRDefault="004D699E">
            <w:pPr>
              <w:pStyle w:val="TableParagraph"/>
              <w:spacing w:before="0" w:line="360" w:lineRule="auto"/>
              <w:ind w:left="49" w:right="37"/>
              <w:jc w:val="both"/>
              <w:rPr>
                <w:sz w:val="20"/>
              </w:rPr>
            </w:pPr>
            <w:r>
              <w:rPr>
                <w:sz w:val="20"/>
              </w:rPr>
              <w:t>Analyse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documents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(recherche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sur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recherche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sur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des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textes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officiels)</w:t>
            </w:r>
          </w:p>
        </w:tc>
        <w:tc>
          <w:tcPr>
            <w:tcW w:w="4084" w:type="dxa"/>
          </w:tcPr>
          <w:p w14:paraId="2F6C0312" w14:textId="77777777" w:rsidR="008A5969" w:rsidRDefault="004D699E">
            <w:pPr>
              <w:pStyle w:val="TableParagraph"/>
              <w:spacing w:before="0" w:line="362" w:lineRule="auto"/>
              <w:ind w:left="49" w:right="900"/>
              <w:rPr>
                <w:sz w:val="20"/>
              </w:rPr>
            </w:pPr>
            <w:r>
              <w:rPr>
                <w:sz w:val="20"/>
              </w:rPr>
              <w:t>Objectif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centré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sur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contenu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analyse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qualitative</w:t>
            </w:r>
          </w:p>
          <w:p w14:paraId="5DBE9BE2" w14:textId="77777777" w:rsidR="008A5969" w:rsidRDefault="004D699E">
            <w:pPr>
              <w:pStyle w:val="TableParagraph"/>
              <w:spacing w:before="0" w:line="225" w:lineRule="exact"/>
              <w:ind w:left="49"/>
              <w:rPr>
                <w:sz w:val="20"/>
              </w:rPr>
            </w:pPr>
            <w:r>
              <w:rPr>
                <w:sz w:val="20"/>
              </w:rPr>
              <w:t>Peut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dans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certains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cas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prêter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à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une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analyse</w:t>
            </w:r>
          </w:p>
          <w:p w14:paraId="746F1ED7" w14:textId="77777777" w:rsidR="008A5969" w:rsidRDefault="004D699E">
            <w:pPr>
              <w:pStyle w:val="TableParagraph"/>
              <w:spacing w:before="109"/>
              <w:ind w:left="49"/>
              <w:rPr>
                <w:sz w:val="20"/>
              </w:rPr>
            </w:pPr>
            <w:r>
              <w:rPr>
                <w:sz w:val="20"/>
              </w:rPr>
              <w:t>quantitative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(fréquence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termes,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d'expressions)</w:t>
            </w:r>
          </w:p>
        </w:tc>
      </w:tr>
    </w:tbl>
    <w:p w14:paraId="05ADE04C" w14:textId="77777777" w:rsidR="008A5969" w:rsidRDefault="008A5969">
      <w:pPr>
        <w:pStyle w:val="Corpsdetexte"/>
        <w:spacing w:before="5"/>
        <w:ind w:left="0"/>
        <w:jc w:val="left"/>
        <w:rPr>
          <w:sz w:val="17"/>
        </w:rPr>
      </w:pPr>
    </w:p>
    <w:p w14:paraId="7A8276DB" w14:textId="77777777" w:rsidR="008A5969" w:rsidRDefault="004D699E">
      <w:pPr>
        <w:spacing w:before="94" w:line="244" w:lineRule="auto"/>
        <w:ind w:left="1598" w:right="989" w:hanging="989"/>
        <w:rPr>
          <w:b/>
          <w:sz w:val="17"/>
        </w:rPr>
      </w:pPr>
      <w:r>
        <w:rPr>
          <w:b/>
          <w:sz w:val="17"/>
        </w:rPr>
        <w:t>Protocoles et types d’analyses utilisés pour la recherche en didactique des langues,</w:t>
      </w:r>
      <w:r>
        <w:rPr>
          <w:b/>
          <w:spacing w:val="1"/>
          <w:sz w:val="17"/>
        </w:rPr>
        <w:t xml:space="preserve"> </w:t>
      </w:r>
      <w:r>
        <w:rPr>
          <w:b/>
          <w:sz w:val="17"/>
        </w:rPr>
        <w:t>d'après le glossaire</w:t>
      </w:r>
      <w:r>
        <w:rPr>
          <w:b/>
          <w:spacing w:val="1"/>
          <w:sz w:val="17"/>
        </w:rPr>
        <w:t xml:space="preserve"> </w:t>
      </w:r>
      <w:r>
        <w:rPr>
          <w:b/>
          <w:sz w:val="17"/>
        </w:rPr>
        <w:t>en ligne de</w:t>
      </w:r>
      <w:r>
        <w:rPr>
          <w:b/>
          <w:spacing w:val="1"/>
          <w:sz w:val="17"/>
        </w:rPr>
        <w:t xml:space="preserve"> </w:t>
      </w:r>
      <w:r>
        <w:rPr>
          <w:b/>
          <w:sz w:val="17"/>
        </w:rPr>
        <w:t>l'A.U.F (Blanchet, 2010)</w:t>
      </w:r>
    </w:p>
    <w:p w14:paraId="7A16B90C" w14:textId="77777777" w:rsidR="008A5969" w:rsidRDefault="008A5969">
      <w:pPr>
        <w:pStyle w:val="Corpsdetexte"/>
        <w:spacing w:before="10"/>
        <w:ind w:left="0"/>
        <w:jc w:val="left"/>
        <w:rPr>
          <w:b/>
          <w:sz w:val="24"/>
        </w:rPr>
      </w:pPr>
    </w:p>
    <w:p w14:paraId="54C60D8D" w14:textId="77777777" w:rsidR="008A5969" w:rsidRDefault="004D699E">
      <w:pPr>
        <w:pStyle w:val="Corpsdetexte"/>
        <w:spacing w:line="360" w:lineRule="auto"/>
        <w:ind w:right="988" w:hanging="1"/>
      </w:pPr>
      <w:r>
        <w:t>Dans des recherches complexes, pluridimensionnelles et pluridisciplinaires,</w:t>
      </w:r>
      <w:r>
        <w:rPr>
          <w:spacing w:val="-47"/>
        </w:rPr>
        <w:t xml:space="preserve"> </w:t>
      </w:r>
      <w:r>
        <w:t>il est évident que les équipes de re</w:t>
      </w:r>
      <w:r>
        <w:t>cherche gagnent à recueillir et analyser</w:t>
      </w:r>
      <w:r>
        <w:rPr>
          <w:spacing w:val="1"/>
        </w:rPr>
        <w:t xml:space="preserve"> </w:t>
      </w:r>
      <w:r>
        <w:t>leurs données de façon complémentaire. Le panel de protocoles utilisés par</w:t>
      </w:r>
      <w:r>
        <w:rPr>
          <w:spacing w:val="1"/>
        </w:rPr>
        <w:t xml:space="preserve"> </w:t>
      </w:r>
      <w:r>
        <w:t>Degache (2006) illustre bien cette plurimodalité. Legros et Crinon (2002)</w:t>
      </w:r>
      <w:r>
        <w:rPr>
          <w:spacing w:val="1"/>
        </w:rPr>
        <w:t xml:space="preserve"> </w:t>
      </w:r>
      <w:r>
        <w:t>ainsi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Duquette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Renié</w:t>
      </w:r>
      <w:r>
        <w:rPr>
          <w:spacing w:val="1"/>
        </w:rPr>
        <w:t xml:space="preserve"> </w:t>
      </w:r>
      <w:r>
        <w:t>(1998)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recherches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TIC</w:t>
      </w:r>
      <w:r>
        <w:t>E,</w:t>
      </w:r>
      <w:r>
        <w:rPr>
          <w:spacing w:val="-47"/>
        </w:rPr>
        <w:t xml:space="preserve"> </w:t>
      </w:r>
      <w:r>
        <w:t>insistent sur cette complémentarité des méthodes. Duquette et Renié font</w:t>
      </w:r>
      <w:r>
        <w:rPr>
          <w:spacing w:val="1"/>
        </w:rPr>
        <w:t xml:space="preserve"> </w:t>
      </w:r>
      <w:r>
        <w:t>observer : « chaque méthode a ses faiblesses et la triangulation des données</w:t>
      </w:r>
      <w:r>
        <w:rPr>
          <w:spacing w:val="-47"/>
        </w:rPr>
        <w:t xml:space="preserve"> </w:t>
      </w:r>
      <w:r>
        <w:t>peut aider à les pallier » (1998 : 241). Enfin O'Malley et Chamot (1990), se</w:t>
      </w:r>
      <w:r>
        <w:rPr>
          <w:spacing w:val="1"/>
        </w:rPr>
        <w:t xml:space="preserve"> </w:t>
      </w:r>
      <w:r>
        <w:t>sont également appuyés sur</w:t>
      </w:r>
      <w:r>
        <w:t xml:space="preserve"> le croisement des approches qualitatives et</w:t>
      </w:r>
      <w:r>
        <w:rPr>
          <w:spacing w:val="1"/>
        </w:rPr>
        <w:t xml:space="preserve"> </w:t>
      </w:r>
      <w:r>
        <w:t>quantitatives,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mettre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évidence</w:t>
      </w:r>
      <w:r>
        <w:rPr>
          <w:spacing w:val="1"/>
        </w:rPr>
        <w:t xml:space="preserve"> </w:t>
      </w:r>
      <w:r>
        <w:t>les</w:t>
      </w:r>
      <w:r>
        <w:rPr>
          <w:spacing w:val="50"/>
        </w:rPr>
        <w:t xml:space="preserve"> </w:t>
      </w:r>
      <w:r>
        <w:t>différences</w:t>
      </w:r>
      <w:r>
        <w:rPr>
          <w:spacing w:val="50"/>
        </w:rPr>
        <w:t xml:space="preserve"> </w:t>
      </w:r>
      <w:r>
        <w:t>significatives</w:t>
      </w:r>
      <w:r>
        <w:rPr>
          <w:spacing w:val="1"/>
        </w:rPr>
        <w:t xml:space="preserve"> </w:t>
      </w:r>
      <w:r>
        <w:t>pouvant être observées au moyen de protocoles variés, définis en fonction</w:t>
      </w:r>
      <w:r>
        <w:rPr>
          <w:spacing w:val="1"/>
        </w:rPr>
        <w:t xml:space="preserve"> </w:t>
      </w:r>
      <w:r>
        <w:t>d'objectifs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recherche</w:t>
      </w:r>
      <w:r>
        <w:rPr>
          <w:spacing w:val="1"/>
        </w:rPr>
        <w:t xml:space="preserve"> </w:t>
      </w:r>
      <w:r>
        <w:t>clairement</w:t>
      </w:r>
      <w:r>
        <w:rPr>
          <w:spacing w:val="1"/>
        </w:rPr>
        <w:t xml:space="preserve"> </w:t>
      </w:r>
      <w:r>
        <w:t>identifiés.</w:t>
      </w:r>
      <w:r>
        <w:rPr>
          <w:spacing w:val="1"/>
        </w:rPr>
        <w:t xml:space="preserve"> </w:t>
      </w:r>
      <w:r>
        <w:t>Notons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cet</w:t>
      </w:r>
      <w:r>
        <w:rPr>
          <w:spacing w:val="1"/>
        </w:rPr>
        <w:t xml:space="preserve"> </w:t>
      </w:r>
      <w:r>
        <w:t>égard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l'ouvrage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chercheurs</w:t>
      </w:r>
      <w:r>
        <w:rPr>
          <w:spacing w:val="1"/>
        </w:rPr>
        <w:t xml:space="preserve"> </w:t>
      </w:r>
      <w:r>
        <w:t>(O'Malley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Chamot,</w:t>
      </w:r>
      <w:r>
        <w:rPr>
          <w:spacing w:val="1"/>
        </w:rPr>
        <w:t xml:space="preserve"> </w:t>
      </w:r>
      <w:r>
        <w:t>1990)</w:t>
      </w:r>
      <w:r>
        <w:rPr>
          <w:spacing w:val="1"/>
        </w:rPr>
        <w:t xml:space="preserve"> </w:t>
      </w:r>
      <w:r>
        <w:t>retrace</w:t>
      </w:r>
      <w:r>
        <w:rPr>
          <w:spacing w:val="1"/>
        </w:rPr>
        <w:t xml:space="preserve"> </w:t>
      </w:r>
      <w:r>
        <w:t>l'historique et la progression des études qu'i</w:t>
      </w:r>
      <w:r>
        <w:t>ls ont menés avec</w:t>
      </w:r>
      <w:r>
        <w:rPr>
          <w:spacing w:val="1"/>
        </w:rPr>
        <w:t xml:space="preserve"> </w:t>
      </w:r>
      <w:r>
        <w:t>un recul</w:t>
      </w:r>
      <w:r>
        <w:rPr>
          <w:spacing w:val="1"/>
        </w:rPr>
        <w:t xml:space="preserve"> </w:t>
      </w:r>
      <w:r>
        <w:t>réflexif</w:t>
      </w:r>
      <w:r>
        <w:rPr>
          <w:spacing w:val="22"/>
        </w:rPr>
        <w:t xml:space="preserve"> </w:t>
      </w:r>
      <w:r>
        <w:t>permanent</w:t>
      </w:r>
      <w:r>
        <w:rPr>
          <w:spacing w:val="22"/>
        </w:rPr>
        <w:t xml:space="preserve"> </w:t>
      </w:r>
      <w:r>
        <w:t>et</w:t>
      </w:r>
      <w:r>
        <w:rPr>
          <w:spacing w:val="23"/>
        </w:rPr>
        <w:t xml:space="preserve"> </w:t>
      </w:r>
      <w:r>
        <w:t>consacrent,</w:t>
      </w:r>
      <w:r>
        <w:rPr>
          <w:spacing w:val="22"/>
        </w:rPr>
        <w:t xml:space="preserve"> </w:t>
      </w:r>
      <w:r>
        <w:t>dans</w:t>
      </w:r>
      <w:r>
        <w:rPr>
          <w:spacing w:val="23"/>
        </w:rPr>
        <w:t xml:space="preserve"> </w:t>
      </w:r>
      <w:r>
        <w:t>leur</w:t>
      </w:r>
      <w:r>
        <w:rPr>
          <w:spacing w:val="22"/>
        </w:rPr>
        <w:t xml:space="preserve"> </w:t>
      </w:r>
      <w:r>
        <w:t>travail,</w:t>
      </w:r>
      <w:r>
        <w:rPr>
          <w:spacing w:val="22"/>
        </w:rPr>
        <w:t xml:space="preserve"> </w:t>
      </w:r>
      <w:r>
        <w:t>une</w:t>
      </w:r>
      <w:r>
        <w:rPr>
          <w:spacing w:val="23"/>
        </w:rPr>
        <w:t xml:space="preserve"> </w:t>
      </w:r>
      <w:r>
        <w:t>grande</w:t>
      </w:r>
      <w:r>
        <w:rPr>
          <w:spacing w:val="34"/>
        </w:rPr>
        <w:t xml:space="preserve"> </w:t>
      </w:r>
      <w:r>
        <w:t>partie</w:t>
      </w:r>
      <w:r>
        <w:rPr>
          <w:spacing w:val="22"/>
        </w:rPr>
        <w:t xml:space="preserve"> </w:t>
      </w:r>
      <w:r>
        <w:t>à</w:t>
      </w:r>
      <w:r>
        <w:rPr>
          <w:spacing w:val="23"/>
        </w:rPr>
        <w:t xml:space="preserve"> </w:t>
      </w:r>
      <w:r>
        <w:t>la</w:t>
      </w:r>
    </w:p>
    <w:p w14:paraId="4D02AE5E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7AE8254F" w14:textId="77777777" w:rsidR="008A5969" w:rsidRDefault="004D699E">
      <w:pPr>
        <w:pStyle w:val="Corpsdetexte"/>
        <w:spacing w:before="73" w:line="360" w:lineRule="auto"/>
        <w:ind w:right="991"/>
      </w:pPr>
      <w:r>
        <w:lastRenderedPageBreak/>
        <w:t>dimension</w:t>
      </w:r>
      <w:r>
        <w:rPr>
          <w:spacing w:val="1"/>
        </w:rPr>
        <w:t xml:space="preserve"> </w:t>
      </w:r>
      <w:r>
        <w:t>méthodologique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leurs</w:t>
      </w:r>
      <w:r>
        <w:rPr>
          <w:spacing w:val="1"/>
        </w:rPr>
        <w:t xml:space="preserve"> </w:t>
      </w:r>
      <w:r>
        <w:t>recherches.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note</w:t>
      </w:r>
      <w:r>
        <w:rPr>
          <w:spacing w:val="1"/>
        </w:rPr>
        <w:t xml:space="preserve"> </w:t>
      </w:r>
      <w:r>
        <w:t>en</w:t>
      </w:r>
      <w:r>
        <w:rPr>
          <w:spacing w:val="51"/>
        </w:rPr>
        <w:t xml:space="preserve"> </w:t>
      </w:r>
      <w:r>
        <w:t>effet</w:t>
      </w:r>
      <w:r>
        <w:rPr>
          <w:spacing w:val="1"/>
        </w:rPr>
        <w:t xml:space="preserve"> </w:t>
      </w:r>
      <w:r>
        <w:t>l'insistance</w:t>
      </w:r>
      <w:r>
        <w:rPr>
          <w:spacing w:val="1"/>
        </w:rPr>
        <w:t xml:space="preserve"> </w:t>
      </w:r>
      <w:r>
        <w:t>attribuée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mise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œuvre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méthodes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recherche</w:t>
      </w:r>
      <w:r>
        <w:rPr>
          <w:spacing w:val="1"/>
        </w:rPr>
        <w:t xml:space="preserve"> </w:t>
      </w:r>
      <w:r>
        <w:t>complémentaires (entretiens, technique de l'explicitation à voix haute « talk</w:t>
      </w:r>
      <w:r>
        <w:rPr>
          <w:spacing w:val="-47"/>
        </w:rPr>
        <w:t xml:space="preserve"> </w:t>
      </w:r>
      <w:r>
        <w:t>aloud », expérimentation individuelle et en groupe, étude longitudinale) qui</w:t>
      </w:r>
      <w:r>
        <w:rPr>
          <w:spacing w:val="-47"/>
        </w:rPr>
        <w:t xml:space="preserve"> </w:t>
      </w:r>
      <w:r>
        <w:t>témoignent</w:t>
      </w:r>
      <w:r>
        <w:rPr>
          <w:spacing w:val="1"/>
        </w:rPr>
        <w:t xml:space="preserve"> </w:t>
      </w:r>
      <w:r>
        <w:t>également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souci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mettre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évidence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variables</w:t>
      </w:r>
      <w:r>
        <w:rPr>
          <w:spacing w:val="1"/>
        </w:rPr>
        <w:t xml:space="preserve"> </w:t>
      </w:r>
      <w:r>
        <w:t>subjectives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environnem</w:t>
      </w:r>
      <w:r>
        <w:t>entales.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attention</w:t>
      </w:r>
      <w:r>
        <w:rPr>
          <w:spacing w:val="1"/>
        </w:rPr>
        <w:t xml:space="preserve"> </w:t>
      </w:r>
      <w:r>
        <w:t>portée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facteurs</w:t>
      </w:r>
      <w:r>
        <w:rPr>
          <w:spacing w:val="1"/>
        </w:rPr>
        <w:t xml:space="preserve"> </w:t>
      </w:r>
      <w:r>
        <w:t>situationnels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progressivement</w:t>
      </w:r>
      <w:r>
        <w:rPr>
          <w:spacing w:val="1"/>
        </w:rPr>
        <w:t xml:space="preserve"> </w:t>
      </w:r>
      <w:r>
        <w:t>permis</w:t>
      </w:r>
      <w:r>
        <w:rPr>
          <w:spacing w:val="1"/>
        </w:rPr>
        <w:t xml:space="preserve"> </w:t>
      </w:r>
      <w:r>
        <w:t>d'assurer</w:t>
      </w:r>
      <w:r>
        <w:rPr>
          <w:spacing w:val="1"/>
        </w:rPr>
        <w:t xml:space="preserve"> </w:t>
      </w:r>
      <w:r>
        <w:t>la</w:t>
      </w:r>
      <w:r>
        <w:rPr>
          <w:spacing w:val="51"/>
        </w:rPr>
        <w:t xml:space="preserve"> </w:t>
      </w:r>
      <w:r>
        <w:t>solidité</w:t>
      </w:r>
      <w:r>
        <w:rPr>
          <w:spacing w:val="1"/>
        </w:rPr>
        <w:t xml:space="preserve"> </w:t>
      </w:r>
      <w:r>
        <w:t>épistémologique</w:t>
      </w:r>
      <w:r>
        <w:rPr>
          <w:spacing w:val="-2"/>
        </w:rPr>
        <w:t xml:space="preserve"> </w:t>
      </w:r>
      <w:r>
        <w:t>des</w:t>
      </w:r>
      <w:r>
        <w:rPr>
          <w:spacing w:val="-2"/>
        </w:rPr>
        <w:t xml:space="preserve"> </w:t>
      </w:r>
      <w:r>
        <w:t>définitions</w:t>
      </w:r>
      <w:r>
        <w:rPr>
          <w:spacing w:val="-2"/>
        </w:rPr>
        <w:t xml:space="preserve"> </w:t>
      </w:r>
      <w:r>
        <w:t>apportées</w:t>
      </w:r>
      <w:r>
        <w:rPr>
          <w:spacing w:val="-2"/>
        </w:rPr>
        <w:t xml:space="preserve"> </w:t>
      </w:r>
      <w:r>
        <w:t>aux</w:t>
      </w:r>
      <w:r>
        <w:rPr>
          <w:spacing w:val="-2"/>
        </w:rPr>
        <w:t xml:space="preserve"> </w:t>
      </w:r>
      <w:r>
        <w:t>stratégies</w:t>
      </w:r>
      <w:r>
        <w:rPr>
          <w:spacing w:val="-1"/>
        </w:rPr>
        <w:t xml:space="preserve"> </w:t>
      </w:r>
      <w:r>
        <w:t>d'apprentissage.</w:t>
      </w:r>
    </w:p>
    <w:p w14:paraId="36EC4DBF" w14:textId="77777777" w:rsidR="008A5969" w:rsidRDefault="008A5969">
      <w:pPr>
        <w:pStyle w:val="Corpsdetexte"/>
        <w:spacing w:before="5"/>
        <w:ind w:left="0"/>
        <w:jc w:val="left"/>
        <w:rPr>
          <w:sz w:val="23"/>
        </w:rPr>
      </w:pPr>
    </w:p>
    <w:p w14:paraId="226F7094" w14:textId="77777777" w:rsidR="008A5969" w:rsidRDefault="004D699E">
      <w:pPr>
        <w:pStyle w:val="Titre3"/>
        <w:spacing w:before="1"/>
        <w:ind w:left="575" w:firstLine="0"/>
      </w:pPr>
      <w:bookmarkStart w:id="18" w:name="_TOC_250103"/>
      <w:r>
        <w:t>2.1.4</w:t>
      </w:r>
      <w:r>
        <w:rPr>
          <w:spacing w:val="24"/>
        </w:rPr>
        <w:t xml:space="preserve"> </w:t>
      </w:r>
      <w:r>
        <w:t>Définitions</w:t>
      </w:r>
      <w:r>
        <w:rPr>
          <w:spacing w:val="24"/>
        </w:rPr>
        <w:t xml:space="preserve"> </w:t>
      </w:r>
      <w:r>
        <w:t>des</w:t>
      </w:r>
      <w:r>
        <w:rPr>
          <w:spacing w:val="24"/>
        </w:rPr>
        <w:t xml:space="preserve"> </w:t>
      </w:r>
      <w:r>
        <w:t>stratégies</w:t>
      </w:r>
      <w:r>
        <w:rPr>
          <w:spacing w:val="24"/>
        </w:rPr>
        <w:t xml:space="preserve"> </w:t>
      </w:r>
      <w:bookmarkEnd w:id="18"/>
      <w:r>
        <w:t>d'apprentissage</w:t>
      </w:r>
    </w:p>
    <w:p w14:paraId="283EAF97" w14:textId="77777777" w:rsidR="008A5969" w:rsidRDefault="008A5969">
      <w:pPr>
        <w:pStyle w:val="Corpsdetexte"/>
        <w:spacing w:before="2"/>
        <w:ind w:left="0"/>
        <w:jc w:val="left"/>
        <w:rPr>
          <w:sz w:val="22"/>
        </w:rPr>
      </w:pPr>
    </w:p>
    <w:p w14:paraId="07E2F4D2" w14:textId="77777777" w:rsidR="008A5969" w:rsidRDefault="004D699E">
      <w:pPr>
        <w:pStyle w:val="Corpsdetexte"/>
        <w:spacing w:before="1" w:line="360" w:lineRule="auto"/>
        <w:ind w:right="990"/>
      </w:pPr>
      <w:r>
        <w:t>Comme le signalent Oxford (1994), Cyr (1998), Degache (2000), Chamot</w:t>
      </w:r>
      <w:r>
        <w:rPr>
          <w:spacing w:val="1"/>
        </w:rPr>
        <w:t xml:space="preserve"> </w:t>
      </w:r>
      <w:r>
        <w:t>(2004),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notion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stratégie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fait</w:t>
      </w:r>
      <w:r>
        <w:rPr>
          <w:spacing w:val="1"/>
        </w:rPr>
        <w:t xml:space="preserve"> </w:t>
      </w:r>
      <w:r>
        <w:t>l'objet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nombreuses</w:t>
      </w:r>
      <w:r>
        <w:rPr>
          <w:spacing w:val="1"/>
        </w:rPr>
        <w:t xml:space="preserve"> </w:t>
      </w:r>
      <w:r>
        <w:t>approches</w:t>
      </w:r>
      <w:r>
        <w:rPr>
          <w:spacing w:val="1"/>
        </w:rPr>
        <w:t xml:space="preserve"> </w:t>
      </w:r>
      <w:r>
        <w:t>taxonomiques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longtemps</w:t>
      </w:r>
      <w:r>
        <w:rPr>
          <w:spacing w:val="1"/>
        </w:rPr>
        <w:t xml:space="preserve"> </w:t>
      </w:r>
      <w:r>
        <w:t>substituées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définition</w:t>
      </w:r>
      <w:r>
        <w:rPr>
          <w:spacing w:val="1"/>
        </w:rPr>
        <w:t xml:space="preserve"> </w:t>
      </w:r>
      <w:r>
        <w:t>opérationnelle</w:t>
      </w:r>
      <w:r>
        <w:rPr>
          <w:spacing w:val="1"/>
        </w:rPr>
        <w:t xml:space="preserve"> </w:t>
      </w:r>
      <w:r>
        <w:t>(Vergon,</w:t>
      </w:r>
      <w:r>
        <w:rPr>
          <w:spacing w:val="1"/>
        </w:rPr>
        <w:t xml:space="preserve"> </w:t>
      </w:r>
      <w:r>
        <w:t>2003).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multiples</w:t>
      </w:r>
      <w:r>
        <w:rPr>
          <w:spacing w:val="1"/>
        </w:rPr>
        <w:t xml:space="preserve"> </w:t>
      </w:r>
      <w:r>
        <w:t>définiti</w:t>
      </w:r>
      <w:r>
        <w:t>ons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notion</w:t>
      </w:r>
      <w:r>
        <w:rPr>
          <w:spacing w:val="1"/>
        </w:rPr>
        <w:t xml:space="preserve"> </w:t>
      </w:r>
      <w:r>
        <w:t>suscitent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débats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catégorisations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ont</w:t>
      </w:r>
      <w:r>
        <w:rPr>
          <w:spacing w:val="1"/>
        </w:rPr>
        <w:t xml:space="preserve"> </w:t>
      </w:r>
      <w:r>
        <w:t>été</w:t>
      </w:r>
      <w:r>
        <w:rPr>
          <w:spacing w:val="50"/>
        </w:rPr>
        <w:t xml:space="preserve"> </w:t>
      </w:r>
      <w:r>
        <w:t>établies.</w:t>
      </w:r>
      <w:r>
        <w:rPr>
          <w:spacing w:val="1"/>
        </w:rPr>
        <w:t xml:space="preserve"> </w:t>
      </w:r>
      <w:r>
        <w:t>Degache</w:t>
      </w:r>
      <w:r>
        <w:rPr>
          <w:spacing w:val="1"/>
        </w:rPr>
        <w:t xml:space="preserve"> </w:t>
      </w:r>
      <w:r>
        <w:t>(2000)</w:t>
      </w:r>
      <w:r>
        <w:rPr>
          <w:spacing w:val="1"/>
        </w:rPr>
        <w:t xml:space="preserve"> </w:t>
      </w:r>
      <w:r>
        <w:t>attire</w:t>
      </w:r>
      <w:r>
        <w:rPr>
          <w:spacing w:val="1"/>
        </w:rPr>
        <w:t xml:space="preserve"> </w:t>
      </w:r>
      <w:r>
        <w:t>notre</w:t>
      </w:r>
      <w:r>
        <w:rPr>
          <w:spacing w:val="1"/>
        </w:rPr>
        <w:t xml:space="preserve"> </w:t>
      </w:r>
      <w:r>
        <w:t>attention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« le</w:t>
      </w:r>
      <w:r>
        <w:rPr>
          <w:spacing w:val="1"/>
        </w:rPr>
        <w:t xml:space="preserve"> </w:t>
      </w:r>
      <w:r>
        <w:t>degré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complexité,</w:t>
      </w:r>
      <w:r>
        <w:rPr>
          <w:spacing w:val="1"/>
        </w:rPr>
        <w:t xml:space="preserve"> </w:t>
      </w:r>
      <w:r>
        <w:t>de</w:t>
      </w:r>
      <w:r>
        <w:rPr>
          <w:spacing w:val="-47"/>
        </w:rPr>
        <w:t xml:space="preserve"> </w:t>
      </w:r>
      <w:r>
        <w:t>planification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d'élaboration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partir</w:t>
      </w:r>
      <w:r>
        <w:rPr>
          <w:spacing w:val="1"/>
        </w:rPr>
        <w:t xml:space="preserve"> </w:t>
      </w:r>
      <w:r>
        <w:t>duquel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peut</w:t>
      </w:r>
      <w:r>
        <w:rPr>
          <w:spacing w:val="1"/>
        </w:rPr>
        <w:t xml:space="preserve"> </w:t>
      </w:r>
      <w:r>
        <w:t>estimer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présence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stratégie »</w:t>
      </w:r>
      <w:r>
        <w:rPr>
          <w:spacing w:val="1"/>
        </w:rPr>
        <w:t xml:space="preserve"> </w:t>
      </w:r>
      <w:r>
        <w:t>(Degache,</w:t>
      </w:r>
      <w:r>
        <w:rPr>
          <w:spacing w:val="1"/>
        </w:rPr>
        <w:t xml:space="preserve"> </w:t>
      </w:r>
      <w:r>
        <w:t>2000 :</w:t>
      </w:r>
      <w:r>
        <w:rPr>
          <w:spacing w:val="1"/>
        </w:rPr>
        <w:t xml:space="preserve"> </w:t>
      </w:r>
      <w:r>
        <w:t>148).</w:t>
      </w:r>
      <w:r>
        <w:rPr>
          <w:spacing w:val="1"/>
        </w:rPr>
        <w:t xml:space="preserve"> </w:t>
      </w:r>
      <w:r>
        <w:t>S'appuyant</w:t>
      </w:r>
      <w:r>
        <w:rPr>
          <w:spacing w:val="1"/>
        </w:rPr>
        <w:t xml:space="preserve"> </w:t>
      </w:r>
      <w:r>
        <w:t>sur</w:t>
      </w:r>
      <w:r>
        <w:rPr>
          <w:spacing w:val="50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travaux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Wenden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Rubin</w:t>
      </w:r>
      <w:r>
        <w:rPr>
          <w:spacing w:val="1"/>
        </w:rPr>
        <w:t xml:space="preserve"> </w:t>
      </w:r>
      <w:r>
        <w:t>(1987),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chercheur</w:t>
      </w:r>
      <w:r>
        <w:rPr>
          <w:spacing w:val="1"/>
        </w:rPr>
        <w:t xml:space="preserve"> </w:t>
      </w:r>
      <w:r>
        <w:t>grenoblois</w:t>
      </w:r>
      <w:r>
        <w:rPr>
          <w:spacing w:val="1"/>
        </w:rPr>
        <w:t xml:space="preserve"> </w:t>
      </w:r>
      <w:r>
        <w:t>signale</w:t>
      </w:r>
      <w:r>
        <w:rPr>
          <w:spacing w:val="1"/>
        </w:rPr>
        <w:t xml:space="preserve"> </w:t>
      </w:r>
      <w:r>
        <w:t>(Degache, 2000 : 152-154) la nécessaire distinction entre les stratégies, et</w:t>
      </w:r>
      <w:r>
        <w:rPr>
          <w:spacing w:val="1"/>
        </w:rPr>
        <w:t xml:space="preserve"> </w:t>
      </w:r>
      <w:r>
        <w:t>les variables</w:t>
      </w:r>
      <w:r>
        <w:rPr>
          <w:spacing w:val="50"/>
        </w:rPr>
        <w:t xml:space="preserve"> </w:t>
      </w:r>
      <w:r>
        <w:t>(caractéristiques psychologiques de l'appren</w:t>
      </w:r>
      <w:r>
        <w:t>ant,</w:t>
      </w:r>
      <w:r>
        <w:rPr>
          <w:spacing w:val="50"/>
        </w:rPr>
        <w:t xml:space="preserve"> </w:t>
      </w:r>
      <w:r>
        <w:t>style social,</w:t>
      </w:r>
      <w:r>
        <w:rPr>
          <w:spacing w:val="1"/>
        </w:rPr>
        <w:t xml:space="preserve"> </w:t>
      </w:r>
      <w:r>
        <w:t>et variables affectives) qui peuvent constituer simplement des circonstances</w:t>
      </w:r>
      <w:r>
        <w:rPr>
          <w:spacing w:val="-47"/>
        </w:rPr>
        <w:t xml:space="preserve"> </w:t>
      </w:r>
      <w:r>
        <w:t>favorables à l'apprentissage. Or ces variables peuvent être confondues avec</w:t>
      </w:r>
      <w:r>
        <w:rPr>
          <w:spacing w:val="1"/>
        </w:rPr>
        <w:t xml:space="preserve"> </w:t>
      </w:r>
      <w:r>
        <w:t>les « stratégies de l'apprenant » mentionnées par Wendt (2003 :</w:t>
      </w:r>
      <w:r>
        <w:rPr>
          <w:spacing w:val="1"/>
        </w:rPr>
        <w:t xml:space="preserve"> </w:t>
      </w:r>
      <w:r>
        <w:t>7), qui</w:t>
      </w:r>
      <w:r>
        <w:rPr>
          <w:spacing w:val="1"/>
        </w:rPr>
        <w:t xml:space="preserve"> </w:t>
      </w:r>
      <w:r>
        <w:t>englobent,</w:t>
      </w:r>
      <w:r>
        <w:rPr>
          <w:spacing w:val="1"/>
        </w:rPr>
        <w:t xml:space="preserve"> </w:t>
      </w:r>
      <w:r>
        <w:t>s</w:t>
      </w:r>
      <w:r>
        <w:t>elon</w:t>
      </w:r>
      <w:r>
        <w:rPr>
          <w:spacing w:val="1"/>
        </w:rPr>
        <w:t xml:space="preserve"> </w:t>
      </w:r>
      <w:r>
        <w:t>lui,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d'apprentissage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communication.</w:t>
      </w:r>
      <w:r>
        <w:rPr>
          <w:spacing w:val="34"/>
        </w:rPr>
        <w:t xml:space="preserve"> </w:t>
      </w:r>
      <w:r>
        <w:t>Nous</w:t>
      </w:r>
      <w:r>
        <w:rPr>
          <w:spacing w:val="34"/>
        </w:rPr>
        <w:t xml:space="preserve"> </w:t>
      </w:r>
      <w:r>
        <w:t>laisserons</w:t>
      </w:r>
      <w:r>
        <w:rPr>
          <w:spacing w:val="34"/>
        </w:rPr>
        <w:t xml:space="preserve"> </w:t>
      </w:r>
      <w:r>
        <w:t>volontairement</w:t>
      </w:r>
      <w:r>
        <w:rPr>
          <w:spacing w:val="34"/>
        </w:rPr>
        <w:t xml:space="preserve"> </w:t>
      </w:r>
      <w:r>
        <w:t>de</w:t>
      </w:r>
      <w:r>
        <w:rPr>
          <w:spacing w:val="35"/>
        </w:rPr>
        <w:t xml:space="preserve"> </w:t>
      </w:r>
      <w:r>
        <w:t>côté</w:t>
      </w:r>
      <w:r>
        <w:rPr>
          <w:spacing w:val="34"/>
        </w:rPr>
        <w:t xml:space="preserve"> </w:t>
      </w:r>
      <w:r>
        <w:t>ces</w:t>
      </w:r>
      <w:r>
        <w:rPr>
          <w:spacing w:val="34"/>
        </w:rPr>
        <w:t xml:space="preserve"> </w:t>
      </w:r>
      <w:r>
        <w:t>appellations</w:t>
      </w:r>
      <w:r>
        <w:rPr>
          <w:spacing w:val="-47"/>
        </w:rPr>
        <w:t xml:space="preserve"> </w:t>
      </w:r>
      <w:r>
        <w:t>qui portent à confusion et constituent un choix terminologique minoritaire.</w:t>
      </w:r>
      <w:r>
        <w:rPr>
          <w:spacing w:val="1"/>
        </w:rPr>
        <w:t xml:space="preserve"> </w:t>
      </w:r>
      <w:r>
        <w:t>Retenons pour l'heure que la distinction entre stratégies d'apprentissage et</w:t>
      </w:r>
      <w:r>
        <w:rPr>
          <w:spacing w:val="1"/>
        </w:rPr>
        <w:t xml:space="preserve"> </w:t>
      </w:r>
      <w:r>
        <w:t>variables</w:t>
      </w:r>
      <w:r>
        <w:rPr>
          <w:spacing w:val="10"/>
        </w:rPr>
        <w:t xml:space="preserve"> </w:t>
      </w:r>
      <w:r>
        <w:t>individuelles</w:t>
      </w:r>
      <w:r>
        <w:rPr>
          <w:spacing w:val="10"/>
        </w:rPr>
        <w:t xml:space="preserve"> </w:t>
      </w:r>
      <w:r>
        <w:t>est</w:t>
      </w:r>
      <w:r>
        <w:rPr>
          <w:spacing w:val="11"/>
        </w:rPr>
        <w:t xml:space="preserve"> </w:t>
      </w:r>
      <w:r>
        <w:t>centrale</w:t>
      </w:r>
      <w:r>
        <w:rPr>
          <w:spacing w:val="9"/>
        </w:rPr>
        <w:t xml:space="preserve"> </w:t>
      </w:r>
      <w:r>
        <w:t>pour</w:t>
      </w:r>
      <w:r>
        <w:rPr>
          <w:spacing w:val="11"/>
        </w:rPr>
        <w:t xml:space="preserve"> </w:t>
      </w:r>
      <w:r>
        <w:t>notre</w:t>
      </w:r>
      <w:r>
        <w:rPr>
          <w:spacing w:val="11"/>
        </w:rPr>
        <w:t xml:space="preserve"> </w:t>
      </w:r>
      <w:r>
        <w:t>objet</w:t>
      </w:r>
      <w:r>
        <w:rPr>
          <w:spacing w:val="10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recherche.</w:t>
      </w:r>
      <w:r>
        <w:rPr>
          <w:spacing w:val="10"/>
        </w:rPr>
        <w:t xml:space="preserve"> </w:t>
      </w:r>
      <w:r>
        <w:t>En</w:t>
      </w:r>
      <w:r>
        <w:rPr>
          <w:spacing w:val="11"/>
        </w:rPr>
        <w:t xml:space="preserve"> </w:t>
      </w:r>
      <w:r>
        <w:t>effet,</w:t>
      </w:r>
    </w:p>
    <w:p w14:paraId="28D6E246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56B363EE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il</w:t>
      </w:r>
      <w:r>
        <w:rPr>
          <w:spacing w:val="1"/>
        </w:rPr>
        <w:t xml:space="preserve"> </w:t>
      </w:r>
      <w:r>
        <w:t>s'ag</w:t>
      </w:r>
      <w:r>
        <w:t>it</w:t>
      </w:r>
      <w:r>
        <w:rPr>
          <w:spacing w:val="1"/>
        </w:rPr>
        <w:t xml:space="preserve"> </w:t>
      </w:r>
      <w:r>
        <w:t>d'identifier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mises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œuvre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production écrite, la traduction de l'italien vers le français,</w:t>
      </w:r>
      <w:r>
        <w:rPr>
          <w:spacing w:val="50"/>
        </w:rPr>
        <w:t xml:space="preserve"> </w:t>
      </w:r>
      <w:r>
        <w:t>et d'autre part</w:t>
      </w:r>
      <w:r>
        <w:rPr>
          <w:spacing w:val="1"/>
        </w:rPr>
        <w:t xml:space="preserve"> </w:t>
      </w:r>
      <w:r>
        <w:t>des remarques des apprenants quant à leur expérience, leur perception de</w:t>
      </w:r>
      <w:r>
        <w:rPr>
          <w:spacing w:val="1"/>
        </w:rPr>
        <w:t xml:space="preserve"> </w:t>
      </w:r>
      <w:r>
        <w:t>l'environnement pédagogique.</w:t>
      </w:r>
    </w:p>
    <w:p w14:paraId="3B0D8CC2" w14:textId="77777777" w:rsidR="008A5969" w:rsidRDefault="004D699E">
      <w:pPr>
        <w:pStyle w:val="Corpsdetexte"/>
        <w:spacing w:before="88" w:line="360" w:lineRule="auto"/>
        <w:ind w:right="989" w:hanging="1"/>
      </w:pPr>
      <w:r>
        <w:t>Nous recourrons à la définition la plus générique, celle de Chamot : « Les</w:t>
      </w:r>
      <w:r>
        <w:rPr>
          <w:spacing w:val="1"/>
        </w:rPr>
        <w:t xml:space="preserve"> </w:t>
      </w:r>
      <w:r>
        <w:t>stratégies d'apprentissage sont les pensées et les actions effectuées par un</w:t>
      </w:r>
      <w:r>
        <w:rPr>
          <w:spacing w:val="1"/>
        </w:rPr>
        <w:t xml:space="preserve"> </w:t>
      </w:r>
      <w:r>
        <w:t>sujet pour atteindre un objectif d'apprentissage. » (Chamot, 2004 : 14)</w:t>
      </w:r>
      <w:r>
        <w:rPr>
          <w:vertAlign w:val="superscript"/>
        </w:rPr>
        <w:t>14</w:t>
      </w:r>
      <w:r>
        <w:t>.</w:t>
      </w:r>
      <w:r>
        <w:rPr>
          <w:spacing w:val="1"/>
        </w:rPr>
        <w:t xml:space="preserve"> </w:t>
      </w:r>
      <w:r>
        <w:t>Cette</w:t>
      </w:r>
      <w:r>
        <w:rPr>
          <w:spacing w:val="33"/>
        </w:rPr>
        <w:t xml:space="preserve"> </w:t>
      </w:r>
      <w:r>
        <w:t>définition</w:t>
      </w:r>
      <w:r>
        <w:rPr>
          <w:spacing w:val="34"/>
        </w:rPr>
        <w:t xml:space="preserve"> </w:t>
      </w:r>
      <w:r>
        <w:t>des</w:t>
      </w:r>
      <w:r>
        <w:rPr>
          <w:spacing w:val="33"/>
        </w:rPr>
        <w:t xml:space="preserve"> </w:t>
      </w:r>
      <w:r>
        <w:t>stratégi</w:t>
      </w:r>
      <w:r>
        <w:t>es</w:t>
      </w:r>
      <w:r>
        <w:rPr>
          <w:spacing w:val="34"/>
        </w:rPr>
        <w:t xml:space="preserve"> </w:t>
      </w:r>
      <w:r>
        <w:t>d'apprentissage,</w:t>
      </w:r>
      <w:r>
        <w:rPr>
          <w:spacing w:val="33"/>
        </w:rPr>
        <w:t xml:space="preserve"> </w:t>
      </w:r>
      <w:r>
        <w:t>qui</w:t>
      </w:r>
      <w:r>
        <w:rPr>
          <w:spacing w:val="34"/>
        </w:rPr>
        <w:t xml:space="preserve"> </w:t>
      </w:r>
      <w:r>
        <w:t>contient</w:t>
      </w:r>
      <w:r>
        <w:rPr>
          <w:spacing w:val="33"/>
        </w:rPr>
        <w:t xml:space="preserve"> </w:t>
      </w:r>
      <w:r>
        <w:t>la</w:t>
      </w:r>
      <w:r>
        <w:rPr>
          <w:spacing w:val="34"/>
        </w:rPr>
        <w:t xml:space="preserve"> </w:t>
      </w:r>
      <w:r>
        <w:t>dimension</w:t>
      </w:r>
      <w:r>
        <w:rPr>
          <w:spacing w:val="-48"/>
        </w:rPr>
        <w:t xml:space="preserve"> </w:t>
      </w:r>
      <w:r>
        <w:t>des processus mentaux orientés vers une action déterminée par un but, nous</w:t>
      </w:r>
      <w:r>
        <w:rPr>
          <w:spacing w:val="-47"/>
        </w:rPr>
        <w:t xml:space="preserve"> </w:t>
      </w:r>
      <w:r>
        <w:t>paraît</w:t>
      </w:r>
      <w:r>
        <w:rPr>
          <w:spacing w:val="1"/>
        </w:rPr>
        <w:t xml:space="preserve"> </w:t>
      </w:r>
      <w:r>
        <w:t>suffisamment</w:t>
      </w:r>
      <w:r>
        <w:rPr>
          <w:spacing w:val="1"/>
        </w:rPr>
        <w:t xml:space="preserve"> </w:t>
      </w:r>
      <w:r>
        <w:t>transversale,</w:t>
      </w:r>
      <w:r>
        <w:rPr>
          <w:spacing w:val="1"/>
        </w:rPr>
        <w:t xml:space="preserve"> </w:t>
      </w:r>
      <w:r>
        <w:t>applicable</w:t>
      </w:r>
      <w:r>
        <w:rPr>
          <w:spacing w:val="1"/>
        </w:rPr>
        <w:t xml:space="preserve"> </w:t>
      </w:r>
      <w:r>
        <w:t>aussi</w:t>
      </w:r>
      <w:r>
        <w:rPr>
          <w:spacing w:val="1"/>
        </w:rPr>
        <w:t xml:space="preserve"> </w:t>
      </w:r>
      <w:r>
        <w:t>bien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l'ensemble</w:t>
      </w:r>
      <w:r>
        <w:rPr>
          <w:spacing w:val="1"/>
        </w:rPr>
        <w:t xml:space="preserve"> </w:t>
      </w:r>
      <w:r>
        <w:t>de</w:t>
      </w:r>
      <w:r>
        <w:rPr>
          <w:spacing w:val="-47"/>
        </w:rPr>
        <w:t xml:space="preserve"> </w:t>
      </w:r>
      <w:r>
        <w:t>l'apprentissage qu'aux différentes habiletés. Reste maintenant</w:t>
      </w:r>
      <w:r>
        <w:rPr>
          <w:spacing w:val="50"/>
        </w:rPr>
        <w:t xml:space="preserve"> </w:t>
      </w:r>
      <w:r>
        <w:t>à faire état</w:t>
      </w:r>
      <w:r>
        <w:rPr>
          <w:spacing w:val="1"/>
        </w:rPr>
        <w:t xml:space="preserve"> </w:t>
      </w:r>
      <w:r>
        <w:t>des</w:t>
      </w:r>
      <w:r>
        <w:rPr>
          <w:spacing w:val="-1"/>
        </w:rPr>
        <w:t xml:space="preserve"> </w:t>
      </w:r>
      <w:r>
        <w:t>classifications</w:t>
      </w:r>
      <w:r>
        <w:rPr>
          <w:spacing w:val="-1"/>
        </w:rPr>
        <w:t xml:space="preserve"> </w:t>
      </w:r>
      <w:r>
        <w:t>fonctionnelles qui</w:t>
      </w:r>
      <w:r>
        <w:rPr>
          <w:spacing w:val="-1"/>
        </w:rPr>
        <w:t xml:space="preserve"> </w:t>
      </w:r>
      <w:r>
        <w:t>ont été</w:t>
      </w:r>
      <w:r>
        <w:rPr>
          <w:spacing w:val="-1"/>
        </w:rPr>
        <w:t xml:space="preserve"> </w:t>
      </w:r>
      <w:r>
        <w:t>établies</w:t>
      </w:r>
      <w:r>
        <w:rPr>
          <w:spacing w:val="-1"/>
        </w:rPr>
        <w:t xml:space="preserve"> </w:t>
      </w:r>
      <w:r>
        <w:t>en DDLC.</w:t>
      </w:r>
    </w:p>
    <w:p w14:paraId="11DDCC84" w14:textId="77777777" w:rsidR="008A5969" w:rsidRDefault="008A5969">
      <w:pPr>
        <w:pStyle w:val="Corpsdetexte"/>
        <w:spacing w:before="10"/>
        <w:ind w:left="0"/>
        <w:jc w:val="left"/>
        <w:rPr>
          <w:sz w:val="30"/>
        </w:rPr>
      </w:pPr>
    </w:p>
    <w:p w14:paraId="04FB95DC" w14:textId="77777777" w:rsidR="008A5969" w:rsidRDefault="004D699E">
      <w:pPr>
        <w:pStyle w:val="Titre2"/>
        <w:numPr>
          <w:ilvl w:val="1"/>
          <w:numId w:val="32"/>
        </w:numPr>
        <w:tabs>
          <w:tab w:val="left" w:pos="919"/>
        </w:tabs>
        <w:ind w:left="918" w:hanging="344"/>
      </w:pPr>
      <w:bookmarkStart w:id="19" w:name="_TOC_250102"/>
      <w:r>
        <w:t>La</w:t>
      </w:r>
      <w:r>
        <w:rPr>
          <w:spacing w:val="27"/>
        </w:rPr>
        <w:t xml:space="preserve"> </w:t>
      </w:r>
      <w:r>
        <w:t>classification</w:t>
      </w:r>
      <w:r>
        <w:rPr>
          <w:spacing w:val="29"/>
        </w:rPr>
        <w:t xml:space="preserve"> </w:t>
      </w:r>
      <w:r>
        <w:t>d'O'Malley</w:t>
      </w:r>
      <w:r>
        <w:rPr>
          <w:spacing w:val="29"/>
        </w:rPr>
        <w:t xml:space="preserve"> </w:t>
      </w:r>
      <w:r>
        <w:t>et</w:t>
      </w:r>
      <w:r>
        <w:rPr>
          <w:spacing w:val="29"/>
        </w:rPr>
        <w:t xml:space="preserve"> </w:t>
      </w:r>
      <w:bookmarkEnd w:id="19"/>
      <w:r>
        <w:t>Chamot</w:t>
      </w:r>
    </w:p>
    <w:p w14:paraId="42B0CB59" w14:textId="77777777" w:rsidR="008A5969" w:rsidRDefault="008A5969">
      <w:pPr>
        <w:pStyle w:val="Corpsdetexte"/>
        <w:spacing w:before="6"/>
        <w:ind w:left="0"/>
        <w:jc w:val="left"/>
        <w:rPr>
          <w:b/>
          <w:sz w:val="30"/>
        </w:rPr>
      </w:pPr>
    </w:p>
    <w:p w14:paraId="1375F88A" w14:textId="77777777" w:rsidR="008A5969" w:rsidRDefault="004D699E">
      <w:pPr>
        <w:pStyle w:val="Titre3"/>
        <w:numPr>
          <w:ilvl w:val="2"/>
          <w:numId w:val="32"/>
        </w:numPr>
        <w:tabs>
          <w:tab w:val="left" w:pos="1033"/>
        </w:tabs>
        <w:ind w:left="1032" w:hanging="458"/>
        <w:jc w:val="both"/>
      </w:pPr>
      <w:bookmarkStart w:id="20" w:name="_TOC_250101"/>
      <w:r>
        <w:t>Présentation</w:t>
      </w:r>
      <w:r>
        <w:rPr>
          <w:spacing w:val="26"/>
        </w:rPr>
        <w:t xml:space="preserve"> </w:t>
      </w:r>
      <w:bookmarkEnd w:id="20"/>
      <w:r>
        <w:t>générale</w:t>
      </w:r>
    </w:p>
    <w:p w14:paraId="2FCC8C7E" w14:textId="77777777" w:rsidR="008A5969" w:rsidRDefault="008A5969">
      <w:pPr>
        <w:pStyle w:val="Corpsdetexte"/>
        <w:spacing w:before="3"/>
        <w:ind w:left="0"/>
        <w:jc w:val="left"/>
        <w:rPr>
          <w:sz w:val="22"/>
        </w:rPr>
      </w:pPr>
    </w:p>
    <w:p w14:paraId="553686C1" w14:textId="77777777" w:rsidR="008A5969" w:rsidRDefault="004D699E">
      <w:pPr>
        <w:pStyle w:val="Corpsdetexte"/>
        <w:spacing w:line="360" w:lineRule="auto"/>
        <w:ind w:right="990"/>
      </w:pPr>
      <w:r>
        <w:t>La</w:t>
      </w:r>
      <w:r>
        <w:rPr>
          <w:spacing w:val="1"/>
        </w:rPr>
        <w:t xml:space="preserve"> </w:t>
      </w:r>
      <w:r>
        <w:t>classification</w:t>
      </w:r>
      <w:r>
        <w:rPr>
          <w:spacing w:val="1"/>
        </w:rPr>
        <w:t xml:space="preserve"> </w:t>
      </w:r>
      <w:r>
        <w:t>d'O'Malley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Chamot</w:t>
      </w:r>
      <w:r>
        <w:rPr>
          <w:spacing w:val="1"/>
        </w:rPr>
        <w:t xml:space="preserve"> </w:t>
      </w:r>
      <w:r>
        <w:t>(1990)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considérée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communauté scientifique des didacticiens comme plus complète et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précise que celles d'Oxford (stratégies directes et indirectes) ou de Rubin</w:t>
      </w:r>
      <w:r>
        <w:rPr>
          <w:spacing w:val="1"/>
        </w:rPr>
        <w:t xml:space="preserve"> </w:t>
      </w:r>
      <w:r>
        <w:t>(Perrichon,</w:t>
      </w:r>
      <w:r>
        <w:rPr>
          <w:spacing w:val="1"/>
        </w:rPr>
        <w:t xml:space="preserve"> </w:t>
      </w:r>
      <w:r>
        <w:t>2008 ;</w:t>
      </w:r>
      <w:r>
        <w:rPr>
          <w:spacing w:val="1"/>
        </w:rPr>
        <w:t xml:space="preserve"> </w:t>
      </w:r>
      <w:r>
        <w:t>Cyr,</w:t>
      </w:r>
      <w:r>
        <w:rPr>
          <w:spacing w:val="1"/>
        </w:rPr>
        <w:t xml:space="preserve"> </w:t>
      </w:r>
      <w:r>
        <w:t>1998).</w:t>
      </w:r>
      <w:r>
        <w:rPr>
          <w:spacing w:val="1"/>
        </w:rPr>
        <w:t xml:space="preserve"> </w:t>
      </w:r>
      <w:r>
        <w:t>O'Malley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Chamot</w:t>
      </w:r>
      <w:r>
        <w:rPr>
          <w:spacing w:val="1"/>
        </w:rPr>
        <w:t xml:space="preserve"> </w:t>
      </w:r>
      <w:r>
        <w:t>distinguent</w:t>
      </w:r>
      <w:r>
        <w:rPr>
          <w:spacing w:val="1"/>
        </w:rPr>
        <w:t xml:space="preserve"> </w:t>
      </w:r>
      <w:r>
        <w:t>trois</w:t>
      </w:r>
      <w:r>
        <w:rPr>
          <w:spacing w:val="1"/>
        </w:rPr>
        <w:t xml:space="preserve"> </w:t>
      </w:r>
      <w:r>
        <w:t>catégories de stratégies: la catégoriemétac</w:t>
      </w:r>
      <w:r>
        <w:t>ognitive, qui comprend le degré</w:t>
      </w:r>
      <w:r>
        <w:rPr>
          <w:spacing w:val="1"/>
        </w:rPr>
        <w:t xml:space="preserve"> </w:t>
      </w:r>
      <w:r>
        <w:t>de</w:t>
      </w:r>
      <w:r>
        <w:rPr>
          <w:spacing w:val="33"/>
        </w:rPr>
        <w:t xml:space="preserve"> </w:t>
      </w:r>
      <w:r>
        <w:t>réflexivité</w:t>
      </w:r>
      <w:r>
        <w:rPr>
          <w:spacing w:val="33"/>
        </w:rPr>
        <w:t xml:space="preserve"> </w:t>
      </w:r>
      <w:r>
        <w:t>des</w:t>
      </w:r>
      <w:r>
        <w:rPr>
          <w:spacing w:val="33"/>
        </w:rPr>
        <w:t xml:space="preserve"> </w:t>
      </w:r>
      <w:r>
        <w:t>apprenants</w:t>
      </w:r>
      <w:r>
        <w:rPr>
          <w:spacing w:val="34"/>
        </w:rPr>
        <w:t xml:space="preserve"> </w:t>
      </w:r>
      <w:r>
        <w:t>sur</w:t>
      </w:r>
      <w:r>
        <w:rPr>
          <w:spacing w:val="34"/>
        </w:rPr>
        <w:t xml:space="preserve"> </w:t>
      </w:r>
      <w:r>
        <w:t>leur</w:t>
      </w:r>
      <w:r>
        <w:rPr>
          <w:spacing w:val="33"/>
        </w:rPr>
        <w:t xml:space="preserve"> </w:t>
      </w:r>
      <w:r>
        <w:t>façon</w:t>
      </w:r>
      <w:r>
        <w:rPr>
          <w:spacing w:val="34"/>
        </w:rPr>
        <w:t xml:space="preserve"> </w:t>
      </w:r>
      <w:r>
        <w:t>d'appréhender</w:t>
      </w:r>
      <w:r>
        <w:rPr>
          <w:spacing w:val="34"/>
        </w:rPr>
        <w:t xml:space="preserve"> </w:t>
      </w:r>
      <w:r>
        <w:t>et</w:t>
      </w:r>
      <w:r>
        <w:rPr>
          <w:spacing w:val="33"/>
        </w:rPr>
        <w:t xml:space="preserve"> </w:t>
      </w:r>
      <w:r>
        <w:t>d'organiser</w:t>
      </w:r>
      <w:r>
        <w:rPr>
          <w:spacing w:val="-48"/>
        </w:rPr>
        <w:t xml:space="preserve"> </w:t>
      </w:r>
      <w:r>
        <w:t>leur</w:t>
      </w:r>
      <w:r>
        <w:rPr>
          <w:spacing w:val="1"/>
        </w:rPr>
        <w:t xml:space="preserve"> </w:t>
      </w:r>
      <w:r>
        <w:t>apprentissage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fonction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objectifs</w:t>
      </w:r>
      <w:r>
        <w:rPr>
          <w:spacing w:val="1"/>
        </w:rPr>
        <w:t xml:space="preserve"> </w:t>
      </w:r>
      <w:r>
        <w:t>qu'ils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fixés,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catégoriecognitive, qui agit directement sur le matériau linguistique et la</w:t>
      </w:r>
      <w:r>
        <w:rPr>
          <w:spacing w:val="1"/>
        </w:rPr>
        <w:t xml:space="preserve"> </w:t>
      </w:r>
      <w:r>
        <w:t>catégorie</w:t>
      </w:r>
      <w:r>
        <w:rPr>
          <w:spacing w:val="1"/>
        </w:rPr>
        <w:t xml:space="preserve"> </w:t>
      </w:r>
      <w:r>
        <w:t>socio-affective,qui</w:t>
      </w:r>
      <w:r>
        <w:rPr>
          <w:spacing w:val="1"/>
        </w:rPr>
        <w:t xml:space="preserve"> </w:t>
      </w:r>
      <w:r>
        <w:t>inclut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recours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l'entraide</w:t>
      </w:r>
      <w:r>
        <w:rPr>
          <w:spacing w:val="1"/>
        </w:rPr>
        <w:t xml:space="preserve"> </w:t>
      </w:r>
      <w:r>
        <w:t>entre</w:t>
      </w:r>
      <w:r>
        <w:rPr>
          <w:spacing w:val="50"/>
        </w:rPr>
        <w:t xml:space="preserve"> </w:t>
      </w:r>
      <w:r>
        <w:t>pairs,</w:t>
      </w:r>
      <w:r>
        <w:rPr>
          <w:spacing w:val="1"/>
        </w:rPr>
        <w:t xml:space="preserve"> </w:t>
      </w:r>
      <w:r>
        <w:t>gestion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stress,</w:t>
      </w:r>
      <w:r>
        <w:rPr>
          <w:spacing w:val="1"/>
        </w:rPr>
        <w:t xml:space="preserve"> </w:t>
      </w:r>
      <w:r>
        <w:t>recours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clarification</w:t>
      </w:r>
      <w:r>
        <w:rPr>
          <w:spacing w:val="1"/>
        </w:rPr>
        <w:t xml:space="preserve"> </w:t>
      </w:r>
      <w:r>
        <w:t>auprès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professeur.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définitions qui ont été établies de</w:t>
      </w:r>
      <w:r>
        <w:rPr>
          <w:spacing w:val="1"/>
        </w:rPr>
        <w:t xml:space="preserve"> </w:t>
      </w:r>
      <w:r>
        <w:t>chaque catégorie et de chaque stratégie</w:t>
      </w:r>
      <w:r>
        <w:rPr>
          <w:spacing w:val="1"/>
        </w:rPr>
        <w:t xml:space="preserve"> </w:t>
      </w:r>
      <w:r>
        <w:t>se</w:t>
      </w:r>
    </w:p>
    <w:p w14:paraId="27DC70CF" w14:textId="77777777" w:rsidR="008A5969" w:rsidRDefault="004D699E">
      <w:pPr>
        <w:pStyle w:val="Corpsdetexte"/>
        <w:spacing w:before="10"/>
        <w:ind w:left="0"/>
        <w:jc w:val="left"/>
        <w:rPr>
          <w:sz w:val="18"/>
        </w:rPr>
      </w:pPr>
      <w:r>
        <w:pict w14:anchorId="67D3EA82">
          <v:rect id="_x0000_s2113" alt="" style="position:absolute;margin-left:60.75pt;margin-top:12.8pt;width:102.85pt;height:.35pt;z-index:-15721984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</w:p>
    <w:p w14:paraId="4EE06EBE" w14:textId="77777777" w:rsidR="008A5969" w:rsidRDefault="004D699E">
      <w:pPr>
        <w:spacing w:before="50"/>
        <w:ind w:left="575"/>
        <w:rPr>
          <w:sz w:val="15"/>
        </w:rPr>
      </w:pPr>
      <w:r>
        <w:rPr>
          <w:sz w:val="15"/>
          <w:vertAlign w:val="superscript"/>
        </w:rPr>
        <w:t>14</w:t>
      </w:r>
      <w:r>
        <w:rPr>
          <w:spacing w:val="16"/>
          <w:sz w:val="15"/>
        </w:rPr>
        <w:t xml:space="preserve"> </w:t>
      </w:r>
      <w:r>
        <w:rPr>
          <w:sz w:val="15"/>
        </w:rPr>
        <w:t>Notre</w:t>
      </w:r>
      <w:r>
        <w:rPr>
          <w:spacing w:val="16"/>
          <w:sz w:val="15"/>
        </w:rPr>
        <w:t xml:space="preserve"> </w:t>
      </w:r>
      <w:r>
        <w:rPr>
          <w:sz w:val="15"/>
        </w:rPr>
        <w:t>traduction.</w:t>
      </w:r>
    </w:p>
    <w:p w14:paraId="13055C0C" w14:textId="77777777" w:rsidR="008A5969" w:rsidRDefault="008A5969">
      <w:pPr>
        <w:rPr>
          <w:sz w:val="15"/>
        </w:r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4FA8F6D9" w14:textId="77777777" w:rsidR="008A5969" w:rsidRDefault="004D699E">
      <w:pPr>
        <w:pStyle w:val="Corpsdetexte"/>
        <w:spacing w:before="73" w:line="362" w:lineRule="auto"/>
        <w:ind w:right="989"/>
      </w:pPr>
      <w:r>
        <w:lastRenderedPageBreak/>
        <w:t>fondent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approches</w:t>
      </w:r>
      <w:r>
        <w:rPr>
          <w:spacing w:val="1"/>
        </w:rPr>
        <w:t xml:space="preserve"> </w:t>
      </w:r>
      <w:r>
        <w:t>méthodologiques</w:t>
      </w:r>
      <w:r>
        <w:rPr>
          <w:spacing w:val="1"/>
        </w:rPr>
        <w:t xml:space="preserve"> </w:t>
      </w:r>
      <w:r>
        <w:t>variées.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semble</w:t>
      </w:r>
      <w:r>
        <w:rPr>
          <w:spacing w:val="1"/>
        </w:rPr>
        <w:t xml:space="preserve"> </w:t>
      </w:r>
      <w:r>
        <w:t>important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faire</w:t>
      </w:r>
      <w:r>
        <w:rPr>
          <w:spacing w:val="1"/>
        </w:rPr>
        <w:t xml:space="preserve"> </w:t>
      </w:r>
      <w:r>
        <w:t>état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méthodologie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recueil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données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constitue</w:t>
      </w:r>
      <w:r>
        <w:rPr>
          <w:spacing w:val="-1"/>
        </w:rPr>
        <w:t xml:space="preserve"> </w:t>
      </w:r>
      <w:r>
        <w:t>un facteur</w:t>
      </w:r>
      <w:r>
        <w:rPr>
          <w:spacing w:val="-1"/>
        </w:rPr>
        <w:t xml:space="preserve"> </w:t>
      </w:r>
      <w:r>
        <w:t>de légitimité scientifique.</w:t>
      </w:r>
    </w:p>
    <w:p w14:paraId="2012CF68" w14:textId="77777777" w:rsidR="008A5969" w:rsidRDefault="008A5969">
      <w:pPr>
        <w:pStyle w:val="Corpsdetexte"/>
        <w:spacing w:before="10"/>
        <w:ind w:left="0"/>
        <w:jc w:val="left"/>
        <w:rPr>
          <w:sz w:val="22"/>
        </w:rPr>
      </w:pPr>
    </w:p>
    <w:p w14:paraId="0CAB83D4" w14:textId="77777777" w:rsidR="008A5969" w:rsidRDefault="004D699E">
      <w:pPr>
        <w:pStyle w:val="Titre3"/>
        <w:numPr>
          <w:ilvl w:val="2"/>
          <w:numId w:val="32"/>
        </w:numPr>
        <w:tabs>
          <w:tab w:val="left" w:pos="1033"/>
        </w:tabs>
        <w:ind w:left="1032" w:hanging="458"/>
        <w:jc w:val="both"/>
      </w:pPr>
      <w:bookmarkStart w:id="21" w:name="_TOC_250100"/>
      <w:r>
        <w:t>Les</w:t>
      </w:r>
      <w:r>
        <w:rPr>
          <w:spacing w:val="24"/>
        </w:rPr>
        <w:t xml:space="preserve"> </w:t>
      </w:r>
      <w:r>
        <w:t>stratégies</w:t>
      </w:r>
      <w:r>
        <w:rPr>
          <w:spacing w:val="25"/>
        </w:rPr>
        <w:t xml:space="preserve"> </w:t>
      </w:r>
      <w:bookmarkEnd w:id="21"/>
      <w:r>
        <w:t>métacognitives</w:t>
      </w:r>
    </w:p>
    <w:p w14:paraId="2AED1497" w14:textId="77777777" w:rsidR="008A5969" w:rsidRDefault="008A5969">
      <w:pPr>
        <w:pStyle w:val="Corpsdetexte"/>
        <w:spacing w:before="3"/>
        <w:ind w:left="0"/>
        <w:jc w:val="left"/>
        <w:rPr>
          <w:sz w:val="22"/>
        </w:rPr>
      </w:pPr>
    </w:p>
    <w:p w14:paraId="643B9DA6" w14:textId="77777777" w:rsidR="008A5969" w:rsidRDefault="004D699E">
      <w:pPr>
        <w:pStyle w:val="Corpsdetexte"/>
        <w:spacing w:line="360" w:lineRule="auto"/>
        <w:ind w:right="990"/>
      </w:pPr>
      <w:r>
        <w:t>Les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métacognitives</w:t>
      </w:r>
      <w:r>
        <w:rPr>
          <w:spacing w:val="1"/>
        </w:rPr>
        <w:t xml:space="preserve"> </w:t>
      </w:r>
      <w:r>
        <w:t>selon</w:t>
      </w:r>
      <w:r>
        <w:rPr>
          <w:spacing w:val="1"/>
        </w:rPr>
        <w:t xml:space="preserve"> </w:t>
      </w:r>
      <w:r>
        <w:t>O'Malley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Chamot</w:t>
      </w:r>
      <w:r>
        <w:rPr>
          <w:spacing w:val="1"/>
        </w:rPr>
        <w:t xml:space="preserve"> </w:t>
      </w:r>
      <w:r>
        <w:t>(1990)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définies comme l'ensemble des actions et réflexions de l'apprenant sur sa</w:t>
      </w:r>
      <w:r>
        <w:rPr>
          <w:spacing w:val="1"/>
        </w:rPr>
        <w:t xml:space="preserve"> </w:t>
      </w:r>
      <w:r>
        <w:t>façon</w:t>
      </w:r>
      <w:r>
        <w:rPr>
          <w:spacing w:val="1"/>
        </w:rPr>
        <w:t xml:space="preserve"> </w:t>
      </w:r>
      <w:r>
        <w:t>d'apprendre,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planifier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apprentissage,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réguler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comportement lors d'une tâche ainsi que sa capacité à</w:t>
      </w:r>
      <w:r>
        <w:t xml:space="preserve"> s'auto évaluer. Nous</w:t>
      </w:r>
      <w:r>
        <w:rPr>
          <w:spacing w:val="1"/>
        </w:rPr>
        <w:t xml:space="preserve"> </w:t>
      </w:r>
      <w:r>
        <w:t>reproduisons avec le tableau th2.3 les définitions des stratégies identifiées</w:t>
      </w:r>
      <w:r>
        <w:rPr>
          <w:spacing w:val="1"/>
        </w:rPr>
        <w:t xml:space="preserve"> </w:t>
      </w:r>
      <w:r>
        <w:t>sous</w:t>
      </w:r>
      <w:r>
        <w:rPr>
          <w:spacing w:val="-1"/>
        </w:rPr>
        <w:t xml:space="preserve"> </w:t>
      </w:r>
      <w:r>
        <w:t>cette catégorie :</w:t>
      </w:r>
    </w:p>
    <w:p w14:paraId="5E1BDD5E" w14:textId="77777777" w:rsidR="008A5969" w:rsidRDefault="008A5969">
      <w:pPr>
        <w:pStyle w:val="Corpsdetexte"/>
        <w:ind w:left="0"/>
        <w:jc w:val="left"/>
        <w:rPr>
          <w:sz w:val="8"/>
        </w:rPr>
      </w:pPr>
    </w:p>
    <w:tbl>
      <w:tblPr>
        <w:tblStyle w:val="TableNormal"/>
        <w:tblW w:w="0" w:type="auto"/>
        <w:tblInd w:w="49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68"/>
        <w:gridCol w:w="4269"/>
      </w:tblGrid>
      <w:tr w:rsidR="008A5969" w14:paraId="1F8BD5ED" w14:textId="77777777">
        <w:trPr>
          <w:trHeight w:val="686"/>
        </w:trPr>
        <w:tc>
          <w:tcPr>
            <w:tcW w:w="1968" w:type="dxa"/>
          </w:tcPr>
          <w:p w14:paraId="6E0846D9" w14:textId="77777777" w:rsidR="008A5969" w:rsidRDefault="004D699E">
            <w:pPr>
              <w:pStyle w:val="TableParagraph"/>
              <w:spacing w:before="0" w:line="223" w:lineRule="exact"/>
              <w:ind w:left="46"/>
              <w:rPr>
                <w:sz w:val="20"/>
              </w:rPr>
            </w:pPr>
            <w:r>
              <w:rPr>
                <w:sz w:val="20"/>
              </w:rPr>
              <w:t>Stratégies</w:t>
            </w:r>
          </w:p>
        </w:tc>
        <w:tc>
          <w:tcPr>
            <w:tcW w:w="4269" w:type="dxa"/>
          </w:tcPr>
          <w:p w14:paraId="4E92DBA8" w14:textId="77777777" w:rsidR="008A5969" w:rsidRDefault="004D699E">
            <w:pPr>
              <w:pStyle w:val="TableParagraph"/>
              <w:spacing w:before="0" w:line="223" w:lineRule="exact"/>
              <w:ind w:left="49"/>
              <w:rPr>
                <w:sz w:val="20"/>
              </w:rPr>
            </w:pPr>
            <w:r>
              <w:rPr>
                <w:sz w:val="20"/>
              </w:rPr>
              <w:t>Définition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0"/>
              </w:rPr>
              <w:t>d'après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0"/>
              </w:rPr>
              <w:t>Cyr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(1996)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0"/>
              </w:rPr>
              <w:t>à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0"/>
              </w:rPr>
              <w:t>suite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0"/>
              </w:rPr>
              <w:t>des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0"/>
              </w:rPr>
              <w:t>travaux</w:t>
            </w:r>
          </w:p>
          <w:p w14:paraId="73019A5D" w14:textId="77777777" w:rsidR="008A5969" w:rsidRDefault="004D699E">
            <w:pPr>
              <w:pStyle w:val="TableParagraph"/>
              <w:spacing w:before="113"/>
              <w:ind w:left="49"/>
              <w:rPr>
                <w:sz w:val="20"/>
              </w:rPr>
            </w:pPr>
            <w:r>
              <w:rPr>
                <w:sz w:val="20"/>
              </w:rPr>
              <w:t>de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O'Malley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Chamot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(1990)</w:t>
            </w:r>
          </w:p>
        </w:tc>
      </w:tr>
      <w:tr w:rsidR="008A5969" w14:paraId="7B05C73E" w14:textId="77777777">
        <w:trPr>
          <w:trHeight w:val="2067"/>
        </w:trPr>
        <w:tc>
          <w:tcPr>
            <w:tcW w:w="1968" w:type="dxa"/>
          </w:tcPr>
          <w:p w14:paraId="529AAD8D" w14:textId="77777777" w:rsidR="008A5969" w:rsidRDefault="004D699E">
            <w:pPr>
              <w:pStyle w:val="TableParagraph"/>
              <w:spacing w:before="0" w:line="362" w:lineRule="auto"/>
              <w:ind w:left="46" w:right="642"/>
              <w:rPr>
                <w:sz w:val="20"/>
              </w:rPr>
            </w:pPr>
            <w:r>
              <w:rPr>
                <w:sz w:val="20"/>
              </w:rPr>
              <w:t>Anticipation ou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planification</w:t>
            </w:r>
          </w:p>
        </w:tc>
        <w:tc>
          <w:tcPr>
            <w:tcW w:w="4269" w:type="dxa"/>
          </w:tcPr>
          <w:p w14:paraId="1300ECDE" w14:textId="77777777" w:rsidR="008A5969" w:rsidRDefault="004D699E">
            <w:pPr>
              <w:pStyle w:val="TableParagraph"/>
              <w:spacing w:before="0" w:line="360" w:lineRule="auto"/>
              <w:ind w:left="49" w:right="42"/>
              <w:jc w:val="both"/>
              <w:rPr>
                <w:sz w:val="20"/>
              </w:rPr>
            </w:pPr>
            <w:r>
              <w:rPr>
                <w:sz w:val="20"/>
              </w:rPr>
              <w:t>Se fixer des buts à court ou à long terme : étudier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par soi-même un point de langue ou un thème qui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n'a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pas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encore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été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abordé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salle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50"/>
                <w:sz w:val="20"/>
              </w:rPr>
              <w:t xml:space="preserve"> </w:t>
            </w:r>
            <w:r>
              <w:rPr>
                <w:sz w:val="20"/>
              </w:rPr>
              <w:t>classe</w:t>
            </w:r>
            <w:r>
              <w:rPr>
                <w:spacing w:val="50"/>
                <w:sz w:val="20"/>
              </w:rPr>
              <w:t xml:space="preserve"> </w:t>
            </w:r>
            <w:r>
              <w:rPr>
                <w:sz w:val="20"/>
              </w:rPr>
              <w:t>;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prévoir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éléments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linguistiques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nécessaires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à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l'accomplissement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d'une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tâche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d'apprentissage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ou</w:t>
            </w:r>
          </w:p>
          <w:p w14:paraId="258BB0AE" w14:textId="77777777" w:rsidR="008A5969" w:rsidRDefault="004D699E">
            <w:pPr>
              <w:pStyle w:val="TableParagraph"/>
              <w:spacing w:before="0" w:line="230" w:lineRule="exact"/>
              <w:ind w:left="49"/>
              <w:jc w:val="both"/>
              <w:rPr>
                <w:sz w:val="20"/>
              </w:rPr>
            </w:pPr>
            <w:r>
              <w:rPr>
                <w:sz w:val="20"/>
              </w:rPr>
              <w:t>d'un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acte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communication</w:t>
            </w:r>
          </w:p>
        </w:tc>
      </w:tr>
      <w:tr w:rsidR="008A5969" w14:paraId="319F9AD3" w14:textId="77777777">
        <w:trPr>
          <w:trHeight w:val="1046"/>
        </w:trPr>
        <w:tc>
          <w:tcPr>
            <w:tcW w:w="1968" w:type="dxa"/>
          </w:tcPr>
          <w:p w14:paraId="27B99308" w14:textId="77777777" w:rsidR="008A5969" w:rsidRDefault="004D699E">
            <w:pPr>
              <w:pStyle w:val="TableParagraph"/>
              <w:spacing w:before="0" w:line="223" w:lineRule="exact"/>
              <w:ind w:left="46"/>
              <w:rPr>
                <w:sz w:val="20"/>
              </w:rPr>
            </w:pPr>
            <w:r>
              <w:rPr>
                <w:sz w:val="20"/>
              </w:rPr>
              <w:t>Attention</w:t>
            </w:r>
          </w:p>
        </w:tc>
        <w:tc>
          <w:tcPr>
            <w:tcW w:w="4269" w:type="dxa"/>
          </w:tcPr>
          <w:p w14:paraId="154A56FA" w14:textId="77777777" w:rsidR="008A5969" w:rsidRDefault="004D699E">
            <w:pPr>
              <w:pStyle w:val="TableParagraph"/>
              <w:spacing w:before="0" w:line="355" w:lineRule="auto"/>
              <w:ind w:left="49" w:right="178"/>
              <w:rPr>
                <w:sz w:val="20"/>
              </w:rPr>
            </w:pPr>
            <w:r>
              <w:rPr>
                <w:w w:val="99"/>
                <w:sz w:val="20"/>
              </w:rPr>
              <w:t>Pre</w:t>
            </w:r>
            <w:r>
              <w:rPr>
                <w:rFonts w:ascii="Cambria" w:hAnsi="Cambria"/>
                <w:w w:val="1"/>
                <w:sz w:val="20"/>
              </w:rPr>
              <w:t>^</w:t>
            </w:r>
            <w:r>
              <w:rPr>
                <w:w w:val="99"/>
                <w:sz w:val="20"/>
              </w:rPr>
              <w:t>ter</w:t>
            </w:r>
            <w:r>
              <w:rPr>
                <w:sz w:val="20"/>
              </w:rPr>
              <w:t xml:space="preserve"> </w:t>
            </w:r>
            <w:r>
              <w:rPr>
                <w:w w:val="99"/>
                <w:sz w:val="20"/>
              </w:rPr>
              <w:t>attention</w:t>
            </w:r>
            <w:r>
              <w:rPr>
                <w:sz w:val="20"/>
              </w:rPr>
              <w:t xml:space="preserve"> </w:t>
            </w:r>
            <w:r>
              <w:rPr>
                <w:w w:val="99"/>
                <w:sz w:val="20"/>
              </w:rPr>
              <w:t>à</w:t>
            </w:r>
            <w:r>
              <w:rPr>
                <w:sz w:val="20"/>
              </w:rPr>
              <w:t xml:space="preserve"> </w:t>
            </w:r>
            <w:r>
              <w:rPr>
                <w:w w:val="99"/>
                <w:sz w:val="20"/>
              </w:rPr>
              <w:t>tout</w:t>
            </w:r>
            <w:r>
              <w:rPr>
                <w:sz w:val="20"/>
              </w:rPr>
              <w:t xml:space="preserve"> </w:t>
            </w:r>
            <w:r>
              <w:rPr>
                <w:w w:val="99"/>
                <w:sz w:val="20"/>
              </w:rPr>
              <w:t>intrant</w:t>
            </w:r>
            <w:r>
              <w:rPr>
                <w:sz w:val="20"/>
              </w:rPr>
              <w:t xml:space="preserve"> </w:t>
            </w:r>
            <w:r>
              <w:rPr>
                <w:w w:val="99"/>
                <w:sz w:val="20"/>
              </w:rPr>
              <w:t>langagier</w:t>
            </w:r>
            <w:r>
              <w:rPr>
                <w:sz w:val="20"/>
              </w:rPr>
              <w:t xml:space="preserve"> </w:t>
            </w:r>
            <w:r>
              <w:rPr>
                <w:w w:val="99"/>
                <w:sz w:val="20"/>
              </w:rPr>
              <w:t xml:space="preserve">susceptible </w:t>
            </w:r>
            <w:r>
              <w:rPr>
                <w:sz w:val="20"/>
              </w:rPr>
              <w:t>de contribuer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à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l'apprentissage;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maintenir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son</w:t>
            </w:r>
          </w:p>
          <w:p w14:paraId="5FF769B8" w14:textId="77777777" w:rsidR="008A5969" w:rsidRDefault="004D699E">
            <w:pPr>
              <w:pStyle w:val="TableParagraph"/>
              <w:spacing w:before="5"/>
              <w:ind w:left="49"/>
              <w:rPr>
                <w:sz w:val="20"/>
              </w:rPr>
            </w:pPr>
            <w:r>
              <w:rPr>
                <w:w w:val="99"/>
                <w:sz w:val="20"/>
              </w:rPr>
              <w:t>attention</w:t>
            </w:r>
            <w:r>
              <w:rPr>
                <w:sz w:val="20"/>
              </w:rPr>
              <w:t xml:space="preserve"> </w:t>
            </w:r>
            <w:r>
              <w:rPr>
                <w:w w:val="99"/>
                <w:sz w:val="20"/>
              </w:rPr>
              <w:t>au</w:t>
            </w:r>
            <w:r>
              <w:rPr>
                <w:sz w:val="20"/>
              </w:rPr>
              <w:t xml:space="preserve"> </w:t>
            </w:r>
            <w:r>
              <w:rPr>
                <w:w w:val="99"/>
                <w:sz w:val="20"/>
              </w:rPr>
              <w:t>cours</w:t>
            </w:r>
            <w:r>
              <w:rPr>
                <w:sz w:val="20"/>
              </w:rPr>
              <w:t xml:space="preserve"> </w:t>
            </w:r>
            <w:r>
              <w:rPr>
                <w:w w:val="99"/>
                <w:sz w:val="20"/>
              </w:rPr>
              <w:t>de</w:t>
            </w:r>
            <w:r>
              <w:rPr>
                <w:sz w:val="20"/>
              </w:rPr>
              <w:t xml:space="preserve"> </w:t>
            </w:r>
            <w:r>
              <w:rPr>
                <w:w w:val="102"/>
                <w:sz w:val="20"/>
              </w:rPr>
              <w:t>l'exécution</w:t>
            </w:r>
            <w:r>
              <w:rPr>
                <w:sz w:val="20"/>
              </w:rPr>
              <w:t xml:space="preserve"> </w:t>
            </w:r>
            <w:r>
              <w:rPr>
                <w:w w:val="99"/>
                <w:sz w:val="20"/>
              </w:rPr>
              <w:t>de</w:t>
            </w:r>
            <w:r>
              <w:rPr>
                <w:sz w:val="20"/>
              </w:rPr>
              <w:t xml:space="preserve"> </w:t>
            </w:r>
            <w:r>
              <w:rPr>
                <w:w w:val="99"/>
                <w:sz w:val="20"/>
              </w:rPr>
              <w:t>la</w:t>
            </w:r>
            <w:r>
              <w:rPr>
                <w:sz w:val="20"/>
              </w:rPr>
              <w:t xml:space="preserve"> </w:t>
            </w:r>
            <w:r>
              <w:rPr>
                <w:w w:val="99"/>
                <w:sz w:val="20"/>
              </w:rPr>
              <w:t>t</w:t>
            </w:r>
            <w:r>
              <w:rPr>
                <w:spacing w:val="9"/>
                <w:w w:val="99"/>
                <w:sz w:val="20"/>
              </w:rPr>
              <w:t>a</w:t>
            </w:r>
            <w:r>
              <w:rPr>
                <w:rFonts w:ascii="Cambria" w:hAnsi="Cambria"/>
                <w:w w:val="1"/>
                <w:sz w:val="20"/>
              </w:rPr>
              <w:t>^</w:t>
            </w:r>
            <w:r>
              <w:rPr>
                <w:w w:val="99"/>
                <w:sz w:val="20"/>
              </w:rPr>
              <w:t>che.</w:t>
            </w:r>
          </w:p>
        </w:tc>
      </w:tr>
      <w:tr w:rsidR="008A5969" w14:paraId="753E4A95" w14:textId="77777777">
        <w:trPr>
          <w:trHeight w:val="1032"/>
        </w:trPr>
        <w:tc>
          <w:tcPr>
            <w:tcW w:w="1968" w:type="dxa"/>
          </w:tcPr>
          <w:p w14:paraId="53036878" w14:textId="77777777" w:rsidR="008A5969" w:rsidRDefault="004D699E">
            <w:pPr>
              <w:pStyle w:val="TableParagraph"/>
              <w:spacing w:before="0" w:line="223" w:lineRule="exact"/>
              <w:ind w:left="46"/>
              <w:rPr>
                <w:sz w:val="20"/>
              </w:rPr>
            </w:pPr>
            <w:r>
              <w:rPr>
                <w:sz w:val="20"/>
              </w:rPr>
              <w:t>Autogestion</w:t>
            </w:r>
          </w:p>
        </w:tc>
        <w:tc>
          <w:tcPr>
            <w:tcW w:w="4269" w:type="dxa"/>
          </w:tcPr>
          <w:p w14:paraId="44CB98F0" w14:textId="77777777" w:rsidR="008A5969" w:rsidRDefault="004D699E">
            <w:pPr>
              <w:pStyle w:val="TableParagraph"/>
              <w:spacing w:before="0" w:line="357" w:lineRule="auto"/>
              <w:ind w:left="49" w:right="81"/>
              <w:rPr>
                <w:sz w:val="20"/>
              </w:rPr>
            </w:pPr>
            <w:r>
              <w:rPr>
                <w:sz w:val="20"/>
              </w:rPr>
              <w:t>comprendre les conditions qui facilitent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l'apprentissage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langue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chercher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à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réunir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ces</w:t>
            </w:r>
          </w:p>
          <w:p w14:paraId="51B704C1" w14:textId="77777777" w:rsidR="008A5969" w:rsidRDefault="004D699E">
            <w:pPr>
              <w:pStyle w:val="TableParagraph"/>
              <w:spacing w:before="0"/>
              <w:ind w:left="49"/>
              <w:rPr>
                <w:sz w:val="20"/>
              </w:rPr>
            </w:pPr>
            <w:r>
              <w:rPr>
                <w:sz w:val="20"/>
              </w:rPr>
              <w:t>conditions.</w:t>
            </w:r>
          </w:p>
        </w:tc>
      </w:tr>
      <w:tr w:rsidR="008A5969" w14:paraId="39706EC4" w14:textId="77777777">
        <w:trPr>
          <w:trHeight w:val="1039"/>
        </w:trPr>
        <w:tc>
          <w:tcPr>
            <w:tcW w:w="1968" w:type="dxa"/>
          </w:tcPr>
          <w:p w14:paraId="71C03A99" w14:textId="77777777" w:rsidR="008A5969" w:rsidRDefault="004D699E">
            <w:pPr>
              <w:pStyle w:val="TableParagraph"/>
              <w:spacing w:before="0" w:line="223" w:lineRule="exact"/>
              <w:ind w:left="46"/>
              <w:rPr>
                <w:sz w:val="20"/>
              </w:rPr>
            </w:pPr>
            <w:r>
              <w:rPr>
                <w:sz w:val="20"/>
              </w:rPr>
              <w:t>Auto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régulation</w:t>
            </w:r>
          </w:p>
        </w:tc>
        <w:tc>
          <w:tcPr>
            <w:tcW w:w="4269" w:type="dxa"/>
          </w:tcPr>
          <w:p w14:paraId="7695052D" w14:textId="77777777" w:rsidR="008A5969" w:rsidRDefault="004D699E">
            <w:pPr>
              <w:pStyle w:val="TableParagraph"/>
              <w:spacing w:before="0" w:line="223" w:lineRule="exact"/>
              <w:ind w:left="49" w:hanging="1"/>
              <w:rPr>
                <w:sz w:val="20"/>
              </w:rPr>
            </w:pPr>
            <w:r>
              <w:rPr>
                <w:sz w:val="20"/>
              </w:rPr>
              <w:t>Vérifier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sz w:val="20"/>
              </w:rPr>
              <w:t>corriger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sz w:val="20"/>
              </w:rPr>
              <w:t>performance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au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sz w:val="20"/>
              </w:rPr>
              <w:t>cours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d'une</w:t>
            </w:r>
          </w:p>
          <w:p w14:paraId="4DF48A74" w14:textId="77777777" w:rsidR="008A5969" w:rsidRDefault="004D699E">
            <w:pPr>
              <w:pStyle w:val="TableParagraph"/>
              <w:tabs>
                <w:tab w:val="left" w:pos="753"/>
                <w:tab w:val="left" w:pos="2291"/>
                <w:tab w:val="left" w:pos="2774"/>
                <w:tab w:val="left" w:pos="3423"/>
                <w:tab w:val="left" w:pos="4027"/>
              </w:tabs>
              <w:spacing w:before="11" w:line="340" w:lineRule="atLeast"/>
              <w:ind w:left="49" w:right="40"/>
              <w:rPr>
                <w:sz w:val="20"/>
              </w:rPr>
            </w:pPr>
            <w:r>
              <w:rPr>
                <w:w w:val="99"/>
                <w:sz w:val="20"/>
              </w:rPr>
              <w:t>ta</w:t>
            </w:r>
            <w:r>
              <w:rPr>
                <w:rFonts w:ascii="Cambria"/>
                <w:w w:val="1"/>
                <w:sz w:val="20"/>
              </w:rPr>
              <w:t>^</w:t>
            </w:r>
            <w:r>
              <w:rPr>
                <w:w w:val="99"/>
                <w:sz w:val="20"/>
              </w:rPr>
              <w:t>che</w:t>
            </w:r>
            <w:r>
              <w:rPr>
                <w:sz w:val="20"/>
              </w:rPr>
              <w:tab/>
            </w:r>
            <w:r>
              <w:rPr>
                <w:w w:val="101"/>
                <w:sz w:val="20"/>
              </w:rPr>
              <w:t>d'apprentissage</w:t>
            </w:r>
            <w:r>
              <w:rPr>
                <w:sz w:val="20"/>
              </w:rPr>
              <w:tab/>
            </w:r>
            <w:r>
              <w:rPr>
                <w:w w:val="99"/>
                <w:sz w:val="20"/>
              </w:rPr>
              <w:t>ou</w:t>
            </w:r>
            <w:r>
              <w:rPr>
                <w:sz w:val="20"/>
              </w:rPr>
              <w:tab/>
            </w:r>
            <w:r>
              <w:rPr>
                <w:w w:val="108"/>
                <w:sz w:val="20"/>
              </w:rPr>
              <w:t>d'un</w:t>
            </w:r>
            <w:r>
              <w:rPr>
                <w:sz w:val="20"/>
              </w:rPr>
              <w:tab/>
            </w:r>
            <w:r>
              <w:rPr>
                <w:w w:val="99"/>
                <w:sz w:val="20"/>
              </w:rPr>
              <w:t>acte</w:t>
            </w:r>
            <w:r>
              <w:rPr>
                <w:sz w:val="20"/>
              </w:rPr>
              <w:tab/>
            </w:r>
            <w:r>
              <w:rPr>
                <w:spacing w:val="-8"/>
                <w:w w:val="99"/>
                <w:sz w:val="20"/>
              </w:rPr>
              <w:t>de</w:t>
            </w:r>
            <w:r>
              <w:rPr>
                <w:w w:val="99"/>
                <w:sz w:val="20"/>
              </w:rPr>
              <w:t xml:space="preserve"> </w:t>
            </w:r>
            <w:r>
              <w:rPr>
                <w:sz w:val="20"/>
              </w:rPr>
              <w:t>communication</w:t>
            </w:r>
          </w:p>
        </w:tc>
      </w:tr>
    </w:tbl>
    <w:p w14:paraId="29561AE3" w14:textId="77777777" w:rsidR="008A5969" w:rsidRDefault="008A5969">
      <w:pPr>
        <w:spacing w:line="340" w:lineRule="atLeast"/>
        <w:rPr>
          <w:sz w:val="20"/>
        </w:r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67524D74" w14:textId="77777777" w:rsidR="008A5969" w:rsidRDefault="008A5969">
      <w:pPr>
        <w:pStyle w:val="Corpsdetexte"/>
        <w:spacing w:before="9"/>
        <w:ind w:left="0"/>
        <w:jc w:val="left"/>
        <w:rPr>
          <w:sz w:val="6"/>
        </w:rPr>
      </w:pPr>
    </w:p>
    <w:tbl>
      <w:tblPr>
        <w:tblStyle w:val="TableNormal"/>
        <w:tblW w:w="0" w:type="auto"/>
        <w:tblInd w:w="49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68"/>
        <w:gridCol w:w="4269"/>
      </w:tblGrid>
      <w:tr w:rsidR="008A5969" w14:paraId="1DB7485C" w14:textId="77777777">
        <w:trPr>
          <w:trHeight w:val="1378"/>
        </w:trPr>
        <w:tc>
          <w:tcPr>
            <w:tcW w:w="1968" w:type="dxa"/>
          </w:tcPr>
          <w:p w14:paraId="5B7256EC" w14:textId="77777777" w:rsidR="008A5969" w:rsidRDefault="004D699E">
            <w:pPr>
              <w:pStyle w:val="TableParagraph"/>
              <w:spacing w:before="0" w:line="223" w:lineRule="exact"/>
              <w:ind w:left="46"/>
              <w:rPr>
                <w:sz w:val="20"/>
              </w:rPr>
            </w:pPr>
            <w:r>
              <w:rPr>
                <w:sz w:val="20"/>
              </w:rPr>
              <w:t>Auto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évaluation</w:t>
            </w:r>
          </w:p>
        </w:tc>
        <w:tc>
          <w:tcPr>
            <w:tcW w:w="4269" w:type="dxa"/>
          </w:tcPr>
          <w:p w14:paraId="4C7D7845" w14:textId="77777777" w:rsidR="008A5969" w:rsidRDefault="004D699E">
            <w:pPr>
              <w:pStyle w:val="TableParagraph"/>
              <w:spacing w:before="0" w:line="362" w:lineRule="auto"/>
              <w:ind w:left="49" w:right="45" w:hanging="4"/>
              <w:jc w:val="both"/>
              <w:rPr>
                <w:sz w:val="20"/>
              </w:rPr>
            </w:pPr>
            <w:r>
              <w:rPr>
                <w:sz w:val="20"/>
              </w:rPr>
              <w:t>Évaluer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habiletésà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accomplir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une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tâchelangagière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sz w:val="20"/>
              </w:rPr>
              <w:t>ou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un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acte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communication;évaluer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le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résultat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</w:p>
          <w:p w14:paraId="047BD56C" w14:textId="77777777" w:rsidR="008A5969" w:rsidRDefault="004D699E">
            <w:pPr>
              <w:pStyle w:val="TableParagraph"/>
              <w:spacing w:before="0" w:line="224" w:lineRule="exact"/>
              <w:ind w:left="49"/>
              <w:jc w:val="both"/>
              <w:rPr>
                <w:sz w:val="20"/>
              </w:rPr>
            </w:pPr>
            <w:r>
              <w:rPr>
                <w:sz w:val="20"/>
              </w:rPr>
              <w:t>performance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langagière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ses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apprentissages</w:t>
            </w:r>
          </w:p>
        </w:tc>
      </w:tr>
      <w:tr w:rsidR="008A5969" w14:paraId="1BE4F92A" w14:textId="77777777">
        <w:trPr>
          <w:trHeight w:val="1032"/>
        </w:trPr>
        <w:tc>
          <w:tcPr>
            <w:tcW w:w="1968" w:type="dxa"/>
          </w:tcPr>
          <w:p w14:paraId="1B5FA6C6" w14:textId="77777777" w:rsidR="008A5969" w:rsidRDefault="004D699E">
            <w:pPr>
              <w:pStyle w:val="TableParagraph"/>
              <w:spacing w:before="0" w:line="362" w:lineRule="auto"/>
              <w:ind w:left="46" w:right="410"/>
              <w:rPr>
                <w:sz w:val="20"/>
              </w:rPr>
            </w:pPr>
            <w:r>
              <w:rPr>
                <w:sz w:val="20"/>
              </w:rPr>
              <w:t>Identification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d'un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problème</w:t>
            </w:r>
          </w:p>
        </w:tc>
        <w:tc>
          <w:tcPr>
            <w:tcW w:w="4269" w:type="dxa"/>
          </w:tcPr>
          <w:p w14:paraId="3F8DB9FE" w14:textId="77777777" w:rsidR="008A5969" w:rsidRDefault="004D699E">
            <w:pPr>
              <w:pStyle w:val="TableParagraph"/>
              <w:spacing w:before="0" w:line="223" w:lineRule="exact"/>
              <w:ind w:left="49" w:hanging="1"/>
              <w:rPr>
                <w:sz w:val="20"/>
              </w:rPr>
            </w:pPr>
            <w:r>
              <w:rPr>
                <w:sz w:val="20"/>
              </w:rPr>
              <w:t>Cerner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le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point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central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d'une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sz w:val="20"/>
              </w:rPr>
              <w:t>tâchelangagière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ou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un</w:t>
            </w:r>
          </w:p>
          <w:p w14:paraId="3B252ABA" w14:textId="77777777" w:rsidR="008A5969" w:rsidRDefault="004D699E">
            <w:pPr>
              <w:pStyle w:val="TableParagraph"/>
              <w:spacing w:before="6" w:line="340" w:lineRule="atLeast"/>
              <w:ind w:left="49" w:right="42"/>
              <w:rPr>
                <w:sz w:val="20"/>
              </w:rPr>
            </w:pPr>
            <w:r>
              <w:rPr>
                <w:sz w:val="20"/>
              </w:rPr>
              <w:t>aspect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cette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tâche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qui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nécessite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une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solution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vue d'une réalisation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satisfaisante</w:t>
            </w:r>
          </w:p>
        </w:tc>
      </w:tr>
    </w:tbl>
    <w:p w14:paraId="3A3780B2" w14:textId="77777777" w:rsidR="008A5969" w:rsidRDefault="008A5969">
      <w:pPr>
        <w:pStyle w:val="Corpsdetexte"/>
        <w:ind w:left="0"/>
        <w:jc w:val="left"/>
        <w:rPr>
          <w:sz w:val="9"/>
        </w:rPr>
      </w:pPr>
    </w:p>
    <w:p w14:paraId="7E510E98" w14:textId="77777777" w:rsidR="008A5969" w:rsidRDefault="004D699E">
      <w:pPr>
        <w:pStyle w:val="Titre4"/>
        <w:spacing w:before="91"/>
        <w:ind w:left="622"/>
        <w:jc w:val="both"/>
      </w:pPr>
      <w:r>
        <w:t>Les</w:t>
      </w:r>
      <w:r>
        <w:rPr>
          <w:spacing w:val="-4"/>
        </w:rPr>
        <w:t xml:space="preserve"> </w:t>
      </w:r>
      <w:r>
        <w:t>stratégies</w:t>
      </w:r>
      <w:r>
        <w:rPr>
          <w:spacing w:val="-3"/>
        </w:rPr>
        <w:t xml:space="preserve"> </w:t>
      </w:r>
      <w:r>
        <w:t>métacognitives</w:t>
      </w:r>
      <w:r>
        <w:rPr>
          <w:spacing w:val="-4"/>
        </w:rPr>
        <w:t xml:space="preserve"> </w:t>
      </w:r>
      <w:r>
        <w:t>d’après</w:t>
      </w:r>
      <w:r>
        <w:rPr>
          <w:spacing w:val="-3"/>
        </w:rPr>
        <w:t xml:space="preserve"> </w:t>
      </w:r>
      <w:r>
        <w:t>O’Malley</w:t>
      </w:r>
      <w:r>
        <w:rPr>
          <w:spacing w:val="-3"/>
        </w:rPr>
        <w:t xml:space="preserve"> </w:t>
      </w:r>
      <w:r>
        <w:t>et</w:t>
      </w:r>
      <w:r>
        <w:rPr>
          <w:spacing w:val="-4"/>
        </w:rPr>
        <w:t xml:space="preserve"> </w:t>
      </w:r>
      <w:r>
        <w:t>Chamot</w:t>
      </w:r>
      <w:r>
        <w:rPr>
          <w:spacing w:val="-3"/>
        </w:rPr>
        <w:t xml:space="preserve"> </w:t>
      </w:r>
      <w:r>
        <w:t>(1990</w:t>
      </w:r>
      <w:r>
        <w:rPr>
          <w:spacing w:val="2"/>
        </w:rPr>
        <w:t xml:space="preserve"> </w:t>
      </w:r>
      <w:r>
        <w:t>:137)</w:t>
      </w:r>
    </w:p>
    <w:p w14:paraId="06A9C692" w14:textId="77777777" w:rsidR="008A5969" w:rsidRDefault="008A5969">
      <w:pPr>
        <w:pStyle w:val="Corpsdetexte"/>
        <w:ind w:left="0"/>
        <w:jc w:val="left"/>
        <w:rPr>
          <w:b/>
          <w:sz w:val="22"/>
        </w:rPr>
      </w:pPr>
    </w:p>
    <w:p w14:paraId="3A339180" w14:textId="77777777" w:rsidR="008A5969" w:rsidRDefault="004D699E">
      <w:pPr>
        <w:pStyle w:val="Corpsdetexte"/>
        <w:spacing w:before="175" w:line="360" w:lineRule="auto"/>
        <w:ind w:right="989"/>
      </w:pPr>
      <w:r>
        <w:t>Nous</w:t>
      </w:r>
      <w:r>
        <w:rPr>
          <w:spacing w:val="1"/>
        </w:rPr>
        <w:t xml:space="preserve"> </w:t>
      </w:r>
      <w:r>
        <w:t>tenons</w:t>
      </w:r>
      <w:r>
        <w:rPr>
          <w:spacing w:val="1"/>
        </w:rPr>
        <w:t xml:space="preserve"> </w:t>
      </w:r>
      <w:r>
        <w:t>d'abord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distinguer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pourrait</w:t>
      </w:r>
      <w:r>
        <w:rPr>
          <w:spacing w:val="1"/>
        </w:rPr>
        <w:t xml:space="preserve"> </w:t>
      </w:r>
      <w:r>
        <w:t>apparaître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l'expression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l'activité</w:t>
      </w:r>
      <w:r>
        <w:rPr>
          <w:spacing w:val="1"/>
        </w:rPr>
        <w:t xml:space="preserve"> </w:t>
      </w:r>
      <w:r>
        <w:t>métacognitive</w:t>
      </w:r>
      <w:r>
        <w:rPr>
          <w:spacing w:val="1"/>
        </w:rPr>
        <w:t xml:space="preserve"> </w:t>
      </w:r>
      <w:r>
        <w:t>(la</w:t>
      </w:r>
      <w:r>
        <w:rPr>
          <w:spacing w:val="1"/>
        </w:rPr>
        <w:t xml:space="preserve"> </w:t>
      </w:r>
      <w:r>
        <w:t>verbalisation</w:t>
      </w:r>
      <w:r>
        <w:rPr>
          <w:spacing w:val="1"/>
        </w:rPr>
        <w:t xml:space="preserve"> </w:t>
      </w:r>
      <w:r>
        <w:t>introspective lors d'un entretien ou d'un protocole de verbalisation à voix</w:t>
      </w:r>
      <w:r>
        <w:rPr>
          <w:spacing w:val="1"/>
        </w:rPr>
        <w:t xml:space="preserve"> </w:t>
      </w:r>
      <w:r>
        <w:t>haute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cadre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recherche)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métacognitives</w:t>
      </w:r>
      <w:r>
        <w:rPr>
          <w:spacing w:val="1"/>
        </w:rPr>
        <w:t xml:space="preserve"> </w:t>
      </w:r>
      <w:r>
        <w:t>proprement</w:t>
      </w:r>
      <w:r>
        <w:rPr>
          <w:spacing w:val="1"/>
        </w:rPr>
        <w:t xml:space="preserve"> </w:t>
      </w:r>
      <w:r>
        <w:t>dites.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cet</w:t>
      </w:r>
      <w:r>
        <w:rPr>
          <w:spacing w:val="1"/>
        </w:rPr>
        <w:t xml:space="preserve"> </w:t>
      </w:r>
      <w:r>
        <w:t>égard,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considérerons</w:t>
      </w:r>
      <w:r>
        <w:rPr>
          <w:spacing w:val="1"/>
        </w:rPr>
        <w:t xml:space="preserve"> </w:t>
      </w:r>
      <w:r>
        <w:t>p</w:t>
      </w:r>
      <w:r>
        <w:t>our</w:t>
      </w:r>
      <w:r>
        <w:rPr>
          <w:spacing w:val="1"/>
        </w:rPr>
        <w:t xml:space="preserve"> </w:t>
      </w:r>
      <w:r>
        <w:t>notre</w:t>
      </w:r>
      <w:r>
        <w:rPr>
          <w:spacing w:val="1"/>
        </w:rPr>
        <w:t xml:space="preserve"> </w:t>
      </w:r>
      <w:r>
        <w:t>étude</w:t>
      </w:r>
      <w:r>
        <w:rPr>
          <w:spacing w:val="1"/>
        </w:rPr>
        <w:t xml:space="preserve"> </w:t>
      </w:r>
      <w:r>
        <w:t>la</w:t>
      </w:r>
      <w:r>
        <w:rPr>
          <w:spacing w:val="-47"/>
        </w:rPr>
        <w:t xml:space="preserve"> </w:t>
      </w:r>
      <w:r>
        <w:t>verbalisation rétrospective des difficultés et des stratégies mises en œuvre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stratégie</w:t>
      </w:r>
      <w:r>
        <w:rPr>
          <w:spacing w:val="1"/>
        </w:rPr>
        <w:t xml:space="preserve"> </w:t>
      </w:r>
      <w:r>
        <w:t>particulière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permet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l'apprenant</w:t>
      </w:r>
      <w:r>
        <w:rPr>
          <w:spacing w:val="1"/>
        </w:rPr>
        <w:t xml:space="preserve"> </w:t>
      </w:r>
      <w:r>
        <w:t>d'exprimer</w:t>
      </w:r>
      <w:r>
        <w:rPr>
          <w:spacing w:val="1"/>
        </w:rPr>
        <w:t xml:space="preserve"> </w:t>
      </w:r>
      <w:r>
        <w:t>rétrospectivement</w:t>
      </w:r>
      <w:r>
        <w:rPr>
          <w:spacing w:val="1"/>
        </w:rPr>
        <w:t xml:space="preserve"> </w:t>
      </w:r>
      <w:r>
        <w:t>sa façon d'appréhender son apprentissage. Les stratégies</w:t>
      </w:r>
      <w:r>
        <w:rPr>
          <w:spacing w:val="-47"/>
        </w:rPr>
        <w:t xml:space="preserve"> </w:t>
      </w:r>
      <w:r>
        <w:t>métacognitives sont pour Duquette (1998), comme pour Cyr (1998) d'une</w:t>
      </w:r>
      <w:r>
        <w:rPr>
          <w:spacing w:val="1"/>
        </w:rPr>
        <w:t xml:space="preserve"> </w:t>
      </w:r>
      <w:r>
        <w:t>importance</w:t>
      </w:r>
      <w:r>
        <w:rPr>
          <w:spacing w:val="1"/>
        </w:rPr>
        <w:t xml:space="preserve"> </w:t>
      </w:r>
      <w:r>
        <w:t>capitale.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effet,</w:t>
      </w:r>
      <w:r>
        <w:rPr>
          <w:spacing w:val="1"/>
        </w:rPr>
        <w:t xml:space="preserve"> </w:t>
      </w:r>
      <w:r>
        <w:t>selon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chercheur</w:t>
      </w:r>
      <w:r>
        <w:rPr>
          <w:spacing w:val="1"/>
        </w:rPr>
        <w:t xml:space="preserve"> </w:t>
      </w:r>
      <w:r>
        <w:t>québécois,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métacognition permet de distinguer d'une part les apprenants expe</w:t>
      </w:r>
      <w:r>
        <w:t>rts qui y</w:t>
      </w:r>
      <w:r>
        <w:rPr>
          <w:spacing w:val="1"/>
        </w:rPr>
        <w:t xml:space="preserve"> </w:t>
      </w:r>
      <w:r>
        <w:t>recourent</w:t>
      </w:r>
      <w:r>
        <w:rPr>
          <w:spacing w:val="27"/>
        </w:rPr>
        <w:t xml:space="preserve"> </w:t>
      </w:r>
      <w:r>
        <w:t>fréquemment</w:t>
      </w:r>
      <w:r>
        <w:rPr>
          <w:spacing w:val="27"/>
        </w:rPr>
        <w:t xml:space="preserve"> </w:t>
      </w:r>
      <w:r>
        <w:t>et</w:t>
      </w:r>
      <w:r>
        <w:rPr>
          <w:spacing w:val="27"/>
        </w:rPr>
        <w:t xml:space="preserve"> </w:t>
      </w:r>
      <w:r>
        <w:t>d'autre</w:t>
      </w:r>
      <w:r>
        <w:rPr>
          <w:spacing w:val="28"/>
        </w:rPr>
        <w:t xml:space="preserve"> </w:t>
      </w:r>
      <w:r>
        <w:t>part,</w:t>
      </w:r>
      <w:r>
        <w:rPr>
          <w:spacing w:val="27"/>
        </w:rPr>
        <w:t xml:space="preserve"> </w:t>
      </w:r>
      <w:r>
        <w:t>les</w:t>
      </w:r>
      <w:r>
        <w:rPr>
          <w:spacing w:val="27"/>
        </w:rPr>
        <w:t xml:space="preserve"> </w:t>
      </w:r>
      <w:r>
        <w:t>apprenants</w:t>
      </w:r>
      <w:r>
        <w:rPr>
          <w:spacing w:val="28"/>
        </w:rPr>
        <w:t xml:space="preserve"> </w:t>
      </w:r>
      <w:r>
        <w:t>novices</w:t>
      </w:r>
      <w:r>
        <w:rPr>
          <w:spacing w:val="27"/>
        </w:rPr>
        <w:t xml:space="preserve"> </w:t>
      </w:r>
      <w:r>
        <w:t>ou</w:t>
      </w:r>
      <w:r>
        <w:rPr>
          <w:spacing w:val="27"/>
        </w:rPr>
        <w:t xml:space="preserve"> </w:t>
      </w:r>
      <w:r>
        <w:t>faibles,</w:t>
      </w:r>
      <w:r>
        <w:rPr>
          <w:spacing w:val="-47"/>
        </w:rPr>
        <w:t xml:space="preserve"> </w:t>
      </w:r>
      <w:r>
        <w:t>qui ne mettent pas en œuvre cette réflexivité. Oxford (1994 : 1) note que la</w:t>
      </w:r>
      <w:r>
        <w:rPr>
          <w:spacing w:val="1"/>
        </w:rPr>
        <w:t xml:space="preserve"> </w:t>
      </w:r>
      <w:r>
        <w:t>combinaison entre des stratégies métacognitives et des stratégies cognitives</w:t>
      </w:r>
      <w:r>
        <w:rPr>
          <w:spacing w:val="-47"/>
        </w:rPr>
        <w:t xml:space="preserve"> </w:t>
      </w:r>
      <w:r>
        <w:t>peuvent</w:t>
      </w:r>
      <w:r>
        <w:rPr>
          <w:spacing w:val="1"/>
        </w:rPr>
        <w:t xml:space="preserve"> </w:t>
      </w:r>
      <w:r>
        <w:t>avoir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d'impact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recours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seule</w:t>
      </w:r>
      <w:r>
        <w:rPr>
          <w:spacing w:val="1"/>
        </w:rPr>
        <w:t xml:space="preserve"> </w:t>
      </w:r>
      <w:r>
        <w:t>stratégie.</w:t>
      </w:r>
      <w:r>
        <w:rPr>
          <w:spacing w:val="1"/>
        </w:rPr>
        <w:t xml:space="preserve"> </w:t>
      </w:r>
      <w:r>
        <w:t>Plus</w:t>
      </w:r>
      <w:r>
        <w:rPr>
          <w:spacing w:val="-47"/>
        </w:rPr>
        <w:t xml:space="preserve"> </w:t>
      </w:r>
      <w:r>
        <w:t>directement en rapport avec notre situation d'apprentissage, Romainville et</w:t>
      </w:r>
      <w:r>
        <w:rPr>
          <w:spacing w:val="1"/>
        </w:rPr>
        <w:t xml:space="preserve"> </w:t>
      </w:r>
      <w:r>
        <w:t>Noël (2003) suggèrent de renforcer l'efficacité de la prise de notes par la</w:t>
      </w:r>
      <w:r>
        <w:rPr>
          <w:spacing w:val="1"/>
        </w:rPr>
        <w:t xml:space="preserve"> </w:t>
      </w:r>
      <w:r>
        <w:t>métacognition. Cela étant, pour les deux chercheurs, la prise de notes est</w:t>
      </w:r>
      <w:r>
        <w:rPr>
          <w:spacing w:val="1"/>
        </w:rPr>
        <w:t xml:space="preserve"> </w:t>
      </w:r>
      <w:r>
        <w:t>envisagée</w:t>
      </w:r>
      <w:r>
        <w:rPr>
          <w:spacing w:val="23"/>
        </w:rPr>
        <w:t xml:space="preserve"> </w:t>
      </w:r>
      <w:r>
        <w:t>comme</w:t>
      </w:r>
      <w:r>
        <w:rPr>
          <w:spacing w:val="24"/>
        </w:rPr>
        <w:t xml:space="preserve"> </w:t>
      </w:r>
      <w:r>
        <w:t>une</w:t>
      </w:r>
      <w:r>
        <w:rPr>
          <w:spacing w:val="25"/>
        </w:rPr>
        <w:t xml:space="preserve"> </w:t>
      </w:r>
      <w:r>
        <w:t>compétence</w:t>
      </w:r>
      <w:r>
        <w:rPr>
          <w:spacing w:val="25"/>
        </w:rPr>
        <w:t xml:space="preserve"> </w:t>
      </w:r>
      <w:r>
        <w:t>en</w:t>
      </w:r>
      <w:r>
        <w:rPr>
          <w:spacing w:val="24"/>
        </w:rPr>
        <w:t xml:space="preserve"> </w:t>
      </w:r>
      <w:r>
        <w:t>soi.</w:t>
      </w:r>
      <w:r>
        <w:rPr>
          <w:spacing w:val="25"/>
        </w:rPr>
        <w:t xml:space="preserve"> </w:t>
      </w:r>
      <w:r>
        <w:t>Elle</w:t>
      </w:r>
      <w:r>
        <w:rPr>
          <w:spacing w:val="24"/>
        </w:rPr>
        <w:t xml:space="preserve"> </w:t>
      </w:r>
      <w:r>
        <w:t>est</w:t>
      </w:r>
      <w:r>
        <w:rPr>
          <w:spacing w:val="24"/>
        </w:rPr>
        <w:t xml:space="preserve"> </w:t>
      </w:r>
      <w:r>
        <w:t>en</w:t>
      </w:r>
      <w:r>
        <w:rPr>
          <w:spacing w:val="25"/>
        </w:rPr>
        <w:t xml:space="preserve"> </w:t>
      </w:r>
      <w:r>
        <w:t>revanche</w:t>
      </w:r>
      <w:r>
        <w:rPr>
          <w:spacing w:val="25"/>
        </w:rPr>
        <w:t xml:space="preserve"> </w:t>
      </w:r>
      <w:r>
        <w:t>identifiée</w:t>
      </w:r>
    </w:p>
    <w:p w14:paraId="6761B9C2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2B2034A6" w14:textId="77777777" w:rsidR="008A5969" w:rsidRDefault="004D699E">
      <w:pPr>
        <w:pStyle w:val="Corpsdetexte"/>
        <w:spacing w:before="73" w:line="362" w:lineRule="auto"/>
        <w:ind w:right="994"/>
      </w:pPr>
      <w:r>
        <w:lastRenderedPageBreak/>
        <w:t>par</w:t>
      </w:r>
      <w:r>
        <w:rPr>
          <w:spacing w:val="1"/>
        </w:rPr>
        <w:t xml:space="preserve"> </w:t>
      </w:r>
      <w:r>
        <w:t>O'Malley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Chamot</w:t>
      </w:r>
      <w:r>
        <w:rPr>
          <w:spacing w:val="1"/>
        </w:rPr>
        <w:t xml:space="preserve"> </w:t>
      </w:r>
      <w:r>
        <w:t>(1990)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stratégie</w:t>
      </w:r>
      <w:r>
        <w:rPr>
          <w:spacing w:val="1"/>
        </w:rPr>
        <w:t xml:space="preserve"> </w:t>
      </w:r>
      <w:r>
        <w:t>cognitive</w:t>
      </w:r>
      <w:r>
        <w:rPr>
          <w:spacing w:val="1"/>
        </w:rPr>
        <w:t xml:space="preserve"> </w:t>
      </w:r>
      <w:r>
        <w:t>parmi</w:t>
      </w:r>
      <w:r>
        <w:rPr>
          <w:spacing w:val="1"/>
        </w:rPr>
        <w:t xml:space="preserve"> </w:t>
      </w:r>
      <w:r>
        <w:t>d'autres.</w:t>
      </w:r>
    </w:p>
    <w:p w14:paraId="0D9090BC" w14:textId="77777777" w:rsidR="008A5969" w:rsidRDefault="008A5969">
      <w:pPr>
        <w:pStyle w:val="Corpsdetexte"/>
        <w:spacing w:before="3"/>
        <w:ind w:left="0"/>
        <w:jc w:val="left"/>
        <w:rPr>
          <w:sz w:val="23"/>
        </w:rPr>
      </w:pPr>
    </w:p>
    <w:p w14:paraId="7E0D3A42" w14:textId="77777777" w:rsidR="008A5969" w:rsidRDefault="004D699E">
      <w:pPr>
        <w:pStyle w:val="Titre3"/>
        <w:numPr>
          <w:ilvl w:val="2"/>
          <w:numId w:val="32"/>
        </w:numPr>
        <w:tabs>
          <w:tab w:val="left" w:pos="1091"/>
        </w:tabs>
        <w:ind w:hanging="516"/>
      </w:pPr>
      <w:bookmarkStart w:id="22" w:name="_TOC_250099"/>
      <w:r>
        <w:rPr>
          <w:w w:val="105"/>
        </w:rPr>
        <w:t>Les</w:t>
      </w:r>
      <w:r>
        <w:rPr>
          <w:spacing w:val="-14"/>
          <w:w w:val="105"/>
        </w:rPr>
        <w:t xml:space="preserve"> </w:t>
      </w:r>
      <w:r>
        <w:rPr>
          <w:w w:val="105"/>
        </w:rPr>
        <w:t>stratégies</w:t>
      </w:r>
      <w:r>
        <w:rPr>
          <w:spacing w:val="-13"/>
          <w:w w:val="105"/>
        </w:rPr>
        <w:t xml:space="preserve"> </w:t>
      </w:r>
      <w:bookmarkEnd w:id="22"/>
      <w:r>
        <w:rPr>
          <w:w w:val="105"/>
        </w:rPr>
        <w:t>cognitives</w:t>
      </w:r>
    </w:p>
    <w:p w14:paraId="5C80FE7F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5BB0262D" w14:textId="77777777" w:rsidR="008A5969" w:rsidRDefault="004D699E">
      <w:pPr>
        <w:pStyle w:val="Corpsdetexte"/>
        <w:spacing w:line="360" w:lineRule="auto"/>
        <w:ind w:right="990"/>
      </w:pPr>
      <w:r>
        <w:t>Pour</w:t>
      </w:r>
      <w:r>
        <w:rPr>
          <w:spacing w:val="1"/>
        </w:rPr>
        <w:t xml:space="preserve"> </w:t>
      </w:r>
      <w:r>
        <w:t>établir</w:t>
      </w:r>
      <w:r>
        <w:rPr>
          <w:spacing w:val="1"/>
        </w:rPr>
        <w:t xml:space="preserve"> </w:t>
      </w:r>
      <w:r>
        <w:t>leur</w:t>
      </w:r>
      <w:r>
        <w:rPr>
          <w:spacing w:val="1"/>
        </w:rPr>
        <w:t xml:space="preserve"> </w:t>
      </w:r>
      <w:r>
        <w:t>classification,</w:t>
      </w:r>
      <w:r>
        <w:rPr>
          <w:spacing w:val="1"/>
        </w:rPr>
        <w:t xml:space="preserve"> </w:t>
      </w:r>
      <w:r>
        <w:t>O'Malley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Chamot</w:t>
      </w:r>
      <w:r>
        <w:rPr>
          <w:spacing w:val="1"/>
        </w:rPr>
        <w:t xml:space="preserve"> </w:t>
      </w:r>
      <w:r>
        <w:t>s'appuient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processus</w:t>
      </w:r>
      <w:r>
        <w:rPr>
          <w:spacing w:val="1"/>
        </w:rPr>
        <w:t xml:space="preserve"> </w:t>
      </w:r>
      <w:r>
        <w:t>cognitifs</w:t>
      </w:r>
      <w:r>
        <w:rPr>
          <w:spacing w:val="1"/>
        </w:rPr>
        <w:t xml:space="preserve"> </w:t>
      </w:r>
      <w:r>
        <w:t>dégagés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Anderson</w:t>
      </w:r>
      <w:r>
        <w:rPr>
          <w:spacing w:val="1"/>
        </w:rPr>
        <w:t xml:space="preserve"> </w:t>
      </w:r>
      <w:r>
        <w:t>(1980,</w:t>
      </w:r>
      <w:r>
        <w:rPr>
          <w:spacing w:val="1"/>
        </w:rPr>
        <w:t xml:space="preserve"> </w:t>
      </w:r>
      <w:r>
        <w:t>1983,</w:t>
      </w:r>
      <w:r>
        <w:rPr>
          <w:spacing w:val="1"/>
        </w:rPr>
        <w:t xml:space="preserve"> </w:t>
      </w:r>
      <w:r>
        <w:t>1985)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préfiguraient la dimension stratégique, en insistant sur le rôle des images</w:t>
      </w:r>
      <w:r>
        <w:rPr>
          <w:spacing w:val="1"/>
        </w:rPr>
        <w:t xml:space="preserve"> </w:t>
      </w:r>
      <w:r>
        <w:t>(spatiales ou temporelles) et leur représentation en mémoire. Les stratégies</w:t>
      </w:r>
      <w:r>
        <w:rPr>
          <w:spacing w:val="1"/>
        </w:rPr>
        <w:t xml:space="preserve"> </w:t>
      </w:r>
      <w:r>
        <w:t>cognitives</w:t>
      </w:r>
      <w:r>
        <w:rPr>
          <w:spacing w:val="1"/>
        </w:rPr>
        <w:t xml:space="preserve"> </w:t>
      </w:r>
      <w:r>
        <w:t>impliquent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manipulation</w:t>
      </w:r>
      <w:r>
        <w:rPr>
          <w:spacing w:val="1"/>
        </w:rPr>
        <w:t xml:space="preserve"> </w:t>
      </w:r>
      <w:r>
        <w:t>(mentale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physique)</w:t>
      </w:r>
      <w:r>
        <w:rPr>
          <w:spacing w:val="1"/>
        </w:rPr>
        <w:t xml:space="preserve"> </w:t>
      </w:r>
      <w:r>
        <w:t>des</w:t>
      </w:r>
      <w:r>
        <w:rPr>
          <w:spacing w:val="-47"/>
        </w:rPr>
        <w:t xml:space="preserve"> </w:t>
      </w:r>
      <w:r>
        <w:t xml:space="preserve">matériaux linguistiques ou la mise en </w:t>
      </w:r>
      <w:r>
        <w:t>œuvre de techniques spécifiques pour</w:t>
      </w:r>
      <w:r>
        <w:rPr>
          <w:spacing w:val="-47"/>
        </w:rPr>
        <w:t xml:space="preserve"> </w:t>
      </w:r>
      <w:r>
        <w:t>une tâche donnée. Nous présentons, dans le tableau th2.4, l'ensemble des</w:t>
      </w:r>
      <w:r>
        <w:rPr>
          <w:spacing w:val="1"/>
        </w:rPr>
        <w:t xml:space="preserve"> </w:t>
      </w:r>
      <w:r>
        <w:t>stratégies cognitives identifiées par O'Malley et Chamot, avec la définition</w:t>
      </w:r>
      <w:r>
        <w:rPr>
          <w:spacing w:val="1"/>
        </w:rPr>
        <w:t xml:space="preserve"> </w:t>
      </w:r>
      <w:r>
        <w:t>qui</w:t>
      </w:r>
      <w:r>
        <w:rPr>
          <w:spacing w:val="-1"/>
        </w:rPr>
        <w:t xml:space="preserve"> </w:t>
      </w:r>
      <w:r>
        <w:t>leur est associée.</w:t>
      </w:r>
    </w:p>
    <w:p w14:paraId="0FB57699" w14:textId="77777777" w:rsidR="008A5969" w:rsidRDefault="008A5969">
      <w:pPr>
        <w:pStyle w:val="Corpsdetexte"/>
        <w:ind w:left="0"/>
        <w:jc w:val="left"/>
        <w:rPr>
          <w:sz w:val="25"/>
        </w:rPr>
      </w:pPr>
    </w:p>
    <w:tbl>
      <w:tblPr>
        <w:tblStyle w:val="TableNormal"/>
        <w:tblW w:w="0" w:type="auto"/>
        <w:tblInd w:w="6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90"/>
        <w:gridCol w:w="3645"/>
      </w:tblGrid>
      <w:tr w:rsidR="008A5969" w14:paraId="286656F2" w14:textId="77777777">
        <w:trPr>
          <w:trHeight w:val="586"/>
        </w:trPr>
        <w:tc>
          <w:tcPr>
            <w:tcW w:w="2390" w:type="dxa"/>
          </w:tcPr>
          <w:p w14:paraId="3F9394CA" w14:textId="77777777" w:rsidR="008A5969" w:rsidRDefault="004D699E">
            <w:pPr>
              <w:pStyle w:val="TableParagraph"/>
              <w:spacing w:before="0" w:line="223" w:lineRule="exact"/>
              <w:ind w:left="49"/>
              <w:rPr>
                <w:sz w:val="20"/>
              </w:rPr>
            </w:pPr>
            <w:r>
              <w:rPr>
                <w:sz w:val="20"/>
              </w:rPr>
              <w:t>Stratégies</w:t>
            </w:r>
          </w:p>
        </w:tc>
        <w:tc>
          <w:tcPr>
            <w:tcW w:w="3645" w:type="dxa"/>
          </w:tcPr>
          <w:p w14:paraId="1BBFCE9E" w14:textId="77777777" w:rsidR="008A5969" w:rsidRDefault="004D699E">
            <w:pPr>
              <w:pStyle w:val="TableParagraph"/>
              <w:spacing w:before="0" w:line="223" w:lineRule="exact"/>
              <w:ind w:left="45"/>
              <w:rPr>
                <w:sz w:val="20"/>
              </w:rPr>
            </w:pPr>
            <w:r>
              <w:rPr>
                <w:sz w:val="20"/>
              </w:rPr>
              <w:t>Définition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(d'après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Cyr,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1996).</w:t>
            </w:r>
          </w:p>
        </w:tc>
      </w:tr>
      <w:tr w:rsidR="008A5969" w14:paraId="394164D6" w14:textId="77777777">
        <w:trPr>
          <w:trHeight w:val="2849"/>
        </w:trPr>
        <w:tc>
          <w:tcPr>
            <w:tcW w:w="2390" w:type="dxa"/>
          </w:tcPr>
          <w:p w14:paraId="792249B1" w14:textId="77777777" w:rsidR="008A5969" w:rsidRDefault="004D699E">
            <w:pPr>
              <w:pStyle w:val="TableParagraph"/>
              <w:spacing w:before="0" w:line="223" w:lineRule="exact"/>
              <w:ind w:left="49"/>
              <w:rPr>
                <w:sz w:val="20"/>
              </w:rPr>
            </w:pPr>
            <w:r>
              <w:rPr>
                <w:sz w:val="20"/>
              </w:rPr>
              <w:t>P</w:t>
            </w:r>
            <w:r>
              <w:rPr>
                <w:sz w:val="20"/>
              </w:rPr>
              <w:t>ratique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langue</w:t>
            </w:r>
          </w:p>
        </w:tc>
        <w:tc>
          <w:tcPr>
            <w:tcW w:w="3645" w:type="dxa"/>
          </w:tcPr>
          <w:p w14:paraId="33720BF4" w14:textId="77777777" w:rsidR="008A5969" w:rsidRDefault="004D699E">
            <w:pPr>
              <w:pStyle w:val="TableParagraph"/>
              <w:spacing w:before="0" w:line="360" w:lineRule="auto"/>
              <w:ind w:left="46" w:right="43" w:hanging="4"/>
              <w:jc w:val="both"/>
              <w:rPr>
                <w:sz w:val="20"/>
              </w:rPr>
            </w:pPr>
            <w:r>
              <w:rPr>
                <w:sz w:val="20"/>
              </w:rPr>
              <w:t>saisir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occasions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qui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sont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offertes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communiquer dans la langue cible ; répéter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des segments de la langue ; penser ou 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parler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à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soi-me</w:t>
            </w:r>
            <w:r>
              <w:rPr>
                <w:rFonts w:ascii="Cambria" w:hAnsi="Cambria"/>
                <w:w w:val="1"/>
                <w:sz w:val="20"/>
              </w:rPr>
              <w:t>^</w:t>
            </w:r>
            <w:r>
              <w:rPr>
                <w:w w:val="99"/>
                <w:sz w:val="20"/>
              </w:rPr>
              <w:t>me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dans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la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langue-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cible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99"/>
                <w:sz w:val="20"/>
              </w:rPr>
              <w:t xml:space="preserve">; </w:t>
            </w:r>
            <w:r>
              <w:rPr>
                <w:sz w:val="20"/>
              </w:rPr>
              <w:t>tester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réutiliser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dans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sz w:val="20"/>
              </w:rPr>
              <w:t>des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communications authentiques des mots, des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phrases ou des règles apprises en salle 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classe.</w:t>
            </w:r>
          </w:p>
        </w:tc>
      </w:tr>
      <w:tr w:rsidR="008A5969" w14:paraId="76C1F66E" w14:textId="77777777">
        <w:trPr>
          <w:trHeight w:val="1118"/>
        </w:trPr>
        <w:tc>
          <w:tcPr>
            <w:tcW w:w="2390" w:type="dxa"/>
          </w:tcPr>
          <w:p w14:paraId="1CC62D60" w14:textId="77777777" w:rsidR="008A5969" w:rsidRDefault="004D699E">
            <w:pPr>
              <w:pStyle w:val="TableParagraph"/>
              <w:spacing w:before="0" w:line="223" w:lineRule="exact"/>
              <w:ind w:left="49"/>
              <w:rPr>
                <w:sz w:val="20"/>
              </w:rPr>
            </w:pPr>
            <w:r>
              <w:rPr>
                <w:sz w:val="20"/>
              </w:rPr>
              <w:t>Utilisation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ressources</w:t>
            </w:r>
          </w:p>
        </w:tc>
        <w:tc>
          <w:tcPr>
            <w:tcW w:w="3645" w:type="dxa"/>
          </w:tcPr>
          <w:p w14:paraId="79C78839" w14:textId="77777777" w:rsidR="008A5969" w:rsidRDefault="004D699E">
            <w:pPr>
              <w:pStyle w:val="TableParagraph"/>
              <w:spacing w:before="0" w:line="362" w:lineRule="auto"/>
              <w:ind w:left="46" w:right="42" w:hanging="1"/>
              <w:jc w:val="both"/>
              <w:rPr>
                <w:sz w:val="20"/>
              </w:rPr>
            </w:pPr>
            <w:r>
              <w:rPr>
                <w:sz w:val="20"/>
              </w:rPr>
              <w:t>Utiliser les sources de référence au sujet 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la langue cible (dictionnaires, grammaires,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documents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 langue-cible)</w:t>
            </w:r>
          </w:p>
        </w:tc>
      </w:tr>
      <w:tr w:rsidR="008A5969" w14:paraId="475A6F55" w14:textId="77777777">
        <w:trPr>
          <w:trHeight w:val="428"/>
        </w:trPr>
        <w:tc>
          <w:tcPr>
            <w:tcW w:w="2390" w:type="dxa"/>
          </w:tcPr>
          <w:p w14:paraId="0A17C064" w14:textId="77777777" w:rsidR="008A5969" w:rsidRDefault="004D699E">
            <w:pPr>
              <w:pStyle w:val="TableParagraph"/>
              <w:spacing w:before="0" w:line="223" w:lineRule="exact"/>
              <w:ind w:left="49"/>
              <w:rPr>
                <w:sz w:val="20"/>
              </w:rPr>
            </w:pPr>
            <w:r>
              <w:rPr>
                <w:sz w:val="20"/>
              </w:rPr>
              <w:t>Prise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notes</w:t>
            </w:r>
          </w:p>
        </w:tc>
        <w:tc>
          <w:tcPr>
            <w:tcW w:w="3645" w:type="dxa"/>
          </w:tcPr>
          <w:p w14:paraId="4C3C7B7E" w14:textId="77777777" w:rsidR="008A5969" w:rsidRDefault="004D699E">
            <w:pPr>
              <w:pStyle w:val="TableParagraph"/>
              <w:spacing w:before="0" w:line="223" w:lineRule="exact"/>
              <w:ind w:left="46"/>
              <w:rPr>
                <w:sz w:val="20"/>
              </w:rPr>
            </w:pPr>
            <w:r>
              <w:rPr>
                <w:sz w:val="20"/>
              </w:rPr>
              <w:t>Noter dans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cahier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les mots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nouveaux,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les</w:t>
            </w:r>
          </w:p>
        </w:tc>
      </w:tr>
    </w:tbl>
    <w:p w14:paraId="736DF28F" w14:textId="77777777" w:rsidR="008A5969" w:rsidRDefault="008A5969">
      <w:pPr>
        <w:spacing w:line="223" w:lineRule="exact"/>
        <w:rPr>
          <w:sz w:val="20"/>
        </w:r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5BFF3A41" w14:textId="77777777" w:rsidR="008A5969" w:rsidRDefault="008A5969">
      <w:pPr>
        <w:pStyle w:val="Corpsdetexte"/>
        <w:spacing w:before="9"/>
        <w:ind w:left="0"/>
        <w:jc w:val="left"/>
        <w:rPr>
          <w:sz w:val="6"/>
        </w:rPr>
      </w:pPr>
    </w:p>
    <w:tbl>
      <w:tblPr>
        <w:tblStyle w:val="TableNormal"/>
        <w:tblW w:w="0" w:type="auto"/>
        <w:tblInd w:w="6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90"/>
        <w:gridCol w:w="3645"/>
      </w:tblGrid>
      <w:tr w:rsidR="008A5969" w14:paraId="773C6B74" w14:textId="77777777">
        <w:trPr>
          <w:trHeight w:val="1471"/>
        </w:trPr>
        <w:tc>
          <w:tcPr>
            <w:tcW w:w="2390" w:type="dxa"/>
          </w:tcPr>
          <w:p w14:paraId="696AB570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3645" w:type="dxa"/>
          </w:tcPr>
          <w:p w14:paraId="3DBF841F" w14:textId="77777777" w:rsidR="008A5969" w:rsidRDefault="004D699E">
            <w:pPr>
              <w:pStyle w:val="TableParagraph"/>
              <w:spacing w:before="0" w:line="360" w:lineRule="auto"/>
              <w:ind w:left="46" w:right="41"/>
              <w:jc w:val="both"/>
              <w:rPr>
                <w:sz w:val="20"/>
              </w:rPr>
            </w:pPr>
            <w:r>
              <w:rPr>
                <w:sz w:val="20"/>
              </w:rPr>
              <w:t>concepts,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expressions,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locutions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figées ou ritualisées qui peuvent servir à 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réalisation</w:t>
            </w:r>
            <w:r>
              <w:rPr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106"/>
                <w:sz w:val="20"/>
              </w:rPr>
              <w:t>d'une</w:t>
            </w:r>
            <w:r>
              <w:rPr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ta</w:t>
            </w:r>
            <w:r>
              <w:rPr>
                <w:rFonts w:ascii="Cambria" w:hAnsi="Cambria"/>
                <w:w w:val="1"/>
                <w:sz w:val="20"/>
              </w:rPr>
              <w:t>^</w:t>
            </w:r>
            <w:r>
              <w:rPr>
                <w:w w:val="99"/>
                <w:sz w:val="20"/>
              </w:rPr>
              <w:t>che</w:t>
            </w:r>
            <w:r>
              <w:rPr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101"/>
                <w:sz w:val="20"/>
              </w:rPr>
              <w:t>d'apprentissage</w:t>
            </w:r>
            <w:r>
              <w:rPr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99"/>
                <w:sz w:val="20"/>
              </w:rPr>
              <w:t xml:space="preserve">ou </w:t>
            </w:r>
            <w:r>
              <w:rPr>
                <w:sz w:val="20"/>
              </w:rPr>
              <w:t>d'un acte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 communication</w:t>
            </w:r>
          </w:p>
        </w:tc>
      </w:tr>
      <w:tr w:rsidR="008A5969" w14:paraId="2A4DD66D" w14:textId="77777777">
        <w:trPr>
          <w:trHeight w:val="1117"/>
        </w:trPr>
        <w:tc>
          <w:tcPr>
            <w:tcW w:w="2390" w:type="dxa"/>
          </w:tcPr>
          <w:p w14:paraId="63F34B4E" w14:textId="77777777" w:rsidR="008A5969" w:rsidRDefault="004D699E">
            <w:pPr>
              <w:pStyle w:val="TableParagraph"/>
              <w:spacing w:before="0" w:line="223" w:lineRule="exact"/>
              <w:ind w:left="49"/>
              <w:rPr>
                <w:sz w:val="20"/>
              </w:rPr>
            </w:pPr>
            <w:r>
              <w:rPr>
                <w:sz w:val="20"/>
              </w:rPr>
              <w:t>Groupement-Classement</w:t>
            </w:r>
          </w:p>
        </w:tc>
        <w:tc>
          <w:tcPr>
            <w:tcW w:w="3645" w:type="dxa"/>
          </w:tcPr>
          <w:p w14:paraId="079CED72" w14:textId="77777777" w:rsidR="008A5969" w:rsidRDefault="004D699E">
            <w:pPr>
              <w:pStyle w:val="TableParagraph"/>
              <w:spacing w:before="0" w:line="360" w:lineRule="auto"/>
              <w:ind w:left="46" w:right="49" w:hanging="3"/>
              <w:jc w:val="both"/>
              <w:rPr>
                <w:sz w:val="20"/>
              </w:rPr>
            </w:pPr>
            <w:r>
              <w:rPr>
                <w:sz w:val="20"/>
              </w:rPr>
              <w:t>Ordonner,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classer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étiqueter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matière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enseignée selon des attributs communs 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manière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à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faciliter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 récupération.</w:t>
            </w:r>
          </w:p>
        </w:tc>
      </w:tr>
      <w:tr w:rsidR="008A5969" w14:paraId="687CD607" w14:textId="77777777">
        <w:trPr>
          <w:trHeight w:val="3538"/>
        </w:trPr>
        <w:tc>
          <w:tcPr>
            <w:tcW w:w="2390" w:type="dxa"/>
          </w:tcPr>
          <w:p w14:paraId="0727ED4A" w14:textId="77777777" w:rsidR="008A5969" w:rsidRDefault="004D699E">
            <w:pPr>
              <w:pStyle w:val="TableParagraph"/>
              <w:spacing w:before="0" w:line="223" w:lineRule="exact"/>
              <w:ind w:left="49"/>
              <w:rPr>
                <w:sz w:val="20"/>
              </w:rPr>
            </w:pPr>
            <w:r>
              <w:rPr>
                <w:sz w:val="20"/>
              </w:rPr>
              <w:t>Inférence</w:t>
            </w:r>
          </w:p>
        </w:tc>
        <w:tc>
          <w:tcPr>
            <w:tcW w:w="3645" w:type="dxa"/>
          </w:tcPr>
          <w:p w14:paraId="21C6F39F" w14:textId="77777777" w:rsidR="008A5969" w:rsidRDefault="004D699E">
            <w:pPr>
              <w:pStyle w:val="TableParagraph"/>
              <w:spacing w:before="0" w:line="360" w:lineRule="auto"/>
              <w:ind w:left="46" w:right="44"/>
              <w:jc w:val="both"/>
              <w:rPr>
                <w:sz w:val="20"/>
              </w:rPr>
            </w:pPr>
            <w:r>
              <w:rPr>
                <w:sz w:val="20"/>
              </w:rPr>
              <w:t>Utiliser les éléments connus d'un texte 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d'un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énoncé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afin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d'induire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d'inférer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sens des éléments nouveaux ou inconnus ;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utiliser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contexte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langagier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ou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extralangagier dans le but de suppléer aux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lacunes</w:t>
            </w:r>
            <w:r>
              <w:rPr>
                <w:sz w:val="20"/>
              </w:rPr>
              <w:t xml:space="preserve">    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dans</w:t>
            </w:r>
            <w:r>
              <w:rPr>
                <w:sz w:val="20"/>
              </w:rPr>
              <w:t xml:space="preserve">    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la</w:t>
            </w:r>
            <w:r>
              <w:rPr>
                <w:sz w:val="20"/>
              </w:rPr>
              <w:t xml:space="preserve">    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ma</w:t>
            </w:r>
            <w:r>
              <w:rPr>
                <w:spacing w:val="3"/>
                <w:w w:val="99"/>
                <w:sz w:val="20"/>
              </w:rPr>
              <w:t>i</w:t>
            </w:r>
            <w:r>
              <w:rPr>
                <w:rFonts w:ascii="Cambria" w:hAnsi="Cambria"/>
                <w:w w:val="1"/>
                <w:sz w:val="20"/>
              </w:rPr>
              <w:t>^</w:t>
            </w:r>
            <w:r>
              <w:rPr>
                <w:w w:val="99"/>
                <w:sz w:val="20"/>
              </w:rPr>
              <w:t>trise</w:t>
            </w:r>
            <w:r>
              <w:rPr>
                <w:sz w:val="20"/>
              </w:rPr>
              <w:t xml:space="preserve">    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du</w:t>
            </w:r>
            <w:r>
              <w:rPr>
                <w:sz w:val="20"/>
              </w:rPr>
              <w:t xml:space="preserve">    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3"/>
                <w:w w:val="99"/>
                <w:sz w:val="20"/>
              </w:rPr>
              <w:t>code</w:t>
            </w:r>
            <w:r>
              <w:rPr>
                <w:w w:val="99"/>
                <w:sz w:val="20"/>
              </w:rPr>
              <w:t xml:space="preserve"> </w:t>
            </w:r>
            <w:r>
              <w:rPr>
                <w:sz w:val="20"/>
              </w:rPr>
              <w:t>linguistique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sz w:val="20"/>
              </w:rPr>
              <w:t>afin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sz w:val="20"/>
              </w:rPr>
              <w:t>comprendre</w:t>
            </w:r>
            <w:r>
              <w:rPr>
                <w:spacing w:val="33"/>
                <w:sz w:val="20"/>
              </w:rPr>
              <w:t xml:space="preserve"> </w:t>
            </w:r>
            <w:r>
              <w:rPr>
                <w:sz w:val="20"/>
              </w:rPr>
              <w:t>le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sz w:val="20"/>
              </w:rPr>
              <w:t>sens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signification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globale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d'un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texte</w:t>
            </w:r>
            <w:r>
              <w:rPr>
                <w:spacing w:val="50"/>
                <w:sz w:val="20"/>
              </w:rPr>
              <w:t xml:space="preserve"> </w:t>
            </w:r>
            <w:r>
              <w:rPr>
                <w:sz w:val="20"/>
              </w:rPr>
              <w:t>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d'un acte de communication ; recourir à son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intuition,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deviner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intelligemment.</w:t>
            </w:r>
          </w:p>
        </w:tc>
      </w:tr>
      <w:tr w:rsidR="008A5969" w14:paraId="11047FE2" w14:textId="77777777">
        <w:trPr>
          <w:trHeight w:val="857"/>
        </w:trPr>
        <w:tc>
          <w:tcPr>
            <w:tcW w:w="2390" w:type="dxa"/>
          </w:tcPr>
          <w:p w14:paraId="182BBE63" w14:textId="77777777" w:rsidR="008A5969" w:rsidRDefault="004D699E">
            <w:pPr>
              <w:pStyle w:val="TableParagraph"/>
              <w:spacing w:before="0" w:line="223" w:lineRule="exact"/>
              <w:ind w:left="49"/>
              <w:rPr>
                <w:sz w:val="20"/>
              </w:rPr>
            </w:pPr>
            <w:r>
              <w:rPr>
                <w:sz w:val="20"/>
              </w:rPr>
              <w:t>Déduction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induction</w:t>
            </w:r>
          </w:p>
        </w:tc>
        <w:tc>
          <w:tcPr>
            <w:tcW w:w="3645" w:type="dxa"/>
          </w:tcPr>
          <w:p w14:paraId="61338865" w14:textId="77777777" w:rsidR="008A5969" w:rsidRDefault="004D699E">
            <w:pPr>
              <w:pStyle w:val="TableParagraph"/>
              <w:spacing w:before="0" w:line="362" w:lineRule="auto"/>
              <w:ind w:left="46" w:hanging="4"/>
              <w:rPr>
                <w:sz w:val="20"/>
              </w:rPr>
            </w:pPr>
            <w:r>
              <w:rPr>
                <w:sz w:val="20"/>
              </w:rPr>
              <w:t>Appliquer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une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règle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réelle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ou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hypothétique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vue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produire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comprendre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L2</w:t>
            </w:r>
          </w:p>
        </w:tc>
      </w:tr>
      <w:tr w:rsidR="008A5969" w14:paraId="09B3CC6B" w14:textId="77777777">
        <w:trPr>
          <w:trHeight w:val="1464"/>
        </w:trPr>
        <w:tc>
          <w:tcPr>
            <w:tcW w:w="2390" w:type="dxa"/>
          </w:tcPr>
          <w:p w14:paraId="74AAB7DF" w14:textId="77777777" w:rsidR="008A5969" w:rsidRDefault="004D699E">
            <w:pPr>
              <w:pStyle w:val="TableParagraph"/>
              <w:spacing w:before="0" w:line="223" w:lineRule="exact"/>
              <w:ind w:left="49"/>
              <w:rPr>
                <w:sz w:val="20"/>
              </w:rPr>
            </w:pPr>
            <w:r>
              <w:rPr>
                <w:sz w:val="20"/>
              </w:rPr>
              <w:t>Transfert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connaissances</w:t>
            </w:r>
          </w:p>
        </w:tc>
        <w:tc>
          <w:tcPr>
            <w:tcW w:w="3645" w:type="dxa"/>
          </w:tcPr>
          <w:p w14:paraId="545CDDBF" w14:textId="77777777" w:rsidR="008A5969" w:rsidRDefault="004D699E">
            <w:pPr>
              <w:pStyle w:val="TableParagraph"/>
              <w:spacing w:before="0" w:line="360" w:lineRule="auto"/>
              <w:ind w:left="46" w:right="41" w:hanging="8"/>
              <w:jc w:val="both"/>
              <w:rPr>
                <w:sz w:val="20"/>
              </w:rPr>
            </w:pPr>
            <w:r>
              <w:rPr>
                <w:sz w:val="20"/>
              </w:rPr>
              <w:t>Utiliser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connaissances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antérieures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(linguistiques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encyclopédiques)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pour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faciliter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l'acquisition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nouvelles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connaissances</w:t>
            </w:r>
          </w:p>
        </w:tc>
      </w:tr>
      <w:tr w:rsidR="008A5969" w14:paraId="38EDA03C" w14:textId="77777777">
        <w:trPr>
          <w:trHeight w:val="1378"/>
        </w:trPr>
        <w:tc>
          <w:tcPr>
            <w:tcW w:w="2390" w:type="dxa"/>
          </w:tcPr>
          <w:p w14:paraId="51B5EB27" w14:textId="77777777" w:rsidR="008A5969" w:rsidRDefault="004D699E">
            <w:pPr>
              <w:pStyle w:val="TableParagraph"/>
              <w:spacing w:before="0" w:line="223" w:lineRule="exact"/>
              <w:ind w:left="49"/>
              <w:rPr>
                <w:sz w:val="20"/>
              </w:rPr>
            </w:pPr>
            <w:r>
              <w:rPr>
                <w:sz w:val="20"/>
              </w:rPr>
              <w:t>Elaboration</w:t>
            </w:r>
          </w:p>
        </w:tc>
        <w:tc>
          <w:tcPr>
            <w:tcW w:w="3645" w:type="dxa"/>
          </w:tcPr>
          <w:p w14:paraId="4B0B1F8B" w14:textId="77777777" w:rsidR="008A5969" w:rsidRDefault="004D699E">
            <w:pPr>
              <w:pStyle w:val="TableParagraph"/>
              <w:spacing w:before="0" w:line="360" w:lineRule="auto"/>
              <w:ind w:left="46" w:right="42" w:hanging="4"/>
              <w:jc w:val="both"/>
              <w:rPr>
                <w:sz w:val="20"/>
              </w:rPr>
            </w:pPr>
            <w:r>
              <w:rPr>
                <w:sz w:val="20"/>
              </w:rPr>
              <w:t>Établir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liens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entre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les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sz w:val="20"/>
              </w:rPr>
              <w:t>éléments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nouveaux et les connaissances antérieures;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faire  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 xml:space="preserve">des  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 xml:space="preserve">associations  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 xml:space="preserve">intralinguales  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(à</w:t>
            </w:r>
          </w:p>
          <w:p w14:paraId="04C5F250" w14:textId="77777777" w:rsidR="008A5969" w:rsidRDefault="004D699E">
            <w:pPr>
              <w:pStyle w:val="TableParagraph"/>
              <w:spacing w:before="0"/>
              <w:ind w:left="46"/>
              <w:jc w:val="both"/>
              <w:rPr>
                <w:sz w:val="20"/>
              </w:rPr>
            </w:pPr>
            <w:r>
              <w:rPr>
                <w:sz w:val="20"/>
              </w:rPr>
              <w:t>l'intérieur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sz w:val="20"/>
              </w:rPr>
              <w:t>langue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cible)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dans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le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but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</w:p>
        </w:tc>
      </w:tr>
    </w:tbl>
    <w:p w14:paraId="0F28E7FB" w14:textId="77777777" w:rsidR="008A5969" w:rsidRDefault="008A5969">
      <w:pPr>
        <w:jc w:val="both"/>
        <w:rPr>
          <w:sz w:val="20"/>
        </w:rPr>
        <w:sectPr w:rsidR="008A5969">
          <w:pgSz w:w="8500" w:h="12480"/>
          <w:pgMar w:top="1160" w:right="220" w:bottom="840" w:left="640" w:header="0" w:footer="643" w:gutter="0"/>
          <w:cols w:space="720"/>
        </w:sectPr>
      </w:pPr>
    </w:p>
    <w:p w14:paraId="2F5834EB" w14:textId="77777777" w:rsidR="008A5969" w:rsidRDefault="008A5969">
      <w:pPr>
        <w:pStyle w:val="Corpsdetexte"/>
        <w:spacing w:before="9"/>
        <w:ind w:left="0"/>
        <w:jc w:val="left"/>
        <w:rPr>
          <w:sz w:val="6"/>
        </w:rPr>
      </w:pPr>
    </w:p>
    <w:tbl>
      <w:tblPr>
        <w:tblStyle w:val="TableNormal"/>
        <w:tblW w:w="0" w:type="auto"/>
        <w:tblInd w:w="6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90"/>
        <w:gridCol w:w="3645"/>
      </w:tblGrid>
      <w:tr w:rsidR="008A5969" w14:paraId="20F93BA7" w14:textId="77777777">
        <w:trPr>
          <w:trHeight w:val="1810"/>
        </w:trPr>
        <w:tc>
          <w:tcPr>
            <w:tcW w:w="2390" w:type="dxa"/>
          </w:tcPr>
          <w:p w14:paraId="65F2DFB4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3645" w:type="dxa"/>
          </w:tcPr>
          <w:p w14:paraId="317CEF68" w14:textId="77777777" w:rsidR="008A5969" w:rsidRDefault="004D699E">
            <w:pPr>
              <w:pStyle w:val="TableParagraph"/>
              <w:spacing w:before="0" w:line="360" w:lineRule="auto"/>
              <w:ind w:left="46" w:right="44"/>
              <w:jc w:val="both"/>
              <w:rPr>
                <w:sz w:val="20"/>
              </w:rPr>
            </w:pPr>
            <w:r>
              <w:rPr>
                <w:sz w:val="20"/>
              </w:rPr>
              <w:t>comprendre ou de produire des énoncés ;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dans un acte de communication, remarquer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éléments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l'intrant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langagier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associer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à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éléments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appris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acquis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antérieurement.</w:t>
            </w:r>
          </w:p>
        </w:tc>
      </w:tr>
      <w:tr w:rsidR="008A5969" w14:paraId="616B9DD9" w14:textId="77777777">
        <w:trPr>
          <w:trHeight w:val="1121"/>
        </w:trPr>
        <w:tc>
          <w:tcPr>
            <w:tcW w:w="2390" w:type="dxa"/>
          </w:tcPr>
          <w:p w14:paraId="14724B77" w14:textId="77777777" w:rsidR="008A5969" w:rsidRDefault="004D699E">
            <w:pPr>
              <w:pStyle w:val="TableParagraph"/>
              <w:spacing w:before="0" w:line="223" w:lineRule="exact"/>
              <w:ind w:left="49"/>
              <w:rPr>
                <w:sz w:val="20"/>
              </w:rPr>
            </w:pPr>
            <w:r>
              <w:rPr>
                <w:sz w:val="20"/>
              </w:rPr>
              <w:t>Résumé</w:t>
            </w:r>
          </w:p>
        </w:tc>
        <w:tc>
          <w:tcPr>
            <w:tcW w:w="3645" w:type="dxa"/>
          </w:tcPr>
          <w:p w14:paraId="7FC5C6E1" w14:textId="77777777" w:rsidR="008A5969" w:rsidRDefault="004D699E">
            <w:pPr>
              <w:pStyle w:val="TableParagraph"/>
              <w:spacing w:before="0" w:line="362" w:lineRule="auto"/>
              <w:ind w:left="46" w:right="43" w:hanging="3"/>
              <w:jc w:val="both"/>
              <w:rPr>
                <w:sz w:val="20"/>
              </w:rPr>
            </w:pPr>
            <w:r>
              <w:rPr>
                <w:sz w:val="20"/>
              </w:rPr>
              <w:t>Faire un résumé mental ou écrit d'une règle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d'une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information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présentée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dans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ta</w:t>
            </w:r>
            <w:r>
              <w:rPr>
                <w:rFonts w:ascii="Cambria" w:hAnsi="Cambria"/>
                <w:w w:val="1"/>
                <w:sz w:val="20"/>
              </w:rPr>
              <w:t>^</w:t>
            </w:r>
            <w:r>
              <w:rPr>
                <w:w w:val="99"/>
                <w:sz w:val="20"/>
              </w:rPr>
              <w:t>che.</w:t>
            </w:r>
          </w:p>
        </w:tc>
      </w:tr>
      <w:tr w:rsidR="008A5969" w14:paraId="72A35572" w14:textId="77777777">
        <w:trPr>
          <w:trHeight w:val="2153"/>
        </w:trPr>
        <w:tc>
          <w:tcPr>
            <w:tcW w:w="2390" w:type="dxa"/>
          </w:tcPr>
          <w:p w14:paraId="78936E43" w14:textId="77777777" w:rsidR="008A5969" w:rsidRDefault="004D699E">
            <w:pPr>
              <w:pStyle w:val="TableParagraph"/>
              <w:tabs>
                <w:tab w:val="left" w:pos="1838"/>
                <w:tab w:val="left" w:pos="2187"/>
              </w:tabs>
              <w:spacing w:before="0" w:line="362" w:lineRule="auto"/>
              <w:ind w:left="49" w:right="46"/>
              <w:rPr>
                <w:sz w:val="20"/>
              </w:rPr>
            </w:pPr>
            <w:r>
              <w:rPr>
                <w:sz w:val="20"/>
              </w:rPr>
              <w:t>Traduction-recours</w:t>
            </w:r>
            <w:r>
              <w:rPr>
                <w:sz w:val="20"/>
              </w:rPr>
              <w:tab/>
              <w:t>à</w:t>
            </w:r>
            <w:r>
              <w:rPr>
                <w:sz w:val="20"/>
              </w:rPr>
              <w:tab/>
            </w:r>
            <w:r>
              <w:rPr>
                <w:spacing w:val="-3"/>
                <w:sz w:val="20"/>
              </w:rPr>
              <w:t>la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langue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maternelle</w:t>
            </w:r>
          </w:p>
        </w:tc>
        <w:tc>
          <w:tcPr>
            <w:tcW w:w="3645" w:type="dxa"/>
          </w:tcPr>
          <w:p w14:paraId="4AF9F7C6" w14:textId="77777777" w:rsidR="008A5969" w:rsidRDefault="004D699E">
            <w:pPr>
              <w:pStyle w:val="TableParagraph"/>
              <w:spacing w:before="0" w:line="360" w:lineRule="auto"/>
              <w:ind w:left="46" w:right="46"/>
              <w:jc w:val="both"/>
              <w:rPr>
                <w:sz w:val="20"/>
              </w:rPr>
            </w:pPr>
            <w:r>
              <w:rPr>
                <w:sz w:val="20"/>
              </w:rPr>
              <w:t>Traduire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faire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comparaisons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interlinguales significatives ; se servir de sa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compétence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langagière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acquise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L1</w:t>
            </w:r>
            <w:r>
              <w:rPr>
                <w:spacing w:val="50"/>
                <w:sz w:val="20"/>
              </w:rPr>
              <w:t xml:space="preserve"> </w:t>
            </w:r>
            <w:r>
              <w:rPr>
                <w:sz w:val="20"/>
              </w:rPr>
              <w:t>ou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par l'apprentissage d'une autre L2 afin 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comprendre le système et le fonctionnement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 langue cible</w:t>
            </w:r>
          </w:p>
        </w:tc>
      </w:tr>
    </w:tbl>
    <w:p w14:paraId="7F11F38A" w14:textId="77777777" w:rsidR="008A5969" w:rsidRDefault="008A5969">
      <w:pPr>
        <w:pStyle w:val="Corpsdetexte"/>
        <w:spacing w:before="4"/>
        <w:ind w:left="0"/>
        <w:jc w:val="left"/>
        <w:rPr>
          <w:sz w:val="9"/>
        </w:rPr>
      </w:pPr>
    </w:p>
    <w:p w14:paraId="6EB90285" w14:textId="77777777" w:rsidR="008A5969" w:rsidRDefault="004D699E">
      <w:pPr>
        <w:pStyle w:val="Titre4"/>
        <w:ind w:right="986"/>
        <w:jc w:val="center"/>
      </w:pPr>
      <w:r>
        <w:t>Les</w:t>
      </w:r>
      <w:r>
        <w:rPr>
          <w:spacing w:val="-3"/>
        </w:rPr>
        <w:t xml:space="preserve"> </w:t>
      </w:r>
      <w:r>
        <w:t>stratégies</w:t>
      </w:r>
      <w:r>
        <w:rPr>
          <w:spacing w:val="-2"/>
        </w:rPr>
        <w:t xml:space="preserve"> </w:t>
      </w:r>
      <w:r>
        <w:t>cognitives,</w:t>
      </w:r>
      <w:r>
        <w:rPr>
          <w:spacing w:val="-2"/>
        </w:rPr>
        <w:t xml:space="preserve"> </w:t>
      </w:r>
      <w:r>
        <w:t>d’après</w:t>
      </w:r>
      <w:r>
        <w:rPr>
          <w:spacing w:val="-2"/>
        </w:rPr>
        <w:t xml:space="preserve"> </w:t>
      </w:r>
      <w:r>
        <w:t>O’Malley</w:t>
      </w:r>
      <w:r>
        <w:rPr>
          <w:spacing w:val="-3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Chamot</w:t>
      </w:r>
      <w:r>
        <w:rPr>
          <w:spacing w:val="-2"/>
        </w:rPr>
        <w:t xml:space="preserve"> </w:t>
      </w:r>
      <w:r>
        <w:t>(1990</w:t>
      </w:r>
      <w:r>
        <w:rPr>
          <w:spacing w:val="-3"/>
        </w:rPr>
        <w:t xml:space="preserve"> </w:t>
      </w:r>
      <w:r>
        <w:t>:</w:t>
      </w:r>
      <w:r>
        <w:rPr>
          <w:spacing w:val="-2"/>
        </w:rPr>
        <w:t xml:space="preserve"> </w:t>
      </w:r>
      <w:r>
        <w:t>138)</w:t>
      </w:r>
    </w:p>
    <w:p w14:paraId="4AA29F3A" w14:textId="77777777" w:rsidR="008A5969" w:rsidRDefault="008A5969">
      <w:pPr>
        <w:pStyle w:val="Corpsdetexte"/>
        <w:spacing w:before="4"/>
        <w:ind w:left="0"/>
        <w:jc w:val="left"/>
        <w:rPr>
          <w:b/>
          <w:sz w:val="25"/>
        </w:rPr>
      </w:pPr>
    </w:p>
    <w:p w14:paraId="5BC35819" w14:textId="77777777" w:rsidR="008A5969" w:rsidRDefault="004D699E">
      <w:pPr>
        <w:pStyle w:val="Corpsdetexte"/>
        <w:spacing w:line="360" w:lineRule="auto"/>
        <w:ind w:right="988" w:hanging="1"/>
      </w:pPr>
      <w:r>
        <w:t>Cela restera à confirmer lors de l'analyse, mais il nous semble que la prise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notes</w:t>
      </w:r>
      <w:r>
        <w:rPr>
          <w:spacing w:val="1"/>
        </w:rPr>
        <w:t xml:space="preserve"> </w:t>
      </w:r>
      <w:r>
        <w:t>(note</w:t>
      </w:r>
      <w:r>
        <w:rPr>
          <w:spacing w:val="1"/>
        </w:rPr>
        <w:t xml:space="preserve"> </w:t>
      </w:r>
      <w:r>
        <w:t>taking)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potentiellement</w:t>
      </w:r>
      <w:r>
        <w:rPr>
          <w:spacing w:val="1"/>
        </w:rPr>
        <w:t xml:space="preserve"> </w:t>
      </w:r>
      <w:r>
        <w:t>l'une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couramment utilisées par les étudiants pour l'apprentissage de la production</w:t>
      </w:r>
      <w:r>
        <w:rPr>
          <w:spacing w:val="-47"/>
        </w:rPr>
        <w:t xml:space="preserve"> </w:t>
      </w:r>
      <w:r>
        <w:t>écrite et de la</w:t>
      </w:r>
      <w:r>
        <w:t xml:space="preserve"> traduction. A première vue, cette stratégie nous paraît très</w:t>
      </w:r>
      <w:r>
        <w:rPr>
          <w:spacing w:val="1"/>
        </w:rPr>
        <w:t xml:space="preserve"> </w:t>
      </w:r>
      <w:r>
        <w:t>fortement</w:t>
      </w:r>
      <w:r>
        <w:rPr>
          <w:spacing w:val="1"/>
        </w:rPr>
        <w:t xml:space="preserve"> </w:t>
      </w:r>
      <w:r>
        <w:t>liée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autres</w:t>
      </w:r>
      <w:r>
        <w:rPr>
          <w:spacing w:val="1"/>
        </w:rPr>
        <w:t xml:space="preserve"> </w:t>
      </w:r>
      <w:r>
        <w:t>composantes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catégorie</w:t>
      </w:r>
      <w:r>
        <w:rPr>
          <w:spacing w:val="1"/>
        </w:rPr>
        <w:t xml:space="preserve"> </w:t>
      </w:r>
      <w:r>
        <w:t>(traduction,</w:t>
      </w:r>
      <w:r>
        <w:rPr>
          <w:spacing w:val="-47"/>
        </w:rPr>
        <w:t xml:space="preserve"> </w:t>
      </w:r>
      <w:r>
        <w:t>inferencing, transfer, elaboration, grouping). Oxford (1994) fait remarquer</w:t>
      </w:r>
      <w:r>
        <w:rPr>
          <w:spacing w:val="1"/>
        </w:rPr>
        <w:t xml:space="preserve"> </w:t>
      </w:r>
      <w:r>
        <w:t>que les stratégies cognitives sont très souvent mis</w:t>
      </w:r>
      <w:r>
        <w:t>es en avant, au détriment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socio-affectives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ont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revanche</w:t>
      </w:r>
      <w:r>
        <w:rPr>
          <w:spacing w:val="1"/>
        </w:rPr>
        <w:t xml:space="preserve"> </w:t>
      </w:r>
      <w:r>
        <w:t>été</w:t>
      </w:r>
      <w:r>
        <w:rPr>
          <w:spacing w:val="1"/>
        </w:rPr>
        <w:t xml:space="preserve"> </w:t>
      </w:r>
      <w:r>
        <w:t>moins</w:t>
      </w:r>
      <w:r>
        <w:rPr>
          <w:spacing w:val="1"/>
        </w:rPr>
        <w:t xml:space="preserve"> </w:t>
      </w:r>
      <w:r>
        <w:t>souvent</w:t>
      </w:r>
      <w:r>
        <w:rPr>
          <w:spacing w:val="1"/>
        </w:rPr>
        <w:t xml:space="preserve"> </w:t>
      </w:r>
      <w:r>
        <w:t>identifiées</w:t>
      </w:r>
      <w:r>
        <w:rPr>
          <w:spacing w:val="-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moins souvent</w:t>
      </w:r>
      <w:r>
        <w:rPr>
          <w:spacing w:val="-1"/>
        </w:rPr>
        <w:t xml:space="preserve"> </w:t>
      </w:r>
      <w:r>
        <w:t>étudiées spécifiquement.</w:t>
      </w:r>
    </w:p>
    <w:p w14:paraId="7017A3BA" w14:textId="77777777" w:rsidR="008A5969" w:rsidRDefault="008A5969">
      <w:pPr>
        <w:pStyle w:val="Corpsdetexte"/>
        <w:spacing w:before="6"/>
        <w:ind w:left="0"/>
        <w:jc w:val="left"/>
        <w:rPr>
          <w:sz w:val="23"/>
        </w:rPr>
      </w:pPr>
    </w:p>
    <w:p w14:paraId="55F0FEF2" w14:textId="77777777" w:rsidR="008A5969" w:rsidRDefault="004D699E">
      <w:pPr>
        <w:pStyle w:val="Titre3"/>
        <w:numPr>
          <w:ilvl w:val="2"/>
          <w:numId w:val="32"/>
        </w:numPr>
        <w:tabs>
          <w:tab w:val="left" w:pos="1090"/>
        </w:tabs>
        <w:ind w:left="1089"/>
      </w:pPr>
      <w:bookmarkStart w:id="23" w:name="_TOC_250098"/>
      <w:r>
        <w:t>Les</w:t>
      </w:r>
      <w:r>
        <w:rPr>
          <w:spacing w:val="23"/>
        </w:rPr>
        <w:t xml:space="preserve"> </w:t>
      </w:r>
      <w:r>
        <w:t>stratégies</w:t>
      </w:r>
      <w:r>
        <w:rPr>
          <w:spacing w:val="26"/>
        </w:rPr>
        <w:t xml:space="preserve"> </w:t>
      </w:r>
      <w:bookmarkEnd w:id="23"/>
      <w:r>
        <w:t>socio-affectives</w:t>
      </w:r>
    </w:p>
    <w:p w14:paraId="197164CE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2E34F2FA" w14:textId="77777777" w:rsidR="008A5969" w:rsidRDefault="004D699E">
      <w:pPr>
        <w:pStyle w:val="Corpsdetexte"/>
        <w:ind w:left="569" w:right="989"/>
        <w:jc w:val="center"/>
      </w:pPr>
      <w:r>
        <w:t>Les</w:t>
      </w:r>
      <w:r>
        <w:rPr>
          <w:spacing w:val="38"/>
        </w:rPr>
        <w:t xml:space="preserve"> </w:t>
      </w:r>
      <w:r>
        <w:t>stratégies</w:t>
      </w:r>
      <w:r>
        <w:rPr>
          <w:spacing w:val="40"/>
        </w:rPr>
        <w:t xml:space="preserve"> </w:t>
      </w:r>
      <w:r>
        <w:t>socio-affectives</w:t>
      </w:r>
      <w:r>
        <w:rPr>
          <w:spacing w:val="40"/>
        </w:rPr>
        <w:t xml:space="preserve"> </w:t>
      </w:r>
      <w:r>
        <w:t>concernent</w:t>
      </w:r>
      <w:r>
        <w:rPr>
          <w:spacing w:val="40"/>
        </w:rPr>
        <w:t xml:space="preserve"> </w:t>
      </w:r>
      <w:r>
        <w:t>les</w:t>
      </w:r>
      <w:r>
        <w:rPr>
          <w:spacing w:val="39"/>
        </w:rPr>
        <w:t xml:space="preserve"> </w:t>
      </w:r>
      <w:r>
        <w:t>interactions</w:t>
      </w:r>
      <w:r>
        <w:rPr>
          <w:spacing w:val="40"/>
        </w:rPr>
        <w:t xml:space="preserve"> </w:t>
      </w:r>
      <w:r>
        <w:t>de</w:t>
      </w:r>
      <w:r>
        <w:rPr>
          <w:spacing w:val="43"/>
        </w:rPr>
        <w:t xml:space="preserve"> </w:t>
      </w:r>
      <w:r>
        <w:t>l'apprenant</w:t>
      </w:r>
    </w:p>
    <w:p w14:paraId="405A26E1" w14:textId="77777777" w:rsidR="008A5969" w:rsidRDefault="008A5969">
      <w:pPr>
        <w:jc w:val="center"/>
        <w:sectPr w:rsidR="008A5969">
          <w:pgSz w:w="8500" w:h="12480"/>
          <w:pgMar w:top="1160" w:right="220" w:bottom="840" w:left="640" w:header="0" w:footer="643" w:gutter="0"/>
          <w:cols w:space="720"/>
        </w:sectPr>
      </w:pPr>
    </w:p>
    <w:p w14:paraId="5D925935" w14:textId="77777777" w:rsidR="008A5969" w:rsidRDefault="004D699E">
      <w:pPr>
        <w:pStyle w:val="Corpsdetexte"/>
        <w:spacing w:before="73" w:line="360" w:lineRule="auto"/>
        <w:ind w:right="992"/>
      </w:pPr>
      <w:r>
        <w:lastRenderedPageBreak/>
        <w:t>avec d'autres personnes (du cadre pédagogique ou hors cadre pédagogique)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lui-même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venir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appui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tâche</w:t>
      </w:r>
      <w:r>
        <w:rPr>
          <w:spacing w:val="1"/>
        </w:rPr>
        <w:t xml:space="preserve"> </w:t>
      </w:r>
      <w:r>
        <w:t>d'apprentissage</w:t>
      </w:r>
      <w:r>
        <w:rPr>
          <w:spacing w:val="1"/>
        </w:rPr>
        <w:t xml:space="preserve"> </w:t>
      </w:r>
      <w:r>
        <w:t>(O'Malley et Chamot, 1990). Comme pour les catégories précédentes, nous</w:t>
      </w:r>
      <w:r>
        <w:rPr>
          <w:spacing w:val="1"/>
        </w:rPr>
        <w:t xml:space="preserve"> </w:t>
      </w:r>
      <w:r>
        <w:t>reproduisons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socio-affectives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définition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leur</w:t>
      </w:r>
      <w:r>
        <w:rPr>
          <w:spacing w:val="1"/>
        </w:rPr>
        <w:t xml:space="preserve"> </w:t>
      </w:r>
      <w:r>
        <w:t>est</w:t>
      </w:r>
      <w:r>
        <w:rPr>
          <w:spacing w:val="-47"/>
        </w:rPr>
        <w:t xml:space="preserve"> </w:t>
      </w:r>
      <w:r>
        <w:t>associée</w:t>
      </w:r>
      <w:r>
        <w:rPr>
          <w:spacing w:val="-1"/>
        </w:rPr>
        <w:t xml:space="preserve"> </w:t>
      </w:r>
      <w:r>
        <w:t>dans le tableau th2.5 :</w:t>
      </w:r>
    </w:p>
    <w:p w14:paraId="52752D6E" w14:textId="77777777" w:rsidR="008A5969" w:rsidRDefault="008A5969">
      <w:pPr>
        <w:pStyle w:val="Corpsdetexte"/>
        <w:spacing w:before="2"/>
        <w:ind w:left="0"/>
        <w:jc w:val="left"/>
        <w:rPr>
          <w:sz w:val="25"/>
        </w:rPr>
      </w:pPr>
    </w:p>
    <w:tbl>
      <w:tblPr>
        <w:tblStyle w:val="TableNormal"/>
        <w:tblW w:w="0" w:type="auto"/>
        <w:tblInd w:w="6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47"/>
        <w:gridCol w:w="4018"/>
      </w:tblGrid>
      <w:tr w:rsidR="008A5969" w14:paraId="5261603C" w14:textId="77777777">
        <w:trPr>
          <w:trHeight w:val="428"/>
        </w:trPr>
        <w:tc>
          <w:tcPr>
            <w:tcW w:w="1947" w:type="dxa"/>
          </w:tcPr>
          <w:p w14:paraId="745CB35E" w14:textId="77777777" w:rsidR="008A5969" w:rsidRDefault="004D699E">
            <w:pPr>
              <w:pStyle w:val="TableParagraph"/>
              <w:spacing w:before="0" w:line="223" w:lineRule="exact"/>
              <w:ind w:left="49"/>
              <w:rPr>
                <w:sz w:val="20"/>
              </w:rPr>
            </w:pPr>
            <w:r>
              <w:rPr>
                <w:sz w:val="20"/>
              </w:rPr>
              <w:t>Stratégies</w:t>
            </w:r>
          </w:p>
        </w:tc>
        <w:tc>
          <w:tcPr>
            <w:tcW w:w="4018" w:type="dxa"/>
          </w:tcPr>
          <w:p w14:paraId="235A1842" w14:textId="77777777" w:rsidR="008A5969" w:rsidRDefault="004D699E">
            <w:pPr>
              <w:pStyle w:val="TableParagraph"/>
              <w:spacing w:before="0" w:line="223" w:lineRule="exact"/>
              <w:ind w:left="49"/>
              <w:rPr>
                <w:sz w:val="20"/>
              </w:rPr>
            </w:pPr>
            <w:r>
              <w:rPr>
                <w:sz w:val="20"/>
              </w:rPr>
              <w:t>Définition</w:t>
            </w:r>
          </w:p>
        </w:tc>
      </w:tr>
      <w:tr w:rsidR="008A5969" w14:paraId="4788965C" w14:textId="77777777">
        <w:trPr>
          <w:trHeight w:val="1460"/>
        </w:trPr>
        <w:tc>
          <w:tcPr>
            <w:tcW w:w="1947" w:type="dxa"/>
          </w:tcPr>
          <w:p w14:paraId="7CB5C9D7" w14:textId="77777777" w:rsidR="008A5969" w:rsidRDefault="004D699E">
            <w:pPr>
              <w:pStyle w:val="TableParagraph"/>
              <w:spacing w:before="0" w:line="357" w:lineRule="auto"/>
              <w:ind w:left="49" w:right="9"/>
              <w:rPr>
                <w:sz w:val="20"/>
              </w:rPr>
            </w:pPr>
            <w:r>
              <w:rPr>
                <w:w w:val="95"/>
                <w:sz w:val="20"/>
              </w:rPr>
              <w:t>Clarification/vérificati</w:t>
            </w:r>
            <w:r>
              <w:rPr>
                <w:spacing w:val="1"/>
                <w:w w:val="95"/>
                <w:sz w:val="20"/>
              </w:rPr>
              <w:t xml:space="preserve"> </w:t>
            </w:r>
            <w:r>
              <w:rPr>
                <w:sz w:val="20"/>
              </w:rPr>
              <w:t>on</w:t>
            </w:r>
          </w:p>
        </w:tc>
        <w:tc>
          <w:tcPr>
            <w:tcW w:w="4018" w:type="dxa"/>
          </w:tcPr>
          <w:p w14:paraId="650D3A75" w14:textId="77777777" w:rsidR="008A5969" w:rsidRDefault="004D699E">
            <w:pPr>
              <w:pStyle w:val="TableParagraph"/>
              <w:spacing w:before="0" w:line="360" w:lineRule="auto"/>
              <w:ind w:left="50" w:right="40"/>
              <w:jc w:val="both"/>
              <w:rPr>
                <w:sz w:val="20"/>
              </w:rPr>
            </w:pPr>
            <w:r>
              <w:rPr>
                <w:sz w:val="20"/>
              </w:rPr>
              <w:t>Demander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répéter;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solliciter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auprès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professeur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d'un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locuteur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natif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des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clarifications,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explications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reformulations</w:t>
            </w:r>
          </w:p>
        </w:tc>
      </w:tr>
      <w:tr w:rsidR="008A5969" w14:paraId="349A7D60" w14:textId="77777777">
        <w:trPr>
          <w:trHeight w:val="1814"/>
        </w:trPr>
        <w:tc>
          <w:tcPr>
            <w:tcW w:w="1947" w:type="dxa"/>
          </w:tcPr>
          <w:p w14:paraId="5DFD2AED" w14:textId="77777777" w:rsidR="008A5969" w:rsidRDefault="004D699E">
            <w:pPr>
              <w:pStyle w:val="TableParagraph"/>
              <w:spacing w:before="0" w:line="223" w:lineRule="exact"/>
              <w:ind w:left="49"/>
              <w:rPr>
                <w:sz w:val="20"/>
              </w:rPr>
            </w:pPr>
            <w:r>
              <w:rPr>
                <w:sz w:val="20"/>
              </w:rPr>
              <w:t>Coopération</w:t>
            </w:r>
          </w:p>
        </w:tc>
        <w:tc>
          <w:tcPr>
            <w:tcW w:w="4018" w:type="dxa"/>
          </w:tcPr>
          <w:p w14:paraId="5464A854" w14:textId="77777777" w:rsidR="008A5969" w:rsidRDefault="004D699E">
            <w:pPr>
              <w:pStyle w:val="TableParagraph"/>
              <w:spacing w:before="0" w:line="360" w:lineRule="auto"/>
              <w:ind w:left="50" w:right="38" w:hanging="5"/>
              <w:jc w:val="both"/>
              <w:rPr>
                <w:sz w:val="20"/>
              </w:rPr>
            </w:pPr>
            <w:r>
              <w:rPr>
                <w:sz w:val="20"/>
              </w:rPr>
              <w:t>Interagir avec ses pairs dans le but d'accomplir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une</w:t>
            </w:r>
            <w:r>
              <w:rPr>
                <w:sz w:val="20"/>
              </w:rPr>
              <w:t xml:space="preserve">   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ta</w:t>
            </w:r>
            <w:r>
              <w:rPr>
                <w:rFonts w:ascii="Cambria" w:hAnsi="Cambria"/>
                <w:w w:val="1"/>
                <w:sz w:val="20"/>
              </w:rPr>
              <w:t>^</w:t>
            </w:r>
            <w:r>
              <w:rPr>
                <w:w w:val="99"/>
                <w:sz w:val="20"/>
              </w:rPr>
              <w:t>che</w:t>
            </w:r>
            <w:r>
              <w:rPr>
                <w:sz w:val="20"/>
              </w:rPr>
              <w:t xml:space="preserve">   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ou</w:t>
            </w:r>
            <w:r>
              <w:rPr>
                <w:sz w:val="20"/>
              </w:rPr>
              <w:t xml:space="preserve">   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de</w:t>
            </w:r>
            <w:r>
              <w:rPr>
                <w:sz w:val="20"/>
              </w:rPr>
              <w:t xml:space="preserve">   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résoudre</w:t>
            </w:r>
            <w:r>
              <w:rPr>
                <w:sz w:val="20"/>
              </w:rPr>
              <w:t xml:space="preserve">   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un</w:t>
            </w:r>
            <w:r>
              <w:rPr>
                <w:sz w:val="20"/>
              </w:rPr>
              <w:t xml:space="preserve">   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99"/>
                <w:sz w:val="20"/>
              </w:rPr>
              <w:t xml:space="preserve">problème </w:t>
            </w:r>
            <w:r>
              <w:rPr>
                <w:sz w:val="20"/>
              </w:rPr>
              <w:t>d'apprentissage;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solliciter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sz w:val="20"/>
              </w:rPr>
              <w:t>part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sz w:val="20"/>
              </w:rPr>
              <w:t>d'un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locuteur compétent des appréciations au sujet de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performance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son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apprentissage</w:t>
            </w:r>
          </w:p>
        </w:tc>
      </w:tr>
      <w:tr w:rsidR="008A5969" w14:paraId="5F32AAF6" w14:textId="77777777">
        <w:trPr>
          <w:trHeight w:val="1820"/>
        </w:trPr>
        <w:tc>
          <w:tcPr>
            <w:tcW w:w="1947" w:type="dxa"/>
          </w:tcPr>
          <w:p w14:paraId="25C8A411" w14:textId="77777777" w:rsidR="008A5969" w:rsidRDefault="004D699E">
            <w:pPr>
              <w:pStyle w:val="TableParagraph"/>
              <w:spacing w:before="0" w:line="223" w:lineRule="exact"/>
              <w:ind w:left="49"/>
              <w:rPr>
                <w:sz w:val="20"/>
              </w:rPr>
            </w:pPr>
            <w:r>
              <w:rPr>
                <w:sz w:val="20"/>
              </w:rPr>
              <w:t>Contrôle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émotions</w:t>
            </w:r>
          </w:p>
        </w:tc>
        <w:tc>
          <w:tcPr>
            <w:tcW w:w="4018" w:type="dxa"/>
          </w:tcPr>
          <w:p w14:paraId="1D4AF200" w14:textId="77777777" w:rsidR="008A5969" w:rsidRDefault="004D699E">
            <w:pPr>
              <w:pStyle w:val="TableParagraph"/>
              <w:spacing w:before="0" w:line="360" w:lineRule="auto"/>
              <w:ind w:left="50" w:right="38" w:hanging="6"/>
              <w:jc w:val="both"/>
              <w:rPr>
                <w:sz w:val="20"/>
              </w:rPr>
            </w:pPr>
            <w:r>
              <w:rPr>
                <w:sz w:val="20"/>
              </w:rPr>
              <w:t>Prendre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conscience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dimension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affective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entourant l'apprentissage d'une L2; se parler à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soi-me</w:t>
            </w:r>
            <w:r>
              <w:rPr>
                <w:rFonts w:ascii="Cambria" w:hAnsi="Cambria"/>
                <w:w w:val="1"/>
                <w:sz w:val="20"/>
              </w:rPr>
              <w:t>^</w:t>
            </w:r>
            <w:r>
              <w:rPr>
                <w:w w:val="99"/>
                <w:sz w:val="20"/>
              </w:rPr>
              <w:t>me</w:t>
            </w:r>
            <w:r>
              <w:rPr>
                <w:sz w:val="20"/>
              </w:rPr>
              <w:t xml:space="preserve">   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en</w:t>
            </w:r>
            <w:r>
              <w:rPr>
                <w:sz w:val="20"/>
              </w:rPr>
              <w:t xml:space="preserve">   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vue</w:t>
            </w:r>
            <w:r>
              <w:rPr>
                <w:sz w:val="20"/>
              </w:rPr>
              <w:t xml:space="preserve">   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de</w:t>
            </w:r>
            <w:r>
              <w:rPr>
                <w:sz w:val="20"/>
              </w:rPr>
              <w:t xml:space="preserve">   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réduire</w:t>
            </w:r>
            <w:r>
              <w:rPr>
                <w:sz w:val="20"/>
              </w:rPr>
              <w:t xml:space="preserve">   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le</w:t>
            </w:r>
            <w:r>
              <w:rPr>
                <w:sz w:val="20"/>
              </w:rPr>
              <w:t xml:space="preserve">   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stress accompagnant</w:t>
            </w:r>
            <w:r>
              <w:rPr>
                <w:sz w:val="20"/>
              </w:rPr>
              <w:t xml:space="preserve">  </w:t>
            </w:r>
            <w:r>
              <w:rPr>
                <w:spacing w:val="-22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l</w:t>
            </w:r>
            <w:r>
              <w:rPr>
                <w:w w:val="101"/>
                <w:sz w:val="20"/>
              </w:rPr>
              <w:t>'accomplissement</w:t>
            </w:r>
            <w:r>
              <w:rPr>
                <w:sz w:val="20"/>
              </w:rPr>
              <w:t xml:space="preserve">  </w:t>
            </w:r>
            <w:r>
              <w:rPr>
                <w:spacing w:val="-21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d</w:t>
            </w:r>
            <w:r>
              <w:rPr>
                <w:w w:val="108"/>
                <w:sz w:val="20"/>
              </w:rPr>
              <w:t>'une</w:t>
            </w:r>
            <w:r>
              <w:rPr>
                <w:sz w:val="20"/>
              </w:rPr>
              <w:t xml:space="preserve">  </w:t>
            </w:r>
            <w:r>
              <w:rPr>
                <w:spacing w:val="-21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t</w:t>
            </w:r>
            <w:r>
              <w:rPr>
                <w:spacing w:val="3"/>
                <w:w w:val="99"/>
                <w:sz w:val="20"/>
              </w:rPr>
              <w:t>a</w:t>
            </w:r>
            <w:r>
              <w:rPr>
                <w:rFonts w:ascii="Cambria" w:hAnsi="Cambria"/>
                <w:w w:val="1"/>
                <w:sz w:val="20"/>
              </w:rPr>
              <w:t>^</w:t>
            </w:r>
            <w:r>
              <w:rPr>
                <w:w w:val="99"/>
                <w:sz w:val="20"/>
              </w:rPr>
              <w:t xml:space="preserve">che </w:t>
            </w:r>
            <w:r>
              <w:rPr>
                <w:sz w:val="20"/>
              </w:rPr>
              <w:t>d'apprentissage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ou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d'un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acte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communication</w:t>
            </w:r>
          </w:p>
        </w:tc>
      </w:tr>
      <w:tr w:rsidR="008A5969" w14:paraId="1268037C" w14:textId="77777777">
        <w:trPr>
          <w:trHeight w:val="1464"/>
        </w:trPr>
        <w:tc>
          <w:tcPr>
            <w:tcW w:w="1947" w:type="dxa"/>
          </w:tcPr>
          <w:p w14:paraId="35D58BB7" w14:textId="77777777" w:rsidR="008A5969" w:rsidRDefault="004D699E">
            <w:pPr>
              <w:pStyle w:val="TableParagraph"/>
              <w:spacing w:before="0" w:line="223" w:lineRule="exact"/>
              <w:ind w:left="49"/>
              <w:rPr>
                <w:sz w:val="20"/>
              </w:rPr>
            </w:pPr>
            <w:r>
              <w:rPr>
                <w:sz w:val="20"/>
              </w:rPr>
              <w:t>Auto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renforcement</w:t>
            </w:r>
          </w:p>
        </w:tc>
        <w:tc>
          <w:tcPr>
            <w:tcW w:w="4018" w:type="dxa"/>
          </w:tcPr>
          <w:p w14:paraId="5C5DB7FB" w14:textId="77777777" w:rsidR="008A5969" w:rsidRDefault="004D699E">
            <w:pPr>
              <w:pStyle w:val="TableParagraph"/>
              <w:spacing w:before="0" w:line="360" w:lineRule="auto"/>
              <w:ind w:left="50" w:right="38" w:hanging="1"/>
              <w:jc w:val="both"/>
              <w:rPr>
                <w:sz w:val="20"/>
              </w:rPr>
            </w:pPr>
            <w:r>
              <w:rPr>
                <w:sz w:val="20"/>
              </w:rPr>
              <w:t>Utiliser diverses techniques qui contribuent à 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confiance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soi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à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motivation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s'encourager,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sz w:val="20"/>
              </w:rPr>
              <w:t>récompenser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sz w:val="20"/>
              </w:rPr>
              <w:t>;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ne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sz w:val="20"/>
              </w:rPr>
              <w:t>pas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sz w:val="20"/>
              </w:rPr>
              <w:t>craindre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faire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des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erreurs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prendre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des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risques</w:t>
            </w:r>
          </w:p>
        </w:tc>
      </w:tr>
    </w:tbl>
    <w:p w14:paraId="3B5A63B8" w14:textId="77777777" w:rsidR="008A5969" w:rsidRDefault="008A5969">
      <w:pPr>
        <w:pStyle w:val="Corpsdetexte"/>
        <w:ind w:left="0"/>
        <w:jc w:val="left"/>
        <w:rPr>
          <w:sz w:val="9"/>
        </w:rPr>
      </w:pPr>
    </w:p>
    <w:p w14:paraId="15B0621D" w14:textId="77777777" w:rsidR="008A5969" w:rsidRDefault="004D699E">
      <w:pPr>
        <w:spacing w:before="94"/>
        <w:ind w:left="604"/>
        <w:rPr>
          <w:b/>
          <w:sz w:val="17"/>
        </w:rPr>
      </w:pPr>
      <w:r>
        <w:rPr>
          <w:b/>
          <w:sz w:val="17"/>
        </w:rPr>
        <w:t>Les stratégies socio-affectives (Cyr, 1996) d’après O’Malley et</w:t>
      </w:r>
      <w:r>
        <w:rPr>
          <w:b/>
          <w:spacing w:val="7"/>
          <w:sz w:val="17"/>
        </w:rPr>
        <w:t xml:space="preserve"> </w:t>
      </w:r>
      <w:r>
        <w:rPr>
          <w:b/>
          <w:sz w:val="17"/>
        </w:rPr>
        <w:t>Chamot (1990 :139)</w:t>
      </w:r>
    </w:p>
    <w:p w14:paraId="2AB0A4F7" w14:textId="77777777" w:rsidR="008A5969" w:rsidRDefault="008A5969">
      <w:pPr>
        <w:pStyle w:val="Corpsdetexte"/>
        <w:spacing w:before="3"/>
        <w:ind w:left="0"/>
        <w:jc w:val="left"/>
        <w:rPr>
          <w:b/>
          <w:sz w:val="25"/>
        </w:rPr>
      </w:pPr>
    </w:p>
    <w:p w14:paraId="55B55492" w14:textId="77777777" w:rsidR="008A5969" w:rsidRDefault="004D699E">
      <w:pPr>
        <w:pStyle w:val="Corpsdetexte"/>
        <w:jc w:val="left"/>
      </w:pPr>
      <w:r>
        <w:t>Oxford</w:t>
      </w:r>
      <w:r>
        <w:rPr>
          <w:spacing w:val="48"/>
        </w:rPr>
        <w:t xml:space="preserve"> </w:t>
      </w:r>
      <w:r>
        <w:t>(1994),</w:t>
      </w:r>
      <w:r>
        <w:rPr>
          <w:spacing w:val="49"/>
        </w:rPr>
        <w:t xml:space="preserve"> </w:t>
      </w:r>
      <w:r>
        <w:t>comme</w:t>
      </w:r>
      <w:r>
        <w:rPr>
          <w:spacing w:val="48"/>
        </w:rPr>
        <w:t xml:space="preserve"> </w:t>
      </w:r>
      <w:r>
        <w:t>O'Malley</w:t>
      </w:r>
      <w:r>
        <w:rPr>
          <w:spacing w:val="49"/>
        </w:rPr>
        <w:t xml:space="preserve"> </w:t>
      </w:r>
      <w:r>
        <w:t>et</w:t>
      </w:r>
      <w:r>
        <w:rPr>
          <w:spacing w:val="48"/>
        </w:rPr>
        <w:t xml:space="preserve"> </w:t>
      </w:r>
      <w:r>
        <w:t>Chamot</w:t>
      </w:r>
      <w:r>
        <w:rPr>
          <w:spacing w:val="48"/>
        </w:rPr>
        <w:t xml:space="preserve"> </w:t>
      </w:r>
      <w:r>
        <w:t>(1990)</w:t>
      </w:r>
      <w:r>
        <w:rPr>
          <w:spacing w:val="49"/>
        </w:rPr>
        <w:t xml:space="preserve"> </w:t>
      </w:r>
      <w:r>
        <w:t>expliquent</w:t>
      </w:r>
      <w:r>
        <w:rPr>
          <w:spacing w:val="48"/>
        </w:rPr>
        <w:t xml:space="preserve"> </w:t>
      </w:r>
      <w:r>
        <w:t>que</w:t>
      </w:r>
      <w:r>
        <w:rPr>
          <w:spacing w:val="49"/>
        </w:rPr>
        <w:t xml:space="preserve"> </w:t>
      </w:r>
      <w:r>
        <w:t>les</w:t>
      </w:r>
    </w:p>
    <w:p w14:paraId="287A51C3" w14:textId="77777777" w:rsidR="008A5969" w:rsidRDefault="008A5969">
      <w:p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779F6ED1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stratégies</w:t>
      </w:r>
      <w:r>
        <w:rPr>
          <w:spacing w:val="1"/>
        </w:rPr>
        <w:t xml:space="preserve"> </w:t>
      </w:r>
      <w:r>
        <w:t>socio-affectives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moins</w:t>
      </w:r>
      <w:r>
        <w:rPr>
          <w:spacing w:val="1"/>
        </w:rPr>
        <w:t xml:space="preserve"> </w:t>
      </w:r>
      <w:r>
        <w:t>mises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évidence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fait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manque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familiarité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apprenants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l'expression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leurs</w:t>
      </w:r>
      <w:r>
        <w:rPr>
          <w:spacing w:val="1"/>
        </w:rPr>
        <w:t xml:space="preserve"> </w:t>
      </w:r>
      <w:r>
        <w:t>comportements socio-affectifs. Néanmoins, Oxford insiste sur l'importance</w:t>
      </w:r>
      <w:r>
        <w:rPr>
          <w:spacing w:val="1"/>
        </w:rPr>
        <w:t xml:space="preserve"> </w:t>
      </w:r>
      <w:r>
        <w:t>que recouvre à ses yeux cette dimension pour l'apprentissag</w:t>
      </w:r>
      <w:r>
        <w:t>e des langues</w:t>
      </w:r>
      <w:r>
        <w:rPr>
          <w:spacing w:val="1"/>
        </w:rPr>
        <w:t xml:space="preserve"> </w:t>
      </w:r>
      <w:r>
        <w:t>étrangères, et partant, suggère aux chercheurs de s'y intéresser davantage.</w:t>
      </w:r>
      <w:r>
        <w:rPr>
          <w:spacing w:val="1"/>
        </w:rPr>
        <w:t xml:space="preserve"> </w:t>
      </w:r>
      <w:r>
        <w:t>Elle invite également les enseignants à développer ces stratégies chez leurs</w:t>
      </w:r>
      <w:r>
        <w:rPr>
          <w:spacing w:val="1"/>
        </w:rPr>
        <w:t xml:space="preserve"> </w:t>
      </w:r>
      <w:r>
        <w:t>apprenants.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socio-affectives</w:t>
      </w:r>
      <w:r>
        <w:rPr>
          <w:spacing w:val="1"/>
        </w:rPr>
        <w:t xml:space="preserve"> </w:t>
      </w:r>
      <w:r>
        <w:t>doivent</w:t>
      </w:r>
      <w:r>
        <w:rPr>
          <w:spacing w:val="1"/>
        </w:rPr>
        <w:t xml:space="preserve"> </w:t>
      </w:r>
      <w:r>
        <w:t>enfin,</w:t>
      </w:r>
      <w:r>
        <w:rPr>
          <w:spacing w:val="1"/>
        </w:rPr>
        <w:t xml:space="preserve"> </w:t>
      </w:r>
      <w:r>
        <w:t>selon</w:t>
      </w:r>
      <w:r>
        <w:rPr>
          <w:spacing w:val="1"/>
        </w:rPr>
        <w:t xml:space="preserve"> </w:t>
      </w:r>
      <w:r>
        <w:t>Oxford</w:t>
      </w:r>
      <w:r>
        <w:rPr>
          <w:spacing w:val="1"/>
        </w:rPr>
        <w:t xml:space="preserve"> </w:t>
      </w:r>
      <w:r>
        <w:t>(1990), être renforcées en lien avec les autres catégories de stratégie et tenir</w:t>
      </w:r>
      <w:r>
        <w:rPr>
          <w:spacing w:val="-47"/>
        </w:rPr>
        <w:t xml:space="preserve"> </w:t>
      </w:r>
      <w:r>
        <w:t>compte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variables</w:t>
      </w:r>
      <w:r>
        <w:rPr>
          <w:spacing w:val="1"/>
        </w:rPr>
        <w:t xml:space="preserve"> </w:t>
      </w:r>
      <w:r>
        <w:t>individuelles</w:t>
      </w:r>
      <w:r>
        <w:rPr>
          <w:spacing w:val="1"/>
        </w:rPr>
        <w:t xml:space="preserve"> </w:t>
      </w:r>
      <w:r>
        <w:t>(styles</w:t>
      </w:r>
      <w:r>
        <w:rPr>
          <w:spacing w:val="1"/>
        </w:rPr>
        <w:t xml:space="preserve"> </w:t>
      </w:r>
      <w:r>
        <w:t>d'apprentissage,</w:t>
      </w:r>
      <w:r>
        <w:rPr>
          <w:spacing w:val="1"/>
        </w:rPr>
        <w:t xml:space="preserve"> </w:t>
      </w:r>
      <w:r>
        <w:t>objectifs</w:t>
      </w:r>
      <w:r>
        <w:rPr>
          <w:spacing w:val="1"/>
        </w:rPr>
        <w:t xml:space="preserve"> </w:t>
      </w:r>
      <w:r>
        <w:t>personnels). Dans l'ensemble, les stratégies d'apprentissage telles qu'elles</w:t>
      </w:r>
      <w:r>
        <w:rPr>
          <w:spacing w:val="1"/>
        </w:rPr>
        <w:t xml:space="preserve"> </w:t>
      </w:r>
      <w:r>
        <w:t>ont été identifiées, classée</w:t>
      </w:r>
      <w:r>
        <w:t>s et définies par O Malley et Chamot (1990)</w:t>
      </w:r>
      <w:r>
        <w:rPr>
          <w:spacing w:val="1"/>
        </w:rPr>
        <w:t xml:space="preserve"> </w:t>
      </w:r>
      <w:r>
        <w:t>constituent</w:t>
      </w:r>
      <w:r>
        <w:rPr>
          <w:spacing w:val="1"/>
        </w:rPr>
        <w:t xml:space="preserve"> </w:t>
      </w:r>
      <w:r>
        <w:t>selon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instrument</w:t>
      </w:r>
      <w:r>
        <w:rPr>
          <w:spacing w:val="1"/>
        </w:rPr>
        <w:t xml:space="preserve"> </w:t>
      </w:r>
      <w:r>
        <w:t>théorique</w:t>
      </w:r>
      <w:r>
        <w:rPr>
          <w:spacing w:val="1"/>
        </w:rPr>
        <w:t xml:space="preserve"> </w:t>
      </w:r>
      <w:r>
        <w:t>suffisamment</w:t>
      </w:r>
      <w:r>
        <w:rPr>
          <w:spacing w:val="1"/>
        </w:rPr>
        <w:t xml:space="preserve"> </w:t>
      </w:r>
      <w:r>
        <w:t>fiable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transversal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s'appliquer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situation</w:t>
      </w:r>
      <w:r>
        <w:rPr>
          <w:spacing w:val="1"/>
        </w:rPr>
        <w:t xml:space="preserve"> </w:t>
      </w:r>
      <w:r>
        <w:t>d'apprentissage</w:t>
      </w:r>
      <w:r>
        <w:rPr>
          <w:spacing w:val="1"/>
        </w:rPr>
        <w:t xml:space="preserve"> </w:t>
      </w:r>
      <w:r>
        <w:t>qui</w:t>
      </w:r>
      <w:r>
        <w:rPr>
          <w:spacing w:val="5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intéresse.</w:t>
      </w:r>
      <w:r>
        <w:rPr>
          <w:spacing w:val="1"/>
        </w:rPr>
        <w:t xml:space="preserve"> </w:t>
      </w:r>
      <w:r>
        <w:t>Toutefois,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l'avons</w:t>
      </w:r>
      <w:r>
        <w:rPr>
          <w:spacing w:val="1"/>
        </w:rPr>
        <w:t xml:space="preserve"> </w:t>
      </w:r>
      <w:r>
        <w:t>vu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haut,</w:t>
      </w:r>
      <w:r>
        <w:rPr>
          <w:spacing w:val="1"/>
        </w:rPr>
        <w:t xml:space="preserve"> </w:t>
      </w:r>
      <w:r>
        <w:t>les</w:t>
      </w:r>
      <w:r>
        <w:rPr>
          <w:spacing w:val="50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doi</w:t>
      </w:r>
      <w:r>
        <w:t>vent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envisagées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complexité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l'environnement</w:t>
      </w:r>
      <w:r>
        <w:rPr>
          <w:spacing w:val="-47"/>
        </w:rPr>
        <w:t xml:space="preserve"> </w:t>
      </w:r>
      <w:r>
        <w:t>d'enseignement-apprentissage au sein duquel elles peuvent être observés. Il</w:t>
      </w:r>
      <w:r>
        <w:rPr>
          <w:spacing w:val="1"/>
        </w:rPr>
        <w:t xml:space="preserve"> </w:t>
      </w:r>
      <w:r>
        <w:t>reste</w:t>
      </w:r>
      <w:r>
        <w:rPr>
          <w:spacing w:val="1"/>
        </w:rPr>
        <w:t xml:space="preserve"> </w:t>
      </w:r>
      <w:r>
        <w:t>donc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définir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facteurs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peuvent</w:t>
      </w:r>
      <w:r>
        <w:rPr>
          <w:spacing w:val="1"/>
        </w:rPr>
        <w:t xml:space="preserve"> </w:t>
      </w:r>
      <w:r>
        <w:t>influencer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recours</w:t>
      </w:r>
      <w:r>
        <w:rPr>
          <w:spacing w:val="1"/>
        </w:rPr>
        <w:t xml:space="preserve"> </w:t>
      </w:r>
      <w:r>
        <w:t>aux</w:t>
      </w:r>
      <w:r>
        <w:rPr>
          <w:spacing w:val="-47"/>
        </w:rPr>
        <w:t xml:space="preserve"> </w:t>
      </w:r>
      <w:r>
        <w:t>stratégies.</w:t>
      </w:r>
    </w:p>
    <w:p w14:paraId="3A6B44FB" w14:textId="77777777" w:rsidR="008A5969" w:rsidRDefault="008A5969">
      <w:pPr>
        <w:pStyle w:val="Corpsdetexte"/>
        <w:spacing w:before="2"/>
        <w:ind w:left="0"/>
        <w:jc w:val="left"/>
        <w:rPr>
          <w:sz w:val="31"/>
        </w:rPr>
      </w:pPr>
    </w:p>
    <w:p w14:paraId="4042312B" w14:textId="77777777" w:rsidR="008A5969" w:rsidRDefault="004D699E">
      <w:pPr>
        <w:pStyle w:val="Titre2"/>
        <w:numPr>
          <w:ilvl w:val="1"/>
          <w:numId w:val="32"/>
        </w:numPr>
        <w:tabs>
          <w:tab w:val="left" w:pos="862"/>
        </w:tabs>
        <w:ind w:hanging="287"/>
        <w:jc w:val="both"/>
      </w:pPr>
      <w:bookmarkStart w:id="24" w:name="_TOC_250097"/>
      <w:r>
        <w:rPr>
          <w:w w:val="105"/>
        </w:rPr>
        <w:t>Les</w:t>
      </w:r>
      <w:r>
        <w:rPr>
          <w:spacing w:val="-10"/>
          <w:w w:val="105"/>
        </w:rPr>
        <w:t xml:space="preserve"> </w:t>
      </w:r>
      <w:r>
        <w:rPr>
          <w:w w:val="105"/>
        </w:rPr>
        <w:t>facteurs</w:t>
      </w:r>
      <w:r>
        <w:rPr>
          <w:spacing w:val="-10"/>
          <w:w w:val="105"/>
        </w:rPr>
        <w:t xml:space="preserve"> </w:t>
      </w:r>
      <w:r>
        <w:rPr>
          <w:w w:val="105"/>
        </w:rPr>
        <w:t>qui</w:t>
      </w:r>
      <w:r>
        <w:rPr>
          <w:spacing w:val="-9"/>
          <w:w w:val="105"/>
        </w:rPr>
        <w:t xml:space="preserve"> </w:t>
      </w:r>
      <w:r>
        <w:rPr>
          <w:w w:val="105"/>
        </w:rPr>
        <w:t>influent</w:t>
      </w:r>
      <w:r>
        <w:rPr>
          <w:spacing w:val="-10"/>
          <w:w w:val="105"/>
        </w:rPr>
        <w:t xml:space="preserve"> </w:t>
      </w:r>
      <w:r>
        <w:rPr>
          <w:w w:val="105"/>
        </w:rPr>
        <w:t>sur</w:t>
      </w:r>
      <w:r>
        <w:rPr>
          <w:spacing w:val="-10"/>
          <w:w w:val="105"/>
        </w:rPr>
        <w:t xml:space="preserve"> </w:t>
      </w:r>
      <w:r>
        <w:rPr>
          <w:w w:val="105"/>
        </w:rPr>
        <w:t>le</w:t>
      </w:r>
      <w:r>
        <w:rPr>
          <w:spacing w:val="-9"/>
          <w:w w:val="105"/>
        </w:rPr>
        <w:t xml:space="preserve"> </w:t>
      </w:r>
      <w:r>
        <w:rPr>
          <w:w w:val="105"/>
        </w:rPr>
        <w:t>choix</w:t>
      </w:r>
      <w:r>
        <w:rPr>
          <w:spacing w:val="-10"/>
          <w:w w:val="105"/>
        </w:rPr>
        <w:t xml:space="preserve"> </w:t>
      </w:r>
      <w:r>
        <w:rPr>
          <w:w w:val="105"/>
        </w:rPr>
        <w:t>des</w:t>
      </w:r>
      <w:r>
        <w:rPr>
          <w:spacing w:val="-10"/>
          <w:w w:val="105"/>
        </w:rPr>
        <w:t xml:space="preserve"> </w:t>
      </w:r>
      <w:bookmarkEnd w:id="24"/>
      <w:r>
        <w:rPr>
          <w:w w:val="105"/>
        </w:rPr>
        <w:t>stratégies</w:t>
      </w:r>
    </w:p>
    <w:p w14:paraId="46650C3F" w14:textId="77777777" w:rsidR="008A5969" w:rsidRDefault="008A5969">
      <w:pPr>
        <w:pStyle w:val="Corpsdetexte"/>
        <w:spacing w:before="5"/>
        <w:ind w:left="0"/>
        <w:jc w:val="left"/>
        <w:rPr>
          <w:b/>
          <w:sz w:val="29"/>
        </w:rPr>
      </w:pPr>
    </w:p>
    <w:p w14:paraId="2D93AD9F" w14:textId="77777777" w:rsidR="008A5969" w:rsidRDefault="004D699E">
      <w:pPr>
        <w:pStyle w:val="Corpsdetexte"/>
        <w:spacing w:line="360" w:lineRule="auto"/>
        <w:ind w:right="992" w:hanging="1"/>
      </w:pPr>
      <w:r>
        <w:pict w14:anchorId="533D4594">
          <v:group id="_x0000_s2110" alt="" style="position:absolute;left:0;text-align:left;margin-left:56.05pt;margin-top:55.55pt;width:309.65pt;height:74.1pt;z-index:-15721472;mso-wrap-distance-left:0;mso-wrap-distance-right:0;mso-position-horizontal-relative:page" coordorigin="1121,1111" coordsize="6193,1482">
            <v:shape id="_x0000_s2111" type="#_x0000_t202" alt="" style="position:absolute;left:2722;top:1114;width:4588;height:1475;mso-wrap-style:square;v-text-anchor:top" filled="f" strokeweight=".121mm">
              <v:textbox inset="0,0,0,0">
                <w:txbxContent>
                  <w:p w14:paraId="125FFDD2" w14:textId="77777777" w:rsidR="008A5969" w:rsidRDefault="004D699E">
                    <w:pPr>
                      <w:spacing w:line="360" w:lineRule="auto"/>
                      <w:ind w:left="44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style</w:t>
                    </w:r>
                    <w:r>
                      <w:rPr>
                        <w:spacing w:val="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d'apprentissage,</w:t>
                    </w:r>
                    <w:r>
                      <w:rPr>
                        <w:spacing w:val="3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tolérance</w:t>
                    </w:r>
                    <w:r>
                      <w:rPr>
                        <w:spacing w:val="3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à</w:t>
                    </w:r>
                    <w:r>
                      <w:rPr>
                        <w:spacing w:val="3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l'ambiguïté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réflexion/impulsivité,</w:t>
                    </w:r>
                    <w:r>
                      <w:rPr>
                        <w:spacing w:val="-10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dépendance/indépendance</w:t>
                    </w:r>
                    <w:r>
                      <w:rPr>
                        <w:spacing w:val="-9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du</w:t>
                    </w:r>
                    <w:r>
                      <w:rPr>
                        <w:spacing w:val="-47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champ</w:t>
                    </w:r>
                  </w:p>
                  <w:p w14:paraId="07991E96" w14:textId="77777777" w:rsidR="008A5969" w:rsidRDefault="004D699E">
                    <w:pPr>
                      <w:ind w:left="44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extraversion/</w:t>
                    </w:r>
                    <w:r>
                      <w:rPr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introversion</w:t>
                    </w:r>
                  </w:p>
                </w:txbxContent>
              </v:textbox>
            </v:shape>
            <v:shape id="_x0000_s2112" type="#_x0000_t202" alt="" style="position:absolute;left:1124;top:1114;width:1598;height:1475;mso-wrap-style:square;v-text-anchor:top" filled="f" strokeweight=".121mm">
              <v:textbox inset="0,0,0,0">
                <w:txbxContent>
                  <w:p w14:paraId="119EBE72" w14:textId="77777777" w:rsidR="008A5969" w:rsidRDefault="004D699E">
                    <w:pPr>
                      <w:spacing w:line="362" w:lineRule="auto"/>
                      <w:ind w:left="48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Facteurs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liés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à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la</w:t>
                    </w:r>
                    <w:r>
                      <w:rPr>
                        <w:spacing w:val="-47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personnalité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:</w:t>
                    </w:r>
                  </w:p>
                </w:txbxContent>
              </v:textbox>
            </v:shape>
            <w10:wrap type="topAndBottom" anchorx="page"/>
          </v:group>
        </w:pict>
      </w:r>
      <w:r>
        <w:t>Cyr (1998) établit dans sa synthèse une typologie des facteurs qui peuvent</w:t>
      </w:r>
      <w:r>
        <w:rPr>
          <w:spacing w:val="1"/>
        </w:rPr>
        <w:t xml:space="preserve"> </w:t>
      </w:r>
      <w:r>
        <w:t>affecter l'utilisation des stratégies. Nous reproduisons ces facteurs dans le</w:t>
      </w:r>
      <w:r>
        <w:rPr>
          <w:spacing w:val="1"/>
        </w:rPr>
        <w:t xml:space="preserve"> </w:t>
      </w:r>
      <w:r>
        <w:t>tableau</w:t>
      </w:r>
      <w:r>
        <w:rPr>
          <w:spacing w:val="-1"/>
        </w:rPr>
        <w:t xml:space="preserve"> </w:t>
      </w:r>
      <w:r>
        <w:t>suivant:</w:t>
      </w:r>
    </w:p>
    <w:p w14:paraId="15787359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48EDD4DB" w14:textId="77777777" w:rsidR="008A5969" w:rsidRDefault="008A5969">
      <w:pPr>
        <w:pStyle w:val="Corpsdetexte"/>
        <w:spacing w:before="9"/>
        <w:ind w:left="0"/>
        <w:jc w:val="left"/>
        <w:rPr>
          <w:sz w:val="6"/>
        </w:rPr>
      </w:pPr>
    </w:p>
    <w:tbl>
      <w:tblPr>
        <w:tblStyle w:val="TableNormal"/>
        <w:tblW w:w="0" w:type="auto"/>
        <w:tblInd w:w="8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98"/>
        <w:gridCol w:w="4588"/>
      </w:tblGrid>
      <w:tr w:rsidR="008A5969" w14:paraId="28CC7E9F" w14:textId="77777777">
        <w:trPr>
          <w:trHeight w:val="775"/>
        </w:trPr>
        <w:tc>
          <w:tcPr>
            <w:tcW w:w="1598" w:type="dxa"/>
          </w:tcPr>
          <w:p w14:paraId="670B9FE3" w14:textId="77777777" w:rsidR="008A5969" w:rsidRDefault="004D699E">
            <w:pPr>
              <w:pStyle w:val="TableParagraph"/>
              <w:spacing w:before="0" w:line="362" w:lineRule="auto"/>
              <w:ind w:left="49" w:right="297"/>
              <w:rPr>
                <w:sz w:val="20"/>
              </w:rPr>
            </w:pPr>
            <w:r>
              <w:rPr>
                <w:sz w:val="20"/>
              </w:rPr>
              <w:t>Facteurs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biographiques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</w:p>
        </w:tc>
        <w:tc>
          <w:tcPr>
            <w:tcW w:w="4588" w:type="dxa"/>
          </w:tcPr>
          <w:p w14:paraId="4401A87F" w14:textId="77777777" w:rsidR="008A5969" w:rsidRDefault="004D699E">
            <w:pPr>
              <w:pStyle w:val="TableParagraph"/>
              <w:spacing w:before="0" w:line="223" w:lineRule="exact"/>
              <w:ind w:left="46"/>
              <w:rPr>
                <w:sz w:val="20"/>
              </w:rPr>
            </w:pPr>
            <w:r>
              <w:rPr>
                <w:sz w:val="20"/>
              </w:rPr>
              <w:t>Age,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sexe</w:t>
            </w:r>
          </w:p>
          <w:p w14:paraId="0EA9F299" w14:textId="77777777" w:rsidR="008A5969" w:rsidRDefault="004D699E">
            <w:pPr>
              <w:pStyle w:val="TableParagraph"/>
              <w:spacing w:before="116"/>
              <w:ind w:left="46"/>
              <w:rPr>
                <w:sz w:val="20"/>
              </w:rPr>
            </w:pPr>
            <w:r>
              <w:rPr>
                <w:sz w:val="20"/>
              </w:rPr>
              <w:t>origine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ethnique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langue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mater</w:t>
            </w:r>
            <w:r>
              <w:rPr>
                <w:sz w:val="20"/>
              </w:rPr>
              <w:t>nelle</w:t>
            </w:r>
          </w:p>
        </w:tc>
      </w:tr>
      <w:tr w:rsidR="008A5969" w14:paraId="1CB0A93D" w14:textId="77777777">
        <w:trPr>
          <w:trHeight w:val="771"/>
        </w:trPr>
        <w:tc>
          <w:tcPr>
            <w:tcW w:w="1598" w:type="dxa"/>
          </w:tcPr>
          <w:p w14:paraId="48226597" w14:textId="77777777" w:rsidR="008A5969" w:rsidRDefault="004D699E">
            <w:pPr>
              <w:pStyle w:val="TableParagraph"/>
              <w:spacing w:before="0" w:line="357" w:lineRule="auto"/>
              <w:ind w:left="49" w:right="297"/>
              <w:rPr>
                <w:sz w:val="20"/>
              </w:rPr>
            </w:pPr>
            <w:r>
              <w:rPr>
                <w:sz w:val="20"/>
              </w:rPr>
              <w:t>Facteurs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situationnels</w:t>
            </w:r>
          </w:p>
        </w:tc>
        <w:tc>
          <w:tcPr>
            <w:tcW w:w="4588" w:type="dxa"/>
          </w:tcPr>
          <w:p w14:paraId="6AA024CC" w14:textId="77777777" w:rsidR="008A5969" w:rsidRDefault="004D699E">
            <w:pPr>
              <w:pStyle w:val="TableParagraph"/>
              <w:spacing w:before="0" w:line="357" w:lineRule="auto"/>
              <w:ind w:left="46" w:right="458"/>
              <w:rPr>
                <w:sz w:val="20"/>
              </w:rPr>
            </w:pPr>
            <w:r>
              <w:rPr>
                <w:sz w:val="20"/>
              </w:rPr>
              <w:t>degré 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compétence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l'apprenant,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approches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pédagogiques,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langue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cible,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tâches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d'apprentissage</w:t>
            </w:r>
          </w:p>
        </w:tc>
      </w:tr>
      <w:tr w:rsidR="008A5969" w14:paraId="3C1F3312" w14:textId="77777777">
        <w:trPr>
          <w:trHeight w:val="428"/>
        </w:trPr>
        <w:tc>
          <w:tcPr>
            <w:tcW w:w="1598" w:type="dxa"/>
          </w:tcPr>
          <w:p w14:paraId="405937B1" w14:textId="77777777" w:rsidR="008A5969" w:rsidRDefault="004D699E">
            <w:pPr>
              <w:pStyle w:val="TableParagraph"/>
              <w:spacing w:before="0" w:line="223" w:lineRule="exact"/>
              <w:ind w:left="49"/>
              <w:rPr>
                <w:sz w:val="20"/>
              </w:rPr>
            </w:pPr>
            <w:r>
              <w:rPr>
                <w:sz w:val="20"/>
              </w:rPr>
              <w:t>Facteurs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affectifs</w:t>
            </w:r>
          </w:p>
        </w:tc>
        <w:tc>
          <w:tcPr>
            <w:tcW w:w="4588" w:type="dxa"/>
          </w:tcPr>
          <w:p w14:paraId="39BA536C" w14:textId="77777777" w:rsidR="008A5969" w:rsidRDefault="004D699E">
            <w:pPr>
              <w:pStyle w:val="TableParagraph"/>
              <w:spacing w:before="0" w:line="223" w:lineRule="exact"/>
              <w:ind w:left="42"/>
              <w:rPr>
                <w:sz w:val="20"/>
              </w:rPr>
            </w:pPr>
            <w:r>
              <w:rPr>
                <w:sz w:val="20"/>
              </w:rPr>
              <w:t>les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attitudes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motivation</w:t>
            </w:r>
          </w:p>
        </w:tc>
      </w:tr>
      <w:tr w:rsidR="008A5969" w14:paraId="67ED8C14" w14:textId="77777777">
        <w:trPr>
          <w:trHeight w:val="771"/>
        </w:trPr>
        <w:tc>
          <w:tcPr>
            <w:tcW w:w="1598" w:type="dxa"/>
          </w:tcPr>
          <w:p w14:paraId="13F71567" w14:textId="77777777" w:rsidR="008A5969" w:rsidRDefault="004D699E">
            <w:pPr>
              <w:pStyle w:val="TableParagraph"/>
              <w:tabs>
                <w:tab w:val="left" w:pos="957"/>
              </w:tabs>
              <w:spacing w:before="0" w:line="357" w:lineRule="auto"/>
              <w:ind w:left="49" w:right="39"/>
              <w:rPr>
                <w:sz w:val="20"/>
              </w:rPr>
            </w:pPr>
            <w:r>
              <w:rPr>
                <w:sz w:val="20"/>
              </w:rPr>
              <w:t>Facteurs</w:t>
            </w:r>
            <w:r>
              <w:rPr>
                <w:sz w:val="20"/>
              </w:rPr>
              <w:tab/>
              <w:t>d'ordre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personnel</w:t>
            </w:r>
          </w:p>
        </w:tc>
        <w:tc>
          <w:tcPr>
            <w:tcW w:w="4588" w:type="dxa"/>
          </w:tcPr>
          <w:p w14:paraId="08FCDE6C" w14:textId="77777777" w:rsidR="008A5969" w:rsidRDefault="004D699E">
            <w:pPr>
              <w:pStyle w:val="TableParagraph"/>
              <w:spacing w:before="0" w:line="357" w:lineRule="auto"/>
              <w:ind w:left="46" w:right="191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carrière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l'orientation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professionnelle,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le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degré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conscience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métacognitive</w:t>
            </w:r>
          </w:p>
        </w:tc>
      </w:tr>
    </w:tbl>
    <w:p w14:paraId="1F23D9F9" w14:textId="77777777" w:rsidR="008A5969" w:rsidRDefault="008A5969">
      <w:pPr>
        <w:pStyle w:val="Corpsdetexte"/>
        <w:spacing w:before="3"/>
        <w:ind w:left="0"/>
        <w:jc w:val="left"/>
        <w:rPr>
          <w:sz w:val="29"/>
        </w:rPr>
      </w:pPr>
    </w:p>
    <w:p w14:paraId="3D6DDEDA" w14:textId="77777777" w:rsidR="008A5969" w:rsidRDefault="004D699E">
      <w:pPr>
        <w:pStyle w:val="Titre4"/>
        <w:spacing w:before="91" w:line="357" w:lineRule="auto"/>
        <w:ind w:left="575" w:right="996"/>
        <w:jc w:val="both"/>
      </w:pPr>
      <w:r>
        <w:t>Facteurs pouvant intervenir sur le recours aux stratégies, d’après Cyr</w:t>
      </w:r>
      <w:r>
        <w:rPr>
          <w:spacing w:val="1"/>
        </w:rPr>
        <w:t xml:space="preserve"> </w:t>
      </w:r>
      <w:r>
        <w:t>(1998</w:t>
      </w:r>
      <w:r>
        <w:rPr>
          <w:spacing w:val="-1"/>
        </w:rPr>
        <w:t xml:space="preserve"> </w:t>
      </w:r>
      <w:r>
        <w:t>: 81-101).</w:t>
      </w:r>
    </w:p>
    <w:p w14:paraId="3B0B3048" w14:textId="77777777" w:rsidR="008A5969" w:rsidRDefault="008A5969">
      <w:pPr>
        <w:pStyle w:val="Corpsdetexte"/>
        <w:ind w:left="0"/>
        <w:jc w:val="left"/>
        <w:rPr>
          <w:b/>
          <w:sz w:val="22"/>
        </w:rPr>
      </w:pPr>
    </w:p>
    <w:p w14:paraId="374800E4" w14:textId="77777777" w:rsidR="008A5969" w:rsidRDefault="008A5969">
      <w:pPr>
        <w:pStyle w:val="Corpsdetexte"/>
        <w:spacing w:before="4"/>
        <w:ind w:left="0"/>
        <w:jc w:val="left"/>
        <w:rPr>
          <w:b/>
          <w:sz w:val="23"/>
        </w:rPr>
      </w:pPr>
    </w:p>
    <w:p w14:paraId="6056F049" w14:textId="77777777" w:rsidR="008A5969" w:rsidRDefault="004D699E">
      <w:pPr>
        <w:pStyle w:val="Corpsdetexte"/>
        <w:spacing w:line="360" w:lineRule="auto"/>
        <w:ind w:right="990"/>
      </w:pPr>
      <w:r>
        <w:t>Pour Cyr (1996 : 101), les variables les plus susceptibles d'agir sont les</w:t>
      </w:r>
      <w:r>
        <w:rPr>
          <w:spacing w:val="1"/>
        </w:rPr>
        <w:t xml:space="preserve"> </w:t>
      </w:r>
      <w:r>
        <w:t>facteurs</w:t>
      </w:r>
      <w:r>
        <w:rPr>
          <w:spacing w:val="1"/>
        </w:rPr>
        <w:t xml:space="preserve"> </w:t>
      </w:r>
      <w:r>
        <w:t>affectifs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facteurs</w:t>
      </w:r>
      <w:r>
        <w:rPr>
          <w:spacing w:val="1"/>
        </w:rPr>
        <w:t xml:space="preserve"> </w:t>
      </w:r>
      <w:r>
        <w:t>psychologiques.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chercheur</w:t>
      </w:r>
      <w:r>
        <w:rPr>
          <w:spacing w:val="51"/>
        </w:rPr>
        <w:t xml:space="preserve"> </w:t>
      </w:r>
      <w:r>
        <w:t>fait</w:t>
      </w:r>
      <w:r>
        <w:rPr>
          <w:spacing w:val="-47"/>
        </w:rPr>
        <w:t xml:space="preserve"> </w:t>
      </w:r>
      <w:r>
        <w:t>remarquer que le degré de conscience métacognitive et les exigences de la</w:t>
      </w:r>
      <w:r>
        <w:rPr>
          <w:spacing w:val="1"/>
        </w:rPr>
        <w:t xml:space="preserve"> </w:t>
      </w:r>
      <w:r>
        <w:t>tâche peuvent constituer des variables déterminantes. La prise en compte</w:t>
      </w:r>
      <w:r>
        <w:rPr>
          <w:spacing w:val="1"/>
        </w:rPr>
        <w:t xml:space="preserve"> </w:t>
      </w:r>
      <w:r>
        <w:t>des variables liées au sujet, de celles liées à l'environnement</w:t>
      </w:r>
      <w:r>
        <w:rPr>
          <w:spacing w:val="50"/>
        </w:rPr>
        <w:t xml:space="preserve"> </w:t>
      </w:r>
      <w:r>
        <w:t>permet en</w:t>
      </w:r>
      <w:r>
        <w:rPr>
          <w:spacing w:val="1"/>
        </w:rPr>
        <w:t xml:space="preserve"> </w:t>
      </w:r>
      <w:r>
        <w:t>outre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concevoir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conception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d'apprentissage</w:t>
      </w:r>
      <w:r>
        <w:rPr>
          <w:spacing w:val="50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système</w:t>
      </w:r>
      <w:r>
        <w:rPr>
          <w:spacing w:val="1"/>
        </w:rPr>
        <w:t xml:space="preserve"> </w:t>
      </w:r>
      <w:r>
        <w:t>où</w:t>
      </w:r>
      <w:r>
        <w:rPr>
          <w:spacing w:val="1"/>
        </w:rPr>
        <w:t xml:space="preserve"> </w:t>
      </w:r>
      <w:r>
        <w:t>l'on</w:t>
      </w:r>
      <w:r>
        <w:rPr>
          <w:spacing w:val="1"/>
        </w:rPr>
        <w:t xml:space="preserve"> </w:t>
      </w:r>
      <w:r>
        <w:t>envisage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interrelations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sujet</w:t>
      </w:r>
      <w:r>
        <w:rPr>
          <w:spacing w:val="1"/>
        </w:rPr>
        <w:t xml:space="preserve"> </w:t>
      </w:r>
      <w:r>
        <w:t>apprenant,</w:t>
      </w:r>
      <w:r>
        <w:rPr>
          <w:spacing w:val="1"/>
        </w:rPr>
        <w:t xml:space="preserve"> </w:t>
      </w:r>
      <w:r>
        <w:t>sujet</w:t>
      </w:r>
      <w:r>
        <w:rPr>
          <w:spacing w:val="1"/>
        </w:rPr>
        <w:t xml:space="preserve"> </w:t>
      </w:r>
      <w:r>
        <w:t>enseignant,</w:t>
      </w:r>
      <w:r>
        <w:rPr>
          <w:spacing w:val="-1"/>
        </w:rPr>
        <w:t xml:space="preserve"> </w:t>
      </w:r>
      <w:r>
        <w:t>environnement, tâche</w:t>
      </w:r>
      <w:r>
        <w:rPr>
          <w:spacing w:val="-1"/>
        </w:rPr>
        <w:t xml:space="preserve"> </w:t>
      </w:r>
      <w:r>
        <w:t>et strat</w:t>
      </w:r>
      <w:r>
        <w:t>égies.</w:t>
      </w:r>
    </w:p>
    <w:p w14:paraId="024D08F9" w14:textId="77777777" w:rsidR="008A5969" w:rsidRDefault="008A5969">
      <w:pPr>
        <w:pStyle w:val="Corpsdetexte"/>
        <w:spacing w:before="10"/>
        <w:ind w:left="0"/>
        <w:jc w:val="left"/>
        <w:rPr>
          <w:sz w:val="30"/>
        </w:rPr>
      </w:pPr>
    </w:p>
    <w:p w14:paraId="605DF3E0" w14:textId="77777777" w:rsidR="008A5969" w:rsidRDefault="004D699E">
      <w:pPr>
        <w:pStyle w:val="Titre2"/>
        <w:numPr>
          <w:ilvl w:val="1"/>
          <w:numId w:val="32"/>
        </w:numPr>
        <w:tabs>
          <w:tab w:val="left" w:pos="862"/>
        </w:tabs>
        <w:ind w:hanging="287"/>
        <w:jc w:val="both"/>
      </w:pPr>
      <w:bookmarkStart w:id="25" w:name="_TOC_250096"/>
      <w:r>
        <w:rPr>
          <w:w w:val="105"/>
        </w:rPr>
        <w:t>Modifications</w:t>
      </w:r>
      <w:r>
        <w:rPr>
          <w:spacing w:val="-14"/>
          <w:w w:val="105"/>
        </w:rPr>
        <w:t xml:space="preserve"> </w:t>
      </w:r>
      <w:r>
        <w:rPr>
          <w:w w:val="105"/>
        </w:rPr>
        <w:t>sur</w:t>
      </w:r>
      <w:r>
        <w:rPr>
          <w:spacing w:val="-13"/>
          <w:w w:val="105"/>
        </w:rPr>
        <w:t xml:space="preserve"> </w:t>
      </w:r>
      <w:r>
        <w:rPr>
          <w:w w:val="105"/>
        </w:rPr>
        <w:t>les</w:t>
      </w:r>
      <w:r>
        <w:rPr>
          <w:spacing w:val="-13"/>
          <w:w w:val="105"/>
        </w:rPr>
        <w:t xml:space="preserve"> </w:t>
      </w:r>
      <w:r>
        <w:rPr>
          <w:w w:val="105"/>
        </w:rPr>
        <w:t>rôles</w:t>
      </w:r>
      <w:r>
        <w:rPr>
          <w:spacing w:val="-13"/>
          <w:w w:val="105"/>
        </w:rPr>
        <w:t xml:space="preserve"> </w:t>
      </w:r>
      <w:r>
        <w:rPr>
          <w:w w:val="105"/>
        </w:rPr>
        <w:t>et</w:t>
      </w:r>
      <w:r>
        <w:rPr>
          <w:spacing w:val="-13"/>
          <w:w w:val="105"/>
        </w:rPr>
        <w:t xml:space="preserve"> </w:t>
      </w:r>
      <w:r>
        <w:rPr>
          <w:w w:val="105"/>
        </w:rPr>
        <w:t>figure</w:t>
      </w:r>
      <w:r>
        <w:rPr>
          <w:spacing w:val="-13"/>
          <w:w w:val="105"/>
        </w:rPr>
        <w:t xml:space="preserve"> </w:t>
      </w:r>
      <w:r>
        <w:rPr>
          <w:w w:val="105"/>
        </w:rPr>
        <w:t>de</w:t>
      </w:r>
      <w:r>
        <w:rPr>
          <w:spacing w:val="-14"/>
          <w:w w:val="105"/>
        </w:rPr>
        <w:t xml:space="preserve"> </w:t>
      </w:r>
      <w:bookmarkEnd w:id="25"/>
      <w:r>
        <w:rPr>
          <w:w w:val="105"/>
        </w:rPr>
        <w:t>l’enseignant</w:t>
      </w:r>
    </w:p>
    <w:p w14:paraId="0F61B3CB" w14:textId="77777777" w:rsidR="008A5969" w:rsidRDefault="008A5969">
      <w:pPr>
        <w:pStyle w:val="Corpsdetexte"/>
        <w:spacing w:before="5"/>
        <w:ind w:left="0"/>
        <w:jc w:val="left"/>
        <w:rPr>
          <w:b/>
          <w:sz w:val="29"/>
        </w:rPr>
      </w:pPr>
    </w:p>
    <w:p w14:paraId="323B2DF1" w14:textId="77777777" w:rsidR="008A5969" w:rsidRDefault="004D699E">
      <w:pPr>
        <w:pStyle w:val="Corpsdetexte"/>
        <w:spacing w:line="360" w:lineRule="auto"/>
        <w:ind w:right="990" w:hanging="1"/>
      </w:pPr>
      <w:r>
        <w:t>Au</w:t>
      </w:r>
      <w:r>
        <w:rPr>
          <w:spacing w:val="1"/>
        </w:rPr>
        <w:t xml:space="preserve"> </w:t>
      </w:r>
      <w:r>
        <w:t>delà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l'enseignement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stratégies,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également</w:t>
      </w:r>
      <w:r>
        <w:rPr>
          <w:spacing w:val="1"/>
        </w:rPr>
        <w:t xml:space="preserve"> </w:t>
      </w:r>
      <w:r>
        <w:t>intéressant</w:t>
      </w:r>
      <w:r>
        <w:rPr>
          <w:spacing w:val="1"/>
        </w:rPr>
        <w:t xml:space="preserve"> </w:t>
      </w:r>
      <w:r>
        <w:t>d'envisager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mises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œuvre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l'enseignant,</w:t>
      </w:r>
      <w:r>
        <w:rPr>
          <w:spacing w:val="1"/>
        </w:rPr>
        <w:t xml:space="preserve"> </w:t>
      </w:r>
      <w:r>
        <w:t>non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forcément pour enseigner les stratégies mais pour proposer des solutions</w:t>
      </w:r>
      <w:r>
        <w:rPr>
          <w:spacing w:val="1"/>
        </w:rPr>
        <w:t xml:space="preserve"> </w:t>
      </w:r>
      <w:r>
        <w:t>didactiques adaptées à des groupes d'apprenants pour apprendre une langue</w:t>
      </w:r>
      <w:r>
        <w:rPr>
          <w:spacing w:val="-47"/>
        </w:rPr>
        <w:t xml:space="preserve"> </w:t>
      </w:r>
      <w:r>
        <w:t>et</w:t>
      </w:r>
      <w:r>
        <w:rPr>
          <w:spacing w:val="44"/>
        </w:rPr>
        <w:t xml:space="preserve"> </w:t>
      </w:r>
      <w:r>
        <w:t>culture</w:t>
      </w:r>
      <w:r>
        <w:rPr>
          <w:spacing w:val="45"/>
        </w:rPr>
        <w:t xml:space="preserve"> </w:t>
      </w:r>
      <w:r>
        <w:t>étrangères.</w:t>
      </w:r>
      <w:r>
        <w:rPr>
          <w:spacing w:val="44"/>
        </w:rPr>
        <w:t xml:space="preserve"> </w:t>
      </w:r>
      <w:r>
        <w:t>O'Malley</w:t>
      </w:r>
      <w:r>
        <w:rPr>
          <w:spacing w:val="44"/>
        </w:rPr>
        <w:t xml:space="preserve"> </w:t>
      </w:r>
      <w:r>
        <w:t>&amp;</w:t>
      </w:r>
      <w:r>
        <w:rPr>
          <w:spacing w:val="44"/>
        </w:rPr>
        <w:t xml:space="preserve"> </w:t>
      </w:r>
      <w:r>
        <w:t>Chamot</w:t>
      </w:r>
      <w:r>
        <w:rPr>
          <w:spacing w:val="44"/>
        </w:rPr>
        <w:t xml:space="preserve"> </w:t>
      </w:r>
      <w:r>
        <w:t>signalent,</w:t>
      </w:r>
      <w:r>
        <w:rPr>
          <w:spacing w:val="44"/>
        </w:rPr>
        <w:t xml:space="preserve"> </w:t>
      </w:r>
      <w:r>
        <w:t>chez</w:t>
      </w:r>
      <w:r>
        <w:rPr>
          <w:spacing w:val="45"/>
        </w:rPr>
        <w:t xml:space="preserve"> </w:t>
      </w:r>
      <w:r>
        <w:t>Jones</w:t>
      </w:r>
      <w:r>
        <w:rPr>
          <w:spacing w:val="56"/>
        </w:rPr>
        <w:t xml:space="preserve"> </w:t>
      </w:r>
      <w:r>
        <w:t>&amp;</w:t>
      </w:r>
      <w:r>
        <w:rPr>
          <w:spacing w:val="44"/>
        </w:rPr>
        <w:t xml:space="preserve"> </w:t>
      </w:r>
      <w:r>
        <w:t>Al,</w:t>
      </w:r>
    </w:p>
    <w:p w14:paraId="235E3D0F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71593F5D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(1987), la présence de</w:t>
      </w:r>
      <w:r>
        <w:t xml:space="preserve"> l'expression « enseignant stratégique » . (O'Malley &amp;</w:t>
      </w:r>
      <w:r>
        <w:rPr>
          <w:spacing w:val="-47"/>
        </w:rPr>
        <w:t xml:space="preserve"> </w:t>
      </w:r>
      <w:r>
        <w:t>Chamot : 156).O'Malley et Chamot soulignent les implications du modèle</w:t>
      </w:r>
      <w:r>
        <w:rPr>
          <w:spacing w:val="1"/>
        </w:rPr>
        <w:t xml:space="preserve"> </w:t>
      </w:r>
      <w:r>
        <w:t>proposé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Jones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termes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compétences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faire</w:t>
      </w:r>
      <w:r>
        <w:rPr>
          <w:spacing w:val="1"/>
        </w:rPr>
        <w:t xml:space="preserve"> </w:t>
      </w:r>
      <w:r>
        <w:t>acquérir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enseignants. Tardif (1992) dresse un portrait de l'enseignant stra</w:t>
      </w:r>
      <w:r>
        <w:t>tégique qui</w:t>
      </w:r>
      <w:r>
        <w:rPr>
          <w:spacing w:val="1"/>
        </w:rPr>
        <w:t xml:space="preserve"> </w:t>
      </w:r>
      <w:r>
        <w:t>va dans le sens d'une acquisition de la part du praticien de compétences</w:t>
      </w:r>
      <w:r>
        <w:rPr>
          <w:spacing w:val="1"/>
        </w:rPr>
        <w:t xml:space="preserve"> </w:t>
      </w:r>
      <w:r>
        <w:t>liées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prise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compte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d'apprentissage.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dépit</w:t>
      </w:r>
      <w:r>
        <w:rPr>
          <w:spacing w:val="1"/>
        </w:rPr>
        <w:t xml:space="preserve"> </w:t>
      </w:r>
      <w:r>
        <w:t>des</w:t>
      </w:r>
      <w:r>
        <w:rPr>
          <w:spacing w:val="-47"/>
        </w:rPr>
        <w:t xml:space="preserve"> </w:t>
      </w:r>
      <w:r>
        <w:t>réserves</w:t>
      </w:r>
      <w:r>
        <w:rPr>
          <w:spacing w:val="1"/>
        </w:rPr>
        <w:t xml:space="preserve"> </w:t>
      </w:r>
      <w:r>
        <w:t>naturelles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l'on</w:t>
      </w:r>
      <w:r>
        <w:rPr>
          <w:spacing w:val="1"/>
        </w:rPr>
        <w:t xml:space="preserve"> </w:t>
      </w:r>
      <w:r>
        <w:t>peut</w:t>
      </w:r>
      <w:r>
        <w:rPr>
          <w:spacing w:val="1"/>
        </w:rPr>
        <w:t xml:space="preserve"> </w:t>
      </w:r>
      <w:r>
        <w:t>émettre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l'approche</w:t>
      </w:r>
      <w:r>
        <w:rPr>
          <w:spacing w:val="1"/>
        </w:rPr>
        <w:t xml:space="preserve"> </w:t>
      </w:r>
      <w:r>
        <w:t>prescriptive</w:t>
      </w:r>
      <w:r>
        <w:rPr>
          <w:spacing w:val="1"/>
        </w:rPr>
        <w:t xml:space="preserve"> </w:t>
      </w:r>
      <w:r>
        <w:t>du</w:t>
      </w:r>
      <w:r>
        <w:rPr>
          <w:spacing w:val="-47"/>
        </w:rPr>
        <w:t xml:space="preserve"> </w:t>
      </w:r>
      <w:r>
        <w:t>chercheur québécois, le modèle proposé présente l'intérêt de rattacher les</w:t>
      </w:r>
      <w:r>
        <w:rPr>
          <w:spacing w:val="1"/>
        </w:rPr>
        <w:t xml:space="preserve"> </w:t>
      </w:r>
      <w:r>
        <w:t>stratégies d'apprentissage aux rôles et missions de l'enseignant qui évaluent</w:t>
      </w:r>
      <w:r>
        <w:rPr>
          <w:spacing w:val="1"/>
        </w:rPr>
        <w:t xml:space="preserve"> </w:t>
      </w:r>
      <w:r>
        <w:t>qualitativement et quantitativement par rapport aux rôles « traditionnels ».</w:t>
      </w:r>
      <w:r>
        <w:rPr>
          <w:spacing w:val="1"/>
        </w:rPr>
        <w:t xml:space="preserve"> </w:t>
      </w:r>
      <w:r>
        <w:t xml:space="preserve">Nous nous appuyons sur la </w:t>
      </w:r>
      <w:r>
        <w:t>synthèse établie par Cyr (1998 : 116) pour</w:t>
      </w:r>
      <w:r>
        <w:rPr>
          <w:spacing w:val="1"/>
        </w:rPr>
        <w:t xml:space="preserve"> </w:t>
      </w:r>
      <w:r>
        <w:t>résumer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grands</w:t>
      </w:r>
      <w:r>
        <w:rPr>
          <w:spacing w:val="1"/>
        </w:rPr>
        <w:t xml:space="preserve"> </w:t>
      </w:r>
      <w:r>
        <w:t>axes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portrait :</w:t>
      </w:r>
      <w:r>
        <w:rPr>
          <w:spacing w:val="1"/>
        </w:rPr>
        <w:t xml:space="preserve"> </w:t>
      </w:r>
      <w:r>
        <w:t>« selon</w:t>
      </w:r>
      <w:r>
        <w:rPr>
          <w:spacing w:val="1"/>
        </w:rPr>
        <w:t xml:space="preserve"> </w:t>
      </w:r>
      <w:r>
        <w:t>Tardif,</w:t>
      </w:r>
      <w:r>
        <w:rPr>
          <w:spacing w:val="1"/>
        </w:rPr>
        <w:t xml:space="preserve"> </w:t>
      </w:r>
      <w:r>
        <w:t>l'enseignant</w:t>
      </w:r>
      <w:r>
        <w:rPr>
          <w:spacing w:val="1"/>
        </w:rPr>
        <w:t xml:space="preserve"> </w:t>
      </w:r>
      <w:r>
        <w:t>stratégique est un penseur, un preneur de décisions, un motivateur, un</w:t>
      </w:r>
      <w:r>
        <w:rPr>
          <w:spacing w:val="1"/>
        </w:rPr>
        <w:t xml:space="preserve"> </w:t>
      </w:r>
      <w:r>
        <w:t>modèle,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médiateur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entraîneur</w:t>
      </w:r>
      <w:r>
        <w:rPr>
          <w:spacing w:val="1"/>
        </w:rPr>
        <w:t xml:space="preserve"> </w:t>
      </w:r>
      <w:r>
        <w:t>».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convient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détailler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él</w:t>
      </w:r>
      <w:r>
        <w:t>éments constituants de ce qui pourrait relever à la fois du profil et de la</w:t>
      </w:r>
      <w:r>
        <w:rPr>
          <w:spacing w:val="1"/>
        </w:rPr>
        <w:t xml:space="preserve"> </w:t>
      </w:r>
      <w:r>
        <w:t>posture</w:t>
      </w:r>
      <w:r>
        <w:rPr>
          <w:spacing w:val="-1"/>
        </w:rPr>
        <w:t xml:space="preserve"> </w:t>
      </w:r>
      <w:r>
        <w:t>:</w:t>
      </w:r>
    </w:p>
    <w:p w14:paraId="07E0C79A" w14:textId="77777777" w:rsidR="008A5969" w:rsidRDefault="004D699E">
      <w:pPr>
        <w:pStyle w:val="Corpsdetexte"/>
        <w:spacing w:before="87" w:line="360" w:lineRule="auto"/>
        <w:ind w:right="990" w:hanging="1"/>
      </w:pPr>
      <w:r>
        <w:rPr>
          <w:b/>
        </w:rPr>
        <w:t xml:space="preserve">L’enseignant est un penseur </w:t>
      </w:r>
      <w:r>
        <w:t>: en cela il opère le choix des matériaux et</w:t>
      </w:r>
      <w:r>
        <w:rPr>
          <w:spacing w:val="1"/>
        </w:rPr>
        <w:t xml:space="preserve"> </w:t>
      </w:r>
      <w:r>
        <w:t>des activités en fonction de ce que l'enseignant sait de la langue en tant</w:t>
      </w:r>
      <w:r>
        <w:rPr>
          <w:spacing w:val="1"/>
        </w:rPr>
        <w:t xml:space="preserve"> </w:t>
      </w:r>
      <w:r>
        <w:t>qu'expert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contenu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d'autre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qu'il</w:t>
      </w:r>
      <w:r>
        <w:rPr>
          <w:spacing w:val="1"/>
        </w:rPr>
        <w:t xml:space="preserve"> </w:t>
      </w:r>
      <w:r>
        <w:t>sait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caractéristiques cognitives des apprenants. Ce choix implique la prise de</w:t>
      </w:r>
      <w:r>
        <w:rPr>
          <w:spacing w:val="1"/>
        </w:rPr>
        <w:t xml:space="preserve"> </w:t>
      </w:r>
      <w:r>
        <w:t>conscience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plusieurs</w:t>
      </w:r>
      <w:r>
        <w:rPr>
          <w:spacing w:val="1"/>
        </w:rPr>
        <w:t xml:space="preserve"> </w:t>
      </w:r>
      <w:r>
        <w:t>alternatives</w:t>
      </w:r>
      <w:r>
        <w:rPr>
          <w:spacing w:val="1"/>
        </w:rPr>
        <w:t xml:space="preserve"> </w:t>
      </w:r>
      <w:r>
        <w:t>p</w:t>
      </w:r>
      <w:r>
        <w:t>ossibles</w:t>
      </w:r>
      <w:r>
        <w:rPr>
          <w:spacing w:val="1"/>
        </w:rPr>
        <w:t xml:space="preserve"> </w:t>
      </w:r>
      <w:r>
        <w:t>d'utilisation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manipulation</w:t>
      </w:r>
      <w:r>
        <w:rPr>
          <w:spacing w:val="45"/>
        </w:rPr>
        <w:t xml:space="preserve"> </w:t>
      </w:r>
      <w:r>
        <w:t>du</w:t>
      </w:r>
      <w:r>
        <w:rPr>
          <w:spacing w:val="45"/>
        </w:rPr>
        <w:t xml:space="preserve"> </w:t>
      </w:r>
      <w:r>
        <w:t>matériel</w:t>
      </w:r>
      <w:r>
        <w:rPr>
          <w:spacing w:val="45"/>
        </w:rPr>
        <w:t xml:space="preserve"> </w:t>
      </w:r>
      <w:r>
        <w:t>didactique</w:t>
      </w:r>
      <w:r>
        <w:rPr>
          <w:spacing w:val="46"/>
        </w:rPr>
        <w:t xml:space="preserve"> </w:t>
      </w:r>
      <w:r>
        <w:t>existant</w:t>
      </w:r>
      <w:r>
        <w:rPr>
          <w:spacing w:val="45"/>
        </w:rPr>
        <w:t xml:space="preserve"> </w:t>
      </w:r>
      <w:r>
        <w:t>en</w:t>
      </w:r>
      <w:r>
        <w:rPr>
          <w:spacing w:val="45"/>
        </w:rPr>
        <w:t xml:space="preserve"> </w:t>
      </w:r>
      <w:r>
        <w:t>fonction</w:t>
      </w:r>
      <w:r>
        <w:rPr>
          <w:spacing w:val="46"/>
        </w:rPr>
        <w:t xml:space="preserve"> </w:t>
      </w:r>
      <w:r>
        <w:t>de</w:t>
      </w:r>
      <w:r>
        <w:rPr>
          <w:spacing w:val="45"/>
        </w:rPr>
        <w:t xml:space="preserve"> </w:t>
      </w:r>
      <w:r>
        <w:t>paramètres</w:t>
      </w:r>
      <w:r>
        <w:rPr>
          <w:spacing w:val="-48"/>
        </w:rPr>
        <w:t xml:space="preserve"> </w:t>
      </w:r>
      <w:r>
        <w:t>qu'il définit lui même. Le choix établi gagne à être orienté sur le transfert</w:t>
      </w:r>
      <w:r>
        <w:rPr>
          <w:spacing w:val="1"/>
        </w:rPr>
        <w:t xml:space="preserve"> </w:t>
      </w:r>
      <w:r>
        <w:t>(des</w:t>
      </w:r>
      <w:r>
        <w:rPr>
          <w:spacing w:val="1"/>
        </w:rPr>
        <w:t xml:space="preserve"> </w:t>
      </w:r>
      <w:r>
        <w:t>connaissances</w:t>
      </w:r>
      <w:r>
        <w:rPr>
          <w:spacing w:val="1"/>
        </w:rPr>
        <w:t xml:space="preserve"> </w:t>
      </w:r>
      <w:r>
        <w:t>antérieures</w:t>
      </w:r>
      <w:r>
        <w:rPr>
          <w:spacing w:val="1"/>
        </w:rPr>
        <w:t xml:space="preserve"> </w:t>
      </w:r>
      <w:r>
        <w:t>vers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nouvelles</w:t>
      </w:r>
      <w:r>
        <w:rPr>
          <w:spacing w:val="1"/>
        </w:rPr>
        <w:t xml:space="preserve"> </w:t>
      </w:r>
      <w:r>
        <w:t>connaissances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connaissa</w:t>
      </w:r>
      <w:r>
        <w:t>nces/compétences</w:t>
      </w:r>
      <w:r>
        <w:rPr>
          <w:spacing w:val="-2"/>
        </w:rPr>
        <w:t xml:space="preserve"> </w:t>
      </w:r>
      <w:r>
        <w:t>acquises</w:t>
      </w:r>
      <w:r>
        <w:rPr>
          <w:spacing w:val="-2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classe</w:t>
      </w:r>
      <w:r>
        <w:rPr>
          <w:spacing w:val="-2"/>
        </w:rPr>
        <w:t xml:space="preserve"> </w:t>
      </w:r>
      <w:r>
        <w:t>vers</w:t>
      </w:r>
      <w:r>
        <w:rPr>
          <w:spacing w:val="-1"/>
        </w:rPr>
        <w:t xml:space="preserve"> </w:t>
      </w:r>
      <w:r>
        <w:t>l'extérieur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classe).</w:t>
      </w:r>
    </w:p>
    <w:p w14:paraId="55561950" w14:textId="77777777" w:rsidR="008A5969" w:rsidRDefault="004D699E">
      <w:pPr>
        <w:pStyle w:val="Corpsdetexte"/>
        <w:spacing w:before="87" w:line="360" w:lineRule="auto"/>
        <w:ind w:right="994" w:hanging="1"/>
      </w:pPr>
      <w:r>
        <w:rPr>
          <w:b/>
        </w:rPr>
        <w:t>L'enseignant</w:t>
      </w:r>
      <w:r>
        <w:rPr>
          <w:b/>
          <w:spacing w:val="1"/>
        </w:rPr>
        <w:t xml:space="preserve"> </w:t>
      </w:r>
      <w:r>
        <w:rPr>
          <w:b/>
        </w:rPr>
        <w:t>est</w:t>
      </w:r>
      <w:r>
        <w:rPr>
          <w:b/>
          <w:spacing w:val="1"/>
        </w:rPr>
        <w:t xml:space="preserve"> </w:t>
      </w:r>
      <w:r>
        <w:rPr>
          <w:b/>
        </w:rPr>
        <w:t>un</w:t>
      </w:r>
      <w:r>
        <w:rPr>
          <w:b/>
          <w:spacing w:val="1"/>
        </w:rPr>
        <w:t xml:space="preserve"> </w:t>
      </w:r>
      <w:r>
        <w:rPr>
          <w:b/>
        </w:rPr>
        <w:t>preneur</w:t>
      </w:r>
      <w:r>
        <w:rPr>
          <w:b/>
          <w:spacing w:val="1"/>
        </w:rPr>
        <w:t xml:space="preserve"> </w:t>
      </w:r>
      <w:r>
        <w:rPr>
          <w:b/>
        </w:rPr>
        <w:t>de</w:t>
      </w:r>
      <w:r>
        <w:rPr>
          <w:b/>
          <w:spacing w:val="1"/>
        </w:rPr>
        <w:t xml:space="preserve"> </w:t>
      </w:r>
      <w:r>
        <w:rPr>
          <w:b/>
        </w:rPr>
        <w:t>décisions</w:t>
      </w:r>
      <w:r>
        <w:rPr>
          <w:b/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Tardif</w:t>
      </w:r>
      <w:r>
        <w:rPr>
          <w:spacing w:val="1"/>
        </w:rPr>
        <w:t xml:space="preserve"> </w:t>
      </w:r>
      <w:r>
        <w:t>suppose</w:t>
      </w:r>
      <w:r>
        <w:rPr>
          <w:spacing w:val="1"/>
        </w:rPr>
        <w:t xml:space="preserve"> </w:t>
      </w:r>
      <w:r>
        <w:t>ici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l'enseignant dispose d'une marge de manœuvre suffisante pour établir lui-</w:t>
      </w:r>
      <w:r>
        <w:rPr>
          <w:spacing w:val="1"/>
        </w:rPr>
        <w:t xml:space="preserve"> </w:t>
      </w:r>
      <w:r>
        <w:t>même</w:t>
      </w:r>
      <w:r>
        <w:rPr>
          <w:spacing w:val="12"/>
        </w:rPr>
        <w:t xml:space="preserve"> </w:t>
      </w:r>
      <w:r>
        <w:t>les</w:t>
      </w:r>
      <w:r>
        <w:rPr>
          <w:spacing w:val="12"/>
        </w:rPr>
        <w:t xml:space="preserve"> </w:t>
      </w:r>
      <w:r>
        <w:t>contenus</w:t>
      </w:r>
      <w:r>
        <w:rPr>
          <w:spacing w:val="12"/>
        </w:rPr>
        <w:t xml:space="preserve"> </w:t>
      </w:r>
      <w:r>
        <w:t>et</w:t>
      </w:r>
      <w:r>
        <w:rPr>
          <w:spacing w:val="13"/>
        </w:rPr>
        <w:t xml:space="preserve"> </w:t>
      </w:r>
      <w:r>
        <w:t>méthodes</w:t>
      </w:r>
      <w:r>
        <w:rPr>
          <w:spacing w:val="12"/>
        </w:rPr>
        <w:t xml:space="preserve"> </w:t>
      </w:r>
      <w:r>
        <w:t>à</w:t>
      </w:r>
      <w:r>
        <w:rPr>
          <w:spacing w:val="12"/>
        </w:rPr>
        <w:t xml:space="preserve"> </w:t>
      </w:r>
      <w:r>
        <w:t>utiliser.</w:t>
      </w:r>
      <w:r>
        <w:rPr>
          <w:spacing w:val="12"/>
        </w:rPr>
        <w:t xml:space="preserve"> </w:t>
      </w:r>
      <w:r>
        <w:t>L'idée</w:t>
      </w:r>
      <w:r>
        <w:rPr>
          <w:spacing w:val="13"/>
        </w:rPr>
        <w:t xml:space="preserve"> </w:t>
      </w:r>
      <w:r>
        <w:t>forte</w:t>
      </w:r>
      <w:r>
        <w:rPr>
          <w:spacing w:val="12"/>
        </w:rPr>
        <w:t xml:space="preserve"> </w:t>
      </w:r>
      <w:r>
        <w:t>est</w:t>
      </w:r>
      <w:r>
        <w:rPr>
          <w:spacing w:val="12"/>
        </w:rPr>
        <w:t xml:space="preserve"> </w:t>
      </w:r>
      <w:r>
        <w:t>que</w:t>
      </w:r>
      <w:r>
        <w:rPr>
          <w:spacing w:val="20"/>
        </w:rPr>
        <w:t xml:space="preserve"> </w:t>
      </w:r>
      <w:r>
        <w:t>l'enseignant</w:t>
      </w:r>
    </w:p>
    <w:p w14:paraId="6315FF02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5DE4CD9C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n'est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seulement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technicien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applique</w:t>
      </w:r>
      <w:r>
        <w:rPr>
          <w:spacing w:val="1"/>
        </w:rPr>
        <w:t xml:space="preserve"> </w:t>
      </w:r>
      <w:r>
        <w:t>automatiquement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prescriptions.</w:t>
      </w:r>
      <w:r>
        <w:rPr>
          <w:spacing w:val="1"/>
        </w:rPr>
        <w:t xml:space="preserve"> </w:t>
      </w:r>
      <w:r>
        <w:t>Toutef</w:t>
      </w:r>
      <w:r>
        <w:t>ois,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certains</w:t>
      </w:r>
      <w:r>
        <w:rPr>
          <w:spacing w:val="1"/>
        </w:rPr>
        <w:t xml:space="preserve"> </w:t>
      </w:r>
      <w:r>
        <w:t>cadres</w:t>
      </w:r>
      <w:r>
        <w:rPr>
          <w:spacing w:val="1"/>
        </w:rPr>
        <w:t xml:space="preserve"> </w:t>
      </w:r>
      <w:r>
        <w:t>(notamment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l'enseignement secondaire) le poids des programmes et des prescriptions</w:t>
      </w:r>
      <w:r>
        <w:rPr>
          <w:spacing w:val="1"/>
        </w:rPr>
        <w:t xml:space="preserve"> </w:t>
      </w:r>
      <w:r>
        <w:t>rend</w:t>
      </w:r>
      <w:r>
        <w:rPr>
          <w:spacing w:val="-1"/>
        </w:rPr>
        <w:t xml:space="preserve"> </w:t>
      </w:r>
      <w:r>
        <w:t>difficiles</w:t>
      </w:r>
      <w:r>
        <w:rPr>
          <w:spacing w:val="-1"/>
        </w:rPr>
        <w:t xml:space="preserve"> </w:t>
      </w:r>
      <w:r>
        <w:t>cette autonomie</w:t>
      </w:r>
      <w:r>
        <w:rPr>
          <w:spacing w:val="-1"/>
        </w:rPr>
        <w:t xml:space="preserve"> </w:t>
      </w:r>
      <w:r>
        <w:t>supposée</w:t>
      </w:r>
      <w:r>
        <w:rPr>
          <w:spacing w:val="-1"/>
        </w:rPr>
        <w:t xml:space="preserve"> </w:t>
      </w:r>
      <w:r>
        <w:t>de l'enseignant.</w:t>
      </w:r>
    </w:p>
    <w:p w14:paraId="2DB0CA5E" w14:textId="77777777" w:rsidR="008A5969" w:rsidRDefault="004D699E">
      <w:pPr>
        <w:pStyle w:val="Corpsdetexte"/>
        <w:spacing w:before="88" w:line="360" w:lineRule="auto"/>
        <w:ind w:right="992"/>
      </w:pPr>
      <w:r>
        <w:rPr>
          <w:b/>
        </w:rPr>
        <w:t xml:space="preserve">L'enseignant est un motivateur </w:t>
      </w:r>
      <w:r>
        <w:t>: à la suite de Wenden, Tardif estime que</w:t>
      </w:r>
      <w:r>
        <w:rPr>
          <w:spacing w:val="1"/>
        </w:rPr>
        <w:t xml:space="preserve"> </w:t>
      </w:r>
      <w:r>
        <w:t>l'enseignant doit modifier les croyances ou les représentations négatives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apprenant</w:t>
      </w:r>
      <w:r>
        <w:rPr>
          <w:spacing w:val="1"/>
        </w:rPr>
        <w:t xml:space="preserve"> </w:t>
      </w:r>
      <w:r>
        <w:t>car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croyances</w:t>
      </w:r>
      <w:r>
        <w:rPr>
          <w:spacing w:val="1"/>
        </w:rPr>
        <w:t xml:space="preserve"> </w:t>
      </w:r>
      <w:r>
        <w:t>peuvent</w:t>
      </w:r>
      <w:r>
        <w:rPr>
          <w:spacing w:val="1"/>
        </w:rPr>
        <w:t xml:space="preserve"> </w:t>
      </w:r>
      <w:r>
        <w:t>influer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l'engagement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l'élève.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s'agit</w:t>
      </w:r>
      <w:r>
        <w:rPr>
          <w:spacing w:val="1"/>
        </w:rPr>
        <w:t xml:space="preserve"> </w:t>
      </w:r>
      <w:r>
        <w:t>donc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responsabiliser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apprenants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leur</w:t>
      </w:r>
      <w:r>
        <w:rPr>
          <w:spacing w:val="1"/>
        </w:rPr>
        <w:t xml:space="preserve"> </w:t>
      </w:r>
      <w:r>
        <w:t>faisa</w:t>
      </w:r>
      <w:r>
        <w:t>nt</w:t>
      </w:r>
      <w:r>
        <w:rPr>
          <w:spacing w:val="1"/>
        </w:rPr>
        <w:t xml:space="preserve"> </w:t>
      </w:r>
      <w:r>
        <w:t>prendre</w:t>
      </w:r>
      <w:r>
        <w:rPr>
          <w:spacing w:val="1"/>
        </w:rPr>
        <w:t xml:space="preserve"> </w:t>
      </w:r>
      <w:r>
        <w:t>conscience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leur</w:t>
      </w:r>
      <w:r>
        <w:rPr>
          <w:spacing w:val="1"/>
        </w:rPr>
        <w:t xml:space="preserve"> </w:t>
      </w:r>
      <w:r>
        <w:t>rôle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primordial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processus</w:t>
      </w:r>
      <w:r>
        <w:rPr>
          <w:spacing w:val="1"/>
        </w:rPr>
        <w:t xml:space="preserve"> </w:t>
      </w:r>
      <w:r>
        <w:t>d'apprentissage.</w:t>
      </w:r>
      <w:r>
        <w:rPr>
          <w:spacing w:val="1"/>
        </w:rPr>
        <w:t xml:space="preserve"> </w:t>
      </w:r>
      <w:r>
        <w:t>Il faut également souligner que dans ce cadre, l'enseignant</w:t>
      </w:r>
      <w:r>
        <w:rPr>
          <w:spacing w:val="-47"/>
        </w:rPr>
        <w:t xml:space="preserve"> </w:t>
      </w:r>
      <w:r>
        <w:t>doit envisager l'erreur comme un droit et la concevoir comme un moyen de</w:t>
      </w:r>
      <w:r>
        <w:rPr>
          <w:spacing w:val="1"/>
        </w:rPr>
        <w:t xml:space="preserve"> </w:t>
      </w:r>
      <w:r>
        <w:t>stimuler la réflexion des apprenants.</w:t>
      </w:r>
      <w:r>
        <w:t xml:space="preserve"> Il s'agirait ainsi d'inciter ces derniers à</w:t>
      </w:r>
      <w:r>
        <w:rPr>
          <w:spacing w:val="1"/>
        </w:rPr>
        <w:t xml:space="preserve"> </w:t>
      </w:r>
      <w:r>
        <w:t>recourir</w:t>
      </w:r>
      <w:r>
        <w:rPr>
          <w:spacing w:val="-2"/>
        </w:rPr>
        <w:t xml:space="preserve"> </w:t>
      </w:r>
      <w:r>
        <w:t>à</w:t>
      </w:r>
      <w:r>
        <w:rPr>
          <w:spacing w:val="-1"/>
        </w:rPr>
        <w:t xml:space="preserve"> </w:t>
      </w:r>
      <w:r>
        <w:t>des</w:t>
      </w:r>
      <w:r>
        <w:rPr>
          <w:spacing w:val="-1"/>
        </w:rPr>
        <w:t xml:space="preserve"> </w:t>
      </w:r>
      <w:r>
        <w:t>stratégies</w:t>
      </w:r>
      <w:r>
        <w:rPr>
          <w:spacing w:val="-1"/>
        </w:rPr>
        <w:t xml:space="preserve"> </w:t>
      </w:r>
      <w:r>
        <w:t>telles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l'autoévaluation</w:t>
      </w:r>
      <w:r>
        <w:rPr>
          <w:spacing w:val="-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l'autocorrection.</w:t>
      </w:r>
    </w:p>
    <w:p w14:paraId="725032D1" w14:textId="77777777" w:rsidR="008A5969" w:rsidRDefault="004D699E">
      <w:pPr>
        <w:pStyle w:val="Corpsdetexte"/>
        <w:spacing w:before="84" w:line="362" w:lineRule="auto"/>
        <w:ind w:right="993" w:hanging="1"/>
      </w:pPr>
      <w:r>
        <w:rPr>
          <w:b/>
        </w:rPr>
        <w:t xml:space="preserve">L'enseignant est un modèle </w:t>
      </w:r>
      <w:r>
        <w:t>: il s'agit pour le praticien d'offrir à l'élève un</w:t>
      </w:r>
      <w:r>
        <w:rPr>
          <w:spacing w:val="1"/>
        </w:rPr>
        <w:t xml:space="preserve"> </w:t>
      </w:r>
      <w:r>
        <w:t>modèle explicite de l'exécution des tâches demandées et d'application des</w:t>
      </w:r>
      <w:r>
        <w:rPr>
          <w:spacing w:val="1"/>
        </w:rPr>
        <w:t xml:space="preserve"> </w:t>
      </w:r>
      <w:r>
        <w:t>stratégies</w:t>
      </w:r>
      <w:r>
        <w:rPr>
          <w:spacing w:val="-1"/>
        </w:rPr>
        <w:t xml:space="preserve"> </w:t>
      </w:r>
      <w:r>
        <w:t>employées à cette fin.</w:t>
      </w:r>
    </w:p>
    <w:p w14:paraId="09BA5E63" w14:textId="77777777" w:rsidR="008A5969" w:rsidRDefault="004D699E">
      <w:pPr>
        <w:pStyle w:val="Corpsdetexte"/>
        <w:spacing w:before="79" w:line="360" w:lineRule="auto"/>
        <w:ind w:right="991"/>
      </w:pPr>
      <w:r>
        <w:rPr>
          <w:b/>
        </w:rPr>
        <w:t xml:space="preserve">L'enseignant est un médiateur </w:t>
      </w:r>
      <w:r>
        <w:t>: l'enseignant aide l'apprenant à évaluer la</w:t>
      </w:r>
      <w:r>
        <w:rPr>
          <w:spacing w:val="1"/>
        </w:rPr>
        <w:t xml:space="preserve"> </w:t>
      </w:r>
      <w:r>
        <w:t>difficulté de la tâche, le coût cognitif et le rendement de telle ou telle</w:t>
      </w:r>
      <w:r>
        <w:rPr>
          <w:spacing w:val="1"/>
        </w:rPr>
        <w:t xml:space="preserve"> </w:t>
      </w:r>
      <w:r>
        <w:t>stratégie. Nous émettons des réserves sur ce point car le coût cognitif et le</w:t>
      </w:r>
      <w:r>
        <w:rPr>
          <w:spacing w:val="1"/>
        </w:rPr>
        <w:t xml:space="preserve"> </w:t>
      </w:r>
      <w:r>
        <w:t>rendement</w:t>
      </w:r>
      <w:r>
        <w:rPr>
          <w:spacing w:val="26"/>
        </w:rPr>
        <w:t xml:space="preserve"> </w:t>
      </w:r>
      <w:r>
        <w:t>peuvent</w:t>
      </w:r>
      <w:r>
        <w:rPr>
          <w:spacing w:val="26"/>
        </w:rPr>
        <w:t xml:space="preserve"> </w:t>
      </w:r>
      <w:r>
        <w:t>varier</w:t>
      </w:r>
      <w:r>
        <w:rPr>
          <w:spacing w:val="26"/>
        </w:rPr>
        <w:t xml:space="preserve"> </w:t>
      </w:r>
      <w:r>
        <w:t>en</w:t>
      </w:r>
      <w:r>
        <w:rPr>
          <w:spacing w:val="26"/>
        </w:rPr>
        <w:t xml:space="preserve"> </w:t>
      </w:r>
      <w:r>
        <w:t>fonction</w:t>
      </w:r>
      <w:r>
        <w:rPr>
          <w:spacing w:val="26"/>
        </w:rPr>
        <w:t xml:space="preserve"> </w:t>
      </w:r>
      <w:r>
        <w:t>du</w:t>
      </w:r>
      <w:r>
        <w:rPr>
          <w:spacing w:val="27"/>
        </w:rPr>
        <w:t xml:space="preserve"> </w:t>
      </w:r>
      <w:r>
        <w:t>style</w:t>
      </w:r>
      <w:r>
        <w:rPr>
          <w:spacing w:val="26"/>
        </w:rPr>
        <w:t xml:space="preserve"> </w:t>
      </w:r>
      <w:r>
        <w:t>d'apprentissage</w:t>
      </w:r>
      <w:r>
        <w:rPr>
          <w:spacing w:val="26"/>
        </w:rPr>
        <w:t xml:space="preserve"> </w:t>
      </w:r>
      <w:r>
        <w:t>de</w:t>
      </w:r>
      <w:r>
        <w:rPr>
          <w:spacing w:val="26"/>
        </w:rPr>
        <w:t xml:space="preserve"> </w:t>
      </w:r>
      <w:r>
        <w:t>chacun</w:t>
      </w:r>
      <w:r>
        <w:rPr>
          <w:spacing w:val="-47"/>
        </w:rPr>
        <w:t xml:space="preserve"> </w:t>
      </w:r>
      <w:r>
        <w:t xml:space="preserve">des individus qui composent le </w:t>
      </w:r>
      <w:r>
        <w:t>groupe classe. La médiation des</w:t>
      </w:r>
      <w:r>
        <w:rPr>
          <w:spacing w:val="1"/>
        </w:rPr>
        <w:t xml:space="preserve"> </w:t>
      </w:r>
      <w:r>
        <w:t>pairs,</w:t>
      </w:r>
      <w:r>
        <w:rPr>
          <w:spacing w:val="1"/>
        </w:rPr>
        <w:t xml:space="preserve"> </w:t>
      </w:r>
      <w:r>
        <w:t>mentionnée par Tardif, nous paraît plus à même de stimuler des choix de</w:t>
      </w:r>
      <w:r>
        <w:rPr>
          <w:spacing w:val="1"/>
        </w:rPr>
        <w:t xml:space="preserve"> </w:t>
      </w:r>
      <w:r>
        <w:t>stratégies en fonction de l'efficacité perçue par les autres apprenants, ce qui</w:t>
      </w:r>
      <w:r>
        <w:rPr>
          <w:spacing w:val="1"/>
        </w:rPr>
        <w:t xml:space="preserve"> </w:t>
      </w:r>
      <w:r>
        <w:t>permet</w:t>
      </w:r>
      <w:r>
        <w:rPr>
          <w:spacing w:val="-1"/>
        </w:rPr>
        <w:t xml:space="preserve"> </w:t>
      </w:r>
      <w:r>
        <w:t>de contrebalancer</w:t>
      </w:r>
      <w:r>
        <w:rPr>
          <w:spacing w:val="-1"/>
        </w:rPr>
        <w:t xml:space="preserve"> </w:t>
      </w:r>
      <w:r>
        <w:t>une optique</w:t>
      </w:r>
      <w:r>
        <w:rPr>
          <w:spacing w:val="-1"/>
        </w:rPr>
        <w:t xml:space="preserve"> </w:t>
      </w:r>
      <w:r>
        <w:t>prescriptive.</w:t>
      </w:r>
    </w:p>
    <w:p w14:paraId="4DC3A327" w14:textId="77777777" w:rsidR="008A5969" w:rsidRDefault="004D699E">
      <w:pPr>
        <w:pStyle w:val="Corpsdetexte"/>
        <w:spacing w:before="86" w:line="360" w:lineRule="auto"/>
        <w:ind w:right="991" w:hanging="1"/>
      </w:pPr>
      <w:r>
        <w:rPr>
          <w:b/>
        </w:rPr>
        <w:t>L'enseignant e</w:t>
      </w:r>
      <w:r>
        <w:rPr>
          <w:b/>
        </w:rPr>
        <w:t xml:space="preserve">st un entraîneur </w:t>
      </w:r>
      <w:r>
        <w:t>: ce rôle est fortement lié à l'adéquation</w:t>
      </w:r>
      <w:r>
        <w:rPr>
          <w:spacing w:val="1"/>
        </w:rPr>
        <w:t xml:space="preserve"> </w:t>
      </w:r>
      <w:r>
        <w:t>entre des situations d'usage de la langue en classe et les situations réelles en</w:t>
      </w:r>
      <w:r>
        <w:rPr>
          <w:spacing w:val="-47"/>
        </w:rPr>
        <w:t xml:space="preserve"> </w:t>
      </w:r>
      <w:r>
        <w:t>contexte social. Du point de vue de la teneur culturelle du terme, nous</w:t>
      </w:r>
      <w:r>
        <w:rPr>
          <w:spacing w:val="1"/>
        </w:rPr>
        <w:t xml:space="preserve"> </w:t>
      </w:r>
      <w:r>
        <w:t>signalons</w:t>
      </w:r>
      <w:r>
        <w:rPr>
          <w:spacing w:val="6"/>
        </w:rPr>
        <w:t xml:space="preserve"> </w:t>
      </w:r>
      <w:r>
        <w:t>que</w:t>
      </w:r>
      <w:r>
        <w:rPr>
          <w:spacing w:val="7"/>
        </w:rPr>
        <w:t xml:space="preserve"> </w:t>
      </w:r>
      <w:r>
        <w:t>la</w:t>
      </w:r>
      <w:r>
        <w:rPr>
          <w:spacing w:val="6"/>
        </w:rPr>
        <w:t xml:space="preserve"> </w:t>
      </w:r>
      <w:r>
        <w:t>figure</w:t>
      </w:r>
      <w:r>
        <w:rPr>
          <w:spacing w:val="7"/>
        </w:rPr>
        <w:t xml:space="preserve"> </w:t>
      </w:r>
      <w:r>
        <w:t>du</w:t>
      </w:r>
      <w:r>
        <w:rPr>
          <w:spacing w:val="7"/>
        </w:rPr>
        <w:t xml:space="preserve"> </w:t>
      </w:r>
      <w:r>
        <w:t>coach</w:t>
      </w:r>
      <w:r>
        <w:rPr>
          <w:spacing w:val="6"/>
        </w:rPr>
        <w:t xml:space="preserve"> </w:t>
      </w:r>
      <w:r>
        <w:t>est</w:t>
      </w:r>
      <w:r>
        <w:rPr>
          <w:spacing w:val="7"/>
        </w:rPr>
        <w:t xml:space="preserve"> </w:t>
      </w:r>
      <w:r>
        <w:t>fortem</w:t>
      </w:r>
      <w:r>
        <w:t>ent</w:t>
      </w:r>
      <w:r>
        <w:rPr>
          <w:spacing w:val="7"/>
        </w:rPr>
        <w:t xml:space="preserve"> </w:t>
      </w:r>
      <w:r>
        <w:t>liée</w:t>
      </w:r>
      <w:r>
        <w:rPr>
          <w:spacing w:val="6"/>
        </w:rPr>
        <w:t xml:space="preserve"> </w:t>
      </w:r>
      <w:r>
        <w:t>à</w:t>
      </w:r>
      <w:r>
        <w:rPr>
          <w:spacing w:val="6"/>
        </w:rPr>
        <w:t xml:space="preserve"> </w:t>
      </w:r>
      <w:r>
        <w:t>la</w:t>
      </w:r>
      <w:r>
        <w:rPr>
          <w:spacing w:val="6"/>
        </w:rPr>
        <w:t xml:space="preserve"> </w:t>
      </w:r>
      <w:r>
        <w:t>tradition</w:t>
      </w:r>
      <w:r>
        <w:rPr>
          <w:spacing w:val="6"/>
        </w:rPr>
        <w:t xml:space="preserve"> </w:t>
      </w:r>
      <w:r>
        <w:t>didactique</w:t>
      </w:r>
    </w:p>
    <w:p w14:paraId="6556E8EE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5232E387" w14:textId="77777777" w:rsidR="008A5969" w:rsidRDefault="004D699E">
      <w:pPr>
        <w:pStyle w:val="Corpsdetexte"/>
        <w:spacing w:before="73" w:line="362" w:lineRule="auto"/>
        <w:ind w:right="994"/>
      </w:pPr>
      <w:r>
        <w:lastRenderedPageBreak/>
        <w:t>anglo-saxonne. Ce que Tardif présente comme l'un des rôles de l'enseignant</w:t>
      </w:r>
      <w:r>
        <w:rPr>
          <w:spacing w:val="-47"/>
        </w:rPr>
        <w:t xml:space="preserve"> </w:t>
      </w:r>
      <w:r>
        <w:t>stratégique</w:t>
      </w:r>
      <w:r>
        <w:rPr>
          <w:spacing w:val="-1"/>
        </w:rPr>
        <w:t xml:space="preserve"> </w:t>
      </w:r>
      <w:r>
        <w:t>nous</w:t>
      </w:r>
      <w:r>
        <w:rPr>
          <w:spacing w:val="-1"/>
        </w:rPr>
        <w:t xml:space="preserve"> </w:t>
      </w:r>
      <w:r>
        <w:t>semble plutôt</w:t>
      </w:r>
      <w:r>
        <w:rPr>
          <w:spacing w:val="-1"/>
        </w:rPr>
        <w:t xml:space="preserve"> </w:t>
      </w:r>
      <w:r>
        <w:t>relever d'une</w:t>
      </w:r>
      <w:r>
        <w:rPr>
          <w:spacing w:val="-1"/>
        </w:rPr>
        <w:t xml:space="preserve"> </w:t>
      </w:r>
      <w:r>
        <w:t>posture.</w:t>
      </w:r>
    </w:p>
    <w:p w14:paraId="054F8F8F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5843086F" w14:textId="77777777" w:rsidR="008A5969" w:rsidRDefault="008A5969">
      <w:pPr>
        <w:pStyle w:val="Corpsdetexte"/>
        <w:spacing w:before="7"/>
        <w:ind w:left="0"/>
        <w:jc w:val="left"/>
        <w:rPr>
          <w:sz w:val="22"/>
        </w:rPr>
      </w:pPr>
    </w:p>
    <w:p w14:paraId="1EA77FF7" w14:textId="77777777" w:rsidR="008A5969" w:rsidRDefault="004D699E">
      <w:pPr>
        <w:pStyle w:val="Corpsdetexte"/>
        <w:spacing w:line="360" w:lineRule="auto"/>
        <w:ind w:right="989"/>
      </w:pPr>
      <w:r>
        <w:t>Nous émettons de fortes réserves sur l'orientation instructionniste qui se</w:t>
      </w:r>
      <w:r>
        <w:rPr>
          <w:spacing w:val="1"/>
        </w:rPr>
        <w:t xml:space="preserve"> </w:t>
      </w:r>
      <w:r>
        <w:t>dégage de ce portrait. Cela</w:t>
      </w:r>
      <w:r>
        <w:rPr>
          <w:spacing w:val="1"/>
        </w:rPr>
        <w:t xml:space="preserve"> </w:t>
      </w:r>
      <w:r>
        <w:t>suppose du reste que les stratégies optimales à</w:t>
      </w:r>
      <w:r>
        <w:rPr>
          <w:spacing w:val="1"/>
        </w:rPr>
        <w:t xml:space="preserve"> </w:t>
      </w:r>
      <w:r>
        <w:t>utiliser pour une tâche sont les mêmes pour tous les apprenants. En outre,</w:t>
      </w:r>
      <w:r>
        <w:rPr>
          <w:spacing w:val="1"/>
        </w:rPr>
        <w:t xml:space="preserve"> </w:t>
      </w:r>
      <w:r>
        <w:t>on</w:t>
      </w:r>
      <w:r>
        <w:rPr>
          <w:spacing w:val="11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la</w:t>
      </w:r>
      <w:r>
        <w:rPr>
          <w:spacing w:val="12"/>
        </w:rPr>
        <w:t xml:space="preserve"> </w:t>
      </w:r>
      <w:r>
        <w:t>sentiment</w:t>
      </w:r>
      <w:r>
        <w:rPr>
          <w:spacing w:val="12"/>
        </w:rPr>
        <w:t xml:space="preserve"> </w:t>
      </w:r>
      <w:r>
        <w:t>que</w:t>
      </w:r>
      <w:r>
        <w:rPr>
          <w:spacing w:val="12"/>
        </w:rPr>
        <w:t xml:space="preserve"> </w:t>
      </w:r>
      <w:r>
        <w:t>Tardif</w:t>
      </w:r>
      <w:r>
        <w:rPr>
          <w:spacing w:val="12"/>
        </w:rPr>
        <w:t xml:space="preserve"> </w:t>
      </w:r>
      <w:r>
        <w:t>f</w:t>
      </w:r>
      <w:r>
        <w:t>ait</w:t>
      </w:r>
      <w:r>
        <w:rPr>
          <w:spacing w:val="12"/>
        </w:rPr>
        <w:t xml:space="preserve"> </w:t>
      </w:r>
      <w:r>
        <w:t>l'impasse</w:t>
      </w:r>
      <w:r>
        <w:rPr>
          <w:spacing w:val="12"/>
        </w:rPr>
        <w:t xml:space="preserve"> </w:t>
      </w:r>
      <w:r>
        <w:t>sur</w:t>
      </w:r>
      <w:r>
        <w:rPr>
          <w:spacing w:val="12"/>
        </w:rPr>
        <w:t xml:space="preserve"> </w:t>
      </w:r>
      <w:r>
        <w:t>le</w:t>
      </w:r>
      <w:r>
        <w:rPr>
          <w:spacing w:val="12"/>
        </w:rPr>
        <w:t xml:space="preserve"> </w:t>
      </w:r>
      <w:r>
        <w:t>poids</w:t>
      </w:r>
      <w:r>
        <w:rPr>
          <w:spacing w:val="11"/>
        </w:rPr>
        <w:t xml:space="preserve"> </w:t>
      </w:r>
      <w:r>
        <w:t>des</w:t>
      </w:r>
      <w:r>
        <w:rPr>
          <w:spacing w:val="12"/>
        </w:rPr>
        <w:t xml:space="preserve"> </w:t>
      </w:r>
      <w:r>
        <w:t>représentations</w:t>
      </w:r>
      <w:r>
        <w:rPr>
          <w:spacing w:val="-47"/>
        </w:rPr>
        <w:t xml:space="preserve"> </w:t>
      </w:r>
      <w:r>
        <w:t>et des croyances que l'enseignant a de son propre rôle. Or, ces croyances</w:t>
      </w:r>
      <w:r>
        <w:rPr>
          <w:spacing w:val="1"/>
        </w:rPr>
        <w:t xml:space="preserve"> </w:t>
      </w:r>
      <w:r>
        <w:t>sont influencées par l'enseignement qu'il a lui-même reçu, par sa culture</w:t>
      </w:r>
      <w:r>
        <w:rPr>
          <w:spacing w:val="1"/>
        </w:rPr>
        <w:t xml:space="preserve"> </w:t>
      </w:r>
      <w:r>
        <w:t>éducative.</w:t>
      </w:r>
      <w:r>
        <w:rPr>
          <w:spacing w:val="1"/>
        </w:rPr>
        <w:t xml:space="preserve"> </w:t>
      </w:r>
      <w:r>
        <w:t>Enfin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Tardif</w:t>
      </w:r>
      <w:r>
        <w:rPr>
          <w:spacing w:val="1"/>
        </w:rPr>
        <w:t xml:space="preserve"> </w:t>
      </w:r>
      <w:r>
        <w:t>signale</w:t>
      </w:r>
      <w:r>
        <w:rPr>
          <w:spacing w:val="1"/>
        </w:rPr>
        <w:t xml:space="preserve"> </w:t>
      </w:r>
      <w:r>
        <w:t>l'importance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croyances</w:t>
      </w:r>
      <w:r>
        <w:rPr>
          <w:spacing w:val="1"/>
        </w:rPr>
        <w:t xml:space="preserve"> </w:t>
      </w:r>
      <w:r>
        <w:t>et</w:t>
      </w:r>
      <w:r>
        <w:rPr>
          <w:spacing w:val="50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attitudes de l'apprenant, il n'insiste pas suffisamment sur la</w:t>
      </w:r>
      <w:r>
        <w:rPr>
          <w:spacing w:val="1"/>
        </w:rPr>
        <w:t xml:space="preserve"> </w:t>
      </w:r>
      <w:r>
        <w:t>nécessité de</w:t>
      </w:r>
      <w:r>
        <w:rPr>
          <w:spacing w:val="1"/>
        </w:rPr>
        <w:t xml:space="preserve"> </w:t>
      </w:r>
      <w:r>
        <w:t>faire</w:t>
      </w:r>
      <w:r>
        <w:rPr>
          <w:spacing w:val="1"/>
        </w:rPr>
        <w:t xml:space="preserve"> </w:t>
      </w:r>
      <w:r>
        <w:t>émerger</w:t>
      </w:r>
      <w:r>
        <w:rPr>
          <w:spacing w:val="1"/>
        </w:rPr>
        <w:t xml:space="preserve"> </w:t>
      </w:r>
      <w:r>
        <w:t>celles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l'enseignant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tout</w:t>
      </w:r>
      <w:r>
        <w:rPr>
          <w:spacing w:val="1"/>
        </w:rPr>
        <w:t xml:space="preserve"> </w:t>
      </w:r>
      <w:r>
        <w:t>aussi</w:t>
      </w:r>
      <w:r>
        <w:rPr>
          <w:spacing w:val="1"/>
        </w:rPr>
        <w:t xml:space="preserve"> </w:t>
      </w:r>
      <w:r>
        <w:t>déterminantes</w:t>
      </w:r>
      <w:r>
        <w:rPr>
          <w:spacing w:val="1"/>
        </w:rPr>
        <w:t xml:space="preserve"> </w:t>
      </w:r>
      <w:r>
        <w:t>(Degache,</w:t>
      </w:r>
      <w:r>
        <w:rPr>
          <w:spacing w:val="1"/>
        </w:rPr>
        <w:t xml:space="preserve"> </w:t>
      </w:r>
      <w:r>
        <w:t>2000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156).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chapitre</w:t>
      </w:r>
      <w:r>
        <w:rPr>
          <w:spacing w:val="1"/>
        </w:rPr>
        <w:t xml:space="preserve"> </w:t>
      </w:r>
      <w:r>
        <w:t>consacré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l'enseignement</w:t>
      </w:r>
      <w:r>
        <w:rPr>
          <w:spacing w:val="1"/>
        </w:rPr>
        <w:t xml:space="preserve"> </w:t>
      </w:r>
      <w:r>
        <w:t>stratégique, Cyr (1998 : 130-134) rappelle la position de Wenden (1987)</w:t>
      </w:r>
      <w:r>
        <w:rPr>
          <w:spacing w:val="1"/>
        </w:rPr>
        <w:t xml:space="preserve"> </w:t>
      </w:r>
      <w:r>
        <w:t>quant au rôle capital de ces croyances, des attitudes de l'apprenant. Celles-</w:t>
      </w:r>
      <w:r>
        <w:rPr>
          <w:spacing w:val="1"/>
        </w:rPr>
        <w:t xml:space="preserve"> </w:t>
      </w:r>
      <w:r>
        <w:t>ci peuvent concerner l'image qu'a l'apprenant de lui même en tant que</w:t>
      </w:r>
      <w:r>
        <w:rPr>
          <w:spacing w:val="1"/>
        </w:rPr>
        <w:t xml:space="preserve"> </w:t>
      </w:r>
      <w:r>
        <w:t xml:space="preserve">personne (image de soi pouvant être </w:t>
      </w:r>
      <w:r>
        <w:t>marquée aussi bien par les cultures</w:t>
      </w:r>
      <w:r>
        <w:rPr>
          <w:spacing w:val="1"/>
        </w:rPr>
        <w:t xml:space="preserve"> </w:t>
      </w:r>
      <w:r>
        <w:t>d'apprentissage que par les choix éducatifs familiaux) et l'image qu'il a de</w:t>
      </w:r>
      <w:r>
        <w:rPr>
          <w:spacing w:val="1"/>
        </w:rPr>
        <w:t xml:space="preserve"> </w:t>
      </w:r>
      <w:r>
        <w:t>lui même en tant qu'apprenant (image de soi pouvant être marquée aussi</w:t>
      </w:r>
      <w:r>
        <w:rPr>
          <w:spacing w:val="1"/>
        </w:rPr>
        <w:t xml:space="preserve"> </w:t>
      </w:r>
      <w:r>
        <w:t>bien par les cultures d'apprentissage). Les croyances peuvent également</w:t>
      </w:r>
      <w:r>
        <w:rPr>
          <w:spacing w:val="1"/>
        </w:rPr>
        <w:t xml:space="preserve"> </w:t>
      </w:r>
      <w:r>
        <w:t>influer sur la prise de conscience par l'apprenant de son degré d'autonomie,</w:t>
      </w:r>
      <w:r>
        <w:rPr>
          <w:spacing w:val="1"/>
        </w:rPr>
        <w:t xml:space="preserve"> </w:t>
      </w:r>
      <w:r>
        <w:t>les conceptions qu'il nourrit sur le rôle de l'enseignant perçu comme devant</w:t>
      </w:r>
      <w:r>
        <w:rPr>
          <w:spacing w:val="1"/>
        </w:rPr>
        <w:t xml:space="preserve"> </w:t>
      </w:r>
      <w:r>
        <w:t>soit diriger, soit guider, soit se contenter de transmettre des savoirs. Enfin,</w:t>
      </w:r>
      <w:r>
        <w:rPr>
          <w:spacing w:val="1"/>
        </w:rPr>
        <w:t xml:space="preserve"> </w:t>
      </w:r>
      <w:r>
        <w:t>les représentations su</w:t>
      </w:r>
      <w:r>
        <w:t>r le statut sociolinguistique et politique de la langue</w:t>
      </w:r>
      <w:r>
        <w:rPr>
          <w:spacing w:val="1"/>
        </w:rPr>
        <w:t xml:space="preserve"> </w:t>
      </w:r>
      <w:r>
        <w:t>cible peuvent jouer sur la perception de la difficulté d'accès de la langue.</w:t>
      </w:r>
      <w:r>
        <w:rPr>
          <w:spacing w:val="1"/>
        </w:rPr>
        <w:t xml:space="preserve"> </w:t>
      </w:r>
      <w:r>
        <w:t>Selon Wenden, ces éléments doivent absolument entrer en compte si l'on</w:t>
      </w:r>
      <w:r>
        <w:rPr>
          <w:spacing w:val="1"/>
        </w:rPr>
        <w:t xml:space="preserve"> </w:t>
      </w:r>
      <w:r>
        <w:t>envisage d'intervenir</w:t>
      </w:r>
      <w:r>
        <w:rPr>
          <w:spacing w:val="1"/>
        </w:rPr>
        <w:t xml:space="preserve"> </w:t>
      </w:r>
      <w:r>
        <w:t>pédagogiquement</w:t>
      </w:r>
      <w:r>
        <w:rPr>
          <w:spacing w:val="1"/>
        </w:rPr>
        <w:t xml:space="preserve"> </w:t>
      </w:r>
      <w:r>
        <w:t>sur</w:t>
      </w:r>
      <w:r>
        <w:rPr>
          <w:spacing w:val="50"/>
        </w:rPr>
        <w:t xml:space="preserve"> </w:t>
      </w:r>
      <w:r>
        <w:t>les straté</w:t>
      </w:r>
      <w:r>
        <w:t>gies d'apprentissage.</w:t>
      </w:r>
      <w:r>
        <w:rPr>
          <w:spacing w:val="1"/>
        </w:rPr>
        <w:t xml:space="preserve"> </w:t>
      </w:r>
      <w:r>
        <w:t>Ce</w:t>
      </w:r>
      <w:r>
        <w:rPr>
          <w:spacing w:val="19"/>
        </w:rPr>
        <w:t xml:space="preserve"> </w:t>
      </w:r>
      <w:r>
        <w:t>qui</w:t>
      </w:r>
      <w:r>
        <w:rPr>
          <w:spacing w:val="20"/>
        </w:rPr>
        <w:t xml:space="preserve"> </w:t>
      </w:r>
      <w:r>
        <w:t>suppose</w:t>
      </w:r>
      <w:r>
        <w:rPr>
          <w:spacing w:val="21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t>postuler</w:t>
      </w:r>
      <w:r>
        <w:rPr>
          <w:spacing w:val="20"/>
        </w:rPr>
        <w:t xml:space="preserve"> </w:t>
      </w:r>
      <w:r>
        <w:t>l'enseignabilité</w:t>
      </w:r>
      <w:r>
        <w:rPr>
          <w:spacing w:val="21"/>
        </w:rPr>
        <w:t xml:space="preserve"> </w:t>
      </w:r>
      <w:r>
        <w:t>des</w:t>
      </w:r>
      <w:r>
        <w:rPr>
          <w:spacing w:val="20"/>
        </w:rPr>
        <w:t xml:space="preserve"> </w:t>
      </w:r>
      <w:r>
        <w:t>stratégies</w:t>
      </w:r>
      <w:r>
        <w:rPr>
          <w:spacing w:val="20"/>
        </w:rPr>
        <w:t xml:space="preserve"> </w:t>
      </w:r>
      <w:r>
        <w:t>et</w:t>
      </w:r>
      <w:r>
        <w:rPr>
          <w:spacing w:val="20"/>
        </w:rPr>
        <w:t xml:space="preserve"> </w:t>
      </w:r>
      <w:r>
        <w:t>de</w:t>
      </w:r>
      <w:r>
        <w:rPr>
          <w:spacing w:val="19"/>
        </w:rPr>
        <w:t xml:space="preserve"> </w:t>
      </w:r>
      <w:r>
        <w:t>considérer</w:t>
      </w:r>
    </w:p>
    <w:p w14:paraId="1AE4E0F4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5996A949" w14:textId="77777777" w:rsidR="008A5969" w:rsidRDefault="004D699E">
      <w:pPr>
        <w:pStyle w:val="Corpsdetexte"/>
        <w:spacing w:before="73" w:line="362" w:lineRule="auto"/>
        <w:ind w:right="993"/>
      </w:pPr>
      <w:r>
        <w:lastRenderedPageBreak/>
        <w:t>comme</w:t>
      </w:r>
      <w:r>
        <w:rPr>
          <w:spacing w:val="22"/>
        </w:rPr>
        <w:t xml:space="preserve"> </w:t>
      </w:r>
      <w:r>
        <w:t>acquises</w:t>
      </w:r>
      <w:r>
        <w:rPr>
          <w:spacing w:val="22"/>
        </w:rPr>
        <w:t xml:space="preserve"> </w:t>
      </w:r>
      <w:r>
        <w:t>la</w:t>
      </w:r>
      <w:r>
        <w:rPr>
          <w:spacing w:val="23"/>
        </w:rPr>
        <w:t xml:space="preserve"> </w:t>
      </w:r>
      <w:r>
        <w:t>pertinence</w:t>
      </w:r>
      <w:r>
        <w:rPr>
          <w:spacing w:val="22"/>
        </w:rPr>
        <w:t xml:space="preserve"> </w:t>
      </w:r>
      <w:r>
        <w:t>d'une</w:t>
      </w:r>
      <w:r>
        <w:rPr>
          <w:spacing w:val="22"/>
        </w:rPr>
        <w:t xml:space="preserve"> </w:t>
      </w:r>
      <w:r>
        <w:t>formation</w:t>
      </w:r>
      <w:r>
        <w:rPr>
          <w:spacing w:val="23"/>
        </w:rPr>
        <w:t xml:space="preserve"> </w:t>
      </w:r>
      <w:r>
        <w:t>spécifique</w:t>
      </w:r>
      <w:r>
        <w:rPr>
          <w:spacing w:val="22"/>
        </w:rPr>
        <w:t xml:space="preserve"> </w:t>
      </w:r>
      <w:r>
        <w:t>et</w:t>
      </w:r>
      <w:r>
        <w:rPr>
          <w:spacing w:val="22"/>
        </w:rPr>
        <w:t xml:space="preserve"> </w:t>
      </w:r>
      <w:r>
        <w:t>systématique</w:t>
      </w:r>
      <w:r>
        <w:rPr>
          <w:spacing w:val="-47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l'apprenant aux</w:t>
      </w:r>
      <w:r>
        <w:rPr>
          <w:spacing w:val="-1"/>
        </w:rPr>
        <w:t xml:space="preserve"> </w:t>
      </w:r>
      <w:r>
        <w:t>stratégies d'apprentissage.</w:t>
      </w:r>
    </w:p>
    <w:p w14:paraId="03E93BA7" w14:textId="77777777" w:rsidR="008A5969" w:rsidRDefault="008A5969">
      <w:pPr>
        <w:pStyle w:val="Corpsdetexte"/>
        <w:spacing w:before="8"/>
        <w:ind w:left="0"/>
        <w:jc w:val="left"/>
        <w:rPr>
          <w:sz w:val="30"/>
        </w:rPr>
      </w:pPr>
    </w:p>
    <w:p w14:paraId="25A218E3" w14:textId="77777777" w:rsidR="008A5969" w:rsidRDefault="004D699E">
      <w:pPr>
        <w:pStyle w:val="Titre2"/>
        <w:numPr>
          <w:ilvl w:val="1"/>
          <w:numId w:val="32"/>
        </w:numPr>
        <w:tabs>
          <w:tab w:val="left" w:pos="862"/>
        </w:tabs>
        <w:ind w:hanging="287"/>
        <w:jc w:val="both"/>
      </w:pPr>
      <w:bookmarkStart w:id="26" w:name="_TOC_250095"/>
      <w:r>
        <w:t>L'enseignement</w:t>
      </w:r>
      <w:r>
        <w:rPr>
          <w:spacing w:val="33"/>
        </w:rPr>
        <w:t xml:space="preserve"> </w:t>
      </w:r>
      <w:r>
        <w:t>des</w:t>
      </w:r>
      <w:r>
        <w:rPr>
          <w:spacing w:val="34"/>
        </w:rPr>
        <w:t xml:space="preserve"> </w:t>
      </w:r>
      <w:r>
        <w:t>stratégies</w:t>
      </w:r>
      <w:r>
        <w:rPr>
          <w:spacing w:val="34"/>
        </w:rPr>
        <w:t xml:space="preserve"> </w:t>
      </w:r>
      <w:bookmarkEnd w:id="26"/>
      <w:r>
        <w:t>d'apprentissage</w:t>
      </w:r>
    </w:p>
    <w:p w14:paraId="56A17E2D" w14:textId="77777777" w:rsidR="008A5969" w:rsidRDefault="008A5969">
      <w:pPr>
        <w:pStyle w:val="Corpsdetexte"/>
        <w:spacing w:before="5"/>
        <w:ind w:left="0"/>
        <w:jc w:val="left"/>
        <w:rPr>
          <w:b/>
          <w:sz w:val="29"/>
        </w:rPr>
      </w:pPr>
    </w:p>
    <w:p w14:paraId="0C7269A7" w14:textId="77777777" w:rsidR="008A5969" w:rsidRDefault="004D699E">
      <w:pPr>
        <w:pStyle w:val="Corpsdetexte"/>
        <w:spacing w:line="360" w:lineRule="auto"/>
        <w:ind w:right="989"/>
      </w:pPr>
      <w:r>
        <w:t>Si</w:t>
      </w:r>
      <w:r>
        <w:rPr>
          <w:spacing w:val="1"/>
        </w:rPr>
        <w:t xml:space="preserve"> </w:t>
      </w:r>
      <w:r>
        <w:t>l'on</w:t>
      </w:r>
      <w:r>
        <w:rPr>
          <w:spacing w:val="1"/>
        </w:rPr>
        <w:t xml:space="preserve"> </w:t>
      </w:r>
      <w:r>
        <w:t>postule</w:t>
      </w:r>
      <w:r>
        <w:rPr>
          <w:spacing w:val="1"/>
        </w:rPr>
        <w:t xml:space="preserve"> </w:t>
      </w:r>
      <w:r>
        <w:t>l'</w:t>
      </w:r>
      <w:r>
        <w:rPr>
          <w:i/>
        </w:rPr>
        <w:t>enseignabilité</w:t>
      </w:r>
      <w:r>
        <w:rPr>
          <w:i/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d'apprentissage,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interventions</w:t>
      </w:r>
      <w:r>
        <w:rPr>
          <w:spacing w:val="1"/>
        </w:rPr>
        <w:t xml:space="preserve"> </w:t>
      </w:r>
      <w:r>
        <w:t>pédagogiques</w:t>
      </w:r>
      <w:r>
        <w:rPr>
          <w:spacing w:val="1"/>
        </w:rPr>
        <w:t xml:space="preserve"> </w:t>
      </w:r>
      <w:r>
        <w:t>peuvent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mises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place</w:t>
      </w:r>
      <w:r>
        <w:rPr>
          <w:spacing w:val="1"/>
        </w:rPr>
        <w:t xml:space="preserve"> </w:t>
      </w:r>
      <w:r>
        <w:t>à</w:t>
      </w:r>
      <w:r>
        <w:rPr>
          <w:spacing w:val="50"/>
        </w:rPr>
        <w:t xml:space="preserve"> </w:t>
      </w:r>
      <w:r>
        <w:t>différents</w:t>
      </w:r>
      <w:r>
        <w:rPr>
          <w:spacing w:val="1"/>
        </w:rPr>
        <w:t xml:space="preserve"> </w:t>
      </w:r>
      <w:r>
        <w:t>niveaux et différentes étapes pour former l</w:t>
      </w:r>
      <w:r>
        <w:t>es apprenants à l'utilisation des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(Cyr,</w:t>
      </w:r>
      <w:r>
        <w:rPr>
          <w:spacing w:val="1"/>
        </w:rPr>
        <w:t xml:space="preserve"> </w:t>
      </w:r>
      <w:r>
        <w:t>1998 :</w:t>
      </w:r>
      <w:r>
        <w:rPr>
          <w:spacing w:val="1"/>
        </w:rPr>
        <w:t xml:space="preserve"> </w:t>
      </w:r>
      <w:r>
        <w:t>135-154).</w:t>
      </w:r>
      <w:r>
        <w:rPr>
          <w:spacing w:val="1"/>
        </w:rPr>
        <w:t xml:space="preserve"> </w:t>
      </w:r>
      <w:r>
        <w:t>L'une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particularités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interventions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recours</w:t>
      </w:r>
      <w:r>
        <w:rPr>
          <w:spacing w:val="1"/>
        </w:rPr>
        <w:t xml:space="preserve"> </w:t>
      </w:r>
      <w:r>
        <w:t>didactique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protocoles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recueil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données. Pour former aux stratégies, il est possible d'après Cyr (</w:t>
      </w:r>
      <w:r>
        <w:rPr>
          <w:i/>
        </w:rPr>
        <w:t xml:space="preserve">id. </w:t>
      </w:r>
      <w:r>
        <w:t>: 136-</w:t>
      </w:r>
      <w:r>
        <w:rPr>
          <w:spacing w:val="1"/>
        </w:rPr>
        <w:t xml:space="preserve"> </w:t>
      </w:r>
      <w:r>
        <w:t>141) de recourir entre autres à des entretiens (individuels et collectifs), des</w:t>
      </w:r>
      <w:r>
        <w:rPr>
          <w:spacing w:val="1"/>
        </w:rPr>
        <w:t xml:space="preserve"> </w:t>
      </w:r>
      <w:r>
        <w:t>questionnaires (directifs ou semi directifs), des journaux de bord ou encore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verbalisations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v</w:t>
      </w:r>
      <w:r>
        <w:t>oix</w:t>
      </w:r>
      <w:r>
        <w:rPr>
          <w:spacing w:val="1"/>
        </w:rPr>
        <w:t xml:space="preserve"> </w:t>
      </w:r>
      <w:r>
        <w:t>haute</w:t>
      </w:r>
      <w:r>
        <w:rPr>
          <w:spacing w:val="1"/>
        </w:rPr>
        <w:t xml:space="preserve"> </w:t>
      </w:r>
      <w:r>
        <w:t>(Talk</w:t>
      </w:r>
      <w:r>
        <w:rPr>
          <w:spacing w:val="1"/>
        </w:rPr>
        <w:t xml:space="preserve"> </w:t>
      </w:r>
      <w:r>
        <w:t>Aloud</w:t>
      </w:r>
      <w:r>
        <w:rPr>
          <w:spacing w:val="1"/>
        </w:rPr>
        <w:t xml:space="preserve"> </w:t>
      </w:r>
      <w:r>
        <w:t>Protocol,</w:t>
      </w:r>
      <w:r>
        <w:rPr>
          <w:spacing w:val="1"/>
        </w:rPr>
        <w:t xml:space="preserve"> </w:t>
      </w:r>
      <w:r>
        <w:t>T.A.P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recherche</w:t>
      </w:r>
      <w:r>
        <w:rPr>
          <w:spacing w:val="1"/>
        </w:rPr>
        <w:t xml:space="preserve"> </w:t>
      </w:r>
      <w:r>
        <w:t>anglosaxonne)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tâche</w:t>
      </w:r>
      <w:r>
        <w:rPr>
          <w:spacing w:val="1"/>
        </w:rPr>
        <w:t xml:space="preserve"> </w:t>
      </w:r>
      <w:r>
        <w:t>déterminée.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détournement</w:t>
      </w:r>
      <w:r>
        <w:rPr>
          <w:spacing w:val="1"/>
        </w:rPr>
        <w:t xml:space="preserve"> </w:t>
      </w:r>
      <w:r>
        <w:t>d'usage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protocoles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recherche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former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apprenants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stratégies d'apprentissage ne va pas sans impliquer une certaine prudence et</w:t>
      </w:r>
      <w:r>
        <w:rPr>
          <w:spacing w:val="-47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grande</w:t>
      </w:r>
      <w:r>
        <w:rPr>
          <w:spacing w:val="1"/>
        </w:rPr>
        <w:t xml:space="preserve"> </w:t>
      </w:r>
      <w:r>
        <w:t>clarté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présentation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résultats</w:t>
      </w:r>
      <w:r>
        <w:rPr>
          <w:spacing w:val="1"/>
        </w:rPr>
        <w:t xml:space="preserve"> </w:t>
      </w:r>
      <w:r>
        <w:t>obtenus</w:t>
      </w:r>
      <w:r>
        <w:rPr>
          <w:spacing w:val="50"/>
        </w:rPr>
        <w:t xml:space="preserve"> </w:t>
      </w:r>
      <w:r>
        <w:t>(Degache,</w:t>
      </w:r>
      <w:r>
        <w:rPr>
          <w:spacing w:val="-47"/>
        </w:rPr>
        <w:t xml:space="preserve"> </w:t>
      </w:r>
      <w:r>
        <w:t>1998, 2006). Il devient en effet nécessaire d'expliciter quels statuts revêtent</w:t>
      </w:r>
      <w:r>
        <w:rPr>
          <w:spacing w:val="1"/>
        </w:rPr>
        <w:t xml:space="preserve"> </w:t>
      </w:r>
      <w:r>
        <w:t>les stratégies d'apprentissage mises à jour: informations pour le chercheur</w:t>
      </w:r>
      <w:r>
        <w:rPr>
          <w:spacing w:val="1"/>
        </w:rPr>
        <w:t xml:space="preserve"> </w:t>
      </w:r>
      <w:r>
        <w:t>ou</w:t>
      </w:r>
      <w:r>
        <w:rPr>
          <w:spacing w:val="-1"/>
        </w:rPr>
        <w:t xml:space="preserve"> </w:t>
      </w:r>
      <w:r>
        <w:t>instrument pour le praticien</w:t>
      </w:r>
      <w:r>
        <w:rPr>
          <w:spacing w:val="2"/>
        </w:rPr>
        <w:t xml:space="preserve"> </w:t>
      </w:r>
      <w:r>
        <w:t>?</w:t>
      </w:r>
    </w:p>
    <w:p w14:paraId="1C4BF553" w14:textId="77777777" w:rsidR="008A5969" w:rsidRDefault="004D699E">
      <w:pPr>
        <w:pStyle w:val="Corpsdetexte"/>
        <w:spacing w:before="86" w:line="360" w:lineRule="auto"/>
        <w:ind w:right="990"/>
      </w:pPr>
      <w:r>
        <w:t>Selon Cyr (1998 : 135-154), l'intervention pédagogique peut procéder en</w:t>
      </w:r>
      <w:r>
        <w:rPr>
          <w:spacing w:val="1"/>
        </w:rPr>
        <w:t xml:space="preserve"> </w:t>
      </w:r>
      <w:r>
        <w:t>trois temps : une phase d'observation</w:t>
      </w:r>
      <w:r>
        <w:rPr>
          <w:b/>
        </w:rPr>
        <w:t xml:space="preserve">, </w:t>
      </w:r>
      <w:r>
        <w:t>une phase d'intégration-utilisation</w:t>
      </w:r>
      <w:r>
        <w:rPr>
          <w:spacing w:val="1"/>
        </w:rPr>
        <w:t xml:space="preserve"> </w:t>
      </w:r>
      <w:r>
        <w:t>(planification des stratégies sur lesquelles l'enseignant estime important de</w:t>
      </w:r>
      <w:r>
        <w:rPr>
          <w:spacing w:val="1"/>
        </w:rPr>
        <w:t xml:space="preserve"> </w:t>
      </w:r>
      <w:r>
        <w:t>travailler, la « leçon zéro » consacrée à la mise en évidence par l'enseignant</w:t>
      </w:r>
      <w:r>
        <w:rPr>
          <w:spacing w:val="-47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connaissances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prérequis</w:t>
      </w:r>
      <w:r>
        <w:rPr>
          <w:spacing w:val="1"/>
        </w:rPr>
        <w:t xml:space="preserve"> </w:t>
      </w:r>
      <w:r>
        <w:t>exigés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l'apprentissage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LE</w:t>
      </w:r>
      <w:r>
        <w:rPr>
          <w:vertAlign w:val="superscript"/>
        </w:rPr>
        <w:t>15</w:t>
      </w:r>
      <w:r>
        <w:t>,</w:t>
      </w:r>
      <w:r>
        <w:rPr>
          <w:spacing w:val="1"/>
        </w:rPr>
        <w:t xml:space="preserve"> </w:t>
      </w:r>
      <w:r>
        <w:t>l'objectivation</w:t>
      </w:r>
      <w:r>
        <w:rPr>
          <w:spacing w:val="19"/>
        </w:rPr>
        <w:t xml:space="preserve"> </w:t>
      </w:r>
      <w:r>
        <w:t>qui</w:t>
      </w:r>
      <w:r>
        <w:rPr>
          <w:spacing w:val="19"/>
        </w:rPr>
        <w:t xml:space="preserve"> </w:t>
      </w:r>
      <w:r>
        <w:t>consiste</w:t>
      </w:r>
      <w:r>
        <w:rPr>
          <w:spacing w:val="19"/>
        </w:rPr>
        <w:t xml:space="preserve"> </w:t>
      </w:r>
      <w:r>
        <w:t>à</w:t>
      </w:r>
      <w:r>
        <w:rPr>
          <w:spacing w:val="19"/>
        </w:rPr>
        <w:t xml:space="preserve"> </w:t>
      </w:r>
      <w:r>
        <w:t>demander</w:t>
      </w:r>
      <w:r>
        <w:rPr>
          <w:spacing w:val="19"/>
        </w:rPr>
        <w:t xml:space="preserve"> </w:t>
      </w:r>
      <w:r>
        <w:t>aux</w:t>
      </w:r>
      <w:r>
        <w:rPr>
          <w:spacing w:val="19"/>
        </w:rPr>
        <w:t xml:space="preserve"> </w:t>
      </w:r>
      <w:r>
        <w:t>apprenants</w:t>
      </w:r>
      <w:r>
        <w:rPr>
          <w:spacing w:val="19"/>
        </w:rPr>
        <w:t xml:space="preserve"> </w:t>
      </w:r>
      <w:r>
        <w:t>ce</w:t>
      </w:r>
      <w:r>
        <w:rPr>
          <w:spacing w:val="19"/>
        </w:rPr>
        <w:t xml:space="preserve"> </w:t>
      </w:r>
      <w:r>
        <w:t>qu'ils</w:t>
      </w:r>
      <w:r>
        <w:rPr>
          <w:spacing w:val="19"/>
        </w:rPr>
        <w:t xml:space="preserve"> </w:t>
      </w:r>
      <w:r>
        <w:t>font</w:t>
      </w:r>
      <w:r>
        <w:rPr>
          <w:spacing w:val="19"/>
        </w:rPr>
        <w:t xml:space="preserve"> </w:t>
      </w:r>
      <w:r>
        <w:t>dans</w:t>
      </w:r>
    </w:p>
    <w:p w14:paraId="290F39D6" w14:textId="77777777" w:rsidR="008A5969" w:rsidRDefault="004D699E">
      <w:pPr>
        <w:pStyle w:val="Corpsdetexte"/>
        <w:spacing w:before="4"/>
        <w:ind w:left="0"/>
        <w:jc w:val="left"/>
        <w:rPr>
          <w:sz w:val="18"/>
        </w:rPr>
      </w:pPr>
      <w:r>
        <w:pict w14:anchorId="3BD9E525">
          <v:rect id="_x0000_s2109" alt="" style="position:absolute;margin-left:60.75pt;margin-top:12.5pt;width:102.85pt;height:.35pt;z-index:-15720960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</w:p>
    <w:p w14:paraId="482A8190" w14:textId="77777777" w:rsidR="008A5969" w:rsidRDefault="004D699E">
      <w:pPr>
        <w:spacing w:before="54" w:line="247" w:lineRule="auto"/>
        <w:ind w:left="575" w:right="989"/>
        <w:rPr>
          <w:sz w:val="15"/>
        </w:rPr>
      </w:pPr>
      <w:r>
        <w:rPr>
          <w:w w:val="105"/>
          <w:sz w:val="15"/>
          <w:vertAlign w:val="superscript"/>
        </w:rPr>
        <w:t>15</w:t>
      </w:r>
      <w:r>
        <w:rPr>
          <w:spacing w:val="9"/>
          <w:w w:val="105"/>
          <w:sz w:val="15"/>
        </w:rPr>
        <w:t xml:space="preserve"> </w:t>
      </w:r>
      <w:r>
        <w:rPr>
          <w:w w:val="105"/>
          <w:sz w:val="15"/>
        </w:rPr>
        <w:t>Cette</w:t>
      </w:r>
      <w:r>
        <w:rPr>
          <w:spacing w:val="8"/>
          <w:w w:val="105"/>
          <w:sz w:val="15"/>
        </w:rPr>
        <w:t xml:space="preserve"> </w:t>
      </w:r>
      <w:r>
        <w:rPr>
          <w:w w:val="105"/>
          <w:sz w:val="15"/>
        </w:rPr>
        <w:t>leçon</w:t>
      </w:r>
      <w:r>
        <w:rPr>
          <w:spacing w:val="8"/>
          <w:w w:val="105"/>
          <w:sz w:val="15"/>
        </w:rPr>
        <w:t xml:space="preserve"> </w:t>
      </w:r>
      <w:r>
        <w:rPr>
          <w:w w:val="105"/>
          <w:sz w:val="15"/>
        </w:rPr>
        <w:t>zéro,</w:t>
      </w:r>
      <w:r>
        <w:rPr>
          <w:spacing w:val="8"/>
          <w:w w:val="105"/>
          <w:sz w:val="15"/>
        </w:rPr>
        <w:t xml:space="preserve"> </w:t>
      </w:r>
      <w:r>
        <w:rPr>
          <w:w w:val="105"/>
          <w:sz w:val="15"/>
        </w:rPr>
        <w:t>peut</w:t>
      </w:r>
      <w:r>
        <w:rPr>
          <w:spacing w:val="7"/>
          <w:w w:val="105"/>
          <w:sz w:val="15"/>
        </w:rPr>
        <w:t xml:space="preserve"> </w:t>
      </w:r>
      <w:r>
        <w:rPr>
          <w:w w:val="105"/>
          <w:sz w:val="15"/>
        </w:rPr>
        <w:t>prendre</w:t>
      </w:r>
      <w:r>
        <w:rPr>
          <w:spacing w:val="8"/>
          <w:w w:val="105"/>
          <w:sz w:val="15"/>
        </w:rPr>
        <w:t xml:space="preserve"> </w:t>
      </w:r>
      <w:r>
        <w:rPr>
          <w:w w:val="105"/>
          <w:sz w:val="15"/>
        </w:rPr>
        <w:t>la</w:t>
      </w:r>
      <w:r>
        <w:rPr>
          <w:spacing w:val="8"/>
          <w:w w:val="105"/>
          <w:sz w:val="15"/>
        </w:rPr>
        <w:t xml:space="preserve"> </w:t>
      </w:r>
      <w:r>
        <w:rPr>
          <w:w w:val="105"/>
          <w:sz w:val="15"/>
        </w:rPr>
        <w:t>forme</w:t>
      </w:r>
      <w:r>
        <w:rPr>
          <w:spacing w:val="8"/>
          <w:w w:val="105"/>
          <w:sz w:val="15"/>
        </w:rPr>
        <w:t xml:space="preserve"> </w:t>
      </w:r>
      <w:r>
        <w:rPr>
          <w:w w:val="105"/>
          <w:sz w:val="15"/>
        </w:rPr>
        <w:t>d'un</w:t>
      </w:r>
      <w:r>
        <w:rPr>
          <w:spacing w:val="8"/>
          <w:w w:val="105"/>
          <w:sz w:val="15"/>
        </w:rPr>
        <w:t xml:space="preserve"> </w:t>
      </w:r>
      <w:r>
        <w:rPr>
          <w:w w:val="105"/>
          <w:sz w:val="15"/>
        </w:rPr>
        <w:t>diagnostic</w:t>
      </w:r>
      <w:r>
        <w:rPr>
          <w:spacing w:val="8"/>
          <w:w w:val="105"/>
          <w:sz w:val="15"/>
        </w:rPr>
        <w:t xml:space="preserve"> </w:t>
      </w:r>
      <w:r>
        <w:rPr>
          <w:w w:val="105"/>
          <w:sz w:val="15"/>
        </w:rPr>
        <w:t>réalisé</w:t>
      </w:r>
      <w:r>
        <w:rPr>
          <w:spacing w:val="7"/>
          <w:w w:val="105"/>
          <w:sz w:val="15"/>
        </w:rPr>
        <w:t xml:space="preserve"> </w:t>
      </w:r>
      <w:r>
        <w:rPr>
          <w:w w:val="105"/>
          <w:sz w:val="15"/>
        </w:rPr>
        <w:t>par</w:t>
      </w:r>
      <w:r>
        <w:rPr>
          <w:spacing w:val="8"/>
          <w:w w:val="105"/>
          <w:sz w:val="15"/>
        </w:rPr>
        <w:t xml:space="preserve"> </w:t>
      </w:r>
      <w:r>
        <w:rPr>
          <w:w w:val="105"/>
          <w:sz w:val="15"/>
        </w:rPr>
        <w:t>l'apprenant</w:t>
      </w:r>
      <w:r>
        <w:rPr>
          <w:spacing w:val="8"/>
          <w:w w:val="105"/>
          <w:sz w:val="15"/>
        </w:rPr>
        <w:t xml:space="preserve"> </w:t>
      </w:r>
      <w:r>
        <w:rPr>
          <w:w w:val="105"/>
          <w:sz w:val="15"/>
        </w:rPr>
        <w:t>sur</w:t>
      </w:r>
      <w:r>
        <w:rPr>
          <w:spacing w:val="8"/>
          <w:w w:val="105"/>
          <w:sz w:val="15"/>
        </w:rPr>
        <w:t xml:space="preserve"> </w:t>
      </w:r>
      <w:r>
        <w:rPr>
          <w:w w:val="105"/>
          <w:sz w:val="15"/>
        </w:rPr>
        <w:t>le</w:t>
      </w:r>
      <w:r>
        <w:rPr>
          <w:spacing w:val="8"/>
          <w:w w:val="105"/>
          <w:sz w:val="15"/>
        </w:rPr>
        <w:t xml:space="preserve"> </w:t>
      </w:r>
      <w:r>
        <w:rPr>
          <w:w w:val="105"/>
          <w:sz w:val="15"/>
        </w:rPr>
        <w:t>modèle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du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Portfolio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Européen.</w:t>
      </w:r>
    </w:p>
    <w:p w14:paraId="21B93B58" w14:textId="77777777" w:rsidR="008A5969" w:rsidRDefault="008A5969">
      <w:pPr>
        <w:spacing w:line="247" w:lineRule="auto"/>
        <w:rPr>
          <w:sz w:val="15"/>
        </w:r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5A266420" w14:textId="77777777" w:rsidR="008A5969" w:rsidRDefault="004D699E">
      <w:pPr>
        <w:pStyle w:val="Corpsdetexte"/>
        <w:spacing w:before="73" w:line="360" w:lineRule="auto"/>
        <w:ind w:right="991"/>
      </w:pPr>
      <w:r>
        <w:lastRenderedPageBreak/>
        <w:t>une</w:t>
      </w:r>
      <w:r>
        <w:rPr>
          <w:spacing w:val="1"/>
        </w:rPr>
        <w:t xml:space="preserve"> </w:t>
      </w:r>
      <w:r>
        <w:t>situation</w:t>
      </w:r>
      <w:r>
        <w:rPr>
          <w:spacing w:val="1"/>
        </w:rPr>
        <w:t xml:space="preserve"> </w:t>
      </w:r>
      <w:r>
        <w:t>d'apprentissage</w:t>
      </w:r>
      <w:r>
        <w:rPr>
          <w:spacing w:val="1"/>
        </w:rPr>
        <w:t xml:space="preserve"> </w:t>
      </w:r>
      <w:r>
        <w:t>déterminée).</w:t>
      </w:r>
      <w:r>
        <w:rPr>
          <w:spacing w:val="1"/>
        </w:rPr>
        <w:t xml:space="preserve"> </w:t>
      </w:r>
      <w:r>
        <w:t>L'intervention</w:t>
      </w:r>
      <w:r>
        <w:rPr>
          <w:spacing w:val="1"/>
        </w:rPr>
        <w:t xml:space="preserve"> </w:t>
      </w:r>
      <w:r>
        <w:t>pédagogique</w:t>
      </w:r>
      <w:r>
        <w:rPr>
          <w:spacing w:val="1"/>
        </w:rPr>
        <w:t xml:space="preserve"> </w:t>
      </w:r>
      <w:r>
        <w:t>gagne</w:t>
      </w:r>
      <w:r>
        <w:rPr>
          <w:spacing w:val="1"/>
        </w:rPr>
        <w:t xml:space="preserve"> </w:t>
      </w:r>
      <w:r>
        <w:t>enfin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passer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phase</w:t>
      </w:r>
      <w:r>
        <w:rPr>
          <w:spacing w:val="1"/>
        </w:rPr>
        <w:t xml:space="preserve"> </w:t>
      </w:r>
      <w:r>
        <w:t>d'évaluation</w:t>
      </w:r>
      <w:r>
        <w:rPr>
          <w:spacing w:val="1"/>
        </w:rPr>
        <w:t xml:space="preserve"> </w:t>
      </w:r>
      <w:r>
        <w:t>où</w:t>
      </w:r>
      <w:r>
        <w:rPr>
          <w:spacing w:val="1"/>
        </w:rPr>
        <w:t xml:space="preserve"> </w:t>
      </w:r>
      <w:r>
        <w:t>l'on</w:t>
      </w:r>
      <w:r>
        <w:rPr>
          <w:spacing w:val="50"/>
        </w:rPr>
        <w:t xml:space="preserve"> </w:t>
      </w:r>
      <w:r>
        <w:t>incite</w:t>
      </w:r>
      <w:r>
        <w:rPr>
          <w:spacing w:val="50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apprenants</w:t>
      </w:r>
      <w:r>
        <w:rPr>
          <w:spacing w:val="1"/>
        </w:rPr>
        <w:t xml:space="preserve"> </w:t>
      </w:r>
      <w:r>
        <w:t>eux-même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mesurer</w:t>
      </w:r>
      <w:r>
        <w:rPr>
          <w:spacing w:val="1"/>
        </w:rPr>
        <w:t xml:space="preserve"> </w:t>
      </w:r>
      <w:r>
        <w:t>l'efficacité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utilisées,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termes de « compétence générale plutôt que sur les résultats eux-mêmes »</w:t>
      </w:r>
      <w:r>
        <w:rPr>
          <w:spacing w:val="1"/>
        </w:rPr>
        <w:t xml:space="preserve"> </w:t>
      </w:r>
      <w:r>
        <w:t>(Cyr, 1998 : 152). Cette évaluation est conçue à partir de critères telles que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améliorations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l'exécution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tâches,</w:t>
      </w:r>
      <w:r>
        <w:rPr>
          <w:spacing w:val="1"/>
        </w:rPr>
        <w:t xml:space="preserve"> </w:t>
      </w:r>
      <w:r>
        <w:t>l'opérationnalisation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 xml:space="preserve">certaines stratégies sous forme </w:t>
      </w:r>
      <w:r>
        <w:t>de techniques, l'évolution dans le temps, les</w:t>
      </w:r>
      <w:r>
        <w:rPr>
          <w:spacing w:val="1"/>
        </w:rPr>
        <w:t xml:space="preserve"> </w:t>
      </w:r>
      <w:r>
        <w:t>transferts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tâche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l'autre,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contexte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l'autre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encore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modification des croyances, attitudes et représentations des apprenants au</w:t>
      </w:r>
      <w:r>
        <w:rPr>
          <w:spacing w:val="1"/>
        </w:rPr>
        <w:t xml:space="preserve"> </w:t>
      </w:r>
      <w:r>
        <w:t>terme de leur parcours d'apprentissage. O'Malley &amp; Chamot (</w:t>
      </w:r>
      <w:r>
        <w:rPr>
          <w:i/>
        </w:rPr>
        <w:t xml:space="preserve">id. </w:t>
      </w:r>
      <w:r>
        <w:t>1</w:t>
      </w:r>
      <w:r>
        <w:t>52-153)</w:t>
      </w:r>
      <w:r>
        <w:rPr>
          <w:spacing w:val="1"/>
        </w:rPr>
        <w:t xml:space="preserve"> </w:t>
      </w:r>
      <w:r>
        <w:t>présentent plusieurs options pour enseigner les stratégies d'apprentissage :</w:t>
      </w:r>
      <w:r>
        <w:rPr>
          <w:spacing w:val="1"/>
        </w:rPr>
        <w:t xml:space="preserve"> </w:t>
      </w:r>
      <w:r>
        <w:t>un</w:t>
      </w:r>
      <w:r>
        <w:rPr>
          <w:spacing w:val="24"/>
        </w:rPr>
        <w:t xml:space="preserve"> </w:t>
      </w:r>
      <w:r>
        <w:t>enseignement</w:t>
      </w:r>
      <w:r>
        <w:rPr>
          <w:spacing w:val="25"/>
        </w:rPr>
        <w:t xml:space="preserve"> </w:t>
      </w:r>
      <w:r>
        <w:t>des</w:t>
      </w:r>
      <w:r>
        <w:rPr>
          <w:spacing w:val="25"/>
        </w:rPr>
        <w:t xml:space="preserve"> </w:t>
      </w:r>
      <w:r>
        <w:t>stratégies</w:t>
      </w:r>
      <w:r>
        <w:rPr>
          <w:spacing w:val="25"/>
        </w:rPr>
        <w:t xml:space="preserve"> </w:t>
      </w:r>
      <w:r>
        <w:t>distinct</w:t>
      </w:r>
      <w:r>
        <w:rPr>
          <w:spacing w:val="24"/>
        </w:rPr>
        <w:t xml:space="preserve"> </w:t>
      </w:r>
      <w:r>
        <w:t>des</w:t>
      </w:r>
      <w:r>
        <w:rPr>
          <w:spacing w:val="25"/>
        </w:rPr>
        <w:t xml:space="preserve"> </w:t>
      </w:r>
      <w:r>
        <w:t>autres</w:t>
      </w:r>
      <w:r>
        <w:rPr>
          <w:spacing w:val="25"/>
        </w:rPr>
        <w:t xml:space="preserve"> </w:t>
      </w:r>
      <w:r>
        <w:t>enseignements</w:t>
      </w:r>
      <w:r>
        <w:rPr>
          <w:spacing w:val="25"/>
        </w:rPr>
        <w:t xml:space="preserve"> </w:t>
      </w:r>
      <w:r>
        <w:t>ou</w:t>
      </w:r>
      <w:r>
        <w:rPr>
          <w:spacing w:val="25"/>
        </w:rPr>
        <w:t xml:space="preserve"> </w:t>
      </w:r>
      <w:r>
        <w:t>bien</w:t>
      </w:r>
      <w:r>
        <w:rPr>
          <w:spacing w:val="-48"/>
        </w:rPr>
        <w:t xml:space="preserve"> </w:t>
      </w:r>
      <w:r>
        <w:t>un enseignement intégré et contextualisé des stratégies au sein même du</w:t>
      </w:r>
      <w:r>
        <w:rPr>
          <w:spacing w:val="1"/>
        </w:rPr>
        <w:t xml:space="preserve"> </w:t>
      </w:r>
      <w:r>
        <w:t>cours du langue, ou encore un enseignement mixte, séparé et intégré des</w:t>
      </w:r>
      <w:r>
        <w:rPr>
          <w:spacing w:val="1"/>
        </w:rPr>
        <w:t xml:space="preserve"> </w:t>
      </w:r>
      <w:r>
        <w:t>stratégies articulant les deux démarches, tirant le meilleur profit des deux</w:t>
      </w:r>
      <w:r>
        <w:rPr>
          <w:spacing w:val="1"/>
        </w:rPr>
        <w:t xml:space="preserve"> </w:t>
      </w:r>
      <w:r>
        <w:t>options</w:t>
      </w:r>
      <w:r>
        <w:rPr>
          <w:spacing w:val="1"/>
        </w:rPr>
        <w:t xml:space="preserve"> </w:t>
      </w:r>
      <w:r>
        <w:t>(la</w:t>
      </w:r>
      <w:r>
        <w:rPr>
          <w:spacing w:val="1"/>
        </w:rPr>
        <w:t xml:space="preserve"> </w:t>
      </w:r>
      <w:r>
        <w:t>transversabilité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l'enseignement</w:t>
      </w:r>
      <w:r>
        <w:rPr>
          <w:spacing w:val="1"/>
        </w:rPr>
        <w:t xml:space="preserve"> </w:t>
      </w:r>
      <w:r>
        <w:t>séparé,</w:t>
      </w:r>
      <w:r>
        <w:rPr>
          <w:spacing w:val="1"/>
        </w:rPr>
        <w:t xml:space="preserve"> </w:t>
      </w:r>
      <w:r>
        <w:t>l'application immédiate en contexte favo</w:t>
      </w:r>
      <w:r>
        <w:t>risant le transfert dans l'autre cas).</w:t>
      </w:r>
      <w:r>
        <w:rPr>
          <w:spacing w:val="1"/>
        </w:rPr>
        <w:t xml:space="preserve"> </w:t>
      </w:r>
      <w:r>
        <w:t>En outre, les stratégies peuvent être soit amenées de façon directe, avec une</w:t>
      </w:r>
      <w:r>
        <w:rPr>
          <w:spacing w:val="-47"/>
        </w:rPr>
        <w:t xml:space="preserve"> </w:t>
      </w:r>
      <w:r>
        <w:t>explicitation</w:t>
      </w:r>
      <w:r>
        <w:rPr>
          <w:spacing w:val="20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t>la</w:t>
      </w:r>
      <w:r>
        <w:rPr>
          <w:spacing w:val="20"/>
        </w:rPr>
        <w:t xml:space="preserve"> </w:t>
      </w:r>
      <w:r>
        <w:t>part</w:t>
      </w:r>
      <w:r>
        <w:rPr>
          <w:spacing w:val="20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t>l'enseignant</w:t>
      </w:r>
      <w:r>
        <w:rPr>
          <w:spacing w:val="20"/>
        </w:rPr>
        <w:t xml:space="preserve"> </w:t>
      </w:r>
      <w:r>
        <w:t>qui</w:t>
      </w:r>
      <w:r>
        <w:rPr>
          <w:spacing w:val="20"/>
        </w:rPr>
        <w:t xml:space="preserve"> </w:t>
      </w:r>
      <w:r>
        <w:t>nomme</w:t>
      </w:r>
      <w:r>
        <w:rPr>
          <w:spacing w:val="21"/>
        </w:rPr>
        <w:t xml:space="preserve"> </w:t>
      </w:r>
      <w:r>
        <w:t>et</w:t>
      </w:r>
      <w:r>
        <w:rPr>
          <w:spacing w:val="20"/>
        </w:rPr>
        <w:t xml:space="preserve"> </w:t>
      </w:r>
      <w:r>
        <w:t>définit</w:t>
      </w:r>
      <w:r>
        <w:rPr>
          <w:spacing w:val="20"/>
        </w:rPr>
        <w:t xml:space="preserve"> </w:t>
      </w:r>
      <w:r>
        <w:t>les</w:t>
      </w:r>
      <w:r>
        <w:rPr>
          <w:spacing w:val="19"/>
        </w:rPr>
        <w:t xml:space="preserve"> </w:t>
      </w:r>
      <w:r>
        <w:t>stratégies</w:t>
      </w:r>
      <w:r>
        <w:rPr>
          <w:spacing w:val="-48"/>
        </w:rPr>
        <w:t xml:space="preserve"> </w:t>
      </w:r>
      <w:r>
        <w:t>ou bien dans une perspective plus heuristique où l'on incite l</w:t>
      </w:r>
      <w:r>
        <w:t>'apprenant à</w:t>
      </w:r>
      <w:r>
        <w:rPr>
          <w:spacing w:val="1"/>
        </w:rPr>
        <w:t xml:space="preserve"> </w:t>
      </w:r>
      <w:r>
        <w:t>faire</w:t>
      </w:r>
      <w:r>
        <w:rPr>
          <w:spacing w:val="1"/>
        </w:rPr>
        <w:t xml:space="preserve"> </w:t>
      </w:r>
      <w:r>
        <w:t>émerger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qu'il</w:t>
      </w:r>
      <w:r>
        <w:rPr>
          <w:spacing w:val="1"/>
        </w:rPr>
        <w:t xml:space="preserve"> </w:t>
      </w:r>
      <w:r>
        <w:t>utilise</w:t>
      </w:r>
      <w:r>
        <w:rPr>
          <w:spacing w:val="1"/>
        </w:rPr>
        <w:t xml:space="preserve"> </w:t>
      </w:r>
      <w:r>
        <w:t>sans</w:t>
      </w:r>
      <w:r>
        <w:rPr>
          <w:spacing w:val="1"/>
        </w:rPr>
        <w:t xml:space="preserve"> </w:t>
      </w:r>
      <w:r>
        <w:t>recourir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métalangage</w:t>
      </w:r>
      <w:r>
        <w:rPr>
          <w:spacing w:val="1"/>
        </w:rPr>
        <w:t xml:space="preserve"> </w:t>
      </w:r>
      <w:r>
        <w:t>cognitif. L'ajout d'une composante métacognitive a permis de concilier les</w:t>
      </w:r>
      <w:r>
        <w:rPr>
          <w:spacing w:val="1"/>
        </w:rPr>
        <w:t xml:space="preserve"> </w:t>
      </w:r>
      <w:r>
        <w:t>deux démarches et d'aboutir d'une part à un meilleur transfert, d'autre part à</w:t>
      </w:r>
      <w:r>
        <w:rPr>
          <w:spacing w:val="-47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pérennisation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stratégies.</w:t>
      </w:r>
      <w:r>
        <w:rPr>
          <w:spacing w:val="1"/>
        </w:rPr>
        <w:t xml:space="preserve"> </w:t>
      </w:r>
      <w:r>
        <w:t>Atlan</w:t>
      </w:r>
      <w:r>
        <w:rPr>
          <w:spacing w:val="1"/>
        </w:rPr>
        <w:t xml:space="preserve"> </w:t>
      </w:r>
      <w:r>
        <w:t>(2000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121)</w:t>
      </w:r>
      <w:r>
        <w:rPr>
          <w:spacing w:val="1"/>
        </w:rPr>
        <w:t xml:space="preserve"> </w:t>
      </w:r>
      <w:r>
        <w:t>adopte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même</w:t>
      </w:r>
      <w:r>
        <w:rPr>
          <w:spacing w:val="1"/>
        </w:rPr>
        <w:t xml:space="preserve"> </w:t>
      </w:r>
      <w:r>
        <w:t>prudence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préconise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simple</w:t>
      </w:r>
      <w:r>
        <w:rPr>
          <w:spacing w:val="1"/>
        </w:rPr>
        <w:t xml:space="preserve"> </w:t>
      </w:r>
      <w:r>
        <w:t>prise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compte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d'apprentissage. Degache (2000) avance en outre la possibilité de recourir</w:t>
      </w:r>
      <w:r>
        <w:rPr>
          <w:spacing w:val="1"/>
        </w:rPr>
        <w:t xml:space="preserve"> </w:t>
      </w:r>
      <w:r>
        <w:t>aux TICE pour stimuler le recours de certaines stratégies. Nous verrons ce</w:t>
      </w:r>
      <w:r>
        <w:rPr>
          <w:spacing w:val="1"/>
        </w:rPr>
        <w:t xml:space="preserve"> </w:t>
      </w:r>
      <w:r>
        <w:t>point</w:t>
      </w:r>
      <w:r>
        <w:rPr>
          <w:spacing w:val="-1"/>
        </w:rPr>
        <w:t xml:space="preserve"> </w:t>
      </w:r>
      <w:r>
        <w:t>spécifique</w:t>
      </w:r>
      <w:r>
        <w:rPr>
          <w:spacing w:val="-1"/>
        </w:rPr>
        <w:t xml:space="preserve"> </w:t>
      </w:r>
      <w:r>
        <w:t>lorsqu'il</w:t>
      </w:r>
      <w:r>
        <w:rPr>
          <w:spacing w:val="-1"/>
        </w:rPr>
        <w:t xml:space="preserve"> </w:t>
      </w:r>
      <w:r>
        <w:t>s'agira</w:t>
      </w:r>
      <w:r>
        <w:rPr>
          <w:spacing w:val="-1"/>
        </w:rPr>
        <w:t xml:space="preserve"> </w:t>
      </w:r>
      <w:r>
        <w:t>d'examiner</w:t>
      </w:r>
      <w:r>
        <w:rPr>
          <w:spacing w:val="-1"/>
        </w:rPr>
        <w:t xml:space="preserve"> </w:t>
      </w:r>
      <w:r>
        <w:t>les</w:t>
      </w:r>
      <w:r>
        <w:rPr>
          <w:spacing w:val="-1"/>
        </w:rPr>
        <w:t xml:space="preserve"> </w:t>
      </w:r>
      <w:r>
        <w:t>usages des</w:t>
      </w:r>
      <w:r>
        <w:rPr>
          <w:spacing w:val="-1"/>
        </w:rPr>
        <w:t xml:space="preserve"> </w:t>
      </w:r>
      <w:r>
        <w:t>TICE.</w:t>
      </w:r>
    </w:p>
    <w:p w14:paraId="0DDC1292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4EC11094" w14:textId="77777777" w:rsidR="008A5969" w:rsidRDefault="004D699E">
      <w:pPr>
        <w:pStyle w:val="Titre2"/>
        <w:numPr>
          <w:ilvl w:val="1"/>
          <w:numId w:val="32"/>
        </w:numPr>
        <w:tabs>
          <w:tab w:val="left" w:pos="919"/>
        </w:tabs>
        <w:spacing w:before="86"/>
        <w:ind w:left="918" w:hanging="344"/>
      </w:pPr>
      <w:bookmarkStart w:id="27" w:name="_TOC_250094"/>
      <w:r>
        <w:rPr>
          <w:w w:val="105"/>
        </w:rPr>
        <w:lastRenderedPageBreak/>
        <w:t>Les</w:t>
      </w:r>
      <w:r>
        <w:rPr>
          <w:spacing w:val="-11"/>
          <w:w w:val="105"/>
        </w:rPr>
        <w:t xml:space="preserve"> </w:t>
      </w:r>
      <w:r>
        <w:rPr>
          <w:w w:val="105"/>
        </w:rPr>
        <w:t>approches</w:t>
      </w:r>
      <w:r>
        <w:rPr>
          <w:spacing w:val="-10"/>
          <w:w w:val="105"/>
        </w:rPr>
        <w:t xml:space="preserve"> </w:t>
      </w:r>
      <w:r>
        <w:rPr>
          <w:w w:val="105"/>
        </w:rPr>
        <w:t>cogniti</w:t>
      </w:r>
      <w:r>
        <w:rPr>
          <w:w w:val="105"/>
        </w:rPr>
        <w:t>ves</w:t>
      </w:r>
      <w:r>
        <w:rPr>
          <w:spacing w:val="-10"/>
          <w:w w:val="105"/>
        </w:rPr>
        <w:t xml:space="preserve"> </w:t>
      </w:r>
      <w:r>
        <w:rPr>
          <w:w w:val="105"/>
        </w:rPr>
        <w:t>en</w:t>
      </w:r>
      <w:r>
        <w:rPr>
          <w:spacing w:val="-12"/>
          <w:w w:val="105"/>
        </w:rPr>
        <w:t xml:space="preserve"> </w:t>
      </w:r>
      <w:r>
        <w:rPr>
          <w:w w:val="105"/>
        </w:rPr>
        <w:t>didactique</w:t>
      </w:r>
      <w:r>
        <w:rPr>
          <w:spacing w:val="-10"/>
          <w:w w:val="105"/>
        </w:rPr>
        <w:t xml:space="preserve"> </w:t>
      </w:r>
      <w:r>
        <w:rPr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w w:val="105"/>
        </w:rPr>
        <w:t>la</w:t>
      </w:r>
      <w:r>
        <w:rPr>
          <w:spacing w:val="-10"/>
          <w:w w:val="105"/>
        </w:rPr>
        <w:t xml:space="preserve"> </w:t>
      </w:r>
      <w:bookmarkEnd w:id="27"/>
      <w:r>
        <w:rPr>
          <w:w w:val="105"/>
        </w:rPr>
        <w:t>traduction</w:t>
      </w:r>
    </w:p>
    <w:p w14:paraId="5FA5D7AE" w14:textId="77777777" w:rsidR="008A5969" w:rsidRDefault="008A5969">
      <w:pPr>
        <w:pStyle w:val="Corpsdetexte"/>
        <w:spacing w:before="8"/>
        <w:ind w:left="0"/>
        <w:jc w:val="left"/>
        <w:rPr>
          <w:b/>
          <w:sz w:val="29"/>
        </w:rPr>
      </w:pPr>
    </w:p>
    <w:p w14:paraId="785006D9" w14:textId="77777777" w:rsidR="008A5969" w:rsidRDefault="004D699E">
      <w:pPr>
        <w:pStyle w:val="Corpsdetexte"/>
        <w:spacing w:line="360" w:lineRule="auto"/>
        <w:ind w:right="990"/>
      </w:pPr>
      <w:r>
        <w:t>L'approche proposée par Tatilon (2007) envisage le processus de traduction</w:t>
      </w:r>
      <w:r>
        <w:rPr>
          <w:spacing w:val="-47"/>
        </w:rPr>
        <w:t xml:space="preserve"> </w:t>
      </w:r>
      <w:r>
        <w:t>en termes de temps et d'effort de traitement et conçoit le processus de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termes</w:t>
      </w:r>
      <w:r>
        <w:rPr>
          <w:spacing w:val="1"/>
        </w:rPr>
        <w:t xml:space="preserve"> </w:t>
      </w:r>
      <w:r>
        <w:t>d'économie</w:t>
      </w:r>
      <w:r>
        <w:rPr>
          <w:spacing w:val="1"/>
        </w:rPr>
        <w:t xml:space="preserve"> </w:t>
      </w:r>
      <w:r>
        <w:t>cognitive.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principe</w:t>
      </w:r>
      <w:r>
        <w:rPr>
          <w:spacing w:val="1"/>
        </w:rPr>
        <w:t xml:space="preserve"> </w:t>
      </w:r>
      <w:r>
        <w:t>d'économie</w:t>
      </w:r>
      <w:r>
        <w:rPr>
          <w:spacing w:val="1"/>
        </w:rPr>
        <w:t xml:space="preserve"> </w:t>
      </w:r>
      <w:r>
        <w:t>cogniti</w:t>
      </w:r>
      <w:r>
        <w:t>ve, hérité des travaux sur le fonctionnement de la mémoire, met en</w:t>
      </w:r>
      <w:r>
        <w:rPr>
          <w:spacing w:val="1"/>
        </w:rPr>
        <w:t xml:space="preserve"> </w:t>
      </w:r>
      <w:r>
        <w:t>évidence</w:t>
      </w:r>
      <w:r>
        <w:rPr>
          <w:spacing w:val="1"/>
        </w:rPr>
        <w:t xml:space="preserve"> </w:t>
      </w:r>
      <w:r>
        <w:t>l'importance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complexité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charge</w:t>
      </w:r>
      <w:r>
        <w:rPr>
          <w:spacing w:val="1"/>
        </w:rPr>
        <w:t xml:space="preserve"> </w:t>
      </w:r>
      <w:r>
        <w:t>cognitive</w:t>
      </w:r>
      <w:r>
        <w:rPr>
          <w:spacing w:val="50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impliquent un traitement adéquat pour libérer au maximum la capacité</w:t>
      </w:r>
      <w:r>
        <w:rPr>
          <w:spacing w:val="1"/>
        </w:rPr>
        <w:t xml:space="preserve"> </w:t>
      </w:r>
      <w:r>
        <w:t>limitée de la mémoire de travail (connaissances procédurales assurant la</w:t>
      </w:r>
      <w:r>
        <w:rPr>
          <w:spacing w:val="1"/>
        </w:rPr>
        <w:t xml:space="preserve"> </w:t>
      </w:r>
      <w:r>
        <w:t>circulation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transfert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connaissances</w:t>
      </w:r>
      <w:r>
        <w:rPr>
          <w:spacing w:val="1"/>
        </w:rPr>
        <w:t xml:space="preserve"> </w:t>
      </w:r>
      <w:r>
        <w:t>déclaratives).</w:t>
      </w:r>
      <w:r>
        <w:rPr>
          <w:spacing w:val="1"/>
        </w:rPr>
        <w:t xml:space="preserve"> </w:t>
      </w:r>
      <w:r>
        <w:t>Avant</w:t>
      </w:r>
      <w:r>
        <w:rPr>
          <w:spacing w:val="1"/>
        </w:rPr>
        <w:t xml:space="preserve"> </w:t>
      </w:r>
      <w:r>
        <w:t>toute</w:t>
      </w:r>
      <w:r>
        <w:rPr>
          <w:spacing w:val="1"/>
        </w:rPr>
        <w:t xml:space="preserve"> </w:t>
      </w:r>
      <w:r>
        <w:t>chose, le chercheur québécois part d'un m</w:t>
      </w:r>
      <w:r>
        <w:t>odèle de l'acte traductif qui a le</w:t>
      </w:r>
      <w:r>
        <w:rPr>
          <w:spacing w:val="1"/>
        </w:rPr>
        <w:t xml:space="preserve"> </w:t>
      </w:r>
      <w:r>
        <w:t>mérite</w:t>
      </w:r>
      <w:r>
        <w:rPr>
          <w:spacing w:val="-1"/>
        </w:rPr>
        <w:t xml:space="preserve"> </w:t>
      </w:r>
      <w:r>
        <w:t>d'être simple et</w:t>
      </w:r>
      <w:r>
        <w:rPr>
          <w:spacing w:val="-1"/>
        </w:rPr>
        <w:t xml:space="preserve"> </w:t>
      </w:r>
      <w:r>
        <w:t>compréhensible :</w:t>
      </w:r>
    </w:p>
    <w:p w14:paraId="3123AE77" w14:textId="77777777" w:rsidR="008A5969" w:rsidRDefault="008A5969">
      <w:pPr>
        <w:pStyle w:val="Corpsdetexte"/>
        <w:ind w:left="0"/>
        <w:jc w:val="left"/>
      </w:pPr>
    </w:p>
    <w:p w14:paraId="40E8D9FB" w14:textId="77777777" w:rsidR="008A5969" w:rsidRDefault="004D699E">
      <w:pPr>
        <w:pStyle w:val="Corpsdetexte"/>
        <w:spacing w:before="1"/>
        <w:ind w:left="0"/>
        <w:jc w:val="left"/>
        <w:rPr>
          <w:sz w:val="10"/>
        </w:rPr>
      </w:pPr>
      <w:r>
        <w:pict w14:anchorId="62AADCAC">
          <v:group id="_x0000_s2092" alt="" style="position:absolute;margin-left:69.35pt;margin-top:7.75pt;width:300.05pt;height:50.1pt;z-index:-15720448;mso-wrap-distance-left:0;mso-wrap-distance-right:0;mso-position-horizontal-relative:page" coordorigin="1387,155" coordsize="6001,1002">
            <v:shape id="_x0000_s2093" alt="" style="position:absolute;left:1386;top:155;width:6001;height:1002" coordorigin="1387,155" coordsize="6001,1002" path="m7387,155r-4,l7383,159r,37l7383,1153r-5993,l1390,196r,-37l7383,159r,-4l1390,155r-3,l1387,159r,37l1387,1153r,3l1390,1156r5993,l7387,1156r,-3l7387,196r,-37l7387,155xe" fillcolor="black" stroked="f">
              <v:path arrowok="t"/>
            </v:shape>
            <v:shape id="_x0000_s2094" alt="" style="position:absolute;left:3219;top:273;width:570;height:69" coordorigin="3219,273" coordsize="570,69" path="m3648,273r,18l3219,291r,34l3648,325r,17l3789,308,3648,273xe" fillcolor="#c0ddee" stroked="f">
              <v:path arrowok="t"/>
            </v:shape>
            <v:shape id="_x0000_s2095" alt="" style="position:absolute;left:3219;top:273;width:570;height:69" coordorigin="3219,273" coordsize="570,69" path="m3648,273r,18l3219,291r,34l3648,325r,17l3789,308,3648,273xe" filled="f" strokecolor="#7b7d82" strokeweight=".18133mm">
              <v:path arrowok="t"/>
            </v:shape>
            <v:shape id="_x0000_s2096" alt="" style="position:absolute;left:4762;top:297;width:570;height:69" coordorigin="4762,297" coordsize="570,69" path="m5191,297r,18l4762,315r,34l5191,349r,17l5331,332,5191,297xe" fillcolor="#c0ddee" stroked="f">
              <v:path arrowok="t"/>
            </v:shape>
            <v:shape id="_x0000_s2097" alt="" style="position:absolute;left:4762;top:297;width:570;height:69" coordorigin="4762,297" coordsize="570,69" path="m5191,297r,18l4762,315r,34l5191,349r,17l5331,332,5191,297xe" filled="f" strokecolor="#7b7d82" strokeweight=".18133mm">
              <v:path arrowok="t"/>
            </v:shape>
            <v:shape id="_x0000_s2098" alt="" style="position:absolute;left:2448;top:811;width:570;height:69" coordorigin="2448,812" coordsize="570,69" path="m2877,812r,17l2448,829r,34l2877,863r,17l3017,846,2877,812xe" fillcolor="#c0ddee" stroked="f">
              <v:path arrowok="t"/>
            </v:shape>
            <v:shape id="_x0000_s2099" alt="" style="position:absolute;left:2448;top:811;width:570;height:69" coordorigin="2448,812" coordsize="570,69" path="m2877,812r,17l2448,829r,34l2877,863r,17l3017,846,2877,812xe" filled="f" strokecolor="#7b7d82" strokeweight=".18133mm">
              <v:path arrowok="t"/>
            </v:shape>
            <v:shape id="_x0000_s2100" alt="" style="position:absolute;left:4505;top:811;width:570;height:69" coordorigin="4505,812" coordsize="570,69" path="m4934,812r,17l4505,829r,34l4934,863r,17l5074,846,4934,812xe" fillcolor="#c0ddee" stroked="f">
              <v:path arrowok="t"/>
            </v:shape>
            <v:shape id="_x0000_s2101" alt="" style="position:absolute;left:4505;top:811;width:570;height:69" coordorigin="4505,812" coordsize="570,69" path="m4934,812r,17l4505,829r,34l4934,863r,17l5074,846,4934,812xe" filled="f" strokecolor="#7b7d82" strokeweight=".18133mm">
              <v:path arrowok="t"/>
            </v:shape>
            <v:shape id="_x0000_s2102" alt="" style="position:absolute;left:6048;top:880;width:570;height:69" coordorigin="6048,880" coordsize="570,69" path="m6477,880r,17l6048,897r,35l6477,932r,17l6617,915,6477,880xe" fillcolor="#c0ddee" stroked="f">
              <v:path arrowok="t"/>
            </v:shape>
            <v:shape id="_x0000_s2103" alt="" style="position:absolute;left:6048;top:880;width:570;height:69" coordorigin="6048,880" coordsize="570,69" path="m6477,880r,17l6048,897r,35l6477,932r,17l6617,915,6477,880xe" filled="f" strokecolor="#7b7d82" strokeweight=".18133mm">
              <v:path arrowok="t"/>
            </v:shape>
            <v:shape id="_x0000_s2104" type="#_x0000_t202" alt="" style="position:absolute;left:1431;top:204;width:1705;height:221;mso-wrap-style:square;v-text-anchor:top" filled="f" stroked="f">
              <v:textbox inset="0,0,0,0">
                <w:txbxContent>
                  <w:p w14:paraId="2A77540E" w14:textId="77777777" w:rsidR="008A5969" w:rsidRDefault="004D699E">
                    <w:pPr>
                      <w:spacing w:line="220" w:lineRule="exact"/>
                      <w:rPr>
                        <w:sz w:val="17"/>
                      </w:rPr>
                    </w:pPr>
                    <w:r>
                      <w:rPr>
                        <w:sz w:val="20"/>
                      </w:rPr>
                      <w:t>TD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(Texte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de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départ</w:t>
                    </w:r>
                    <w:r>
                      <w:rPr>
                        <w:sz w:val="17"/>
                      </w:rPr>
                      <w:t>)</w:t>
                    </w:r>
                  </w:p>
                </w:txbxContent>
              </v:textbox>
            </v:shape>
            <v:shape id="_x0000_s2105" type="#_x0000_t202" alt="" style="position:absolute;left:3886;top:228;width:798;height:190;mso-wrap-style:square;v-text-anchor:top" filled="f" stroked="f">
              <v:textbox inset="0,0,0,0">
                <w:txbxContent>
                  <w:p w14:paraId="4017A39F" w14:textId="77777777" w:rsidR="008A5969" w:rsidRDefault="004D699E">
                    <w:pPr>
                      <w:spacing w:line="190" w:lineRule="exact"/>
                      <w:rPr>
                        <w:sz w:val="17"/>
                      </w:rPr>
                    </w:pPr>
                    <w:r>
                      <w:rPr>
                        <w:sz w:val="17"/>
                      </w:rPr>
                      <w:t>Conceptuel</w:t>
                    </w:r>
                  </w:p>
                </w:txbxContent>
              </v:textbox>
            </v:shape>
            <v:shape id="_x0000_s2106" type="#_x0000_t202" alt="" style="position:absolute;left:5435;top:228;width:1071;height:190;mso-wrap-style:square;v-text-anchor:top" filled="f" stroked="f">
              <v:textbox inset="0,0,0,0">
                <w:txbxContent>
                  <w:p w14:paraId="4A83CB35" w14:textId="77777777" w:rsidR="008A5969" w:rsidRDefault="004D699E">
                    <w:pPr>
                      <w:spacing w:line="190" w:lineRule="exact"/>
                      <w:rPr>
                        <w:sz w:val="17"/>
                      </w:rPr>
                    </w:pPr>
                    <w:r>
                      <w:rPr>
                        <w:sz w:val="17"/>
                      </w:rPr>
                      <w:t>Texte</w:t>
                    </w:r>
                    <w:r>
                      <w:rPr>
                        <w:spacing w:val="19"/>
                        <w:sz w:val="17"/>
                      </w:rPr>
                      <w:t xml:space="preserve"> </w:t>
                    </w:r>
                    <w:r>
                      <w:rPr>
                        <w:sz w:val="17"/>
                      </w:rPr>
                      <w:t>d'arrivée</w:t>
                    </w:r>
                  </w:p>
                </w:txbxContent>
              </v:textbox>
            </v:shape>
            <v:shape id="_x0000_s2107" type="#_x0000_t202" alt="" style="position:absolute;left:1781;top:629;width:1541;height:221;mso-wrap-style:square;v-text-anchor:top" filled="f" stroked="f">
              <v:textbox inset="0,0,0,0">
                <w:txbxContent>
                  <w:p w14:paraId="48C96708" w14:textId="77777777" w:rsidR="008A5969" w:rsidRDefault="004D699E">
                    <w:pPr>
                      <w:spacing w:line="220" w:lineRule="exac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Le</w:t>
                    </w:r>
                    <w:r>
                      <w:rPr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luLe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compris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t1</w:t>
                    </w:r>
                  </w:p>
                </w:txbxContent>
              </v:textbox>
            </v:shape>
            <v:shape id="_x0000_s2108" type="#_x0000_t202" alt="" style="position:absolute;left:3852;top:629;width:1643;height:221;mso-wrap-style:square;v-text-anchor:top" filled="f" stroked="f">
              <v:textbox inset="0,0,0,0">
                <w:txbxContent>
                  <w:p w14:paraId="35E5244D" w14:textId="77777777" w:rsidR="008A5969" w:rsidRDefault="004D699E">
                    <w:pPr>
                      <w:tabs>
                        <w:tab w:val="left" w:pos="1468"/>
                      </w:tabs>
                      <w:spacing w:line="220" w:lineRule="exac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Le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traduit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(t2)</w:t>
                    </w:r>
                    <w:r>
                      <w:rPr>
                        <w:sz w:val="20"/>
                      </w:rPr>
                      <w:tab/>
                      <w:t>t3</w:t>
                    </w:r>
                  </w:p>
                </w:txbxContent>
              </v:textbox>
            </v:shape>
            <w10:wrap type="topAndBottom" anchorx="page"/>
          </v:group>
        </w:pict>
      </w:r>
    </w:p>
    <w:p w14:paraId="3FFF485A" w14:textId="77777777" w:rsidR="008A5969" w:rsidRDefault="008A5969">
      <w:pPr>
        <w:pStyle w:val="Corpsdetexte"/>
        <w:spacing w:before="9"/>
        <w:ind w:left="0"/>
        <w:jc w:val="left"/>
        <w:rPr>
          <w:sz w:val="14"/>
        </w:rPr>
      </w:pPr>
    </w:p>
    <w:p w14:paraId="3F877A30" w14:textId="77777777" w:rsidR="008A5969" w:rsidRDefault="004D699E">
      <w:pPr>
        <w:pStyle w:val="Titre4"/>
        <w:spacing w:before="91"/>
        <w:ind w:left="668"/>
        <w:jc w:val="both"/>
      </w:pPr>
      <w:r>
        <w:t>Modèle</w:t>
      </w:r>
      <w:r>
        <w:rPr>
          <w:spacing w:val="-3"/>
        </w:rPr>
        <w:t xml:space="preserve"> </w:t>
      </w:r>
      <w:r>
        <w:t>générique</w:t>
      </w:r>
      <w:r>
        <w:rPr>
          <w:spacing w:val="-3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processus</w:t>
      </w:r>
      <w:r>
        <w:rPr>
          <w:spacing w:val="-3"/>
        </w:rPr>
        <w:t xml:space="preserve"> </w:t>
      </w:r>
      <w:r>
        <w:t>traductif</w:t>
      </w:r>
      <w:r>
        <w:rPr>
          <w:spacing w:val="-3"/>
        </w:rPr>
        <w:t xml:space="preserve"> </w:t>
      </w:r>
      <w:r>
        <w:t>d'après</w:t>
      </w:r>
      <w:r>
        <w:rPr>
          <w:spacing w:val="-3"/>
        </w:rPr>
        <w:t xml:space="preserve"> </w:t>
      </w:r>
      <w:r>
        <w:t>Tatilon</w:t>
      </w:r>
      <w:r>
        <w:rPr>
          <w:spacing w:val="-3"/>
        </w:rPr>
        <w:t xml:space="preserve"> </w:t>
      </w:r>
      <w:r>
        <w:t>(2007</w:t>
      </w:r>
      <w:r>
        <w:rPr>
          <w:spacing w:val="1"/>
        </w:rPr>
        <w:t xml:space="preserve"> </w:t>
      </w:r>
      <w:r>
        <w:t>:</w:t>
      </w:r>
      <w:r>
        <w:rPr>
          <w:spacing w:val="2"/>
        </w:rPr>
        <w:t xml:space="preserve"> </w:t>
      </w:r>
      <w:r>
        <w:t>165)</w:t>
      </w:r>
    </w:p>
    <w:p w14:paraId="4B6766F1" w14:textId="77777777" w:rsidR="008A5969" w:rsidRDefault="008A5969">
      <w:pPr>
        <w:pStyle w:val="Corpsdetexte"/>
        <w:ind w:left="0"/>
        <w:jc w:val="left"/>
        <w:rPr>
          <w:b/>
          <w:sz w:val="22"/>
        </w:rPr>
      </w:pPr>
    </w:p>
    <w:p w14:paraId="58E50DC8" w14:textId="77777777" w:rsidR="008A5969" w:rsidRDefault="004D699E">
      <w:pPr>
        <w:pStyle w:val="Corpsdetexte"/>
        <w:spacing w:before="158" w:line="360" w:lineRule="auto"/>
        <w:ind w:right="989"/>
      </w:pPr>
      <w:r>
        <w:t>Le processus de traduction qui va donc d'abord du sens vers la forme relève</w:t>
      </w:r>
      <w:r>
        <w:rPr>
          <w:spacing w:val="-47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fois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démarche</w:t>
      </w:r>
      <w:r>
        <w:rPr>
          <w:spacing w:val="1"/>
        </w:rPr>
        <w:t xml:space="preserve"> </w:t>
      </w:r>
      <w:r>
        <w:t>onomasiologique,</w:t>
      </w:r>
      <w:r>
        <w:rPr>
          <w:spacing w:val="1"/>
        </w:rPr>
        <w:t xml:space="preserve"> </w:t>
      </w:r>
      <w:r>
        <w:t>puis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démarche</w:t>
      </w:r>
      <w:r>
        <w:rPr>
          <w:spacing w:val="1"/>
        </w:rPr>
        <w:t xml:space="preserve"> </w:t>
      </w:r>
      <w:r>
        <w:t>sémasiologique en allant de la forme vers le sens. Soulignons également</w:t>
      </w:r>
      <w:r>
        <w:rPr>
          <w:spacing w:val="1"/>
        </w:rPr>
        <w:t xml:space="preserve"> </w:t>
      </w:r>
      <w:r>
        <w:t>l'intérêt porté par l'auteur à l</w:t>
      </w:r>
      <w:r>
        <w:t>a notion d'information textuelle pertinente qui</w:t>
      </w:r>
      <w:r>
        <w:rPr>
          <w:spacing w:val="1"/>
        </w:rPr>
        <w:t xml:space="preserve"> </w:t>
      </w:r>
      <w:r>
        <w:t>semble faire écho à la théorie de la pertinence de Gutt (1991). Dans l'esprit</w:t>
      </w:r>
      <w:r>
        <w:rPr>
          <w:spacing w:val="1"/>
        </w:rPr>
        <w:t xml:space="preserve"> </w:t>
      </w:r>
      <w:r>
        <w:t>de Tatilon, le degré du conceptuel renvoie à un état de conscience qui fait</w:t>
      </w:r>
      <w:r>
        <w:rPr>
          <w:spacing w:val="1"/>
        </w:rPr>
        <w:t xml:space="preserve"> </w:t>
      </w:r>
      <w:r>
        <w:t xml:space="preserve">suite à la déverbalisation. En partant d'observations </w:t>
      </w:r>
      <w:r>
        <w:t>sur le terrain, Tatilon</w:t>
      </w:r>
      <w:r>
        <w:rPr>
          <w:spacing w:val="1"/>
        </w:rPr>
        <w:t xml:space="preserve"> </w:t>
      </w:r>
      <w:r>
        <w:t>distingue quatre cas de figures, quatre durées distinctes d'exécution</w:t>
      </w:r>
      <w:r>
        <w:rPr>
          <w:spacing w:val="4"/>
        </w:rPr>
        <w:t xml:space="preserve"> </w:t>
      </w:r>
      <w:r>
        <w:t>:</w:t>
      </w:r>
    </w:p>
    <w:p w14:paraId="664E9083" w14:textId="77777777" w:rsidR="008A5969" w:rsidRDefault="004D699E">
      <w:pPr>
        <w:spacing w:before="175" w:line="362" w:lineRule="auto"/>
        <w:ind w:left="1588" w:right="989"/>
        <w:rPr>
          <w:sz w:val="17"/>
        </w:rPr>
      </w:pPr>
      <w:r>
        <w:rPr>
          <w:sz w:val="17"/>
        </w:rPr>
        <w:t>En</w:t>
      </w:r>
      <w:r>
        <w:rPr>
          <w:spacing w:val="29"/>
          <w:sz w:val="17"/>
        </w:rPr>
        <w:t xml:space="preserve"> </w:t>
      </w:r>
      <w:r>
        <w:rPr>
          <w:sz w:val="17"/>
        </w:rPr>
        <w:t>résumé,</w:t>
      </w:r>
      <w:r>
        <w:rPr>
          <w:spacing w:val="30"/>
          <w:sz w:val="17"/>
        </w:rPr>
        <w:t xml:space="preserve"> </w:t>
      </w:r>
      <w:r>
        <w:rPr>
          <w:sz w:val="17"/>
        </w:rPr>
        <w:t>lors</w:t>
      </w:r>
      <w:r>
        <w:rPr>
          <w:spacing w:val="29"/>
          <w:sz w:val="17"/>
        </w:rPr>
        <w:t xml:space="preserve"> </w:t>
      </w:r>
      <w:r>
        <w:rPr>
          <w:sz w:val="17"/>
        </w:rPr>
        <w:t>d'un</w:t>
      </w:r>
      <w:r>
        <w:rPr>
          <w:spacing w:val="30"/>
          <w:sz w:val="17"/>
        </w:rPr>
        <w:t xml:space="preserve"> </w:t>
      </w:r>
      <w:r>
        <w:rPr>
          <w:sz w:val="17"/>
        </w:rPr>
        <w:t>acte</w:t>
      </w:r>
      <w:r>
        <w:rPr>
          <w:spacing w:val="29"/>
          <w:sz w:val="17"/>
        </w:rPr>
        <w:t xml:space="preserve"> </w:t>
      </w:r>
      <w:r>
        <w:rPr>
          <w:sz w:val="17"/>
        </w:rPr>
        <w:t>traductif,</w:t>
      </w:r>
      <w:r>
        <w:rPr>
          <w:spacing w:val="30"/>
          <w:sz w:val="17"/>
        </w:rPr>
        <w:t xml:space="preserve"> </w:t>
      </w:r>
      <w:r>
        <w:rPr>
          <w:sz w:val="17"/>
        </w:rPr>
        <w:t>j'expérimente</w:t>
      </w:r>
      <w:r>
        <w:rPr>
          <w:spacing w:val="30"/>
          <w:sz w:val="17"/>
        </w:rPr>
        <w:t xml:space="preserve"> </w:t>
      </w:r>
      <w:r>
        <w:rPr>
          <w:sz w:val="17"/>
        </w:rPr>
        <w:t>quatre</w:t>
      </w:r>
      <w:r>
        <w:rPr>
          <w:spacing w:val="30"/>
          <w:sz w:val="17"/>
        </w:rPr>
        <w:t xml:space="preserve"> </w:t>
      </w:r>
      <w:r>
        <w:rPr>
          <w:sz w:val="17"/>
        </w:rPr>
        <w:t>types</w:t>
      </w:r>
      <w:r>
        <w:rPr>
          <w:spacing w:val="34"/>
          <w:sz w:val="17"/>
        </w:rPr>
        <w:t xml:space="preserve"> </w:t>
      </w:r>
      <w:r>
        <w:rPr>
          <w:sz w:val="17"/>
        </w:rPr>
        <w:t>de</w:t>
      </w:r>
      <w:r>
        <w:rPr>
          <w:spacing w:val="-40"/>
          <w:sz w:val="17"/>
        </w:rPr>
        <w:t xml:space="preserve"> </w:t>
      </w:r>
      <w:r>
        <w:rPr>
          <w:sz w:val="17"/>
        </w:rPr>
        <w:t>reformulation du conceptuel :</w:t>
      </w:r>
    </w:p>
    <w:p w14:paraId="6F0AF024" w14:textId="77777777" w:rsidR="008A5969" w:rsidRDefault="008A5969">
      <w:pPr>
        <w:spacing w:line="362" w:lineRule="auto"/>
        <w:rPr>
          <w:sz w:val="17"/>
        </w:r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11AB8D44" w14:textId="77777777" w:rsidR="008A5969" w:rsidRDefault="004D699E">
      <w:pPr>
        <w:pStyle w:val="Paragraphedeliste"/>
        <w:numPr>
          <w:ilvl w:val="0"/>
          <w:numId w:val="31"/>
        </w:numPr>
        <w:tabs>
          <w:tab w:val="left" w:pos="1810"/>
        </w:tabs>
        <w:spacing w:before="77" w:line="367" w:lineRule="auto"/>
        <w:ind w:right="993" w:firstLine="0"/>
        <w:jc w:val="both"/>
        <w:rPr>
          <w:sz w:val="17"/>
        </w:rPr>
      </w:pPr>
      <w:r>
        <w:rPr>
          <w:sz w:val="17"/>
        </w:rPr>
        <w:lastRenderedPageBreak/>
        <w:t>Une</w:t>
      </w:r>
      <w:r>
        <w:rPr>
          <w:spacing w:val="1"/>
          <w:sz w:val="17"/>
        </w:rPr>
        <w:t xml:space="preserve"> </w:t>
      </w:r>
      <w:r>
        <w:rPr>
          <w:sz w:val="17"/>
        </w:rPr>
        <w:t>reformulation</w:t>
      </w:r>
      <w:r>
        <w:rPr>
          <w:spacing w:val="1"/>
          <w:sz w:val="17"/>
        </w:rPr>
        <w:t xml:space="preserve"> </w:t>
      </w:r>
      <w:r>
        <w:rPr>
          <w:sz w:val="17"/>
        </w:rPr>
        <w:t>quasi</w:t>
      </w:r>
      <w:r>
        <w:rPr>
          <w:spacing w:val="1"/>
          <w:sz w:val="17"/>
        </w:rPr>
        <w:t xml:space="preserve"> </w:t>
      </w:r>
      <w:r>
        <w:rPr>
          <w:sz w:val="17"/>
        </w:rPr>
        <w:t>instantanée,</w:t>
      </w:r>
      <w:r>
        <w:rPr>
          <w:spacing w:val="1"/>
          <w:sz w:val="17"/>
        </w:rPr>
        <w:t xml:space="preserve"> </w:t>
      </w:r>
      <w:r>
        <w:rPr>
          <w:sz w:val="17"/>
        </w:rPr>
        <w:t>comme</w:t>
      </w:r>
      <w:r>
        <w:rPr>
          <w:spacing w:val="1"/>
          <w:sz w:val="17"/>
        </w:rPr>
        <w:t xml:space="preserve"> </w:t>
      </w:r>
      <w:r>
        <w:rPr>
          <w:sz w:val="17"/>
        </w:rPr>
        <w:t>s'il</w:t>
      </w:r>
      <w:r>
        <w:rPr>
          <w:spacing w:val="1"/>
          <w:sz w:val="17"/>
        </w:rPr>
        <w:t xml:space="preserve"> </w:t>
      </w:r>
      <w:r>
        <w:rPr>
          <w:sz w:val="17"/>
        </w:rPr>
        <w:t>n'y</w:t>
      </w:r>
      <w:r>
        <w:rPr>
          <w:spacing w:val="42"/>
          <w:sz w:val="17"/>
        </w:rPr>
        <w:t xml:space="preserve"> </w:t>
      </w:r>
      <w:r>
        <w:rPr>
          <w:sz w:val="17"/>
        </w:rPr>
        <w:t>avait</w:t>
      </w:r>
      <w:r>
        <w:rPr>
          <w:spacing w:val="43"/>
          <w:sz w:val="17"/>
        </w:rPr>
        <w:t xml:space="preserve"> </w:t>
      </w:r>
      <w:r>
        <w:rPr>
          <w:sz w:val="17"/>
        </w:rPr>
        <w:t>aucun</w:t>
      </w:r>
      <w:r>
        <w:rPr>
          <w:spacing w:val="1"/>
          <w:sz w:val="17"/>
        </w:rPr>
        <w:t xml:space="preserve"> </w:t>
      </w:r>
      <w:r>
        <w:rPr>
          <w:sz w:val="17"/>
        </w:rPr>
        <w:t>temps d'arrêt ;</w:t>
      </w:r>
    </w:p>
    <w:p w14:paraId="7D572AAA" w14:textId="77777777" w:rsidR="008A5969" w:rsidRDefault="004D699E">
      <w:pPr>
        <w:pStyle w:val="Paragraphedeliste"/>
        <w:numPr>
          <w:ilvl w:val="0"/>
          <w:numId w:val="31"/>
        </w:numPr>
        <w:tabs>
          <w:tab w:val="left" w:pos="1768"/>
        </w:tabs>
        <w:spacing w:line="362" w:lineRule="auto"/>
        <w:ind w:right="993" w:firstLine="0"/>
        <w:jc w:val="both"/>
        <w:rPr>
          <w:sz w:val="17"/>
        </w:rPr>
      </w:pPr>
      <w:r>
        <w:rPr>
          <w:sz w:val="17"/>
        </w:rPr>
        <w:t>Une reformulation rapide : t2 est très court, de l'ordre de la seconde –</w:t>
      </w:r>
      <w:r>
        <w:rPr>
          <w:spacing w:val="1"/>
          <w:sz w:val="17"/>
        </w:rPr>
        <w:t xml:space="preserve"> </w:t>
      </w:r>
      <w:r>
        <w:rPr>
          <w:sz w:val="17"/>
        </w:rPr>
        <w:t>c'est la traduction calquée</w:t>
      </w:r>
      <w:r>
        <w:rPr>
          <w:spacing w:val="1"/>
          <w:sz w:val="17"/>
        </w:rPr>
        <w:t xml:space="preserve"> </w:t>
      </w:r>
      <w:r>
        <w:rPr>
          <w:sz w:val="17"/>
        </w:rPr>
        <w:t>;</w:t>
      </w:r>
    </w:p>
    <w:p w14:paraId="140CA81B" w14:textId="77777777" w:rsidR="008A5969" w:rsidRDefault="004D699E">
      <w:pPr>
        <w:pStyle w:val="Paragraphedeliste"/>
        <w:numPr>
          <w:ilvl w:val="0"/>
          <w:numId w:val="31"/>
        </w:numPr>
        <w:tabs>
          <w:tab w:val="left" w:pos="1768"/>
        </w:tabs>
        <w:spacing w:line="362" w:lineRule="auto"/>
        <w:ind w:right="992" w:firstLine="0"/>
        <w:jc w:val="both"/>
        <w:rPr>
          <w:sz w:val="17"/>
        </w:rPr>
      </w:pPr>
      <w:r>
        <w:rPr>
          <w:sz w:val="17"/>
        </w:rPr>
        <w:t>Une reformulation ralentie : t2 a une durée relativement longue et très</w:t>
      </w:r>
      <w:r>
        <w:rPr>
          <w:spacing w:val="1"/>
          <w:sz w:val="17"/>
        </w:rPr>
        <w:t xml:space="preserve"> </w:t>
      </w:r>
      <w:r>
        <w:rPr>
          <w:sz w:val="17"/>
        </w:rPr>
        <w:t>variable ;</w:t>
      </w:r>
      <w:r>
        <w:rPr>
          <w:spacing w:val="1"/>
          <w:sz w:val="17"/>
        </w:rPr>
        <w:t xml:space="preserve"> </w:t>
      </w:r>
      <w:r>
        <w:rPr>
          <w:sz w:val="17"/>
        </w:rPr>
        <w:t>–</w:t>
      </w:r>
      <w:r>
        <w:rPr>
          <w:spacing w:val="1"/>
          <w:sz w:val="17"/>
        </w:rPr>
        <w:t xml:space="preserve"> </w:t>
      </w:r>
      <w:r>
        <w:rPr>
          <w:sz w:val="17"/>
        </w:rPr>
        <w:t>c'est</w:t>
      </w:r>
      <w:r>
        <w:rPr>
          <w:spacing w:val="1"/>
          <w:sz w:val="17"/>
        </w:rPr>
        <w:t xml:space="preserve"> </w:t>
      </w:r>
      <w:r>
        <w:rPr>
          <w:sz w:val="17"/>
        </w:rPr>
        <w:t>la</w:t>
      </w:r>
      <w:r>
        <w:rPr>
          <w:spacing w:val="1"/>
          <w:sz w:val="17"/>
        </w:rPr>
        <w:t xml:space="preserve"> </w:t>
      </w:r>
      <w:r>
        <w:rPr>
          <w:sz w:val="17"/>
        </w:rPr>
        <w:t>traduction</w:t>
      </w:r>
      <w:r>
        <w:rPr>
          <w:spacing w:val="1"/>
          <w:sz w:val="17"/>
        </w:rPr>
        <w:t xml:space="preserve"> </w:t>
      </w:r>
      <w:r>
        <w:rPr>
          <w:sz w:val="17"/>
        </w:rPr>
        <w:t>tout</w:t>
      </w:r>
      <w:r>
        <w:rPr>
          <w:spacing w:val="1"/>
          <w:sz w:val="17"/>
        </w:rPr>
        <w:t xml:space="preserve"> </w:t>
      </w:r>
      <w:r>
        <w:rPr>
          <w:sz w:val="17"/>
        </w:rPr>
        <w:t>court,</w:t>
      </w:r>
      <w:r>
        <w:rPr>
          <w:spacing w:val="1"/>
          <w:sz w:val="17"/>
        </w:rPr>
        <w:t xml:space="preserve"> </w:t>
      </w:r>
      <w:r>
        <w:rPr>
          <w:sz w:val="17"/>
        </w:rPr>
        <w:t>avec</w:t>
      </w:r>
      <w:r>
        <w:rPr>
          <w:spacing w:val="1"/>
          <w:sz w:val="17"/>
        </w:rPr>
        <w:t xml:space="preserve"> </w:t>
      </w:r>
      <w:r>
        <w:rPr>
          <w:sz w:val="17"/>
        </w:rPr>
        <w:t>ses</w:t>
      </w:r>
      <w:r>
        <w:rPr>
          <w:spacing w:val="1"/>
          <w:sz w:val="17"/>
        </w:rPr>
        <w:t xml:space="preserve"> </w:t>
      </w:r>
      <w:r>
        <w:rPr>
          <w:sz w:val="17"/>
        </w:rPr>
        <w:t>grandeurs</w:t>
      </w:r>
      <w:r>
        <w:rPr>
          <w:spacing w:val="1"/>
          <w:sz w:val="17"/>
        </w:rPr>
        <w:t xml:space="preserve"> </w:t>
      </w:r>
      <w:r>
        <w:rPr>
          <w:sz w:val="17"/>
        </w:rPr>
        <w:t>et</w:t>
      </w:r>
      <w:r>
        <w:rPr>
          <w:spacing w:val="42"/>
          <w:sz w:val="17"/>
        </w:rPr>
        <w:t xml:space="preserve"> </w:t>
      </w:r>
      <w:r>
        <w:rPr>
          <w:sz w:val="17"/>
        </w:rPr>
        <w:t>ses</w:t>
      </w:r>
      <w:r>
        <w:rPr>
          <w:spacing w:val="-40"/>
          <w:sz w:val="17"/>
        </w:rPr>
        <w:t xml:space="preserve"> </w:t>
      </w:r>
      <w:r>
        <w:rPr>
          <w:sz w:val="17"/>
        </w:rPr>
        <w:t>misères. Il faut alors bien remarquer que ce troisième type se distingue</w:t>
      </w:r>
      <w:r>
        <w:rPr>
          <w:spacing w:val="1"/>
          <w:sz w:val="17"/>
        </w:rPr>
        <w:t xml:space="preserve"> </w:t>
      </w:r>
      <w:r>
        <w:rPr>
          <w:sz w:val="17"/>
        </w:rPr>
        <w:t xml:space="preserve">nettement des deux autres par un labeur </w:t>
      </w:r>
      <w:r>
        <w:rPr>
          <w:sz w:val="17"/>
        </w:rPr>
        <w:t>cognitif plus important qui exige</w:t>
      </w:r>
      <w:r>
        <w:rPr>
          <w:spacing w:val="1"/>
          <w:sz w:val="17"/>
        </w:rPr>
        <w:t xml:space="preserve"> </w:t>
      </w:r>
      <w:r>
        <w:rPr>
          <w:sz w:val="17"/>
        </w:rPr>
        <w:t>un raisonnement ;</w:t>
      </w:r>
      <w:r>
        <w:rPr>
          <w:spacing w:val="1"/>
          <w:sz w:val="17"/>
        </w:rPr>
        <w:t xml:space="preserve"> </w:t>
      </w:r>
      <w:r>
        <w:rPr>
          <w:sz w:val="17"/>
        </w:rPr>
        <w:t>il aboutit</w:t>
      </w:r>
      <w:r>
        <w:rPr>
          <w:spacing w:val="1"/>
          <w:sz w:val="17"/>
        </w:rPr>
        <w:t xml:space="preserve"> </w:t>
      </w:r>
      <w:r>
        <w:rPr>
          <w:sz w:val="17"/>
        </w:rPr>
        <w:t>à une formulation</w:t>
      </w:r>
      <w:r>
        <w:rPr>
          <w:spacing w:val="1"/>
          <w:sz w:val="17"/>
        </w:rPr>
        <w:t xml:space="preserve"> </w:t>
      </w:r>
      <w:r>
        <w:rPr>
          <w:sz w:val="17"/>
        </w:rPr>
        <w:t>courante ;</w:t>
      </w:r>
    </w:p>
    <w:p w14:paraId="4499E076" w14:textId="77777777" w:rsidR="008A5969" w:rsidRDefault="004D699E">
      <w:pPr>
        <w:pStyle w:val="Paragraphedeliste"/>
        <w:numPr>
          <w:ilvl w:val="0"/>
          <w:numId w:val="31"/>
        </w:numPr>
        <w:tabs>
          <w:tab w:val="left" w:pos="1817"/>
        </w:tabs>
        <w:spacing w:line="362" w:lineRule="auto"/>
        <w:ind w:right="992" w:firstLine="0"/>
        <w:jc w:val="both"/>
        <w:rPr>
          <w:sz w:val="17"/>
        </w:rPr>
      </w:pPr>
      <w:r>
        <w:rPr>
          <w:sz w:val="17"/>
        </w:rPr>
        <w:t>Une</w:t>
      </w:r>
      <w:r>
        <w:rPr>
          <w:spacing w:val="1"/>
          <w:sz w:val="17"/>
        </w:rPr>
        <w:t xml:space="preserve"> </w:t>
      </w:r>
      <w:r>
        <w:rPr>
          <w:sz w:val="17"/>
        </w:rPr>
        <w:t>reformulation</w:t>
      </w:r>
      <w:r>
        <w:rPr>
          <w:spacing w:val="1"/>
          <w:sz w:val="17"/>
        </w:rPr>
        <w:t xml:space="preserve"> </w:t>
      </w:r>
      <w:r>
        <w:rPr>
          <w:sz w:val="17"/>
        </w:rPr>
        <w:t>entravée</w:t>
      </w:r>
      <w:r>
        <w:rPr>
          <w:spacing w:val="1"/>
          <w:sz w:val="17"/>
        </w:rPr>
        <w:t xml:space="preserve"> </w:t>
      </w:r>
      <w:r>
        <w:rPr>
          <w:sz w:val="17"/>
        </w:rPr>
        <w:t>:</w:t>
      </w:r>
      <w:r>
        <w:rPr>
          <w:spacing w:val="1"/>
          <w:sz w:val="17"/>
        </w:rPr>
        <w:t xml:space="preserve"> </w:t>
      </w:r>
      <w:r>
        <w:rPr>
          <w:sz w:val="17"/>
        </w:rPr>
        <w:t>t2</w:t>
      </w:r>
      <w:r>
        <w:rPr>
          <w:spacing w:val="1"/>
          <w:sz w:val="17"/>
        </w:rPr>
        <w:t xml:space="preserve"> </w:t>
      </w:r>
      <w:r>
        <w:rPr>
          <w:sz w:val="17"/>
        </w:rPr>
        <w:t>exige</w:t>
      </w:r>
      <w:r>
        <w:rPr>
          <w:spacing w:val="1"/>
          <w:sz w:val="17"/>
        </w:rPr>
        <w:t xml:space="preserve"> </w:t>
      </w:r>
      <w:r>
        <w:rPr>
          <w:sz w:val="17"/>
        </w:rPr>
        <w:t>maintenant,</w:t>
      </w:r>
      <w:r>
        <w:rPr>
          <w:spacing w:val="1"/>
          <w:sz w:val="17"/>
        </w:rPr>
        <w:t xml:space="preserve"> </w:t>
      </w:r>
      <w:r>
        <w:rPr>
          <w:sz w:val="17"/>
        </w:rPr>
        <w:t>en</w:t>
      </w:r>
      <w:r>
        <w:rPr>
          <w:spacing w:val="1"/>
          <w:sz w:val="17"/>
        </w:rPr>
        <w:t xml:space="preserve"> </w:t>
      </w:r>
      <w:r>
        <w:rPr>
          <w:sz w:val="17"/>
        </w:rPr>
        <w:t>plus</w:t>
      </w:r>
      <w:r>
        <w:rPr>
          <w:spacing w:val="1"/>
          <w:sz w:val="17"/>
        </w:rPr>
        <w:t xml:space="preserve"> </w:t>
      </w:r>
      <w:r>
        <w:rPr>
          <w:sz w:val="17"/>
        </w:rPr>
        <w:t>d'un</w:t>
      </w:r>
      <w:r>
        <w:rPr>
          <w:spacing w:val="1"/>
          <w:sz w:val="17"/>
        </w:rPr>
        <w:t xml:space="preserve"> </w:t>
      </w:r>
      <w:r>
        <w:rPr>
          <w:sz w:val="17"/>
        </w:rPr>
        <w:t>raisonnement, une analyse linguistique et aboutit à une invention verbale</w:t>
      </w:r>
      <w:r>
        <w:rPr>
          <w:spacing w:val="1"/>
          <w:sz w:val="17"/>
        </w:rPr>
        <w:t xml:space="preserve"> </w:t>
      </w:r>
      <w:r>
        <w:rPr>
          <w:sz w:val="17"/>
        </w:rPr>
        <w:t>plus ou moins laborieuse.</w:t>
      </w:r>
      <w:r>
        <w:rPr>
          <w:spacing w:val="1"/>
          <w:sz w:val="17"/>
        </w:rPr>
        <w:t xml:space="preserve"> </w:t>
      </w:r>
      <w:r>
        <w:rPr>
          <w:sz w:val="17"/>
        </w:rPr>
        <w:t>(Tatilon, 2007: 165-166)</w:t>
      </w:r>
    </w:p>
    <w:p w14:paraId="5E44E1BD" w14:textId="77777777" w:rsidR="008A5969" w:rsidRDefault="008A5969">
      <w:pPr>
        <w:pStyle w:val="Corpsdetexte"/>
        <w:spacing w:before="6"/>
        <w:ind w:left="0"/>
        <w:jc w:val="left"/>
        <w:rPr>
          <w:sz w:val="25"/>
        </w:rPr>
      </w:pPr>
    </w:p>
    <w:p w14:paraId="1394E575" w14:textId="77777777" w:rsidR="008A5969" w:rsidRDefault="004D699E">
      <w:pPr>
        <w:pStyle w:val="Corpsdetexte"/>
        <w:spacing w:line="360" w:lineRule="auto"/>
        <w:ind w:right="989" w:hanging="1"/>
      </w:pPr>
      <w:r>
        <w:t>Cette association entre charge cognitive et temps d'exécution nous paraît</w:t>
      </w:r>
      <w:r>
        <w:rPr>
          <w:spacing w:val="1"/>
        </w:rPr>
        <w:t xml:space="preserve"> </w:t>
      </w:r>
      <w:r>
        <w:t>d'une importance capitale parce qu'elle suppose en premi</w:t>
      </w:r>
      <w:r>
        <w:t>er lieu, dans la</w:t>
      </w:r>
      <w:r>
        <w:rPr>
          <w:spacing w:val="1"/>
        </w:rPr>
        <w:t xml:space="preserve"> </w:t>
      </w:r>
      <w:r>
        <w:t>phase de lecture, l'identification de la part du traducteur ou de l'apprenti-</w:t>
      </w:r>
      <w:r>
        <w:rPr>
          <w:spacing w:val="1"/>
        </w:rPr>
        <w:t xml:space="preserve"> </w:t>
      </w:r>
      <w:r>
        <w:t>traducteur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difficultés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vont</w:t>
      </w:r>
      <w:r>
        <w:rPr>
          <w:spacing w:val="1"/>
        </w:rPr>
        <w:t xml:space="preserve"> </w:t>
      </w:r>
      <w:r>
        <w:t>déterminer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mode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temps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traitement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différents</w:t>
      </w:r>
      <w:r>
        <w:rPr>
          <w:spacing w:val="1"/>
        </w:rPr>
        <w:t xml:space="preserve"> </w:t>
      </w:r>
      <w:r>
        <w:t>processus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précèdent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manipulation</w:t>
      </w:r>
      <w:r>
        <w:rPr>
          <w:spacing w:val="1"/>
        </w:rPr>
        <w:t xml:space="preserve"> </w:t>
      </w:r>
      <w:r>
        <w:t>langagière.</w:t>
      </w:r>
      <w:r>
        <w:rPr>
          <w:spacing w:val="16"/>
        </w:rPr>
        <w:t xml:space="preserve"> </w:t>
      </w:r>
      <w:r>
        <w:t>Ce</w:t>
      </w:r>
      <w:r>
        <w:rPr>
          <w:spacing w:val="16"/>
        </w:rPr>
        <w:t xml:space="preserve"> </w:t>
      </w:r>
      <w:r>
        <w:t>degré</w:t>
      </w:r>
      <w:r>
        <w:rPr>
          <w:spacing w:val="17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c</w:t>
      </w:r>
      <w:r>
        <w:t>onscience</w:t>
      </w:r>
      <w:r>
        <w:rPr>
          <w:spacing w:val="16"/>
        </w:rPr>
        <w:t xml:space="preserve"> </w:t>
      </w:r>
      <w:r>
        <w:t>accru,</w:t>
      </w:r>
      <w:r>
        <w:rPr>
          <w:spacing w:val="17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même</w:t>
      </w:r>
      <w:r>
        <w:rPr>
          <w:spacing w:val="17"/>
        </w:rPr>
        <w:t xml:space="preserve"> </w:t>
      </w:r>
      <w:r>
        <w:t>que</w:t>
      </w:r>
      <w:r>
        <w:rPr>
          <w:spacing w:val="16"/>
        </w:rPr>
        <w:t xml:space="preserve"> </w:t>
      </w:r>
      <w:r>
        <w:t>l'objectivation</w:t>
      </w:r>
      <w:r>
        <w:rPr>
          <w:spacing w:val="16"/>
        </w:rPr>
        <w:t xml:space="preserve"> </w:t>
      </w:r>
      <w:r>
        <w:t>de</w:t>
      </w:r>
      <w:r>
        <w:rPr>
          <w:spacing w:val="-47"/>
        </w:rPr>
        <w:t xml:space="preserve"> </w:t>
      </w:r>
      <w:r>
        <w:t>la</w:t>
      </w:r>
      <w:r>
        <w:rPr>
          <w:spacing w:val="32"/>
        </w:rPr>
        <w:t xml:space="preserve"> </w:t>
      </w:r>
      <w:r>
        <w:t>lecture</w:t>
      </w:r>
      <w:r>
        <w:rPr>
          <w:spacing w:val="33"/>
        </w:rPr>
        <w:t xml:space="preserve"> </w:t>
      </w:r>
      <w:r>
        <w:t>dans</w:t>
      </w:r>
      <w:r>
        <w:rPr>
          <w:spacing w:val="32"/>
        </w:rPr>
        <w:t xml:space="preserve"> </w:t>
      </w:r>
      <w:r>
        <w:t>la</w:t>
      </w:r>
      <w:r>
        <w:rPr>
          <w:spacing w:val="33"/>
        </w:rPr>
        <w:t xml:space="preserve"> </w:t>
      </w:r>
      <w:r>
        <w:t>phase</w:t>
      </w:r>
      <w:r>
        <w:rPr>
          <w:spacing w:val="33"/>
        </w:rPr>
        <w:t xml:space="preserve"> </w:t>
      </w:r>
      <w:r>
        <w:t>de</w:t>
      </w:r>
      <w:r>
        <w:rPr>
          <w:spacing w:val="32"/>
        </w:rPr>
        <w:t xml:space="preserve"> </w:t>
      </w:r>
      <w:r>
        <w:t>compréhension,</w:t>
      </w:r>
      <w:r>
        <w:rPr>
          <w:spacing w:val="33"/>
        </w:rPr>
        <w:t xml:space="preserve"> </w:t>
      </w:r>
      <w:r>
        <w:t>sont</w:t>
      </w:r>
      <w:r>
        <w:rPr>
          <w:spacing w:val="32"/>
        </w:rPr>
        <w:t xml:space="preserve"> </w:t>
      </w:r>
      <w:r>
        <w:t>des</w:t>
      </w:r>
      <w:r>
        <w:rPr>
          <w:spacing w:val="33"/>
        </w:rPr>
        <w:t xml:space="preserve"> </w:t>
      </w:r>
      <w:r>
        <w:t>marques</w:t>
      </w:r>
      <w:r>
        <w:rPr>
          <w:spacing w:val="33"/>
        </w:rPr>
        <w:t xml:space="preserve"> </w:t>
      </w:r>
      <w:r>
        <w:t>de</w:t>
      </w:r>
      <w:r>
        <w:rPr>
          <w:spacing w:val="39"/>
        </w:rPr>
        <w:t xml:space="preserve"> </w:t>
      </w:r>
      <w:r>
        <w:t>ce</w:t>
      </w:r>
      <w:r>
        <w:rPr>
          <w:spacing w:val="33"/>
        </w:rPr>
        <w:t xml:space="preserve"> </w:t>
      </w:r>
      <w:r>
        <w:t>que</w:t>
      </w:r>
      <w:r>
        <w:rPr>
          <w:spacing w:val="-48"/>
        </w:rPr>
        <w:t xml:space="preserve"> </w:t>
      </w:r>
      <w:r>
        <w:t>nous entendons par stratégies, distinctes aussi bien de la mise en œuvre</w:t>
      </w:r>
      <w:r>
        <w:rPr>
          <w:spacing w:val="1"/>
        </w:rPr>
        <w:t xml:space="preserve"> </w:t>
      </w:r>
      <w:r>
        <w:t>langagière, c'est à dire la formulation, que de son résultat. Toutefois, cette</w:t>
      </w:r>
      <w:r>
        <w:rPr>
          <w:spacing w:val="1"/>
        </w:rPr>
        <w:t xml:space="preserve"> </w:t>
      </w:r>
      <w:r>
        <w:t>distinction ne va pas toujours de soi. Du point de vue didactique, Guidère</w:t>
      </w:r>
      <w:r>
        <w:rPr>
          <w:spacing w:val="1"/>
        </w:rPr>
        <w:t xml:space="preserve"> </w:t>
      </w:r>
      <w:r>
        <w:t>oppose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orientation</w:t>
      </w:r>
      <w:r>
        <w:rPr>
          <w:spacing w:val="1"/>
        </w:rPr>
        <w:t xml:space="preserve"> </w:t>
      </w:r>
      <w:r>
        <w:t>« spéc</w:t>
      </w:r>
      <w:r>
        <w:t>ialiste »,</w:t>
      </w:r>
      <w:r>
        <w:rPr>
          <w:spacing w:val="1"/>
        </w:rPr>
        <w:t xml:space="preserve"> </w:t>
      </w:r>
      <w:r>
        <w:t>liée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l'approche</w:t>
      </w:r>
      <w:r>
        <w:rPr>
          <w:spacing w:val="1"/>
        </w:rPr>
        <w:t xml:space="preserve"> </w:t>
      </w:r>
      <w:r>
        <w:t>fonctionnelle</w:t>
      </w:r>
      <w:r>
        <w:rPr>
          <w:spacing w:val="1"/>
        </w:rPr>
        <w:t xml:space="preserve"> </w:t>
      </w:r>
      <w:r>
        <w:t xml:space="preserve">développée aussi bien par la </w:t>
      </w:r>
      <w:r>
        <w:rPr>
          <w:i/>
        </w:rPr>
        <w:t xml:space="preserve">skopos theorie </w:t>
      </w:r>
      <w:r>
        <w:t>(Vermeer, 1996, 2000 ; Reiss,</w:t>
      </w:r>
      <w:r>
        <w:rPr>
          <w:spacing w:val="1"/>
        </w:rPr>
        <w:t xml:space="preserve"> </w:t>
      </w:r>
      <w:r>
        <w:t>2004, 2009) que par les travaux de Nord (1991,1994, 1995, 1997), et une</w:t>
      </w:r>
      <w:r>
        <w:rPr>
          <w:spacing w:val="1"/>
        </w:rPr>
        <w:t xml:space="preserve"> </w:t>
      </w:r>
      <w:r>
        <w:t>orientation</w:t>
      </w:r>
      <w:r>
        <w:rPr>
          <w:spacing w:val="1"/>
        </w:rPr>
        <w:t xml:space="preserve"> </w:t>
      </w:r>
      <w:r>
        <w:t>« généraliste »</w:t>
      </w:r>
      <w:r>
        <w:rPr>
          <w:spacing w:val="1"/>
        </w:rPr>
        <w:t xml:space="preserve"> </w:t>
      </w:r>
      <w:r>
        <w:t>concurrente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l'approche</w:t>
      </w:r>
      <w:r>
        <w:rPr>
          <w:spacing w:val="1"/>
        </w:rPr>
        <w:t xml:space="preserve"> </w:t>
      </w:r>
      <w:r>
        <w:t>cognitive (Gu</w:t>
      </w:r>
      <w:r>
        <w:t>idère,</w:t>
      </w:r>
      <w:r>
        <w:rPr>
          <w:spacing w:val="-47"/>
        </w:rPr>
        <w:t xml:space="preserve"> </w:t>
      </w:r>
      <w:r>
        <w:t>2010</w:t>
      </w:r>
      <w:r>
        <w:rPr>
          <w:spacing w:val="-1"/>
        </w:rPr>
        <w:t xml:space="preserve"> </w:t>
      </w:r>
      <w:r>
        <w:t>: 114).</w:t>
      </w:r>
    </w:p>
    <w:p w14:paraId="52336C28" w14:textId="77777777" w:rsidR="008A5969" w:rsidRDefault="004D699E">
      <w:pPr>
        <w:pStyle w:val="Corpsdetexte"/>
        <w:spacing w:before="85" w:line="357" w:lineRule="auto"/>
        <w:ind w:right="991"/>
      </w:pPr>
      <w:r>
        <w:t>A notre sens les deux orientations ne sont pas incompatibles et peuvent,</w:t>
      </w:r>
      <w:r>
        <w:rPr>
          <w:spacing w:val="1"/>
        </w:rPr>
        <w:t xml:space="preserve"> </w:t>
      </w:r>
      <w:r>
        <w:t>comme</w:t>
      </w:r>
      <w:r>
        <w:rPr>
          <w:spacing w:val="47"/>
        </w:rPr>
        <w:t xml:space="preserve"> </w:t>
      </w:r>
      <w:r>
        <w:t>c'est</w:t>
      </w:r>
      <w:r>
        <w:rPr>
          <w:spacing w:val="47"/>
        </w:rPr>
        <w:t xml:space="preserve"> </w:t>
      </w:r>
      <w:r>
        <w:t>le</w:t>
      </w:r>
      <w:r>
        <w:rPr>
          <w:spacing w:val="47"/>
        </w:rPr>
        <w:t xml:space="preserve"> </w:t>
      </w:r>
      <w:r>
        <w:t>cas</w:t>
      </w:r>
      <w:r>
        <w:rPr>
          <w:spacing w:val="47"/>
        </w:rPr>
        <w:t xml:space="preserve"> </w:t>
      </w:r>
      <w:r>
        <w:t>assez</w:t>
      </w:r>
      <w:r>
        <w:rPr>
          <w:spacing w:val="47"/>
        </w:rPr>
        <w:t xml:space="preserve"> </w:t>
      </w:r>
      <w:r>
        <w:t>souvent,</w:t>
      </w:r>
      <w:r>
        <w:rPr>
          <w:spacing w:val="47"/>
        </w:rPr>
        <w:t xml:space="preserve"> </w:t>
      </w:r>
      <w:r>
        <w:t>s'inscrire</w:t>
      </w:r>
      <w:r>
        <w:rPr>
          <w:spacing w:val="47"/>
        </w:rPr>
        <w:t xml:space="preserve"> </w:t>
      </w:r>
      <w:r>
        <w:t>dans</w:t>
      </w:r>
      <w:r>
        <w:rPr>
          <w:spacing w:val="47"/>
        </w:rPr>
        <w:t xml:space="preserve"> </w:t>
      </w:r>
      <w:r>
        <w:t>une</w:t>
      </w:r>
      <w:r>
        <w:rPr>
          <w:spacing w:val="47"/>
        </w:rPr>
        <w:t xml:space="preserve"> </w:t>
      </w:r>
      <w:r>
        <w:t>logique</w:t>
      </w:r>
      <w:r>
        <w:rPr>
          <w:spacing w:val="47"/>
        </w:rPr>
        <w:t xml:space="preserve"> </w:t>
      </w:r>
      <w:r>
        <w:t>de</w:t>
      </w:r>
    </w:p>
    <w:p w14:paraId="19C90C48" w14:textId="77777777" w:rsidR="008A5969" w:rsidRDefault="008A5969">
      <w:pPr>
        <w:spacing w:line="357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50E8E026" w14:textId="77777777" w:rsidR="008A5969" w:rsidRDefault="004D699E">
      <w:pPr>
        <w:pStyle w:val="Corpsdetexte"/>
        <w:spacing w:before="73" w:line="360" w:lineRule="auto"/>
        <w:ind w:right="988"/>
      </w:pPr>
      <w:r>
        <w:lastRenderedPageBreak/>
        <w:t>progression sur un cursus complet de cinq ans, prévoyant, comme c'est le</w:t>
      </w:r>
      <w:r>
        <w:rPr>
          <w:spacing w:val="1"/>
        </w:rPr>
        <w:t xml:space="preserve"> </w:t>
      </w:r>
      <w:r>
        <w:t>cas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SSLMIT,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spécialisation</w:t>
      </w:r>
      <w:r>
        <w:rPr>
          <w:spacing w:val="1"/>
        </w:rPr>
        <w:t xml:space="preserve"> </w:t>
      </w:r>
      <w:r>
        <w:t>progressive</w:t>
      </w:r>
      <w:r>
        <w:rPr>
          <w:spacing w:val="1"/>
        </w:rPr>
        <w:t xml:space="preserve"> </w:t>
      </w:r>
      <w:r>
        <w:t>après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licence.</w:t>
      </w:r>
      <w:r>
        <w:rPr>
          <w:spacing w:val="1"/>
        </w:rPr>
        <w:t xml:space="preserve"> </w:t>
      </w:r>
      <w:r>
        <w:t>L'essentiel, si l'on souhaite réinvestir les études centrées sur les processus</w:t>
      </w:r>
      <w:r>
        <w:rPr>
          <w:spacing w:val="1"/>
        </w:rPr>
        <w:t xml:space="preserve"> </w:t>
      </w:r>
      <w:r>
        <w:t>traductifs à la didactique de la tradu</w:t>
      </w:r>
      <w:r>
        <w:t>ction, réside plutôt dans la recherche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équilibre</w:t>
      </w:r>
      <w:r>
        <w:rPr>
          <w:spacing w:val="1"/>
        </w:rPr>
        <w:t xml:space="preserve"> </w:t>
      </w:r>
      <w:r>
        <w:t>théorique</w:t>
      </w:r>
      <w:r>
        <w:rPr>
          <w:spacing w:val="1"/>
        </w:rPr>
        <w:t xml:space="preserve"> </w:t>
      </w:r>
      <w:r>
        <w:t>articulant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versants</w:t>
      </w:r>
      <w:r>
        <w:rPr>
          <w:spacing w:val="1"/>
        </w:rPr>
        <w:t xml:space="preserve"> </w:t>
      </w:r>
      <w:r>
        <w:t>culturels,</w:t>
      </w:r>
      <w:r>
        <w:rPr>
          <w:spacing w:val="1"/>
        </w:rPr>
        <w:t xml:space="preserve"> </w:t>
      </w:r>
      <w:r>
        <w:t>cognitifs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linguistiques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l'enseignement-apprentissage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traduction.</w:t>
      </w:r>
      <w:r>
        <w:rPr>
          <w:spacing w:val="1"/>
        </w:rPr>
        <w:t xml:space="preserve"> </w:t>
      </w:r>
      <w:r>
        <w:t>Munday</w:t>
      </w:r>
      <w:r>
        <w:rPr>
          <w:spacing w:val="1"/>
        </w:rPr>
        <w:t xml:space="preserve"> </w:t>
      </w:r>
      <w:r>
        <w:t>(2012 : 98), s'appuyant sur Bell (1991) fait valoir que les études sur la</w:t>
      </w:r>
      <w:r>
        <w:rPr>
          <w:spacing w:val="1"/>
        </w:rPr>
        <w:t xml:space="preserve"> </w:t>
      </w:r>
      <w:r>
        <w:t>traduction</w:t>
      </w:r>
      <w:r>
        <w:rPr>
          <w:spacing w:val="29"/>
        </w:rPr>
        <w:t xml:space="preserve"> </w:t>
      </w:r>
      <w:r>
        <w:t>envisagée</w:t>
      </w:r>
      <w:r>
        <w:rPr>
          <w:spacing w:val="29"/>
        </w:rPr>
        <w:t xml:space="preserve"> </w:t>
      </w:r>
      <w:r>
        <w:t>comme</w:t>
      </w:r>
      <w:r>
        <w:rPr>
          <w:spacing w:val="29"/>
        </w:rPr>
        <w:t xml:space="preserve"> </w:t>
      </w:r>
      <w:r>
        <w:t>processus</w:t>
      </w:r>
      <w:r>
        <w:rPr>
          <w:spacing w:val="29"/>
        </w:rPr>
        <w:t xml:space="preserve"> </w:t>
      </w:r>
      <w:r>
        <w:t>cognitif</w:t>
      </w:r>
      <w:r>
        <w:rPr>
          <w:spacing w:val="30"/>
        </w:rPr>
        <w:t xml:space="preserve"> </w:t>
      </w:r>
      <w:r>
        <w:t>permettent</w:t>
      </w:r>
      <w:r>
        <w:rPr>
          <w:spacing w:val="29"/>
        </w:rPr>
        <w:t xml:space="preserve"> </w:t>
      </w:r>
      <w:r>
        <w:t>de</w:t>
      </w:r>
      <w:r>
        <w:rPr>
          <w:spacing w:val="29"/>
        </w:rPr>
        <w:t xml:space="preserve"> </w:t>
      </w:r>
      <w:r>
        <w:t>déterminer</w:t>
      </w:r>
      <w:r>
        <w:rPr>
          <w:spacing w:val="-48"/>
        </w:rPr>
        <w:t xml:space="preserve"> </w:t>
      </w:r>
      <w:r>
        <w:t>les connaissances et les compétences que le traducteur doit acquérir pour</w:t>
      </w:r>
      <w:r>
        <w:rPr>
          <w:spacing w:val="1"/>
        </w:rPr>
        <w:t xml:space="preserve"> </w:t>
      </w:r>
      <w:r>
        <w:t>effectuer son travail. Cette façon d'envisager l'approche cognitive la situe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perspective</w:t>
      </w:r>
      <w:r>
        <w:rPr>
          <w:spacing w:val="1"/>
        </w:rPr>
        <w:t xml:space="preserve"> </w:t>
      </w:r>
      <w:r>
        <w:t>non</w:t>
      </w:r>
      <w:r>
        <w:rPr>
          <w:spacing w:val="1"/>
        </w:rPr>
        <w:t xml:space="preserve"> </w:t>
      </w:r>
      <w:r>
        <w:t>seulement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compréhension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l'activité</w:t>
      </w:r>
      <w:r>
        <w:rPr>
          <w:spacing w:val="1"/>
        </w:rPr>
        <w:t xml:space="preserve"> </w:t>
      </w:r>
      <w:r>
        <w:t>traduisante (processus mis en œuvre par le traducteur) mais également de</w:t>
      </w:r>
      <w:r>
        <w:rPr>
          <w:spacing w:val="1"/>
        </w:rPr>
        <w:t xml:space="preserve"> </w:t>
      </w:r>
      <w:r>
        <w:t>délimitation de compétences traductives transversales utiles à</w:t>
      </w:r>
      <w:r>
        <w:rPr>
          <w:spacing w:val="1"/>
        </w:rPr>
        <w:t xml:space="preserve"> </w:t>
      </w:r>
      <w:r>
        <w:t>l'apprenti</w:t>
      </w:r>
      <w:r>
        <w:rPr>
          <w:spacing w:val="1"/>
        </w:rPr>
        <w:t xml:space="preserve"> </w:t>
      </w:r>
      <w:r>
        <w:t>traducteur. En nous appuyant sur Kelly (2005) et Marchand (2011), no</w:t>
      </w:r>
      <w:r>
        <w:t>us</w:t>
      </w:r>
      <w:r>
        <w:rPr>
          <w:spacing w:val="1"/>
        </w:rPr>
        <w:t xml:space="preserve"> </w:t>
      </w:r>
      <w:r>
        <w:t>proposons,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tableau</w:t>
      </w:r>
      <w:r>
        <w:rPr>
          <w:spacing w:val="1"/>
        </w:rPr>
        <w:t xml:space="preserve"> </w:t>
      </w:r>
      <w:r>
        <w:t>th2.8,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inventaire</w:t>
      </w:r>
      <w:r>
        <w:rPr>
          <w:spacing w:val="1"/>
        </w:rPr>
        <w:t xml:space="preserve"> </w:t>
      </w:r>
      <w:r>
        <w:t>non</w:t>
      </w:r>
      <w:r>
        <w:rPr>
          <w:spacing w:val="1"/>
        </w:rPr>
        <w:t xml:space="preserve"> </w:t>
      </w:r>
      <w:r>
        <w:t>exhaustif</w:t>
      </w:r>
      <w:r>
        <w:rPr>
          <w:spacing w:val="51"/>
        </w:rPr>
        <w:t xml:space="preserve"> </w:t>
      </w:r>
      <w:r>
        <w:t>des</w:t>
      </w:r>
      <w:r>
        <w:rPr>
          <w:spacing w:val="-47"/>
        </w:rPr>
        <w:t xml:space="preserve"> </w:t>
      </w:r>
      <w:r>
        <w:t>principales influences et concepts clefs pouvant être attribués à l'approche</w:t>
      </w:r>
      <w:r>
        <w:rPr>
          <w:spacing w:val="1"/>
        </w:rPr>
        <w:t xml:space="preserve"> </w:t>
      </w:r>
      <w:r>
        <w:t>cognitive.L'un des axes importants qui se dégage de l'approche cognitive en</w:t>
      </w:r>
      <w:r>
        <w:rPr>
          <w:spacing w:val="-47"/>
        </w:rPr>
        <w:t xml:space="preserve"> </w:t>
      </w:r>
      <w:r>
        <w:t>didactique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l'</w:t>
      </w:r>
      <w:r>
        <w:t>importance</w:t>
      </w:r>
      <w:r>
        <w:rPr>
          <w:spacing w:val="1"/>
        </w:rPr>
        <w:t xml:space="preserve"> </w:t>
      </w:r>
      <w:r>
        <w:t>accordée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nombreux</w:t>
      </w:r>
      <w:r>
        <w:rPr>
          <w:spacing w:val="-47"/>
        </w:rPr>
        <w:t xml:space="preserve"> </w:t>
      </w:r>
      <w:r>
        <w:t>chercheurs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l'activité</w:t>
      </w:r>
      <w:r>
        <w:rPr>
          <w:spacing w:val="1"/>
        </w:rPr>
        <w:t xml:space="preserve"> </w:t>
      </w:r>
      <w:r>
        <w:t>métacognitive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traducteurs.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s'agit,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métacognition, de valoriser la réflexivité consciente du traducteur ou de</w:t>
      </w:r>
      <w:r>
        <w:rPr>
          <w:spacing w:val="1"/>
        </w:rPr>
        <w:t xml:space="preserve"> </w:t>
      </w:r>
      <w:r>
        <w:t>l'apprenti-traducteur en vue de leur responsabilisation vis à vis de l'a</w:t>
      </w:r>
      <w:r>
        <w:t>cte</w:t>
      </w:r>
      <w:r>
        <w:rPr>
          <w:spacing w:val="1"/>
        </w:rPr>
        <w:t xml:space="preserve"> </w:t>
      </w:r>
      <w:r>
        <w:t>traductif.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dimension</w:t>
      </w:r>
      <w:r>
        <w:rPr>
          <w:spacing w:val="1"/>
        </w:rPr>
        <w:t xml:space="preserve"> </w:t>
      </w:r>
      <w:r>
        <w:t>métacognitive,</w:t>
      </w:r>
      <w:r>
        <w:rPr>
          <w:spacing w:val="1"/>
        </w:rPr>
        <w:t xml:space="preserve"> </w:t>
      </w:r>
      <w:r>
        <w:t>déjà</w:t>
      </w:r>
      <w:r>
        <w:rPr>
          <w:spacing w:val="1"/>
        </w:rPr>
        <w:t xml:space="preserve"> </w:t>
      </w:r>
      <w:r>
        <w:t>très</w:t>
      </w:r>
      <w:r>
        <w:rPr>
          <w:spacing w:val="1"/>
        </w:rPr>
        <w:t xml:space="preserve"> </w:t>
      </w:r>
      <w:r>
        <w:t>présente</w:t>
      </w:r>
      <w:r>
        <w:rPr>
          <w:spacing w:val="1"/>
        </w:rPr>
        <w:t xml:space="preserve"> </w:t>
      </w:r>
      <w:r>
        <w:t>chez</w:t>
      </w:r>
      <w:r>
        <w:rPr>
          <w:spacing w:val="1"/>
        </w:rPr>
        <w:t xml:space="preserve"> </w:t>
      </w:r>
      <w:r>
        <w:t>Nord</w:t>
      </w:r>
      <w:r>
        <w:rPr>
          <w:spacing w:val="-47"/>
        </w:rPr>
        <w:t xml:space="preserve"> </w:t>
      </w:r>
      <w:r>
        <w:t>(1991, 1994), trouve des échos plus récents chez Bergen (2009). Le rôle de</w:t>
      </w:r>
      <w:r>
        <w:rPr>
          <w:spacing w:val="1"/>
        </w:rPr>
        <w:t xml:space="preserve"> </w:t>
      </w:r>
      <w:r>
        <w:t>la métacognition est donc central (Cortese, 1990 : 124) car cette dernière</w:t>
      </w:r>
      <w:r>
        <w:rPr>
          <w:spacing w:val="1"/>
        </w:rPr>
        <w:t xml:space="preserve"> </w:t>
      </w:r>
      <w:r>
        <w:t>implique d'une part la capacité des traducteurs et/ou apprentis-traducteurs à</w:t>
      </w:r>
      <w:r>
        <w:rPr>
          <w:spacing w:val="-47"/>
        </w:rPr>
        <w:t xml:space="preserve"> </w:t>
      </w:r>
      <w:r>
        <w:t>identifier et résoudre les problèmes et d'autre part leur capacité à identifier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corriger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erreurs</w:t>
      </w:r>
      <w:r>
        <w:t>.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habiletés</w:t>
      </w:r>
      <w:r>
        <w:rPr>
          <w:spacing w:val="1"/>
        </w:rPr>
        <w:t xml:space="preserve"> </w:t>
      </w:r>
      <w:r>
        <w:t>conditionnent</w:t>
      </w:r>
      <w:r>
        <w:rPr>
          <w:spacing w:val="50"/>
        </w:rPr>
        <w:t xml:space="preserve"> </w:t>
      </w:r>
      <w:r>
        <w:t>fortement</w:t>
      </w:r>
      <w:r>
        <w:rPr>
          <w:spacing w:val="50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qualité de la traduction produite et influent sur le circuit professionnel de</w:t>
      </w:r>
      <w:r>
        <w:rPr>
          <w:spacing w:val="1"/>
        </w:rPr>
        <w:t xml:space="preserve"> </w:t>
      </w:r>
      <w:r>
        <w:t>production</w:t>
      </w:r>
      <w:r>
        <w:rPr>
          <w:spacing w:val="46"/>
        </w:rPr>
        <w:t xml:space="preserve"> </w:t>
      </w:r>
      <w:r>
        <w:t>du</w:t>
      </w:r>
      <w:r>
        <w:rPr>
          <w:spacing w:val="47"/>
        </w:rPr>
        <w:t xml:space="preserve"> </w:t>
      </w:r>
      <w:r>
        <w:t>texte</w:t>
      </w:r>
      <w:r>
        <w:rPr>
          <w:spacing w:val="45"/>
        </w:rPr>
        <w:t xml:space="preserve"> </w:t>
      </w:r>
      <w:r>
        <w:t>traduit.</w:t>
      </w:r>
      <w:r>
        <w:rPr>
          <w:spacing w:val="46"/>
        </w:rPr>
        <w:t xml:space="preserve"> </w:t>
      </w:r>
      <w:r>
        <w:t>En</w:t>
      </w:r>
      <w:r>
        <w:rPr>
          <w:spacing w:val="46"/>
        </w:rPr>
        <w:t xml:space="preserve"> </w:t>
      </w:r>
      <w:r>
        <w:t>effet,</w:t>
      </w:r>
      <w:r>
        <w:rPr>
          <w:spacing w:val="46"/>
        </w:rPr>
        <w:t xml:space="preserve"> </w:t>
      </w:r>
      <w:r>
        <w:t>la</w:t>
      </w:r>
      <w:r>
        <w:rPr>
          <w:spacing w:val="45"/>
        </w:rPr>
        <w:t xml:space="preserve"> </w:t>
      </w:r>
      <w:r>
        <w:t>qualité</w:t>
      </w:r>
      <w:r>
        <w:rPr>
          <w:spacing w:val="46"/>
        </w:rPr>
        <w:t xml:space="preserve"> </w:t>
      </w:r>
      <w:r>
        <w:t>du</w:t>
      </w:r>
      <w:r>
        <w:rPr>
          <w:spacing w:val="46"/>
        </w:rPr>
        <w:t xml:space="preserve"> </w:t>
      </w:r>
      <w:r>
        <w:t>texte</w:t>
      </w:r>
      <w:r>
        <w:rPr>
          <w:spacing w:val="46"/>
        </w:rPr>
        <w:t xml:space="preserve"> </w:t>
      </w:r>
      <w:r>
        <w:t>révisé</w:t>
      </w:r>
      <w:r>
        <w:rPr>
          <w:spacing w:val="46"/>
        </w:rPr>
        <w:t xml:space="preserve"> </w:t>
      </w:r>
      <w:r>
        <w:t>va</w:t>
      </w:r>
      <w:r>
        <w:rPr>
          <w:spacing w:val="46"/>
        </w:rPr>
        <w:t xml:space="preserve"> </w:t>
      </w:r>
      <w:r>
        <w:t>soit</w:t>
      </w:r>
    </w:p>
    <w:p w14:paraId="10EC0246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4920038E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accélérer, soit ralentir l'élaboration</w:t>
      </w:r>
      <w:r>
        <w:t xml:space="preserve"> de la traduction définitive telle qu'elle</w:t>
      </w:r>
      <w:r>
        <w:rPr>
          <w:spacing w:val="1"/>
        </w:rPr>
        <w:t xml:space="preserve"> </w:t>
      </w:r>
      <w:r>
        <w:t>sera livrée au client. Dans cette perspective de professionnalisation, le rôle</w:t>
      </w:r>
      <w:r>
        <w:rPr>
          <w:spacing w:val="1"/>
        </w:rPr>
        <w:t xml:space="preserve"> </w:t>
      </w:r>
      <w:r>
        <w:t>central</w:t>
      </w:r>
      <w:r>
        <w:rPr>
          <w:spacing w:val="1"/>
        </w:rPr>
        <w:t xml:space="preserve"> </w:t>
      </w:r>
      <w:r>
        <w:t>accordé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métacognition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également</w:t>
      </w:r>
      <w:r>
        <w:rPr>
          <w:spacing w:val="1"/>
        </w:rPr>
        <w:t xml:space="preserve"> </w:t>
      </w:r>
      <w:r>
        <w:t>souligné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Lavault</w:t>
      </w:r>
      <w:r>
        <w:rPr>
          <w:spacing w:val="-47"/>
        </w:rPr>
        <w:t xml:space="preserve"> </w:t>
      </w:r>
      <w:r>
        <w:t>(2007) pour la traduction spécialisée. On retrouve cet intérêt chez la plupart</w:t>
      </w:r>
      <w:r>
        <w:rPr>
          <w:spacing w:val="-47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chercheurs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mettent</w:t>
      </w:r>
      <w:r>
        <w:rPr>
          <w:spacing w:val="1"/>
        </w:rPr>
        <w:t xml:space="preserve"> </w:t>
      </w:r>
      <w:r>
        <w:t>l'accent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prise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conscience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l'environnement</w:t>
      </w:r>
      <w:r>
        <w:rPr>
          <w:spacing w:val="1"/>
        </w:rPr>
        <w:t xml:space="preserve"> </w:t>
      </w:r>
      <w:r>
        <w:t>traductif,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responsabilisation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l'autonomie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apprentis-traducteurs.</w:t>
      </w:r>
      <w:r>
        <w:rPr>
          <w:spacing w:val="1"/>
        </w:rPr>
        <w:t xml:space="preserve"> </w:t>
      </w:r>
      <w:r>
        <w:t>Lee-Jahnke</w:t>
      </w:r>
      <w:r>
        <w:rPr>
          <w:spacing w:val="1"/>
        </w:rPr>
        <w:t xml:space="preserve"> </w:t>
      </w:r>
      <w:r>
        <w:t>(2005),</w:t>
      </w:r>
      <w:r>
        <w:rPr>
          <w:spacing w:val="1"/>
        </w:rPr>
        <w:t xml:space="preserve"> </w:t>
      </w:r>
      <w:r>
        <w:t>c</w:t>
      </w:r>
      <w:r>
        <w:t>omme</w:t>
      </w:r>
      <w:r>
        <w:rPr>
          <w:spacing w:val="1"/>
        </w:rPr>
        <w:t xml:space="preserve"> </w:t>
      </w:r>
      <w:r>
        <w:t>Cortese</w:t>
      </w:r>
      <w:r>
        <w:rPr>
          <w:spacing w:val="1"/>
        </w:rPr>
        <w:t xml:space="preserve"> </w:t>
      </w:r>
      <w:r>
        <w:t>(1990),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Dancette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Halimi</w:t>
      </w:r>
      <w:r>
        <w:rPr>
          <w:spacing w:val="1"/>
        </w:rPr>
        <w:t xml:space="preserve"> </w:t>
      </w:r>
      <w:r>
        <w:t>(2005)</w:t>
      </w:r>
      <w:r>
        <w:rPr>
          <w:spacing w:val="1"/>
        </w:rPr>
        <w:t xml:space="preserve"> </w:t>
      </w:r>
      <w:r>
        <w:t>mettent</w:t>
      </w:r>
      <w:r>
        <w:rPr>
          <w:spacing w:val="1"/>
        </w:rPr>
        <w:t xml:space="preserve"> </w:t>
      </w:r>
      <w:r>
        <w:t>l'accent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rôle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structures</w:t>
      </w:r>
      <w:r>
        <w:rPr>
          <w:spacing w:val="1"/>
        </w:rPr>
        <w:t xml:space="preserve"> </w:t>
      </w:r>
      <w:r>
        <w:t>mentales intégrées et véhiculées dans le texte source aussi bien chez le</w:t>
      </w:r>
      <w:r>
        <w:rPr>
          <w:spacing w:val="1"/>
        </w:rPr>
        <w:t xml:space="preserve"> </w:t>
      </w:r>
      <w:r>
        <w:t>traducteur que chez l'émetteur du texte à traduire. Tandis que Lee-Jahnke</w:t>
      </w:r>
      <w:r>
        <w:rPr>
          <w:spacing w:val="1"/>
        </w:rPr>
        <w:t xml:space="preserve"> </w:t>
      </w:r>
      <w:r>
        <w:t>(2005)</w:t>
      </w:r>
      <w:r>
        <w:rPr>
          <w:spacing w:val="29"/>
        </w:rPr>
        <w:t xml:space="preserve"> </w:t>
      </w:r>
      <w:r>
        <w:t>utilise</w:t>
      </w:r>
      <w:r>
        <w:rPr>
          <w:spacing w:val="29"/>
        </w:rPr>
        <w:t xml:space="preserve"> </w:t>
      </w:r>
      <w:r>
        <w:t>le</w:t>
      </w:r>
      <w:r>
        <w:rPr>
          <w:spacing w:val="29"/>
        </w:rPr>
        <w:t xml:space="preserve"> </w:t>
      </w:r>
      <w:r>
        <w:t>terme</w:t>
      </w:r>
      <w:r>
        <w:rPr>
          <w:spacing w:val="28"/>
        </w:rPr>
        <w:t xml:space="preserve"> </w:t>
      </w:r>
      <w:r>
        <w:t>de</w:t>
      </w:r>
      <w:r>
        <w:rPr>
          <w:spacing w:val="30"/>
        </w:rPr>
        <w:t xml:space="preserve"> </w:t>
      </w:r>
      <w:r>
        <w:t>représentations,</w:t>
      </w:r>
      <w:r>
        <w:rPr>
          <w:spacing w:val="29"/>
        </w:rPr>
        <w:t xml:space="preserve"> </w:t>
      </w:r>
      <w:r>
        <w:t>Cortese</w:t>
      </w:r>
      <w:r>
        <w:rPr>
          <w:spacing w:val="28"/>
        </w:rPr>
        <w:t xml:space="preserve"> </w:t>
      </w:r>
      <w:r>
        <w:t>recourt</w:t>
      </w:r>
      <w:r>
        <w:rPr>
          <w:spacing w:val="29"/>
        </w:rPr>
        <w:t xml:space="preserve"> </w:t>
      </w:r>
      <w:r>
        <w:t>à</w:t>
      </w:r>
      <w:r>
        <w:rPr>
          <w:spacing w:val="29"/>
        </w:rPr>
        <w:t xml:space="preserve"> </w:t>
      </w:r>
      <w:r>
        <w:t>la</w:t>
      </w:r>
      <w:r>
        <w:rPr>
          <w:spacing w:val="29"/>
        </w:rPr>
        <w:t xml:space="preserve"> </w:t>
      </w:r>
      <w:r>
        <w:t>notion</w:t>
      </w:r>
      <w:r>
        <w:rPr>
          <w:spacing w:val="30"/>
        </w:rPr>
        <w:t xml:space="preserve"> </w:t>
      </w:r>
      <w:r>
        <w:t>de</w:t>
      </w:r>
    </w:p>
    <w:p w14:paraId="6C354D67" w14:textId="77777777" w:rsidR="008A5969" w:rsidRDefault="004D699E">
      <w:pPr>
        <w:pStyle w:val="Corpsdetexte"/>
        <w:spacing w:line="360" w:lineRule="auto"/>
        <w:ind w:right="988"/>
      </w:pPr>
      <w:r>
        <w:t>« schémas », conçue comme une « organisation mentale en tant que pré-</w:t>
      </w:r>
      <w:r>
        <w:rPr>
          <w:spacing w:val="1"/>
        </w:rPr>
        <w:t xml:space="preserve"> </w:t>
      </w:r>
      <w:r>
        <w:t>requis à l'expérience» (Cortese, 1990 / 126). La chercheuse turinoise met</w:t>
      </w:r>
      <w:r>
        <w:rPr>
          <w:spacing w:val="1"/>
        </w:rPr>
        <w:t xml:space="preserve"> </w:t>
      </w:r>
      <w:r>
        <w:t>ensuite ces schémas en interaction potentielle avec les schémas intégrés au</w:t>
      </w:r>
      <w:r>
        <w:rPr>
          <w:spacing w:val="1"/>
        </w:rPr>
        <w:t xml:space="preserve"> </w:t>
      </w:r>
      <w:r>
        <w:t>texte à traduire et justifie le rôle des procédures métacognitives de contrôle</w:t>
      </w:r>
      <w:r>
        <w:rPr>
          <w:spacing w:val="1"/>
        </w:rPr>
        <w:t xml:space="preserve"> </w:t>
      </w:r>
      <w:r>
        <w:t>par la nécessité de dévelop</w:t>
      </w:r>
      <w:r>
        <w:t>per chez les apprentis-traducteurs des capacités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prédiction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d'interprétation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textes.</w:t>
      </w:r>
      <w:r>
        <w:rPr>
          <w:spacing w:val="1"/>
        </w:rPr>
        <w:t xml:space="preserve"> </w:t>
      </w:r>
      <w:r>
        <w:t>Lee-Jahnke</w:t>
      </w:r>
      <w:r>
        <w:rPr>
          <w:spacing w:val="1"/>
        </w:rPr>
        <w:t xml:space="preserve"> </w:t>
      </w:r>
      <w:r>
        <w:t>(2005)</w:t>
      </w:r>
      <w:r>
        <w:rPr>
          <w:spacing w:val="1"/>
        </w:rPr>
        <w:t xml:space="preserve"> </w:t>
      </w:r>
      <w:r>
        <w:t>associe</w:t>
      </w:r>
      <w:r>
        <w:rPr>
          <w:spacing w:val="1"/>
        </w:rPr>
        <w:t xml:space="preserve"> </w:t>
      </w:r>
      <w:r>
        <w:t>également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concept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représentations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celui</w:t>
      </w:r>
      <w:r>
        <w:rPr>
          <w:spacing w:val="1"/>
        </w:rPr>
        <w:t xml:space="preserve"> </w:t>
      </w:r>
      <w:r>
        <w:t>d'organisation</w:t>
      </w:r>
      <w:r>
        <w:rPr>
          <w:spacing w:val="1"/>
        </w:rPr>
        <w:t xml:space="preserve"> </w:t>
      </w:r>
      <w:r>
        <w:t>mentale</w:t>
      </w:r>
      <w:r>
        <w:rPr>
          <w:spacing w:val="1"/>
        </w:rPr>
        <w:t xml:space="preserve"> </w:t>
      </w:r>
      <w:r>
        <w:t>constituée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connaissances</w:t>
      </w:r>
      <w:r>
        <w:rPr>
          <w:spacing w:val="1"/>
        </w:rPr>
        <w:t xml:space="preserve"> </w:t>
      </w:r>
      <w:r>
        <w:t>antérieures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sujet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mod</w:t>
      </w:r>
      <w:r>
        <w:t>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transformation, conscients</w:t>
      </w:r>
      <w:r>
        <w:rPr>
          <w:spacing w:val="1"/>
        </w:rPr>
        <w:t xml:space="preserve"> </w:t>
      </w:r>
      <w:r>
        <w:t>et inconscients qui</w:t>
      </w:r>
      <w:r>
        <w:rPr>
          <w:spacing w:val="1"/>
        </w:rPr>
        <w:t xml:space="preserve"> </w:t>
      </w:r>
      <w:r>
        <w:t>permettent de générer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nouveaux</w:t>
      </w:r>
      <w:r>
        <w:rPr>
          <w:spacing w:val="24"/>
        </w:rPr>
        <w:t xml:space="preserve"> </w:t>
      </w:r>
      <w:r>
        <w:t>plans</w:t>
      </w:r>
      <w:r>
        <w:rPr>
          <w:spacing w:val="-1"/>
        </w:rPr>
        <w:t xml:space="preserve"> </w:t>
      </w:r>
      <w:r>
        <w:t>:</w:t>
      </w:r>
      <w:r>
        <w:rPr>
          <w:spacing w:val="25"/>
        </w:rPr>
        <w:t xml:space="preserve"> </w:t>
      </w:r>
      <w:r>
        <w:t>«</w:t>
      </w:r>
      <w:r>
        <w:rPr>
          <w:spacing w:val="-2"/>
        </w:rPr>
        <w:t xml:space="preserve"> </w:t>
      </w:r>
      <w:r>
        <w:t>Representation</w:t>
      </w:r>
      <w:r>
        <w:rPr>
          <w:spacing w:val="25"/>
        </w:rPr>
        <w:t xml:space="preserve"> </w:t>
      </w:r>
      <w:r>
        <w:t>is</w:t>
      </w:r>
      <w:r>
        <w:rPr>
          <w:spacing w:val="25"/>
        </w:rPr>
        <w:t xml:space="preserve"> </w:t>
      </w:r>
      <w:r>
        <w:t>probably</w:t>
      </w:r>
      <w:r>
        <w:rPr>
          <w:spacing w:val="24"/>
        </w:rPr>
        <w:t xml:space="preserve"> </w:t>
      </w:r>
      <w:r>
        <w:t>the</w:t>
      </w:r>
      <w:r>
        <w:rPr>
          <w:spacing w:val="25"/>
        </w:rPr>
        <w:t xml:space="preserve"> </w:t>
      </w:r>
      <w:r>
        <w:t>most</w:t>
      </w:r>
      <w:r>
        <w:rPr>
          <w:spacing w:val="25"/>
        </w:rPr>
        <w:t xml:space="preserve"> </w:t>
      </w:r>
      <w:r>
        <w:t>important</w:t>
      </w:r>
      <w:r>
        <w:rPr>
          <w:spacing w:val="25"/>
        </w:rPr>
        <w:t xml:space="preserve"> </w:t>
      </w:r>
      <w:r>
        <w:t>among</w:t>
      </w:r>
      <w:r>
        <w:rPr>
          <w:spacing w:val="-48"/>
        </w:rPr>
        <w:t xml:space="preserve"> </w:t>
      </w:r>
      <w:r>
        <w:t>all theoretical concepts of the cognitive studies which aims at explaining</w:t>
      </w:r>
      <w:r>
        <w:rPr>
          <w:spacing w:val="1"/>
        </w:rPr>
        <w:t xml:space="preserve"> </w:t>
      </w:r>
      <w:r>
        <w:t>human</w:t>
      </w:r>
      <w:r>
        <w:rPr>
          <w:spacing w:val="1"/>
        </w:rPr>
        <w:t xml:space="preserve"> </w:t>
      </w:r>
      <w:r>
        <w:t>behaviour.</w:t>
      </w:r>
      <w:r>
        <w:rPr>
          <w:spacing w:val="1"/>
        </w:rPr>
        <w:t xml:space="preserve"> </w:t>
      </w:r>
      <w:r w:rsidRPr="00102018">
        <w:rPr>
          <w:lang w:val="en-US"/>
        </w:rPr>
        <w:t>And</w:t>
      </w:r>
      <w:r w:rsidRPr="00102018">
        <w:rPr>
          <w:spacing w:val="1"/>
          <w:lang w:val="en-US"/>
        </w:rPr>
        <w:t xml:space="preserve"> </w:t>
      </w:r>
      <w:r w:rsidRPr="00102018">
        <w:rPr>
          <w:lang w:val="en-US"/>
        </w:rPr>
        <w:t>one</w:t>
      </w:r>
      <w:r w:rsidRPr="00102018">
        <w:rPr>
          <w:spacing w:val="1"/>
          <w:lang w:val="en-US"/>
        </w:rPr>
        <w:t xml:space="preserve"> </w:t>
      </w:r>
      <w:r w:rsidRPr="00102018">
        <w:rPr>
          <w:lang w:val="en-US"/>
        </w:rPr>
        <w:t>of</w:t>
      </w:r>
      <w:r w:rsidRPr="00102018">
        <w:rPr>
          <w:spacing w:val="1"/>
          <w:lang w:val="en-US"/>
        </w:rPr>
        <w:t xml:space="preserve"> </w:t>
      </w:r>
      <w:r w:rsidRPr="00102018">
        <w:rPr>
          <w:lang w:val="en-US"/>
        </w:rPr>
        <w:t>the</w:t>
      </w:r>
      <w:r w:rsidRPr="00102018">
        <w:rPr>
          <w:spacing w:val="1"/>
          <w:lang w:val="en-US"/>
        </w:rPr>
        <w:t xml:space="preserve"> </w:t>
      </w:r>
      <w:r w:rsidRPr="00102018">
        <w:rPr>
          <w:lang w:val="en-US"/>
        </w:rPr>
        <w:t>central</w:t>
      </w:r>
      <w:r w:rsidRPr="00102018">
        <w:rPr>
          <w:spacing w:val="1"/>
          <w:lang w:val="en-US"/>
        </w:rPr>
        <w:t xml:space="preserve"> </w:t>
      </w:r>
      <w:r w:rsidRPr="00102018">
        <w:rPr>
          <w:lang w:val="en-US"/>
        </w:rPr>
        <w:t>points</w:t>
      </w:r>
      <w:r w:rsidRPr="00102018">
        <w:rPr>
          <w:spacing w:val="1"/>
          <w:lang w:val="en-US"/>
        </w:rPr>
        <w:t xml:space="preserve"> </w:t>
      </w:r>
      <w:r w:rsidRPr="00102018">
        <w:rPr>
          <w:lang w:val="en-US"/>
        </w:rPr>
        <w:t>is</w:t>
      </w:r>
      <w:r w:rsidRPr="00102018">
        <w:rPr>
          <w:spacing w:val="1"/>
          <w:lang w:val="en-US"/>
        </w:rPr>
        <w:t xml:space="preserve"> </w:t>
      </w:r>
      <w:r w:rsidRPr="00102018">
        <w:rPr>
          <w:lang w:val="en-US"/>
        </w:rPr>
        <w:t>the</w:t>
      </w:r>
      <w:r w:rsidRPr="00102018">
        <w:rPr>
          <w:spacing w:val="1"/>
          <w:lang w:val="en-US"/>
        </w:rPr>
        <w:t xml:space="preserve"> </w:t>
      </w:r>
      <w:r w:rsidRPr="00102018">
        <w:rPr>
          <w:lang w:val="en-US"/>
        </w:rPr>
        <w:t>link</w:t>
      </w:r>
      <w:r w:rsidRPr="00102018">
        <w:rPr>
          <w:spacing w:val="1"/>
          <w:lang w:val="en-US"/>
        </w:rPr>
        <w:t xml:space="preserve"> </w:t>
      </w:r>
      <w:r w:rsidRPr="00102018">
        <w:rPr>
          <w:lang w:val="en-US"/>
        </w:rPr>
        <w:t>between</w:t>
      </w:r>
      <w:r w:rsidRPr="00102018">
        <w:rPr>
          <w:spacing w:val="1"/>
          <w:lang w:val="en-US"/>
        </w:rPr>
        <w:t xml:space="preserve"> </w:t>
      </w:r>
      <w:r w:rsidRPr="00102018">
        <w:rPr>
          <w:lang w:val="en-US"/>
        </w:rPr>
        <w:t>language</w:t>
      </w:r>
      <w:r w:rsidRPr="00102018">
        <w:rPr>
          <w:spacing w:val="1"/>
          <w:lang w:val="en-US"/>
        </w:rPr>
        <w:t xml:space="preserve"> </w:t>
      </w:r>
      <w:r w:rsidRPr="00102018">
        <w:rPr>
          <w:lang w:val="en-US"/>
        </w:rPr>
        <w:t>and</w:t>
      </w:r>
      <w:r w:rsidRPr="00102018">
        <w:rPr>
          <w:spacing w:val="1"/>
          <w:lang w:val="en-US"/>
        </w:rPr>
        <w:t xml:space="preserve"> </w:t>
      </w:r>
      <w:r w:rsidRPr="00102018">
        <w:rPr>
          <w:lang w:val="en-US"/>
        </w:rPr>
        <w:t>mental</w:t>
      </w:r>
      <w:r w:rsidRPr="00102018">
        <w:rPr>
          <w:spacing w:val="1"/>
          <w:lang w:val="en-US"/>
        </w:rPr>
        <w:t xml:space="preserve"> </w:t>
      </w:r>
      <w:r w:rsidRPr="00102018">
        <w:rPr>
          <w:lang w:val="en-US"/>
        </w:rPr>
        <w:t>representations »</w:t>
      </w:r>
      <w:r w:rsidRPr="00102018">
        <w:rPr>
          <w:spacing w:val="1"/>
          <w:lang w:val="en-US"/>
        </w:rPr>
        <w:t xml:space="preserve"> </w:t>
      </w:r>
      <w:r w:rsidRPr="00102018">
        <w:rPr>
          <w:lang w:val="en-US"/>
        </w:rPr>
        <w:t>(Lee-Jahnke,</w:t>
      </w:r>
      <w:r w:rsidRPr="00102018">
        <w:rPr>
          <w:spacing w:val="1"/>
          <w:lang w:val="en-US"/>
        </w:rPr>
        <w:t xml:space="preserve"> </w:t>
      </w:r>
      <w:r w:rsidRPr="00102018">
        <w:rPr>
          <w:lang w:val="en-US"/>
        </w:rPr>
        <w:t>2005</w:t>
      </w:r>
      <w:r w:rsidRPr="00102018">
        <w:rPr>
          <w:spacing w:val="1"/>
          <w:lang w:val="en-US"/>
        </w:rPr>
        <w:t xml:space="preserve"> </w:t>
      </w:r>
      <w:r w:rsidRPr="00102018">
        <w:rPr>
          <w:lang w:val="en-US"/>
        </w:rPr>
        <w:t>:</w:t>
      </w:r>
      <w:r w:rsidRPr="00102018">
        <w:rPr>
          <w:spacing w:val="1"/>
          <w:lang w:val="en-US"/>
        </w:rPr>
        <w:t xml:space="preserve"> </w:t>
      </w:r>
      <w:r w:rsidRPr="00102018">
        <w:rPr>
          <w:lang w:val="en-US"/>
        </w:rPr>
        <w:t>363).</w:t>
      </w:r>
      <w:r w:rsidRPr="00102018">
        <w:rPr>
          <w:spacing w:val="1"/>
          <w:lang w:val="en-US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 xml:space="preserve">représentations mentales sont fortement liées </w:t>
      </w:r>
      <w:r>
        <w:t>à la phase d'analyse et de</w:t>
      </w:r>
      <w:r>
        <w:rPr>
          <w:spacing w:val="1"/>
        </w:rPr>
        <w:t xml:space="preserve"> </w:t>
      </w:r>
      <w:r>
        <w:t>compréhension du texte source (Padilla, 1999 : 62-65). Toutefois, si l'on</w:t>
      </w:r>
      <w:r>
        <w:rPr>
          <w:spacing w:val="1"/>
        </w:rPr>
        <w:t xml:space="preserve"> </w:t>
      </w:r>
      <w:r>
        <w:t>peut</w:t>
      </w:r>
      <w:r>
        <w:rPr>
          <w:spacing w:val="1"/>
        </w:rPr>
        <w:t xml:space="preserve"> </w:t>
      </w:r>
      <w:r>
        <w:t>prendre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compte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connaissances</w:t>
      </w:r>
      <w:r>
        <w:rPr>
          <w:spacing w:val="1"/>
        </w:rPr>
        <w:t xml:space="preserve"> </w:t>
      </w:r>
      <w:r>
        <w:t>antérieures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l'apprenti</w:t>
      </w:r>
      <w:r>
        <w:rPr>
          <w:spacing w:val="1"/>
        </w:rPr>
        <w:t xml:space="preserve"> </w:t>
      </w:r>
      <w:r>
        <w:t>traducteur sur le contenu du texte à traduire (et qui constituent une partie de</w:t>
      </w:r>
      <w:r>
        <w:rPr>
          <w:spacing w:val="-47"/>
        </w:rPr>
        <w:t xml:space="preserve"> </w:t>
      </w:r>
      <w:r>
        <w:t>ces</w:t>
      </w:r>
      <w:r>
        <w:rPr>
          <w:spacing w:val="5"/>
        </w:rPr>
        <w:t xml:space="preserve"> </w:t>
      </w:r>
      <w:r>
        <w:t>repr</w:t>
      </w:r>
      <w:r>
        <w:t>ésentations),</w:t>
      </w:r>
      <w:r>
        <w:rPr>
          <w:spacing w:val="6"/>
        </w:rPr>
        <w:t xml:space="preserve"> </w:t>
      </w:r>
      <w:r>
        <w:t>les</w:t>
      </w:r>
      <w:r>
        <w:rPr>
          <w:spacing w:val="5"/>
        </w:rPr>
        <w:t xml:space="preserve"> </w:t>
      </w:r>
      <w:r>
        <w:t>représentations</w:t>
      </w:r>
      <w:r>
        <w:rPr>
          <w:spacing w:val="6"/>
        </w:rPr>
        <w:t xml:space="preserve"> </w:t>
      </w:r>
      <w:r>
        <w:t>mentales</w:t>
      </w:r>
      <w:r>
        <w:rPr>
          <w:spacing w:val="5"/>
        </w:rPr>
        <w:t xml:space="preserve"> </w:t>
      </w:r>
      <w:r>
        <w:t>restent</w:t>
      </w:r>
      <w:r>
        <w:rPr>
          <w:spacing w:val="6"/>
        </w:rPr>
        <w:t xml:space="preserve"> </w:t>
      </w:r>
      <w:r>
        <w:t>des</w:t>
      </w:r>
      <w:r>
        <w:rPr>
          <w:spacing w:val="20"/>
        </w:rPr>
        <w:t xml:space="preserve"> </w:t>
      </w:r>
      <w:r>
        <w:t>images</w:t>
      </w:r>
      <w:r>
        <w:rPr>
          <w:spacing w:val="5"/>
        </w:rPr>
        <w:t xml:space="preserve"> </w:t>
      </w:r>
      <w:r>
        <w:t>qui</w:t>
      </w:r>
      <w:r>
        <w:rPr>
          <w:spacing w:val="6"/>
        </w:rPr>
        <w:t xml:space="preserve"> </w:t>
      </w:r>
      <w:r>
        <w:t>ne</w:t>
      </w:r>
    </w:p>
    <w:p w14:paraId="53E75B0F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6D9D24FD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sont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encore</w:t>
      </w:r>
      <w:r>
        <w:rPr>
          <w:spacing w:val="1"/>
        </w:rPr>
        <w:t xml:space="preserve"> </w:t>
      </w:r>
      <w:r>
        <w:t>construites,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peuvent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cela</w:t>
      </w:r>
      <w:r>
        <w:rPr>
          <w:spacing w:val="1"/>
        </w:rPr>
        <w:t xml:space="preserve"> </w:t>
      </w:r>
      <w:r>
        <w:t>être</w:t>
      </w:r>
      <w:r>
        <w:rPr>
          <w:spacing w:val="51"/>
        </w:rPr>
        <w:t xml:space="preserve"> </w:t>
      </w:r>
      <w:r>
        <w:t>difficilement</w:t>
      </w:r>
      <w:r>
        <w:rPr>
          <w:spacing w:val="1"/>
        </w:rPr>
        <w:t xml:space="preserve"> </w:t>
      </w:r>
      <w:r>
        <w:t>mesurables. Si les théories qui placent l'imagination projective et l'analogie</w:t>
      </w:r>
      <w:r>
        <w:rPr>
          <w:spacing w:val="1"/>
        </w:rPr>
        <w:t xml:space="preserve"> </w:t>
      </w:r>
      <w:r>
        <w:t>au cœur du processus cognitif ont de quoi séduire en tant que principes</w:t>
      </w:r>
      <w:r>
        <w:rPr>
          <w:spacing w:val="1"/>
        </w:rPr>
        <w:t xml:space="preserve"> </w:t>
      </w:r>
      <w:r>
        <w:t>directeurs,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notion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schèmes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schémas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paraît</w:t>
      </w:r>
      <w:r>
        <w:rPr>
          <w:spacing w:val="1"/>
        </w:rPr>
        <w:t xml:space="preserve"> </w:t>
      </w:r>
      <w:r>
        <w:t>assez</w:t>
      </w:r>
      <w:r>
        <w:rPr>
          <w:spacing w:val="1"/>
        </w:rPr>
        <w:t xml:space="preserve"> </w:t>
      </w:r>
      <w:r>
        <w:t>peu</w:t>
      </w:r>
      <w:r>
        <w:rPr>
          <w:spacing w:val="-47"/>
        </w:rPr>
        <w:t xml:space="preserve"> </w:t>
      </w:r>
      <w:r>
        <w:t>exploitable concrètement pour d'éven</w:t>
      </w:r>
      <w:r>
        <w:t>tuelles tâches en pratique de classe</w:t>
      </w:r>
      <w:r>
        <w:rPr>
          <w:spacing w:val="1"/>
        </w:rPr>
        <w:t xml:space="preserve"> </w:t>
      </w:r>
      <w:r>
        <w:t>parce qu'elle fait appel à des associations de formes, d'images latentes. En</w:t>
      </w:r>
      <w:r>
        <w:rPr>
          <w:spacing w:val="1"/>
        </w:rPr>
        <w:t xml:space="preserve"> </w:t>
      </w:r>
      <w:r>
        <w:t>tout cas, les tenants du recours à la métaphorisation et ou à la métonymie</w:t>
      </w:r>
      <w:r>
        <w:rPr>
          <w:spacing w:val="1"/>
        </w:rPr>
        <w:t xml:space="preserve"> </w:t>
      </w:r>
      <w:r>
        <w:t>conceptuelle donnent assez peu de pistes aux praticiens pour d'éven</w:t>
      </w:r>
      <w:r>
        <w:t>tuelles</w:t>
      </w:r>
      <w:r>
        <w:rPr>
          <w:spacing w:val="1"/>
        </w:rPr>
        <w:t xml:space="preserve"> </w:t>
      </w:r>
      <w:r>
        <w:t>interventions</w:t>
      </w:r>
      <w:r>
        <w:rPr>
          <w:spacing w:val="1"/>
        </w:rPr>
        <w:t xml:space="preserve"> </w:t>
      </w:r>
      <w:r>
        <w:t>pédagogiques,</w:t>
      </w:r>
      <w:r>
        <w:rPr>
          <w:spacing w:val="1"/>
        </w:rPr>
        <w:t xml:space="preserve"> </w:t>
      </w:r>
      <w:r>
        <w:t>qu'il</w:t>
      </w:r>
      <w:r>
        <w:rPr>
          <w:spacing w:val="1"/>
        </w:rPr>
        <w:t xml:space="preserve"> </w:t>
      </w:r>
      <w:r>
        <w:t>s'agisse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pratique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classe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conception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manuels.</w:t>
      </w:r>
      <w:r>
        <w:rPr>
          <w:spacing w:val="1"/>
        </w:rPr>
        <w:t xml:space="preserve"> </w:t>
      </w:r>
      <w:r>
        <w:t>Cela</w:t>
      </w:r>
      <w:r>
        <w:rPr>
          <w:spacing w:val="1"/>
        </w:rPr>
        <w:t xml:space="preserve"> </w:t>
      </w:r>
      <w:r>
        <w:t>tend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confirmer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point</w:t>
      </w:r>
      <w:r>
        <w:rPr>
          <w:spacing w:val="50"/>
        </w:rPr>
        <w:t xml:space="preserve"> </w:t>
      </w:r>
      <w:r>
        <w:t>d'achoppement</w:t>
      </w:r>
      <w:r>
        <w:rPr>
          <w:spacing w:val="-47"/>
        </w:rPr>
        <w:t xml:space="preserve"> </w:t>
      </w:r>
      <w:r>
        <w:t>relevé par Guidère : le passage difficile de la théorie à son application</w:t>
      </w:r>
      <w:r>
        <w:rPr>
          <w:spacing w:val="1"/>
        </w:rPr>
        <w:t xml:space="preserve"> </w:t>
      </w:r>
      <w:r>
        <w:t>pratique,</w:t>
      </w:r>
      <w:r>
        <w:rPr>
          <w:spacing w:val="1"/>
        </w:rPr>
        <w:t xml:space="preserve"> </w:t>
      </w:r>
      <w:r>
        <w:t>non</w:t>
      </w:r>
      <w:r>
        <w:rPr>
          <w:spacing w:val="1"/>
        </w:rPr>
        <w:t xml:space="preserve"> </w:t>
      </w:r>
      <w:r>
        <w:t>seulement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modalités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mise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œuvre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enseignement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traduction,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aussi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communication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chercheurs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praticiens.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notre</w:t>
      </w:r>
      <w:r>
        <w:rPr>
          <w:spacing w:val="1"/>
        </w:rPr>
        <w:t xml:space="preserve"> </w:t>
      </w:r>
      <w:r>
        <w:t>sens,</w:t>
      </w:r>
      <w:r>
        <w:rPr>
          <w:spacing w:val="1"/>
        </w:rPr>
        <w:t xml:space="preserve"> </w:t>
      </w:r>
      <w:r>
        <w:t>l'apport</w:t>
      </w:r>
      <w:r>
        <w:rPr>
          <w:spacing w:val="1"/>
        </w:rPr>
        <w:t xml:space="preserve"> </w:t>
      </w:r>
      <w:r>
        <w:t>d</w:t>
      </w:r>
      <w:r>
        <w:t>es</w:t>
      </w:r>
      <w:r>
        <w:rPr>
          <w:spacing w:val="1"/>
        </w:rPr>
        <w:t xml:space="preserve"> </w:t>
      </w:r>
      <w:r>
        <w:t>théories</w:t>
      </w:r>
      <w:r>
        <w:rPr>
          <w:spacing w:val="1"/>
        </w:rPr>
        <w:t xml:space="preserve"> </w:t>
      </w:r>
      <w:r>
        <w:t>socio-</w:t>
      </w:r>
      <w:r>
        <w:rPr>
          <w:spacing w:val="1"/>
        </w:rPr>
        <w:t xml:space="preserve"> </w:t>
      </w:r>
      <w:r>
        <w:t>constructivistes semble plus à même de fournir des concepts et principes</w:t>
      </w:r>
      <w:r>
        <w:rPr>
          <w:spacing w:val="1"/>
        </w:rPr>
        <w:t xml:space="preserve"> </w:t>
      </w:r>
      <w:r>
        <w:t>exploitables en didactique. Ces principes sont présents chez les chercheurs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enseignants-chercheurs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mettent</w:t>
      </w:r>
      <w:r>
        <w:rPr>
          <w:spacing w:val="1"/>
        </w:rPr>
        <w:t xml:space="preserve"> </w:t>
      </w:r>
      <w:r>
        <w:t>l'accent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leurs</w:t>
      </w:r>
      <w:r>
        <w:rPr>
          <w:spacing w:val="1"/>
        </w:rPr>
        <w:t xml:space="preserve"> </w:t>
      </w:r>
      <w:r>
        <w:t>écrits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pédagogie de projet, les mises en situation et l'approche centrée sur les</w:t>
      </w:r>
      <w:r>
        <w:rPr>
          <w:spacing w:val="1"/>
        </w:rPr>
        <w:t xml:space="preserve"> </w:t>
      </w:r>
      <w:r>
        <w:t>tâches</w:t>
      </w:r>
      <w:r>
        <w:rPr>
          <w:spacing w:val="83"/>
        </w:rPr>
        <w:t xml:space="preserve"> </w:t>
      </w:r>
      <w:r>
        <w:t>(Gouadec,</w:t>
      </w:r>
      <w:r>
        <w:rPr>
          <w:spacing w:val="83"/>
        </w:rPr>
        <w:t xml:space="preserve"> </w:t>
      </w:r>
      <w:r>
        <w:t>2002</w:t>
      </w:r>
      <w:r>
        <w:rPr>
          <w:spacing w:val="-1"/>
        </w:rPr>
        <w:t xml:space="preserve"> </w:t>
      </w:r>
      <w:r>
        <w:t>;</w:t>
      </w:r>
      <w:r>
        <w:rPr>
          <w:spacing w:val="83"/>
        </w:rPr>
        <w:t xml:space="preserve"> </w:t>
      </w:r>
      <w:r>
        <w:t>Vienne,</w:t>
      </w:r>
      <w:r>
        <w:rPr>
          <w:spacing w:val="83"/>
        </w:rPr>
        <w:t xml:space="preserve"> </w:t>
      </w:r>
      <w:r>
        <w:t>1994,</w:t>
      </w:r>
      <w:r>
        <w:rPr>
          <w:spacing w:val="83"/>
        </w:rPr>
        <w:t xml:space="preserve"> </w:t>
      </w:r>
      <w:r>
        <w:t>1998</w:t>
      </w:r>
      <w:r>
        <w:rPr>
          <w:spacing w:val="-1"/>
        </w:rPr>
        <w:t xml:space="preserve"> </w:t>
      </w:r>
      <w:r>
        <w:t>;</w:t>
      </w:r>
      <w:r>
        <w:rPr>
          <w:spacing w:val="83"/>
        </w:rPr>
        <w:t xml:space="preserve"> </w:t>
      </w:r>
      <w:r>
        <w:t>Hurtado-Albir,</w:t>
      </w:r>
      <w:r>
        <w:rPr>
          <w:spacing w:val="83"/>
        </w:rPr>
        <w:t xml:space="preserve"> </w:t>
      </w:r>
      <w:r>
        <w:t>2007</w:t>
      </w:r>
      <w:r>
        <w:rPr>
          <w:spacing w:val="-1"/>
        </w:rPr>
        <w:t xml:space="preserve"> </w:t>
      </w:r>
      <w:r>
        <w:t>;</w:t>
      </w:r>
    </w:p>
    <w:p w14:paraId="40A0F63F" w14:textId="77777777" w:rsidR="008A5969" w:rsidRDefault="004D699E">
      <w:pPr>
        <w:pStyle w:val="Corpsdetexte"/>
        <w:spacing w:line="362" w:lineRule="auto"/>
        <w:ind w:right="990"/>
      </w:pPr>
      <w:r>
        <w:t>Gonzalez-Davies, 2004).Enfin, Tatilon (2007 : 170), Vandaele (2007) ou</w:t>
      </w:r>
      <w:r>
        <w:rPr>
          <w:spacing w:val="1"/>
        </w:rPr>
        <w:t xml:space="preserve"> </w:t>
      </w:r>
      <w:r>
        <w:t>Politis</w:t>
      </w:r>
      <w:r>
        <w:rPr>
          <w:spacing w:val="87"/>
        </w:rPr>
        <w:t xml:space="preserve"> </w:t>
      </w:r>
      <w:r>
        <w:t>(2007)</w:t>
      </w:r>
      <w:r>
        <w:rPr>
          <w:spacing w:val="88"/>
        </w:rPr>
        <w:t xml:space="preserve"> </w:t>
      </w:r>
      <w:r>
        <w:t>suggèrent</w:t>
      </w:r>
      <w:r>
        <w:rPr>
          <w:spacing w:val="87"/>
        </w:rPr>
        <w:t xml:space="preserve"> </w:t>
      </w:r>
      <w:r>
        <w:t>une</w:t>
      </w:r>
      <w:r>
        <w:rPr>
          <w:spacing w:val="88"/>
        </w:rPr>
        <w:t xml:space="preserve"> </w:t>
      </w:r>
      <w:r>
        <w:t>meilleure</w:t>
      </w:r>
      <w:r>
        <w:rPr>
          <w:spacing w:val="87"/>
        </w:rPr>
        <w:t xml:space="preserve"> </w:t>
      </w:r>
      <w:r>
        <w:t>prise</w:t>
      </w:r>
      <w:r>
        <w:rPr>
          <w:spacing w:val="88"/>
        </w:rPr>
        <w:t xml:space="preserve"> </w:t>
      </w:r>
      <w:r>
        <w:t>en</w:t>
      </w:r>
      <w:r>
        <w:rPr>
          <w:spacing w:val="87"/>
        </w:rPr>
        <w:t xml:space="preserve"> </w:t>
      </w:r>
      <w:r>
        <w:t>compte</w:t>
      </w:r>
      <w:r>
        <w:rPr>
          <w:spacing w:val="88"/>
        </w:rPr>
        <w:t xml:space="preserve"> </w:t>
      </w:r>
      <w:r>
        <w:t>du</w:t>
      </w:r>
      <w:r>
        <w:rPr>
          <w:spacing w:val="87"/>
        </w:rPr>
        <w:t xml:space="preserve"> </w:t>
      </w:r>
      <w:r>
        <w:t>versant</w:t>
      </w:r>
    </w:p>
    <w:p w14:paraId="7A139DEF" w14:textId="77777777" w:rsidR="008A5969" w:rsidRDefault="004D699E">
      <w:pPr>
        <w:pStyle w:val="Corpsdetexte"/>
        <w:spacing w:line="360" w:lineRule="auto"/>
        <w:ind w:left="574" w:right="990"/>
      </w:pPr>
      <w:r>
        <w:t>« spinoziste » (</w:t>
      </w:r>
      <w:r>
        <w:rPr>
          <w:i/>
        </w:rPr>
        <w:t xml:space="preserve">vs. </w:t>
      </w:r>
      <w:r>
        <w:t>dualiste) des neurosciences en recourant notamment aux</w:t>
      </w:r>
      <w:r>
        <w:rPr>
          <w:spacing w:val="1"/>
        </w:rPr>
        <w:t xml:space="preserve"> </w:t>
      </w:r>
      <w:r>
        <w:t>théories de Damasio (1994, 2003, 2005). Ces théories tendent à renforcer le</w:t>
      </w:r>
      <w:r>
        <w:rPr>
          <w:spacing w:val="-47"/>
        </w:rPr>
        <w:t xml:space="preserve"> </w:t>
      </w:r>
      <w:r>
        <w:t>rôle de l'imagination, de la pensée par analogie et des émotions dans le</w:t>
      </w:r>
      <w:r>
        <w:rPr>
          <w:spacing w:val="1"/>
        </w:rPr>
        <w:t xml:space="preserve"> </w:t>
      </w:r>
      <w:r>
        <w:t>processus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traduction.</w:t>
      </w:r>
      <w:r>
        <w:rPr>
          <w:spacing w:val="1"/>
        </w:rPr>
        <w:t xml:space="preserve"> </w:t>
      </w:r>
      <w:r>
        <w:t>Or,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éléments</w:t>
      </w:r>
      <w:r>
        <w:rPr>
          <w:spacing w:val="1"/>
        </w:rPr>
        <w:t xml:space="preserve"> </w:t>
      </w:r>
      <w:r>
        <w:t>constituent</w:t>
      </w:r>
      <w:r>
        <w:rPr>
          <w:spacing w:val="1"/>
        </w:rPr>
        <w:t xml:space="preserve"> </w:t>
      </w:r>
      <w:r>
        <w:t>selon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facteurs</w:t>
      </w:r>
      <w:r>
        <w:rPr>
          <w:spacing w:val="1"/>
        </w:rPr>
        <w:t xml:space="preserve"> </w:t>
      </w:r>
      <w:r>
        <w:t>importants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peuvent</w:t>
      </w:r>
      <w:r>
        <w:rPr>
          <w:spacing w:val="1"/>
        </w:rPr>
        <w:t xml:space="preserve"> </w:t>
      </w:r>
      <w:r>
        <w:t>agir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motivation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plaisir</w:t>
      </w:r>
      <w:r>
        <w:rPr>
          <w:spacing w:val="50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traduire. Au delà des techniques, ces deux éléments-clefs en œuvre dans la</w:t>
      </w:r>
      <w:r>
        <w:rPr>
          <w:spacing w:val="1"/>
        </w:rPr>
        <w:t xml:space="preserve"> </w:t>
      </w:r>
      <w:r>
        <w:t>quasi totalité des apprentissages quels qu'ils soient, peuvent dans notre cas</w:t>
      </w:r>
      <w:r>
        <w:rPr>
          <w:spacing w:val="1"/>
        </w:rPr>
        <w:t xml:space="preserve"> </w:t>
      </w:r>
      <w:r>
        <w:t>faciliter</w:t>
      </w:r>
      <w:r>
        <w:rPr>
          <w:spacing w:val="64"/>
        </w:rPr>
        <w:t xml:space="preserve"> </w:t>
      </w:r>
      <w:r>
        <w:t>le</w:t>
      </w:r>
      <w:r>
        <w:rPr>
          <w:spacing w:val="64"/>
        </w:rPr>
        <w:t xml:space="preserve"> </w:t>
      </w:r>
      <w:r>
        <w:t>dépassement</w:t>
      </w:r>
      <w:r>
        <w:rPr>
          <w:spacing w:val="65"/>
        </w:rPr>
        <w:t xml:space="preserve"> </w:t>
      </w:r>
      <w:r>
        <w:t>et</w:t>
      </w:r>
      <w:r>
        <w:rPr>
          <w:spacing w:val="64"/>
        </w:rPr>
        <w:t xml:space="preserve"> </w:t>
      </w:r>
      <w:r>
        <w:t>la</w:t>
      </w:r>
      <w:r>
        <w:rPr>
          <w:spacing w:val="64"/>
        </w:rPr>
        <w:t xml:space="preserve"> </w:t>
      </w:r>
      <w:r>
        <w:t>résolution</w:t>
      </w:r>
      <w:r>
        <w:rPr>
          <w:spacing w:val="65"/>
        </w:rPr>
        <w:t xml:space="preserve"> </w:t>
      </w:r>
      <w:r>
        <w:t>d'un</w:t>
      </w:r>
      <w:r>
        <w:rPr>
          <w:spacing w:val="64"/>
        </w:rPr>
        <w:t xml:space="preserve"> </w:t>
      </w:r>
      <w:r>
        <w:t>problème</w:t>
      </w:r>
      <w:r>
        <w:rPr>
          <w:spacing w:val="64"/>
        </w:rPr>
        <w:t xml:space="preserve"> </w:t>
      </w:r>
      <w:r>
        <w:t>de</w:t>
      </w:r>
      <w:r>
        <w:rPr>
          <w:spacing w:val="65"/>
        </w:rPr>
        <w:t xml:space="preserve"> </w:t>
      </w:r>
      <w:r>
        <w:t>traduction,</w:t>
      </w:r>
    </w:p>
    <w:p w14:paraId="5D9ECBDD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2FFFC8CF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stimuler</w:t>
      </w:r>
      <w:r>
        <w:rPr>
          <w:spacing w:val="1"/>
        </w:rPr>
        <w:t xml:space="preserve"> </w:t>
      </w:r>
      <w:r>
        <w:t>l'eff</w:t>
      </w:r>
      <w:r>
        <w:t>ort</w:t>
      </w:r>
      <w:r>
        <w:rPr>
          <w:spacing w:val="1"/>
        </w:rPr>
        <w:t xml:space="preserve"> </w:t>
      </w:r>
      <w:r>
        <w:t>d'inférence,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mise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œuvre</w:t>
      </w:r>
      <w:r>
        <w:rPr>
          <w:spacing w:val="51"/>
        </w:rPr>
        <w:t xml:space="preserve"> </w:t>
      </w:r>
      <w:r>
        <w:t>d'une</w:t>
      </w:r>
      <w:r>
        <w:rPr>
          <w:spacing w:val="51"/>
        </w:rPr>
        <w:t xml:space="preserve"> </w:t>
      </w:r>
      <w:r>
        <w:t>recherche</w:t>
      </w:r>
      <w:r>
        <w:rPr>
          <w:spacing w:val="1"/>
        </w:rPr>
        <w:t xml:space="preserve"> </w:t>
      </w:r>
      <w:r>
        <w:t>documentaire</w:t>
      </w:r>
      <w:r>
        <w:rPr>
          <w:spacing w:val="1"/>
        </w:rPr>
        <w:t xml:space="preserve"> </w:t>
      </w:r>
      <w:r>
        <w:t>poussée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coûteuse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plan</w:t>
      </w:r>
      <w:r>
        <w:rPr>
          <w:spacing w:val="1"/>
        </w:rPr>
        <w:t xml:space="preserve"> </w:t>
      </w:r>
      <w:r>
        <w:t>cognitif.</w:t>
      </w:r>
      <w:r>
        <w:rPr>
          <w:spacing w:val="1"/>
        </w:rPr>
        <w:t xml:space="preserve"> </w:t>
      </w:r>
      <w:r>
        <w:t>Toutefois,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théories sont loin de faire l'unanimité, comme le note Tatilon</w:t>
      </w:r>
      <w:r>
        <w:rPr>
          <w:spacing w:val="1"/>
        </w:rPr>
        <w:t xml:space="preserve"> </w:t>
      </w:r>
      <w:r>
        <w:t>(2007 : 170).</w:t>
      </w:r>
      <w:r>
        <w:rPr>
          <w:spacing w:val="1"/>
        </w:rPr>
        <w:t xml:space="preserve"> </w:t>
      </w:r>
      <w:r>
        <w:t>Cette</w:t>
      </w:r>
      <w:r>
        <w:rPr>
          <w:spacing w:val="43"/>
        </w:rPr>
        <w:t xml:space="preserve"> </w:t>
      </w:r>
      <w:r>
        <w:t>ouverture</w:t>
      </w:r>
      <w:r>
        <w:rPr>
          <w:spacing w:val="44"/>
        </w:rPr>
        <w:t xml:space="preserve"> </w:t>
      </w:r>
      <w:r>
        <w:t>de</w:t>
      </w:r>
      <w:r>
        <w:rPr>
          <w:spacing w:val="44"/>
        </w:rPr>
        <w:t xml:space="preserve"> </w:t>
      </w:r>
      <w:r>
        <w:t>la</w:t>
      </w:r>
      <w:r>
        <w:rPr>
          <w:spacing w:val="44"/>
        </w:rPr>
        <w:t xml:space="preserve"> </w:t>
      </w:r>
      <w:r>
        <w:t>didactique</w:t>
      </w:r>
      <w:r>
        <w:rPr>
          <w:spacing w:val="44"/>
        </w:rPr>
        <w:t xml:space="preserve"> </w:t>
      </w:r>
      <w:r>
        <w:t>de</w:t>
      </w:r>
      <w:r>
        <w:rPr>
          <w:spacing w:val="44"/>
        </w:rPr>
        <w:t xml:space="preserve"> </w:t>
      </w:r>
      <w:r>
        <w:t>la</w:t>
      </w:r>
      <w:r>
        <w:rPr>
          <w:spacing w:val="43"/>
        </w:rPr>
        <w:t xml:space="preserve"> </w:t>
      </w:r>
      <w:r>
        <w:t>traduction</w:t>
      </w:r>
      <w:r>
        <w:rPr>
          <w:spacing w:val="44"/>
        </w:rPr>
        <w:t xml:space="preserve"> </w:t>
      </w:r>
      <w:r>
        <w:t>à</w:t>
      </w:r>
      <w:r>
        <w:rPr>
          <w:spacing w:val="44"/>
        </w:rPr>
        <w:t xml:space="preserve"> </w:t>
      </w:r>
      <w:r>
        <w:t>d'autres</w:t>
      </w:r>
      <w:r>
        <w:rPr>
          <w:spacing w:val="44"/>
        </w:rPr>
        <w:t xml:space="preserve"> </w:t>
      </w:r>
      <w:r>
        <w:t>disciplines,</w:t>
      </w:r>
      <w:r>
        <w:rPr>
          <w:spacing w:val="-48"/>
        </w:rPr>
        <w:t xml:space="preserve"> </w:t>
      </w:r>
      <w:r>
        <w:t>telles que les neurosciences,</w:t>
      </w:r>
      <w:r>
        <w:rPr>
          <w:spacing w:val="1"/>
        </w:rPr>
        <w:t xml:space="preserve"> </w:t>
      </w:r>
      <w:r>
        <w:t>la psychologie, les sciences cognitives ou la</w:t>
      </w:r>
      <w:r>
        <w:rPr>
          <w:spacing w:val="1"/>
        </w:rPr>
        <w:t xml:space="preserve"> </w:t>
      </w:r>
      <w:r>
        <w:t>philosophie est pertinente, pourvu que ces théories soient mises à l'épreuve</w:t>
      </w:r>
      <w:r>
        <w:rPr>
          <w:spacing w:val="1"/>
        </w:rPr>
        <w:t xml:space="preserve"> </w:t>
      </w:r>
      <w:r>
        <w:t>du terrain et non appliquées telles quelles dans une logique de transposition</w:t>
      </w:r>
      <w:r>
        <w:rPr>
          <w:spacing w:val="-47"/>
        </w:rPr>
        <w:t xml:space="preserve"> </w:t>
      </w:r>
      <w:r>
        <w:t>did</w:t>
      </w:r>
      <w:r>
        <w:t>actique. A cet égard, notons que le recours ponctuel à des concepts</w:t>
      </w:r>
      <w:r>
        <w:rPr>
          <w:spacing w:val="1"/>
        </w:rPr>
        <w:t xml:space="preserve"> </w:t>
      </w:r>
      <w:r>
        <w:t>développés à l'extérieur de la discipline peut véhiculer des principes et des</w:t>
      </w:r>
      <w:r>
        <w:rPr>
          <w:spacing w:val="1"/>
        </w:rPr>
        <w:t xml:space="preserve"> </w:t>
      </w:r>
      <w:r>
        <w:t>idéologies générales à même d'influencer la conception que nous avons du</w:t>
      </w:r>
      <w:r>
        <w:rPr>
          <w:spacing w:val="1"/>
        </w:rPr>
        <w:t xml:space="preserve"> </w:t>
      </w:r>
      <w:r>
        <w:t>caractère cognitif de l'activité trad</w:t>
      </w:r>
      <w:r>
        <w:t>uisante. L'opposition entre une démarche</w:t>
      </w:r>
      <w:r>
        <w:rPr>
          <w:spacing w:val="1"/>
        </w:rPr>
        <w:t xml:space="preserve"> </w:t>
      </w:r>
      <w:r>
        <w:t>mécanisante, statistique et une approche plus réflexive s'appuyant sur une</w:t>
      </w:r>
      <w:r>
        <w:rPr>
          <w:spacing w:val="1"/>
        </w:rPr>
        <w:t xml:space="preserve"> </w:t>
      </w:r>
      <w:r>
        <w:t>méthodologie de recherche qualitative peut se manifester sur le terrain, soit</w:t>
      </w:r>
      <w:r>
        <w:rPr>
          <w:spacing w:val="1"/>
        </w:rPr>
        <w:t xml:space="preserve"> </w:t>
      </w:r>
      <w:r>
        <w:t>par des pratiques industrielles dictées par les exigences du t</w:t>
      </w:r>
      <w:r>
        <w:t>errain et de la</w:t>
      </w:r>
      <w:r>
        <w:rPr>
          <w:spacing w:val="1"/>
        </w:rPr>
        <w:t xml:space="preserve"> </w:t>
      </w:r>
      <w:r>
        <w:t>demande professionnelle, soit par des pratiques qui intègrent une réflexion</w:t>
      </w:r>
      <w:r>
        <w:rPr>
          <w:spacing w:val="1"/>
        </w:rPr>
        <w:t xml:space="preserve"> </w:t>
      </w:r>
      <w:r>
        <w:t>théorique sur le traduire, à supposer que les contraintes situationnelles le</w:t>
      </w:r>
      <w:r>
        <w:rPr>
          <w:spacing w:val="1"/>
        </w:rPr>
        <w:t xml:space="preserve"> </w:t>
      </w:r>
      <w:r>
        <w:t>permettent. En somme, dans un cadre didactique, il s'agit donc d'articuler le</w:t>
      </w:r>
      <w:r>
        <w:rPr>
          <w:spacing w:val="-47"/>
        </w:rPr>
        <w:t xml:space="preserve"> </w:t>
      </w:r>
      <w:r>
        <w:t>volet</w:t>
      </w:r>
      <w:r>
        <w:rPr>
          <w:spacing w:val="1"/>
        </w:rPr>
        <w:t xml:space="preserve"> </w:t>
      </w:r>
      <w:r>
        <w:t>for</w:t>
      </w:r>
      <w:r>
        <w:t>matif,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dimension</w:t>
      </w:r>
      <w:r>
        <w:rPr>
          <w:spacing w:val="1"/>
        </w:rPr>
        <w:t xml:space="preserve"> </w:t>
      </w:r>
      <w:r>
        <w:t>intellectuelle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dimension</w:t>
      </w:r>
      <w:r>
        <w:rPr>
          <w:spacing w:val="1"/>
        </w:rPr>
        <w:t xml:space="preserve"> </w:t>
      </w:r>
      <w:r>
        <w:t>pratique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favorisant aussi bien la rapidité d'exécution du processus de traduction et la</w:t>
      </w:r>
      <w:r>
        <w:rPr>
          <w:spacing w:val="-47"/>
        </w:rPr>
        <w:t xml:space="preserve"> </w:t>
      </w:r>
      <w:r>
        <w:t>qualité du produit. C'est pourquoi il est sans doute préférable de fournir aux</w:t>
      </w:r>
      <w:r>
        <w:rPr>
          <w:spacing w:val="-47"/>
        </w:rPr>
        <w:t xml:space="preserve"> </w:t>
      </w:r>
      <w:r>
        <w:t xml:space="preserve">apprentis-traducteurs des réflexes </w:t>
      </w:r>
      <w:r>
        <w:t>méthodologiques qui leur permettent à la</w:t>
      </w:r>
      <w:r>
        <w:rPr>
          <w:spacing w:val="1"/>
        </w:rPr>
        <w:t xml:space="preserve"> </w:t>
      </w:r>
      <w:r>
        <w:t>fois de penser la traduction et de la faire concrètement. De ce point de vue,</w:t>
      </w:r>
      <w:r>
        <w:rPr>
          <w:spacing w:val="1"/>
        </w:rPr>
        <w:t xml:space="preserve"> </w:t>
      </w:r>
      <w:r>
        <w:t>certains</w:t>
      </w:r>
      <w:r>
        <w:rPr>
          <w:spacing w:val="1"/>
        </w:rPr>
        <w:t xml:space="preserve"> </w:t>
      </w:r>
      <w:r>
        <w:t>éléments</w:t>
      </w:r>
      <w:r>
        <w:rPr>
          <w:spacing w:val="1"/>
        </w:rPr>
        <w:t xml:space="preserve"> </w:t>
      </w:r>
      <w:r>
        <w:t>constitutifs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approches</w:t>
      </w:r>
      <w:r>
        <w:rPr>
          <w:spacing w:val="1"/>
        </w:rPr>
        <w:t xml:space="preserve"> </w:t>
      </w:r>
      <w:r>
        <w:t>cognitives</w:t>
      </w:r>
      <w:r>
        <w:rPr>
          <w:spacing w:val="1"/>
        </w:rPr>
        <w:t xml:space="preserve"> </w:t>
      </w:r>
      <w:r>
        <w:t>peuvent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recoupés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d'apprentissage</w:t>
      </w:r>
      <w:r>
        <w:rPr>
          <w:spacing w:val="1"/>
        </w:rPr>
        <w:t xml:space="preserve"> </w:t>
      </w:r>
      <w:r>
        <w:t>telles</w:t>
      </w:r>
      <w:r>
        <w:rPr>
          <w:spacing w:val="1"/>
        </w:rPr>
        <w:t xml:space="preserve"> </w:t>
      </w:r>
      <w:r>
        <w:t>qu'elles</w:t>
      </w:r>
      <w:r>
        <w:rPr>
          <w:spacing w:val="1"/>
        </w:rPr>
        <w:t xml:space="preserve"> </w:t>
      </w:r>
      <w:r>
        <w:t>ont</w:t>
      </w:r>
      <w:r>
        <w:rPr>
          <w:spacing w:val="1"/>
        </w:rPr>
        <w:t xml:space="preserve"> </w:t>
      </w:r>
      <w:r>
        <w:t>été</w:t>
      </w:r>
      <w:r>
        <w:rPr>
          <w:spacing w:val="1"/>
        </w:rPr>
        <w:t xml:space="preserve"> </w:t>
      </w:r>
      <w:r>
        <w:t>catégorisées par O'Malley &amp; Chamot (1990) et fournir des instruments</w:t>
      </w:r>
      <w:r>
        <w:rPr>
          <w:spacing w:val="1"/>
        </w:rPr>
        <w:t xml:space="preserve"> </w:t>
      </w:r>
      <w:r>
        <w:t>méthodologiques transversaux qui précèdent les manipulations langagières</w:t>
      </w:r>
      <w:r>
        <w:rPr>
          <w:spacing w:val="1"/>
        </w:rPr>
        <w:t xml:space="preserve"> </w:t>
      </w:r>
      <w:r>
        <w:t>opérées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texte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traduire.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effet,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documentation,</w:t>
      </w:r>
      <w:r>
        <w:rPr>
          <w:spacing w:val="1"/>
        </w:rPr>
        <w:t xml:space="preserve"> </w:t>
      </w:r>
      <w:r>
        <w:t>l'inférence,</w:t>
      </w:r>
      <w:r>
        <w:rPr>
          <w:spacing w:val="-47"/>
        </w:rPr>
        <w:t xml:space="preserve"> </w:t>
      </w:r>
      <w:r>
        <w:t>l'induction,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déduction,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caract</w:t>
      </w:r>
      <w:r>
        <w:t>ère</w:t>
      </w:r>
      <w:r>
        <w:rPr>
          <w:spacing w:val="1"/>
        </w:rPr>
        <w:t xml:space="preserve"> </w:t>
      </w:r>
      <w:r>
        <w:t>optionnel</w:t>
      </w:r>
      <w:r>
        <w:rPr>
          <w:spacing w:val="1"/>
        </w:rPr>
        <w:t xml:space="preserve"> </w:t>
      </w:r>
      <w:r>
        <w:t>impliqué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choix</w:t>
      </w:r>
      <w:r>
        <w:rPr>
          <w:spacing w:val="-47"/>
        </w:rPr>
        <w:t xml:space="preserve"> </w:t>
      </w:r>
      <w:r>
        <w:t>traductifs,</w:t>
      </w:r>
      <w:r>
        <w:rPr>
          <w:spacing w:val="6"/>
        </w:rPr>
        <w:t xml:space="preserve"> </w:t>
      </w:r>
      <w:r>
        <w:t>la</w:t>
      </w:r>
      <w:r>
        <w:rPr>
          <w:spacing w:val="7"/>
        </w:rPr>
        <w:t xml:space="preserve"> </w:t>
      </w:r>
      <w:r>
        <w:t>coopération,</w:t>
      </w:r>
      <w:r>
        <w:rPr>
          <w:spacing w:val="7"/>
        </w:rPr>
        <w:t xml:space="preserve"> </w:t>
      </w:r>
      <w:r>
        <w:t>la</w:t>
      </w:r>
      <w:r>
        <w:rPr>
          <w:spacing w:val="7"/>
        </w:rPr>
        <w:t xml:space="preserve"> </w:t>
      </w:r>
      <w:r>
        <w:t>prise</w:t>
      </w:r>
      <w:r>
        <w:rPr>
          <w:spacing w:val="8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décision,</w:t>
      </w:r>
      <w:r>
        <w:rPr>
          <w:spacing w:val="7"/>
        </w:rPr>
        <w:t xml:space="preserve"> </w:t>
      </w:r>
      <w:r>
        <w:t>le</w:t>
      </w:r>
      <w:r>
        <w:rPr>
          <w:spacing w:val="7"/>
        </w:rPr>
        <w:t xml:space="preserve"> </w:t>
      </w:r>
      <w:r>
        <w:t>rôle</w:t>
      </w:r>
      <w:r>
        <w:rPr>
          <w:spacing w:val="8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la</w:t>
      </w:r>
      <w:r>
        <w:rPr>
          <w:spacing w:val="21"/>
        </w:rPr>
        <w:t xml:space="preserve"> </w:t>
      </w:r>
      <w:r>
        <w:t>mémoire</w:t>
      </w:r>
      <w:r>
        <w:rPr>
          <w:spacing w:val="8"/>
        </w:rPr>
        <w:t xml:space="preserve"> </w:t>
      </w:r>
      <w:r>
        <w:t>et</w:t>
      </w:r>
      <w:r>
        <w:rPr>
          <w:spacing w:val="6"/>
        </w:rPr>
        <w:t xml:space="preserve"> </w:t>
      </w:r>
      <w:r>
        <w:t>des</w:t>
      </w:r>
    </w:p>
    <w:p w14:paraId="02C779C8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39979332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connaissances</w:t>
      </w:r>
      <w:r>
        <w:rPr>
          <w:spacing w:val="1"/>
        </w:rPr>
        <w:t xml:space="preserve"> </w:t>
      </w:r>
      <w:r>
        <w:t>antérieures,</w:t>
      </w:r>
      <w:r>
        <w:rPr>
          <w:spacing w:val="1"/>
        </w:rPr>
        <w:t xml:space="preserve"> </w:t>
      </w:r>
      <w:r>
        <w:t>l'engagement</w:t>
      </w:r>
      <w:r>
        <w:rPr>
          <w:spacing w:val="1"/>
        </w:rPr>
        <w:t xml:space="preserve"> </w:t>
      </w:r>
      <w:r>
        <w:t>responsable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l'apprenti</w:t>
      </w:r>
      <w:r>
        <w:rPr>
          <w:spacing w:val="1"/>
        </w:rPr>
        <w:t xml:space="preserve"> </w:t>
      </w:r>
      <w:r>
        <w:t>traducteur, la prise de conscience du travail mental qu'</w:t>
      </w:r>
      <w:r>
        <w:t>il met en œuvre pour</w:t>
      </w:r>
      <w:r>
        <w:rPr>
          <w:spacing w:val="1"/>
        </w:rPr>
        <w:t xml:space="preserve"> </w:t>
      </w:r>
      <w:r>
        <w:t>accomplir une tâche de traduction constituent des choix méthodologiques</w:t>
      </w:r>
      <w:r>
        <w:rPr>
          <w:spacing w:val="1"/>
        </w:rPr>
        <w:t xml:space="preserve"> </w:t>
      </w:r>
      <w:r>
        <w:t>utiles</w:t>
      </w:r>
      <w:r>
        <w:rPr>
          <w:spacing w:val="-1"/>
        </w:rPr>
        <w:t xml:space="preserve"> </w:t>
      </w:r>
      <w:r>
        <w:t>pour l'ensemble</w:t>
      </w:r>
      <w:r>
        <w:rPr>
          <w:spacing w:val="-1"/>
        </w:rPr>
        <w:t xml:space="preserve"> </w:t>
      </w:r>
      <w:r>
        <w:t>du</w:t>
      </w:r>
      <w:r>
        <w:rPr>
          <w:spacing w:val="49"/>
        </w:rPr>
        <w:t xml:space="preserve"> </w:t>
      </w:r>
      <w:r>
        <w:t>parcours d'apprentissage.</w:t>
      </w:r>
    </w:p>
    <w:p w14:paraId="06F6BF16" w14:textId="77777777" w:rsidR="008A5969" w:rsidRDefault="008A5969">
      <w:pPr>
        <w:pStyle w:val="Corpsdetexte"/>
        <w:spacing w:before="1"/>
        <w:ind w:left="0"/>
        <w:jc w:val="left"/>
        <w:rPr>
          <w:sz w:val="31"/>
        </w:rPr>
      </w:pPr>
    </w:p>
    <w:p w14:paraId="430D51E9" w14:textId="77777777" w:rsidR="008A5969" w:rsidRDefault="004D699E">
      <w:pPr>
        <w:pStyle w:val="Titre2"/>
        <w:numPr>
          <w:ilvl w:val="1"/>
          <w:numId w:val="32"/>
        </w:numPr>
        <w:tabs>
          <w:tab w:val="left" w:pos="862"/>
        </w:tabs>
        <w:ind w:hanging="287"/>
        <w:jc w:val="both"/>
      </w:pPr>
      <w:bookmarkStart w:id="28" w:name="_TOC_250093"/>
      <w:r>
        <w:rPr>
          <w:w w:val="105"/>
        </w:rPr>
        <w:t>Les</w:t>
      </w:r>
      <w:r>
        <w:rPr>
          <w:spacing w:val="-12"/>
          <w:w w:val="105"/>
        </w:rPr>
        <w:t xml:space="preserve"> </w:t>
      </w:r>
      <w:r>
        <w:rPr>
          <w:w w:val="105"/>
        </w:rPr>
        <w:t>stratégies</w:t>
      </w:r>
      <w:r>
        <w:rPr>
          <w:spacing w:val="-12"/>
          <w:w w:val="105"/>
        </w:rPr>
        <w:t xml:space="preserve"> </w:t>
      </w:r>
      <w:r>
        <w:rPr>
          <w:w w:val="105"/>
        </w:rPr>
        <w:t>de</w:t>
      </w:r>
      <w:r>
        <w:rPr>
          <w:spacing w:val="-12"/>
          <w:w w:val="105"/>
        </w:rPr>
        <w:t xml:space="preserve"> </w:t>
      </w:r>
      <w:bookmarkEnd w:id="28"/>
      <w:r>
        <w:rPr>
          <w:w w:val="105"/>
        </w:rPr>
        <w:t>traduction</w:t>
      </w:r>
    </w:p>
    <w:p w14:paraId="710C23D8" w14:textId="77777777" w:rsidR="008A5969" w:rsidRDefault="008A5969">
      <w:pPr>
        <w:pStyle w:val="Corpsdetexte"/>
        <w:spacing w:before="9"/>
        <w:ind w:left="0"/>
        <w:jc w:val="left"/>
        <w:rPr>
          <w:b/>
          <w:sz w:val="30"/>
        </w:rPr>
      </w:pPr>
    </w:p>
    <w:p w14:paraId="79C80B41" w14:textId="77777777" w:rsidR="008A5969" w:rsidRDefault="004D699E">
      <w:pPr>
        <w:pStyle w:val="Titre3"/>
        <w:numPr>
          <w:ilvl w:val="2"/>
          <w:numId w:val="32"/>
        </w:numPr>
        <w:tabs>
          <w:tab w:val="left" w:pos="1090"/>
        </w:tabs>
        <w:ind w:left="1089"/>
      </w:pPr>
      <w:bookmarkStart w:id="29" w:name="_TOC_250092"/>
      <w:r>
        <w:t>L'instabilité</w:t>
      </w:r>
      <w:r>
        <w:rPr>
          <w:spacing w:val="31"/>
        </w:rPr>
        <w:t xml:space="preserve"> </w:t>
      </w:r>
      <w:bookmarkEnd w:id="29"/>
      <w:r>
        <w:t>terminologique</w:t>
      </w:r>
    </w:p>
    <w:p w14:paraId="0A64AB23" w14:textId="77777777" w:rsidR="008A5969" w:rsidRDefault="008A5969">
      <w:pPr>
        <w:pStyle w:val="Corpsdetexte"/>
        <w:spacing w:before="11"/>
        <w:ind w:left="0"/>
        <w:jc w:val="left"/>
        <w:rPr>
          <w:sz w:val="21"/>
        </w:rPr>
      </w:pPr>
    </w:p>
    <w:p w14:paraId="53060E31" w14:textId="77777777" w:rsidR="008A5969" w:rsidRDefault="004D699E">
      <w:pPr>
        <w:pStyle w:val="Corpsdetexte"/>
        <w:spacing w:line="360" w:lineRule="auto"/>
        <w:ind w:left="574" w:right="991" w:firstLine="1"/>
      </w:pPr>
      <w:r>
        <w:t>La notion de stratégie est très présente chez la plupart des auteurs qui</w:t>
      </w:r>
      <w:r>
        <w:rPr>
          <w:spacing w:val="1"/>
        </w:rPr>
        <w:t xml:space="preserve"> </w:t>
      </w:r>
      <w:r>
        <w:t>placent le processus au cœur de l'étude traductologique (Lee-Jahnke, 2005 ;</w:t>
      </w:r>
      <w:r>
        <w:rPr>
          <w:spacing w:val="-47"/>
        </w:rPr>
        <w:t xml:space="preserve"> </w:t>
      </w:r>
      <w:r>
        <w:t>Bergen,</w:t>
      </w:r>
      <w:r>
        <w:rPr>
          <w:spacing w:val="1"/>
        </w:rPr>
        <w:t xml:space="preserve"> </w:t>
      </w:r>
      <w:r>
        <w:t>2006 ;</w:t>
      </w:r>
      <w:r>
        <w:rPr>
          <w:spacing w:val="1"/>
        </w:rPr>
        <w:t xml:space="preserve"> </w:t>
      </w:r>
      <w:r>
        <w:t>Jääskeläinen,</w:t>
      </w:r>
      <w:r>
        <w:rPr>
          <w:spacing w:val="1"/>
        </w:rPr>
        <w:t xml:space="preserve"> </w:t>
      </w:r>
      <w:r>
        <w:t>1993 ;</w:t>
      </w:r>
      <w:r>
        <w:rPr>
          <w:spacing w:val="1"/>
        </w:rPr>
        <w:t xml:space="preserve"> </w:t>
      </w:r>
      <w:r>
        <w:t>Gile,</w:t>
      </w:r>
      <w:r>
        <w:rPr>
          <w:spacing w:val="1"/>
        </w:rPr>
        <w:t xml:space="preserve"> </w:t>
      </w:r>
      <w:r>
        <w:t>2005 ;</w:t>
      </w:r>
      <w:r>
        <w:rPr>
          <w:spacing w:val="1"/>
        </w:rPr>
        <w:t xml:space="preserve"> </w:t>
      </w:r>
      <w:r>
        <w:t>Chesterman,</w:t>
      </w:r>
      <w:r>
        <w:rPr>
          <w:spacing w:val="1"/>
        </w:rPr>
        <w:t xml:space="preserve"> </w:t>
      </w:r>
      <w:r>
        <w:t>1998 ;</w:t>
      </w:r>
      <w:r>
        <w:rPr>
          <w:spacing w:val="1"/>
        </w:rPr>
        <w:t xml:space="preserve"> </w:t>
      </w:r>
      <w:r>
        <w:t xml:space="preserve">Cortese, 1990). Nous avons pu observer </w:t>
      </w:r>
      <w:r>
        <w:t>que de nombreux auteurs, dont</w:t>
      </w:r>
      <w:r>
        <w:rPr>
          <w:spacing w:val="1"/>
        </w:rPr>
        <w:t xml:space="preserve"> </w:t>
      </w:r>
      <w:r>
        <w:t>Gile, (2005) ; Politis (2007); Lee-Jahnke, (2005), Vandaele (2007) font</w:t>
      </w:r>
      <w:r>
        <w:rPr>
          <w:spacing w:val="1"/>
        </w:rPr>
        <w:t xml:space="preserve"> </w:t>
      </w:r>
      <w:r>
        <w:t>souvent l'économie d'une définition du terme ou d'une précision sur son</w:t>
      </w:r>
      <w:r>
        <w:rPr>
          <w:spacing w:val="1"/>
        </w:rPr>
        <w:t xml:space="preserve"> </w:t>
      </w:r>
      <w:r>
        <w:t>acception, qui, selon Marco (2007 : 72) serait souhaitable même si, dans les</w:t>
      </w:r>
      <w:r>
        <w:rPr>
          <w:spacing w:val="-47"/>
        </w:rPr>
        <w:t xml:space="preserve"> </w:t>
      </w:r>
      <w:r>
        <w:t>faits</w:t>
      </w:r>
      <w:r>
        <w:t>, la notion de stratégie s'accompagne rarement en traductologie d'une</w:t>
      </w:r>
      <w:r>
        <w:rPr>
          <w:spacing w:val="1"/>
        </w:rPr>
        <w:t xml:space="preserve"> </w:t>
      </w:r>
      <w:r>
        <w:t>délimitation conceptuelle critique (Marco, 2007 : 73). Pour cet auteur, les</w:t>
      </w:r>
      <w:r>
        <w:rPr>
          <w:spacing w:val="1"/>
        </w:rPr>
        <w:t xml:space="preserve"> </w:t>
      </w:r>
      <w:r>
        <w:t>variations</w:t>
      </w:r>
      <w:r>
        <w:rPr>
          <w:spacing w:val="1"/>
        </w:rPr>
        <w:t xml:space="preserve"> </w:t>
      </w:r>
      <w:r>
        <w:t>conceptuelles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découlent</w:t>
      </w:r>
      <w:r>
        <w:rPr>
          <w:spacing w:val="1"/>
        </w:rPr>
        <w:t xml:space="preserve"> </w:t>
      </w:r>
      <w:r>
        <w:t>ne</w:t>
      </w:r>
      <w:r>
        <w:rPr>
          <w:spacing w:val="1"/>
        </w:rPr>
        <w:t xml:space="preserve"> </w:t>
      </w:r>
      <w:r>
        <w:t>peuvent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poser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problèmes d'ordre épistémologique qui relèv</w:t>
      </w:r>
      <w:r>
        <w:t>ent également de questions</w:t>
      </w:r>
      <w:r>
        <w:rPr>
          <w:spacing w:val="1"/>
        </w:rPr>
        <w:t xml:space="preserve"> </w:t>
      </w:r>
      <w:r>
        <w:t>relatives à la légitimité scientifique de la discipline. Marco</w:t>
      </w:r>
      <w:r>
        <w:rPr>
          <w:spacing w:val="1"/>
        </w:rPr>
        <w:t xml:space="preserve"> </w:t>
      </w:r>
      <w:r>
        <w:t>attribue ce</w:t>
      </w:r>
      <w:r>
        <w:rPr>
          <w:spacing w:val="1"/>
        </w:rPr>
        <w:t xml:space="preserve"> </w:t>
      </w:r>
      <w:r>
        <w:t>flottement terminologique aussi bien à la jeunesse de la discipline qu'à des</w:t>
      </w:r>
      <w:r>
        <w:rPr>
          <w:spacing w:val="1"/>
        </w:rPr>
        <w:t xml:space="preserve"> </w:t>
      </w:r>
      <w:r>
        <w:t>causes de nature linguistique, liées par exemple aux langues d'expression</w:t>
      </w:r>
      <w:r>
        <w:rPr>
          <w:spacing w:val="1"/>
        </w:rPr>
        <w:t xml:space="preserve"> </w:t>
      </w:r>
      <w:r>
        <w:t>des écrits scientifiques, ou socioculturelle liées aux cultures scientifiques</w:t>
      </w:r>
      <w:r>
        <w:rPr>
          <w:spacing w:val="1"/>
        </w:rPr>
        <w:t xml:space="preserve"> </w:t>
      </w:r>
      <w:r>
        <w:t>nationales</w:t>
      </w:r>
      <w:r>
        <w:rPr>
          <w:spacing w:val="1"/>
        </w:rPr>
        <w:t xml:space="preserve"> </w:t>
      </w:r>
      <w:r>
        <w:t>et/ou</w:t>
      </w:r>
      <w:r>
        <w:rPr>
          <w:spacing w:val="1"/>
        </w:rPr>
        <w:t xml:space="preserve"> </w:t>
      </w:r>
      <w:r>
        <w:t>transnationales.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effet,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chercheur</w:t>
      </w:r>
      <w:r>
        <w:rPr>
          <w:spacing w:val="1"/>
        </w:rPr>
        <w:t xml:space="preserve"> </w:t>
      </w:r>
      <w:r>
        <w:t>observe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préférences pour tel ou tel terme e</w:t>
      </w:r>
      <w:r>
        <w:t>n fonction de l'aire de recherche, des</w:t>
      </w:r>
      <w:r>
        <w:rPr>
          <w:spacing w:val="1"/>
        </w:rPr>
        <w:t xml:space="preserve"> </w:t>
      </w:r>
      <w:r>
        <w:t>courants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écoles.</w:t>
      </w:r>
      <w:r>
        <w:rPr>
          <w:spacing w:val="1"/>
        </w:rPr>
        <w:t xml:space="preserve"> </w:t>
      </w:r>
      <w:r>
        <w:t>Ainsi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terme-concept</w:t>
      </w:r>
      <w:r>
        <w:rPr>
          <w:spacing w:val="1"/>
        </w:rPr>
        <w:t xml:space="preserve"> </w:t>
      </w:r>
      <w:r>
        <w:t>« shift »</w:t>
      </w:r>
      <w:r>
        <w:rPr>
          <w:spacing w:val="1"/>
        </w:rPr>
        <w:t xml:space="preserve"> </w:t>
      </w:r>
      <w:r>
        <w:t>établi</w:t>
      </w:r>
      <w:r>
        <w:rPr>
          <w:spacing w:val="1"/>
        </w:rPr>
        <w:t xml:space="preserve"> </w:t>
      </w:r>
      <w:r>
        <w:t>par</w:t>
      </w:r>
      <w:r>
        <w:rPr>
          <w:spacing w:val="50"/>
        </w:rPr>
        <w:t xml:space="preserve"> </w:t>
      </w:r>
      <w:r>
        <w:t>Catford</w:t>
      </w:r>
      <w:r>
        <w:rPr>
          <w:spacing w:val="1"/>
        </w:rPr>
        <w:t xml:space="preserve"> </w:t>
      </w:r>
      <w:r>
        <w:t>(1965) en linguistique contrastive a été pendant longtemps utilisé par la</w:t>
      </w:r>
      <w:r>
        <w:rPr>
          <w:spacing w:val="1"/>
        </w:rPr>
        <w:t xml:space="preserve"> </w:t>
      </w:r>
      <w:r>
        <w:t>recherche anglosaxonne tandis que d'autres courants utilisent « solutio</w:t>
      </w:r>
      <w:r>
        <w:t>n-</w:t>
      </w:r>
      <w:r>
        <w:rPr>
          <w:spacing w:val="1"/>
        </w:rPr>
        <w:t xml:space="preserve"> </w:t>
      </w:r>
      <w:r>
        <w:t>type</w:t>
      </w:r>
      <w:r>
        <w:rPr>
          <w:spacing w:val="-2"/>
        </w:rPr>
        <w:t xml:space="preserve"> </w:t>
      </w:r>
      <w:r>
        <w:t>»</w:t>
      </w:r>
      <w:r>
        <w:rPr>
          <w:spacing w:val="34"/>
        </w:rPr>
        <w:t xml:space="preserve"> </w:t>
      </w:r>
      <w:r>
        <w:t>(Zabalbeascoa,</w:t>
      </w:r>
      <w:r>
        <w:rPr>
          <w:spacing w:val="33"/>
        </w:rPr>
        <w:t xml:space="preserve"> </w:t>
      </w:r>
      <w:r>
        <w:t>2000),</w:t>
      </w:r>
      <w:r>
        <w:rPr>
          <w:spacing w:val="33"/>
        </w:rPr>
        <w:t xml:space="preserve"> </w:t>
      </w:r>
      <w:r>
        <w:t>«</w:t>
      </w:r>
      <w:r>
        <w:rPr>
          <w:spacing w:val="-1"/>
        </w:rPr>
        <w:t xml:space="preserve"> </w:t>
      </w:r>
      <w:r>
        <w:t>routines</w:t>
      </w:r>
      <w:r>
        <w:rPr>
          <w:spacing w:val="-1"/>
        </w:rPr>
        <w:t xml:space="preserve"> </w:t>
      </w:r>
      <w:r>
        <w:t>»,</w:t>
      </w:r>
      <w:r>
        <w:rPr>
          <w:spacing w:val="33"/>
        </w:rPr>
        <w:t xml:space="preserve"> </w:t>
      </w:r>
      <w:r>
        <w:t>«</w:t>
      </w:r>
      <w:r>
        <w:rPr>
          <w:spacing w:val="-1"/>
        </w:rPr>
        <w:t xml:space="preserve"> </w:t>
      </w:r>
      <w:r>
        <w:t>techniques</w:t>
      </w:r>
      <w:r>
        <w:rPr>
          <w:spacing w:val="-1"/>
        </w:rPr>
        <w:t xml:space="preserve"> </w:t>
      </w:r>
      <w:r>
        <w:t>»,</w:t>
      </w:r>
      <w:r>
        <w:rPr>
          <w:spacing w:val="34"/>
        </w:rPr>
        <w:t xml:space="preserve"> </w:t>
      </w:r>
      <w:r>
        <w:t>«</w:t>
      </w:r>
      <w:r>
        <w:rPr>
          <w:spacing w:val="-2"/>
        </w:rPr>
        <w:t xml:space="preserve"> </w:t>
      </w:r>
      <w:r>
        <w:t>procédures</w:t>
      </w:r>
      <w:r>
        <w:rPr>
          <w:spacing w:val="-1"/>
        </w:rPr>
        <w:t xml:space="preserve"> </w:t>
      </w:r>
      <w:r>
        <w:t>»,</w:t>
      </w:r>
    </w:p>
    <w:p w14:paraId="2A5B5BA6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0DD7ADB9" w14:textId="77777777" w:rsidR="008A5969" w:rsidRDefault="004D699E">
      <w:pPr>
        <w:pStyle w:val="Corpsdetexte"/>
        <w:spacing w:before="73" w:line="360" w:lineRule="auto"/>
        <w:ind w:right="991"/>
      </w:pPr>
      <w:r>
        <w:lastRenderedPageBreak/>
        <w:t>« procédures</w:t>
      </w:r>
      <w:r>
        <w:rPr>
          <w:spacing w:val="1"/>
        </w:rPr>
        <w:t xml:space="preserve"> </w:t>
      </w:r>
      <w:r>
        <w:t>techniques »</w:t>
      </w:r>
      <w:r>
        <w:rPr>
          <w:spacing w:val="1"/>
        </w:rPr>
        <w:t xml:space="preserve"> </w:t>
      </w:r>
      <w:r>
        <w:t>(Vinay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Darbelnet,</w:t>
      </w:r>
      <w:r>
        <w:rPr>
          <w:spacing w:val="1"/>
        </w:rPr>
        <w:t xml:space="preserve"> </w:t>
      </w:r>
      <w:r>
        <w:t>1958)</w:t>
      </w:r>
      <w:r>
        <w:rPr>
          <w:spacing w:val="1"/>
        </w:rPr>
        <w:t xml:space="preserve"> </w:t>
      </w:r>
      <w:r>
        <w:t>« stratégies »</w:t>
      </w:r>
      <w:r>
        <w:rPr>
          <w:spacing w:val="1"/>
        </w:rPr>
        <w:t xml:space="preserve"> </w:t>
      </w:r>
      <w:r>
        <w:t>(Chesterman,</w:t>
      </w:r>
      <w:r>
        <w:rPr>
          <w:spacing w:val="1"/>
        </w:rPr>
        <w:t xml:space="preserve"> </w:t>
      </w:r>
      <w:r>
        <w:t>1998,</w:t>
      </w:r>
      <w:r>
        <w:rPr>
          <w:spacing w:val="1"/>
        </w:rPr>
        <w:t xml:space="preserve"> </w:t>
      </w:r>
      <w:r>
        <w:t>2000,</w:t>
      </w:r>
      <w:r>
        <w:rPr>
          <w:spacing w:val="1"/>
        </w:rPr>
        <w:t xml:space="preserve"> </w:t>
      </w:r>
      <w:r>
        <w:t>2005)</w:t>
      </w:r>
      <w:r>
        <w:rPr>
          <w:spacing w:val="1"/>
        </w:rPr>
        <w:t xml:space="preserve"> </w:t>
      </w:r>
      <w:r>
        <w:t>sans</w:t>
      </w:r>
      <w:r>
        <w:rPr>
          <w:spacing w:val="1"/>
        </w:rPr>
        <w:t xml:space="preserve"> </w:t>
      </w:r>
      <w:r>
        <w:t>toutefois</w:t>
      </w:r>
      <w:r>
        <w:rPr>
          <w:spacing w:val="1"/>
        </w:rPr>
        <w:t xml:space="preserve"> </w:t>
      </w:r>
      <w:r>
        <w:t>désigner</w:t>
      </w:r>
      <w:r>
        <w:rPr>
          <w:spacing w:val="1"/>
        </w:rPr>
        <w:t xml:space="preserve"> </w:t>
      </w:r>
      <w:r>
        <w:t>les</w:t>
      </w:r>
      <w:r>
        <w:rPr>
          <w:spacing w:val="50"/>
        </w:rPr>
        <w:t xml:space="preserve"> </w:t>
      </w:r>
      <w:r>
        <w:t>mêmes</w:t>
      </w:r>
      <w:r>
        <w:rPr>
          <w:spacing w:val="1"/>
        </w:rPr>
        <w:t xml:space="preserve"> </w:t>
      </w:r>
      <w:r>
        <w:t>concepts</w:t>
      </w:r>
      <w:r>
        <w:rPr>
          <w:spacing w:val="1"/>
        </w:rPr>
        <w:t xml:space="preserve"> </w:t>
      </w:r>
      <w:r>
        <w:t>(Marco,</w:t>
      </w:r>
      <w:r>
        <w:rPr>
          <w:spacing w:val="1"/>
        </w:rPr>
        <w:t xml:space="preserve"> </w:t>
      </w:r>
      <w:r>
        <w:t>2007).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semble</w:t>
      </w:r>
      <w:r>
        <w:rPr>
          <w:spacing w:val="1"/>
        </w:rPr>
        <w:t xml:space="preserve"> </w:t>
      </w:r>
      <w:r>
        <w:t>surtout</w:t>
      </w:r>
      <w:r>
        <w:rPr>
          <w:spacing w:val="1"/>
        </w:rPr>
        <w:t xml:space="preserve"> </w:t>
      </w:r>
      <w:r>
        <w:t>difficile,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littérature</w:t>
      </w:r>
      <w:r>
        <w:rPr>
          <w:spacing w:val="1"/>
        </w:rPr>
        <w:t xml:space="preserve"> </w:t>
      </w:r>
      <w:r>
        <w:t>traductologique, de délimiter de façon nette ce qui relève des</w:t>
      </w:r>
      <w:r>
        <w:rPr>
          <w:spacing w:val="50"/>
        </w:rPr>
        <w:t xml:space="preserve"> </w:t>
      </w:r>
      <w:r>
        <w:t>stratégies et</w:t>
      </w:r>
      <w:r>
        <w:rPr>
          <w:spacing w:val="1"/>
        </w:rPr>
        <w:t xml:space="preserve"> </w:t>
      </w:r>
      <w:r>
        <w:t>ce qui relève des techniques car, comme le signale justement Brzozowski</w:t>
      </w:r>
      <w:r>
        <w:rPr>
          <w:spacing w:val="1"/>
        </w:rPr>
        <w:t xml:space="preserve"> </w:t>
      </w:r>
      <w:r>
        <w:t>(2008 : 765), ces deux niveaux peuvent être en rela</w:t>
      </w:r>
      <w:r>
        <w:t>tion de dépendance.</w:t>
      </w:r>
      <w:r>
        <w:rPr>
          <w:spacing w:val="1"/>
        </w:rPr>
        <w:t xml:space="preserve"> </w:t>
      </w:r>
      <w:r>
        <w:t>Toutefois, Brzozowski (2008 : 767-768) ajoute à la confusion en identifiant</w:t>
      </w:r>
      <w:r>
        <w:rPr>
          <w:spacing w:val="-47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autre</w:t>
      </w:r>
      <w:r>
        <w:rPr>
          <w:spacing w:val="1"/>
        </w:rPr>
        <w:t xml:space="preserve"> </w:t>
      </w:r>
      <w:r>
        <w:t>zone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flottement</w:t>
      </w:r>
      <w:r>
        <w:rPr>
          <w:spacing w:val="1"/>
        </w:rPr>
        <w:t xml:space="preserve"> </w:t>
      </w:r>
      <w:r>
        <w:t>autour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autres</w:t>
      </w:r>
      <w:r>
        <w:rPr>
          <w:spacing w:val="1"/>
        </w:rPr>
        <w:t xml:space="preserve"> </w:t>
      </w:r>
      <w:r>
        <w:t>concepts</w:t>
      </w:r>
      <w:r>
        <w:rPr>
          <w:spacing w:val="50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connaissent</w:t>
      </w:r>
      <w:r>
        <w:rPr>
          <w:spacing w:val="1"/>
        </w:rPr>
        <w:t xml:space="preserve"> </w:t>
      </w:r>
      <w:r>
        <w:t>récemment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certain</w:t>
      </w:r>
      <w:r>
        <w:rPr>
          <w:spacing w:val="1"/>
        </w:rPr>
        <w:t xml:space="preserve"> </w:t>
      </w:r>
      <w:r>
        <w:t>succès :</w:t>
      </w:r>
      <w:r>
        <w:rPr>
          <w:spacing w:val="1"/>
        </w:rPr>
        <w:t xml:space="preserve"> </w:t>
      </w:r>
      <w:r>
        <w:t>celui</w:t>
      </w:r>
      <w:r>
        <w:rPr>
          <w:spacing w:val="1"/>
        </w:rPr>
        <w:t xml:space="preserve"> </w:t>
      </w:r>
      <w:r>
        <w:t>d'universaux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 associés aux tenda</w:t>
      </w:r>
      <w:r>
        <w:t>nces déformantes de Berman (1985)</w:t>
      </w:r>
      <w:r>
        <w:rPr>
          <w:spacing w:val="50"/>
        </w:rPr>
        <w:t xml:space="preserve"> </w:t>
      </w:r>
      <w:r>
        <w:t>et celui</w:t>
      </w:r>
      <w:r>
        <w:rPr>
          <w:spacing w:val="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figures, associés aux</w:t>
      </w:r>
      <w:r>
        <w:rPr>
          <w:spacing w:val="-1"/>
        </w:rPr>
        <w:t xml:space="preserve"> </w:t>
      </w:r>
      <w:r>
        <w:t>travaux</w:t>
      </w:r>
      <w:r>
        <w:rPr>
          <w:spacing w:val="2"/>
        </w:rPr>
        <w:t xml:space="preserve"> </w:t>
      </w:r>
      <w:r>
        <w:t>de Laviosa.</w:t>
      </w:r>
    </w:p>
    <w:p w14:paraId="26305173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26B167F2" w14:textId="77777777" w:rsidR="008A5969" w:rsidRPr="00102018" w:rsidRDefault="004D699E">
      <w:pPr>
        <w:pStyle w:val="Corpsdetexte"/>
        <w:spacing w:before="129" w:line="360" w:lineRule="auto"/>
        <w:ind w:right="991"/>
        <w:rPr>
          <w:lang w:val="en-US"/>
        </w:rPr>
      </w:pPr>
      <w:r>
        <w:t>L'auteur note que certaines des techniques inventoriées par Chesterman</w:t>
      </w:r>
      <w:r>
        <w:rPr>
          <w:spacing w:val="1"/>
        </w:rPr>
        <w:t xml:space="preserve"> </w:t>
      </w:r>
      <w:r>
        <w:t>(1997,</w:t>
      </w:r>
      <w:r>
        <w:rPr>
          <w:spacing w:val="1"/>
        </w:rPr>
        <w:t xml:space="preserve"> </w:t>
      </w:r>
      <w:r>
        <w:t>1998),</w:t>
      </w:r>
      <w:r>
        <w:rPr>
          <w:spacing w:val="1"/>
        </w:rPr>
        <w:t xml:space="preserve"> </w:t>
      </w:r>
      <w:r>
        <w:t>classées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tant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locales,</w:t>
      </w:r>
      <w:r>
        <w:rPr>
          <w:spacing w:val="1"/>
        </w:rPr>
        <w:t xml:space="preserve"> </w:t>
      </w:r>
      <w:r>
        <w:t>ne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sans</w:t>
      </w:r>
      <w:r>
        <w:rPr>
          <w:spacing w:val="-47"/>
        </w:rPr>
        <w:t xml:space="preserve"> </w:t>
      </w:r>
      <w:r>
        <w:t>rappeler</w:t>
      </w:r>
      <w:r>
        <w:rPr>
          <w:spacing w:val="1"/>
        </w:rPr>
        <w:t xml:space="preserve"> </w:t>
      </w:r>
      <w:r>
        <w:t>certaines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tendances</w:t>
      </w:r>
      <w:r>
        <w:rPr>
          <w:spacing w:val="1"/>
        </w:rPr>
        <w:t xml:space="preserve"> </w:t>
      </w:r>
      <w:r>
        <w:t>déformantes</w:t>
      </w:r>
      <w:r>
        <w:rPr>
          <w:spacing w:val="1"/>
        </w:rPr>
        <w:t xml:space="preserve"> </w:t>
      </w:r>
      <w:r>
        <w:t>identifiées</w:t>
      </w:r>
      <w:r>
        <w:rPr>
          <w:spacing w:val="1"/>
        </w:rPr>
        <w:t xml:space="preserve"> </w:t>
      </w:r>
      <w:r>
        <w:t>par</w:t>
      </w:r>
      <w:r>
        <w:rPr>
          <w:spacing w:val="50"/>
        </w:rPr>
        <w:t xml:space="preserve"> </w:t>
      </w:r>
      <w:r>
        <w:t>Berman</w:t>
      </w:r>
      <w:r>
        <w:rPr>
          <w:spacing w:val="1"/>
        </w:rPr>
        <w:t xml:space="preserve"> </w:t>
      </w:r>
      <w:r>
        <w:t>(1985). Brzozowski propose ensuite une liste de facteurs agissant au niveau</w:t>
      </w:r>
      <w:r>
        <w:rPr>
          <w:spacing w:val="-47"/>
        </w:rPr>
        <w:t xml:space="preserve"> </w:t>
      </w:r>
      <w:r>
        <w:t>du choix stratégique que nous aborderons ultérieurement. Retenons pour</w:t>
      </w:r>
      <w:r>
        <w:rPr>
          <w:spacing w:val="1"/>
        </w:rPr>
        <w:t xml:space="preserve"> </w:t>
      </w:r>
      <w:r>
        <w:t>l'essentiel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l'auteur</w:t>
      </w:r>
      <w:r>
        <w:rPr>
          <w:spacing w:val="1"/>
        </w:rPr>
        <w:t xml:space="preserve"> </w:t>
      </w:r>
      <w:r>
        <w:t>distingue</w:t>
      </w:r>
      <w:r>
        <w:rPr>
          <w:spacing w:val="1"/>
        </w:rPr>
        <w:t xml:space="preserve"> </w:t>
      </w:r>
      <w:r>
        <w:t>nettement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qui</w:t>
      </w:r>
      <w:r>
        <w:rPr>
          <w:spacing w:val="-47"/>
        </w:rPr>
        <w:t xml:space="preserve"> </w:t>
      </w:r>
      <w:r>
        <w:t>relèvent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processus</w:t>
      </w:r>
      <w:r>
        <w:rPr>
          <w:spacing w:val="1"/>
        </w:rPr>
        <w:t xml:space="preserve"> </w:t>
      </w:r>
      <w:r>
        <w:t>conscients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haut</w:t>
      </w:r>
      <w:r>
        <w:rPr>
          <w:spacing w:val="1"/>
        </w:rPr>
        <w:t xml:space="preserve"> </w:t>
      </w:r>
      <w:r>
        <w:t>niveau,</w:t>
      </w:r>
      <w:r>
        <w:rPr>
          <w:spacing w:val="1"/>
        </w:rPr>
        <w:t xml:space="preserve"> </w:t>
      </w:r>
      <w:r>
        <w:t>des</w:t>
      </w:r>
      <w:r>
        <w:rPr>
          <w:spacing w:val="51"/>
        </w:rPr>
        <w:t xml:space="preserve"> </w:t>
      </w:r>
      <w:r>
        <w:t>techniques</w:t>
      </w:r>
      <w:r>
        <w:rPr>
          <w:spacing w:val="1"/>
        </w:rPr>
        <w:t xml:space="preserve"> </w:t>
      </w:r>
      <w:r>
        <w:t>dénommées abusivement « stratégies » locales pouvant être associées aux</w:t>
      </w:r>
      <w:r>
        <w:rPr>
          <w:spacing w:val="1"/>
        </w:rPr>
        <w:t xml:space="preserve"> </w:t>
      </w:r>
      <w:r>
        <w:t>universaux</w:t>
      </w:r>
      <w:r>
        <w:rPr>
          <w:spacing w:val="1"/>
        </w:rPr>
        <w:t xml:space="preserve"> </w:t>
      </w:r>
      <w:r>
        <w:t>(tendances</w:t>
      </w:r>
      <w:r>
        <w:rPr>
          <w:spacing w:val="1"/>
        </w:rPr>
        <w:t xml:space="preserve"> </w:t>
      </w:r>
      <w:r>
        <w:t>déformantes)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certaines</w:t>
      </w:r>
      <w:r>
        <w:rPr>
          <w:spacing w:val="1"/>
        </w:rPr>
        <w:t xml:space="preserve"> </w:t>
      </w:r>
      <w:r>
        <w:t>figures,</w:t>
      </w:r>
      <w:r>
        <w:rPr>
          <w:spacing w:val="1"/>
        </w:rPr>
        <w:t xml:space="preserve"> </w:t>
      </w:r>
      <w:r>
        <w:t>elles</w:t>
      </w:r>
      <w:r>
        <w:rPr>
          <w:spacing w:val="1"/>
        </w:rPr>
        <w:t xml:space="preserve"> </w:t>
      </w:r>
      <w:r>
        <w:t>aussi</w:t>
      </w:r>
      <w:r>
        <w:rPr>
          <w:spacing w:val="1"/>
        </w:rPr>
        <w:t xml:space="preserve"> </w:t>
      </w:r>
      <w:r>
        <w:t>assimilées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tort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stratégies.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« nonchalance »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certains</w:t>
      </w:r>
      <w:r>
        <w:rPr>
          <w:spacing w:val="1"/>
        </w:rPr>
        <w:t xml:space="preserve"> </w:t>
      </w:r>
      <w:r>
        <w:t xml:space="preserve">chercheurs (Brzozowski, </w:t>
      </w:r>
      <w:r>
        <w:rPr>
          <w:i/>
        </w:rPr>
        <w:t xml:space="preserve">id. </w:t>
      </w:r>
      <w:r>
        <w:t>: 767) résulte une nébuleuse de termes liés à la</w:t>
      </w:r>
      <w:r>
        <w:rPr>
          <w:spacing w:val="1"/>
        </w:rPr>
        <w:t xml:space="preserve"> </w:t>
      </w:r>
      <w:r>
        <w:t>dimension stratégique qu'observent la plupart des chercheurs (Chesterman,</w:t>
      </w:r>
      <w:r>
        <w:rPr>
          <w:spacing w:val="1"/>
        </w:rPr>
        <w:t xml:space="preserve"> </w:t>
      </w:r>
      <w:r>
        <w:t>1997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87 ;</w:t>
      </w:r>
      <w:r>
        <w:rPr>
          <w:spacing w:val="1"/>
        </w:rPr>
        <w:t xml:space="preserve"> </w:t>
      </w:r>
      <w:r>
        <w:t>Brzozowski,</w:t>
      </w:r>
      <w:r>
        <w:rPr>
          <w:spacing w:val="1"/>
        </w:rPr>
        <w:t xml:space="preserve"> </w:t>
      </w:r>
      <w:r>
        <w:t>2008).</w:t>
      </w:r>
      <w:r>
        <w:rPr>
          <w:spacing w:val="1"/>
        </w:rPr>
        <w:t xml:space="preserve"> </w:t>
      </w:r>
      <w:r w:rsidRPr="00102018">
        <w:rPr>
          <w:lang w:val="en-US"/>
        </w:rPr>
        <w:t>Bergen</w:t>
      </w:r>
      <w:r w:rsidRPr="00102018">
        <w:rPr>
          <w:spacing w:val="1"/>
          <w:lang w:val="en-US"/>
        </w:rPr>
        <w:t xml:space="preserve"> </w:t>
      </w:r>
      <w:r w:rsidRPr="00102018">
        <w:rPr>
          <w:lang w:val="en-US"/>
        </w:rPr>
        <w:t>affirme:</w:t>
      </w:r>
      <w:r w:rsidRPr="00102018">
        <w:rPr>
          <w:spacing w:val="1"/>
          <w:lang w:val="en-US"/>
        </w:rPr>
        <w:t xml:space="preserve"> </w:t>
      </w:r>
      <w:r w:rsidRPr="00102018">
        <w:rPr>
          <w:lang w:val="en-US"/>
        </w:rPr>
        <w:t>«</w:t>
      </w:r>
      <w:r w:rsidRPr="00102018">
        <w:rPr>
          <w:spacing w:val="1"/>
          <w:lang w:val="en-US"/>
        </w:rPr>
        <w:t xml:space="preserve"> </w:t>
      </w:r>
      <w:r w:rsidRPr="00102018">
        <w:rPr>
          <w:lang w:val="en-US"/>
        </w:rPr>
        <w:t>the</w:t>
      </w:r>
      <w:r w:rsidRPr="00102018">
        <w:rPr>
          <w:spacing w:val="1"/>
          <w:lang w:val="en-US"/>
        </w:rPr>
        <w:t xml:space="preserve"> </w:t>
      </w:r>
      <w:r w:rsidRPr="00102018">
        <w:rPr>
          <w:lang w:val="en-US"/>
        </w:rPr>
        <w:t>term</w:t>
      </w:r>
      <w:r w:rsidRPr="00102018">
        <w:rPr>
          <w:spacing w:val="1"/>
          <w:lang w:val="en-US"/>
        </w:rPr>
        <w:t xml:space="preserve"> </w:t>
      </w:r>
      <w:r w:rsidRPr="00102018">
        <w:rPr>
          <w:lang w:val="en-US"/>
        </w:rPr>
        <w:t>t</w:t>
      </w:r>
      <w:r w:rsidRPr="00102018">
        <w:rPr>
          <w:lang w:val="en-US"/>
        </w:rPr>
        <w:t>ranslation</w:t>
      </w:r>
      <w:r w:rsidRPr="00102018">
        <w:rPr>
          <w:spacing w:val="-47"/>
          <w:lang w:val="en-US"/>
        </w:rPr>
        <w:t xml:space="preserve"> </w:t>
      </w:r>
      <w:r w:rsidRPr="00102018">
        <w:rPr>
          <w:lang w:val="en-US"/>
        </w:rPr>
        <w:t>strategy has been used by many researchers but the meaning they have</w:t>
      </w:r>
      <w:r w:rsidRPr="00102018">
        <w:rPr>
          <w:spacing w:val="1"/>
          <w:lang w:val="en-US"/>
        </w:rPr>
        <w:t xml:space="preserve"> </w:t>
      </w:r>
      <w:r w:rsidRPr="00102018">
        <w:rPr>
          <w:lang w:val="en-US"/>
        </w:rPr>
        <w:t>assigned</w:t>
      </w:r>
      <w:r w:rsidRPr="00102018">
        <w:rPr>
          <w:spacing w:val="-1"/>
          <w:lang w:val="en-US"/>
        </w:rPr>
        <w:t xml:space="preserve"> </w:t>
      </w:r>
      <w:r w:rsidRPr="00102018">
        <w:rPr>
          <w:lang w:val="en-US"/>
        </w:rPr>
        <w:t>to</w:t>
      </w:r>
      <w:r w:rsidRPr="00102018">
        <w:rPr>
          <w:spacing w:val="-1"/>
          <w:lang w:val="en-US"/>
        </w:rPr>
        <w:t xml:space="preserve"> </w:t>
      </w:r>
      <w:r w:rsidRPr="00102018">
        <w:rPr>
          <w:lang w:val="en-US"/>
        </w:rPr>
        <w:t>it varies</w:t>
      </w:r>
      <w:r w:rsidRPr="00102018">
        <w:rPr>
          <w:spacing w:val="-1"/>
          <w:lang w:val="en-US"/>
        </w:rPr>
        <w:t xml:space="preserve"> </w:t>
      </w:r>
      <w:r w:rsidRPr="00102018">
        <w:rPr>
          <w:lang w:val="en-US"/>
        </w:rPr>
        <w:t>considerably »</w:t>
      </w:r>
      <w:r w:rsidRPr="00102018">
        <w:rPr>
          <w:spacing w:val="-1"/>
          <w:lang w:val="en-US"/>
        </w:rPr>
        <w:t xml:space="preserve"> </w:t>
      </w:r>
      <w:r w:rsidRPr="00102018">
        <w:rPr>
          <w:lang w:val="en-US"/>
        </w:rPr>
        <w:t>(Bergen,</w:t>
      </w:r>
      <w:r w:rsidRPr="00102018">
        <w:rPr>
          <w:spacing w:val="-1"/>
          <w:lang w:val="en-US"/>
        </w:rPr>
        <w:t xml:space="preserve"> </w:t>
      </w:r>
      <w:r w:rsidRPr="00102018">
        <w:rPr>
          <w:lang w:val="en-US"/>
        </w:rPr>
        <w:t>2006 :</w:t>
      </w:r>
      <w:r w:rsidRPr="00102018">
        <w:rPr>
          <w:spacing w:val="-1"/>
          <w:lang w:val="en-US"/>
        </w:rPr>
        <w:t xml:space="preserve"> </w:t>
      </w:r>
      <w:r w:rsidRPr="00102018">
        <w:rPr>
          <w:lang w:val="en-US"/>
        </w:rPr>
        <w:t>110).</w:t>
      </w:r>
    </w:p>
    <w:p w14:paraId="7EED671B" w14:textId="77777777" w:rsidR="008A5969" w:rsidRDefault="004D699E">
      <w:pPr>
        <w:pStyle w:val="Corpsdetexte"/>
        <w:spacing w:before="88"/>
      </w:pPr>
      <w:r>
        <w:t>Le</w:t>
      </w:r>
      <w:r>
        <w:rPr>
          <w:spacing w:val="35"/>
        </w:rPr>
        <w:t xml:space="preserve"> </w:t>
      </w:r>
      <w:r>
        <w:t>concept-outil</w:t>
      </w:r>
      <w:r>
        <w:rPr>
          <w:spacing w:val="36"/>
        </w:rPr>
        <w:t xml:space="preserve"> </w:t>
      </w:r>
      <w:r>
        <w:t>de</w:t>
      </w:r>
      <w:r>
        <w:rPr>
          <w:spacing w:val="36"/>
        </w:rPr>
        <w:t xml:space="preserve"> </w:t>
      </w:r>
      <w:r>
        <w:t>stratégie</w:t>
      </w:r>
      <w:r>
        <w:rPr>
          <w:spacing w:val="36"/>
        </w:rPr>
        <w:t xml:space="preserve"> </w:t>
      </w:r>
      <w:r>
        <w:t>en</w:t>
      </w:r>
      <w:r>
        <w:rPr>
          <w:spacing w:val="36"/>
        </w:rPr>
        <w:t xml:space="preserve"> </w:t>
      </w:r>
      <w:r>
        <w:t>traductologie</w:t>
      </w:r>
      <w:r>
        <w:rPr>
          <w:spacing w:val="36"/>
        </w:rPr>
        <w:t xml:space="preserve"> </w:t>
      </w:r>
      <w:r>
        <w:t>gagne</w:t>
      </w:r>
      <w:r>
        <w:rPr>
          <w:spacing w:val="36"/>
        </w:rPr>
        <w:t xml:space="preserve"> </w:t>
      </w:r>
      <w:r>
        <w:t>donc</w:t>
      </w:r>
      <w:r>
        <w:rPr>
          <w:spacing w:val="36"/>
        </w:rPr>
        <w:t xml:space="preserve"> </w:t>
      </w:r>
      <w:r>
        <w:t>à</w:t>
      </w:r>
      <w:r>
        <w:rPr>
          <w:spacing w:val="36"/>
        </w:rPr>
        <w:t xml:space="preserve"> </w:t>
      </w:r>
      <w:r>
        <w:t>faire</w:t>
      </w:r>
      <w:r>
        <w:rPr>
          <w:spacing w:val="35"/>
        </w:rPr>
        <w:t xml:space="preserve"> </w:t>
      </w:r>
      <w:r>
        <w:t>l'objet</w:t>
      </w:r>
    </w:p>
    <w:p w14:paraId="74997FD9" w14:textId="77777777" w:rsidR="008A5969" w:rsidRDefault="008A5969">
      <w:p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3FCAB094" w14:textId="77777777" w:rsidR="008A5969" w:rsidRDefault="004D699E">
      <w:pPr>
        <w:pStyle w:val="Corpsdetexte"/>
        <w:spacing w:before="73" w:line="360" w:lineRule="auto"/>
        <w:ind w:right="991"/>
      </w:pPr>
      <w:r>
        <w:lastRenderedPageBreak/>
        <w:t>d'une</w:t>
      </w:r>
      <w:r>
        <w:rPr>
          <w:spacing w:val="1"/>
        </w:rPr>
        <w:t xml:space="preserve"> </w:t>
      </w:r>
      <w:r>
        <w:t>délimitation rigoureuse</w:t>
      </w:r>
      <w:r>
        <w:rPr>
          <w:spacing w:val="1"/>
        </w:rPr>
        <w:t xml:space="preserve"> </w:t>
      </w:r>
      <w:r>
        <w:t>car l'apparente synonymie</w:t>
      </w:r>
      <w:r>
        <w:rPr>
          <w:spacing w:val="1"/>
        </w:rPr>
        <w:t xml:space="preserve"> </w:t>
      </w:r>
      <w:r>
        <w:t>peut conduire</w:t>
      </w:r>
      <w:r>
        <w:rPr>
          <w:spacing w:val="50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des variations conceptuelles significatives. Marco cite Mayoral (2001: 67,</w:t>
      </w:r>
      <w:r>
        <w:rPr>
          <w:spacing w:val="1"/>
        </w:rPr>
        <w:t xml:space="preserve"> </w:t>
      </w:r>
      <w:r>
        <w:t>in Marco, 2007: 66) qui résume bien la situation chaotique de l'utilisation</w:t>
      </w:r>
      <w:r>
        <w:rPr>
          <w:spacing w:val="1"/>
        </w:rPr>
        <w:t xml:space="preserve"> </w:t>
      </w:r>
      <w:r>
        <w:t>des termes spécialisés en traductologie</w:t>
      </w:r>
      <w:r>
        <w:t>. Ce constat pousse Marco à faire le</w:t>
      </w:r>
      <w:r>
        <w:rPr>
          <w:spacing w:val="1"/>
        </w:rPr>
        <w:t xml:space="preserve"> </w:t>
      </w:r>
      <w:r>
        <w:t>point entre les termes que nous avons cités plus haut, dans la perspective</w:t>
      </w:r>
      <w:r>
        <w:rPr>
          <w:spacing w:val="1"/>
        </w:rPr>
        <w:t xml:space="preserve"> </w:t>
      </w:r>
      <w:r>
        <w:t>d'une</w:t>
      </w:r>
      <w:r>
        <w:rPr>
          <w:spacing w:val="-2"/>
        </w:rPr>
        <w:t xml:space="preserve"> </w:t>
      </w:r>
      <w:r>
        <w:t>discrimination</w:t>
      </w:r>
      <w:r>
        <w:rPr>
          <w:spacing w:val="-1"/>
        </w:rPr>
        <w:t xml:space="preserve"> </w:t>
      </w:r>
      <w:r>
        <w:t>plus</w:t>
      </w:r>
      <w:r>
        <w:rPr>
          <w:spacing w:val="-1"/>
        </w:rPr>
        <w:t xml:space="preserve"> </w:t>
      </w:r>
      <w:r>
        <w:t>fine</w:t>
      </w:r>
      <w:r>
        <w:rPr>
          <w:spacing w:val="-1"/>
        </w:rPr>
        <w:t xml:space="preserve"> </w:t>
      </w:r>
      <w:r>
        <w:t>qui</w:t>
      </w:r>
      <w:r>
        <w:rPr>
          <w:spacing w:val="-1"/>
        </w:rPr>
        <w:t xml:space="preserve"> </w:t>
      </w:r>
      <w:r>
        <w:t>permettrait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les</w:t>
      </w:r>
      <w:r>
        <w:rPr>
          <w:spacing w:val="-1"/>
        </w:rPr>
        <w:t xml:space="preserve"> </w:t>
      </w:r>
      <w:r>
        <w:t>différencier.</w:t>
      </w:r>
    </w:p>
    <w:p w14:paraId="5DE4E446" w14:textId="77777777" w:rsidR="008A5969" w:rsidRDefault="004D699E">
      <w:pPr>
        <w:pStyle w:val="Corpsdetexte"/>
        <w:spacing w:before="87" w:line="360" w:lineRule="auto"/>
        <w:ind w:right="990"/>
      </w:pPr>
      <w:r>
        <w:t>Nous</w:t>
      </w:r>
      <w:r>
        <w:rPr>
          <w:spacing w:val="37"/>
        </w:rPr>
        <w:t xml:space="preserve"> </w:t>
      </w:r>
      <w:r>
        <w:t>ne</w:t>
      </w:r>
      <w:r>
        <w:rPr>
          <w:spacing w:val="36"/>
        </w:rPr>
        <w:t xml:space="preserve"> </w:t>
      </w:r>
      <w:r>
        <w:t>pouvons</w:t>
      </w:r>
      <w:r>
        <w:rPr>
          <w:spacing w:val="38"/>
        </w:rPr>
        <w:t xml:space="preserve"> </w:t>
      </w:r>
      <w:r>
        <w:t>que</w:t>
      </w:r>
      <w:r>
        <w:rPr>
          <w:spacing w:val="37"/>
        </w:rPr>
        <w:t xml:space="preserve"> </w:t>
      </w:r>
      <w:r>
        <w:t>rejoindre</w:t>
      </w:r>
      <w:r>
        <w:rPr>
          <w:spacing w:val="37"/>
        </w:rPr>
        <w:t xml:space="preserve"> </w:t>
      </w:r>
      <w:r>
        <w:t>l'auteur</w:t>
      </w:r>
      <w:r>
        <w:rPr>
          <w:spacing w:val="37"/>
        </w:rPr>
        <w:t xml:space="preserve"> </w:t>
      </w:r>
      <w:r>
        <w:t>lorsqu'il</w:t>
      </w:r>
      <w:r>
        <w:rPr>
          <w:spacing w:val="37"/>
        </w:rPr>
        <w:t xml:space="preserve"> </w:t>
      </w:r>
      <w:r>
        <w:t>sépare</w:t>
      </w:r>
      <w:r>
        <w:rPr>
          <w:spacing w:val="38"/>
        </w:rPr>
        <w:t xml:space="preserve"> </w:t>
      </w:r>
      <w:r>
        <w:t>nettement</w:t>
      </w:r>
      <w:r>
        <w:rPr>
          <w:spacing w:val="37"/>
        </w:rPr>
        <w:t xml:space="preserve"> </w:t>
      </w:r>
      <w:r>
        <w:t>d'une</w:t>
      </w:r>
      <w:r>
        <w:rPr>
          <w:spacing w:val="-47"/>
        </w:rPr>
        <w:t xml:space="preserve"> </w:t>
      </w:r>
      <w:r>
        <w:t>part</w:t>
      </w:r>
      <w:r>
        <w:t xml:space="preserve"> le niveau linguistique et le niveau cognitif, et d'autre part l'approche</w:t>
      </w:r>
      <w:r>
        <w:rPr>
          <w:spacing w:val="1"/>
        </w:rPr>
        <w:t xml:space="preserve"> </w:t>
      </w:r>
      <w:r>
        <w:t>produit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l'approche</w:t>
      </w:r>
      <w:r>
        <w:rPr>
          <w:spacing w:val="1"/>
        </w:rPr>
        <w:t xml:space="preserve"> </w:t>
      </w:r>
      <w:r>
        <w:t>processus.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d'exploration</w:t>
      </w:r>
      <w:r>
        <w:rPr>
          <w:spacing w:val="1"/>
        </w:rPr>
        <w:t xml:space="preserve"> </w:t>
      </w:r>
      <w:r>
        <w:t>méta-</w:t>
      </w:r>
      <w:r>
        <w:rPr>
          <w:spacing w:val="1"/>
        </w:rPr>
        <w:t xml:space="preserve"> </w:t>
      </w:r>
      <w:r>
        <w:t>terminologique</w:t>
      </w:r>
      <w:r>
        <w:rPr>
          <w:spacing w:val="1"/>
        </w:rPr>
        <w:t xml:space="preserve"> </w:t>
      </w:r>
      <w:r>
        <w:t>qu'effectue</w:t>
      </w:r>
      <w:r>
        <w:rPr>
          <w:spacing w:val="1"/>
        </w:rPr>
        <w:t xml:space="preserve"> </w:t>
      </w:r>
      <w:r>
        <w:t>l'auteur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permet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fait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définir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stratégies de traduction, les techniques et les routines au moyen des mêmes</w:t>
      </w:r>
      <w:r>
        <w:rPr>
          <w:spacing w:val="1"/>
        </w:rPr>
        <w:t xml:space="preserve"> </w:t>
      </w:r>
      <w:r>
        <w:t>critères distinctifs que nous avons utilisés en DDLC : à savoir le caractère</w:t>
      </w:r>
      <w:r>
        <w:rPr>
          <w:spacing w:val="1"/>
        </w:rPr>
        <w:t xml:space="preserve"> </w:t>
      </w:r>
      <w:r>
        <w:t>optionnel,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degré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conscience,</w:t>
      </w:r>
      <w:r>
        <w:rPr>
          <w:spacing w:val="1"/>
        </w:rPr>
        <w:t xml:space="preserve"> </w:t>
      </w:r>
      <w:r>
        <w:t>l'intentionnalité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fait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stratégies s'inscrivent dans un</w:t>
      </w:r>
      <w:r>
        <w:t xml:space="preserve"> niveau cognitif supérieur (hiérarchisation,</w:t>
      </w:r>
      <w:r>
        <w:rPr>
          <w:spacing w:val="1"/>
        </w:rPr>
        <w:t xml:space="preserve"> </w:t>
      </w:r>
      <w:r>
        <w:t>critérisation, association, analogies, recherche d'information) tandis que les</w:t>
      </w:r>
      <w:r>
        <w:rPr>
          <w:spacing w:val="1"/>
        </w:rPr>
        <w:t xml:space="preserve"> </w:t>
      </w:r>
      <w:r>
        <w:t>techniques constituent l'opérationnalisation langagière des choix effectués</w:t>
      </w:r>
      <w:r>
        <w:rPr>
          <w:spacing w:val="1"/>
        </w:rPr>
        <w:t xml:space="preserve"> </w:t>
      </w:r>
      <w:r>
        <w:t xml:space="preserve">par le traducteur ou l'apprenti traducteur (Marco, 2007 </w:t>
      </w:r>
      <w:r>
        <w:t>: 71). Delisle (1999)</w:t>
      </w:r>
      <w:r>
        <w:rPr>
          <w:spacing w:val="-47"/>
        </w:rPr>
        <w:t xml:space="preserve"> </w:t>
      </w:r>
      <w:r>
        <w:t>va dans le même sens. Selon lui, la stratégie de traduction « oriente la</w:t>
      </w:r>
      <w:r>
        <w:rPr>
          <w:spacing w:val="1"/>
        </w:rPr>
        <w:t xml:space="preserve"> </w:t>
      </w:r>
      <w:r>
        <w:t>démarche</w:t>
      </w:r>
      <w:r>
        <w:rPr>
          <w:spacing w:val="50"/>
        </w:rPr>
        <w:t xml:space="preserve"> </w:t>
      </w:r>
      <w:r>
        <w:t>globale d'un traducteur à l'égard d'un texte particulier à traduire</w:t>
      </w:r>
      <w:r>
        <w:rPr>
          <w:spacing w:val="1"/>
        </w:rPr>
        <w:t xml:space="preserve"> </w:t>
      </w:r>
      <w:r>
        <w:t>et se distingue des décisions ponctuelles comme l'application des divers</w:t>
      </w:r>
      <w:r>
        <w:rPr>
          <w:spacing w:val="1"/>
        </w:rPr>
        <w:t xml:space="preserve"> </w:t>
      </w:r>
      <w:r>
        <w:t>procédés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 »</w:t>
      </w:r>
      <w:r>
        <w:rPr>
          <w:spacing w:val="1"/>
        </w:rPr>
        <w:t xml:space="preserve"> </w:t>
      </w:r>
      <w:r>
        <w:t>(Delisle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al.,</w:t>
      </w:r>
      <w:r>
        <w:rPr>
          <w:spacing w:val="1"/>
        </w:rPr>
        <w:t xml:space="preserve"> </w:t>
      </w:r>
      <w:r>
        <w:t>1999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77).</w:t>
      </w:r>
      <w:r>
        <w:rPr>
          <w:spacing w:val="1"/>
        </w:rPr>
        <w:t xml:space="preserve"> </w:t>
      </w:r>
      <w:r>
        <w:t>Cependant,</w:t>
      </w:r>
      <w:r>
        <w:rPr>
          <w:spacing w:val="1"/>
        </w:rPr>
        <w:t xml:space="preserve"> </w:t>
      </w:r>
      <w:r>
        <w:t>cette</w:t>
      </w:r>
      <w:r>
        <w:rPr>
          <w:spacing w:val="-47"/>
        </w:rPr>
        <w:t xml:space="preserve"> </w:t>
      </w:r>
      <w:r>
        <w:t>définition, qui fonctionne par discrimination, ne nous apprend rien sur la</w:t>
      </w:r>
      <w:r>
        <w:rPr>
          <w:spacing w:val="1"/>
        </w:rPr>
        <w:t xml:space="preserve"> </w:t>
      </w:r>
      <w:r>
        <w:t>nature</w:t>
      </w:r>
      <w:r>
        <w:rPr>
          <w:spacing w:val="-1"/>
        </w:rPr>
        <w:t xml:space="preserve"> </w:t>
      </w:r>
      <w:r>
        <w:t>des stratégies de traduction.</w:t>
      </w:r>
    </w:p>
    <w:p w14:paraId="31162859" w14:textId="77777777" w:rsidR="008A5969" w:rsidRDefault="008A5969">
      <w:pPr>
        <w:pStyle w:val="Corpsdetexte"/>
        <w:spacing w:before="7"/>
        <w:ind w:left="0"/>
        <w:jc w:val="left"/>
        <w:rPr>
          <w:sz w:val="23"/>
        </w:rPr>
      </w:pPr>
    </w:p>
    <w:p w14:paraId="3A16ACC8" w14:textId="77777777" w:rsidR="008A5969" w:rsidRDefault="004D699E">
      <w:pPr>
        <w:pStyle w:val="Titre3"/>
        <w:numPr>
          <w:ilvl w:val="2"/>
          <w:numId w:val="32"/>
        </w:numPr>
        <w:tabs>
          <w:tab w:val="left" w:pos="1090"/>
        </w:tabs>
        <w:ind w:left="1089"/>
      </w:pPr>
      <w:bookmarkStart w:id="30" w:name="_TOC_250091"/>
      <w:r>
        <w:rPr>
          <w:w w:val="105"/>
        </w:rPr>
        <w:t>Définitions</w:t>
      </w:r>
      <w:r>
        <w:rPr>
          <w:spacing w:val="-13"/>
          <w:w w:val="105"/>
        </w:rPr>
        <w:t xml:space="preserve"> </w:t>
      </w:r>
      <w:r>
        <w:rPr>
          <w:w w:val="105"/>
        </w:rPr>
        <w:t>des</w:t>
      </w:r>
      <w:r>
        <w:rPr>
          <w:spacing w:val="-13"/>
          <w:w w:val="105"/>
        </w:rPr>
        <w:t xml:space="preserve"> </w:t>
      </w:r>
      <w:r>
        <w:rPr>
          <w:w w:val="105"/>
        </w:rPr>
        <w:t>stratégies</w:t>
      </w:r>
      <w:r>
        <w:rPr>
          <w:spacing w:val="-13"/>
          <w:w w:val="105"/>
        </w:rPr>
        <w:t xml:space="preserve"> </w:t>
      </w:r>
      <w:r>
        <w:rPr>
          <w:w w:val="105"/>
        </w:rPr>
        <w:t>de</w:t>
      </w:r>
      <w:r>
        <w:rPr>
          <w:spacing w:val="-13"/>
          <w:w w:val="105"/>
        </w:rPr>
        <w:t xml:space="preserve"> </w:t>
      </w:r>
      <w:bookmarkEnd w:id="30"/>
      <w:r>
        <w:rPr>
          <w:w w:val="105"/>
        </w:rPr>
        <w:t>traduction</w:t>
      </w:r>
    </w:p>
    <w:p w14:paraId="12EF5551" w14:textId="77777777" w:rsidR="008A5969" w:rsidRDefault="008A5969">
      <w:pPr>
        <w:pStyle w:val="Corpsdetexte"/>
        <w:spacing w:before="11"/>
        <w:ind w:left="0"/>
        <w:jc w:val="left"/>
        <w:rPr>
          <w:sz w:val="21"/>
        </w:rPr>
      </w:pPr>
    </w:p>
    <w:p w14:paraId="02A8C40B" w14:textId="77777777" w:rsidR="008A5969" w:rsidRDefault="004D699E">
      <w:pPr>
        <w:pStyle w:val="Corpsdetexte"/>
        <w:spacing w:line="360" w:lineRule="auto"/>
        <w:ind w:right="994"/>
      </w:pPr>
      <w:r>
        <w:t>La définition initiale des stratégies, que l'on retrouve dans de nombreux</w:t>
      </w:r>
      <w:r>
        <w:rPr>
          <w:spacing w:val="1"/>
        </w:rPr>
        <w:t xml:space="preserve"> </w:t>
      </w:r>
      <w:r>
        <w:t>articles, est celle de Krings (1986) qui fut l'un des premiers</w:t>
      </w:r>
      <w:r>
        <w:rPr>
          <w:spacing w:val="1"/>
        </w:rPr>
        <w:t xml:space="preserve"> </w:t>
      </w:r>
      <w:r>
        <w:t>auteurs à</w:t>
      </w:r>
      <w:r>
        <w:rPr>
          <w:spacing w:val="1"/>
        </w:rPr>
        <w:t xml:space="preserve"> </w:t>
      </w:r>
      <w:r>
        <w:t>vouloir</w:t>
      </w:r>
      <w:r>
        <w:rPr>
          <w:spacing w:val="5"/>
        </w:rPr>
        <w:t xml:space="preserve"> </w:t>
      </w:r>
      <w:r>
        <w:t>formaliser</w:t>
      </w:r>
      <w:r>
        <w:rPr>
          <w:spacing w:val="5"/>
        </w:rPr>
        <w:t xml:space="preserve"> </w:t>
      </w:r>
      <w:r>
        <w:t>l'activité</w:t>
      </w:r>
      <w:r>
        <w:rPr>
          <w:spacing w:val="5"/>
        </w:rPr>
        <w:t xml:space="preserve"> </w:t>
      </w:r>
      <w:r>
        <w:t>cognitive</w:t>
      </w:r>
      <w:r>
        <w:rPr>
          <w:spacing w:val="5"/>
        </w:rPr>
        <w:t xml:space="preserve"> </w:t>
      </w:r>
      <w:r>
        <w:t>des</w:t>
      </w:r>
      <w:r>
        <w:rPr>
          <w:spacing w:val="5"/>
        </w:rPr>
        <w:t xml:space="preserve"> </w:t>
      </w:r>
      <w:r>
        <w:t>traducteurs</w:t>
      </w:r>
      <w:r>
        <w:rPr>
          <w:spacing w:val="5"/>
        </w:rPr>
        <w:t xml:space="preserve"> </w:t>
      </w:r>
      <w:r>
        <w:t>en</w:t>
      </w:r>
      <w:r>
        <w:rPr>
          <w:spacing w:val="5"/>
        </w:rPr>
        <w:t xml:space="preserve"> </w:t>
      </w:r>
      <w:r>
        <w:t>recourant</w:t>
      </w:r>
      <w:r>
        <w:rPr>
          <w:spacing w:val="5"/>
        </w:rPr>
        <w:t xml:space="preserve"> </w:t>
      </w:r>
      <w:r>
        <w:t>aux</w:t>
      </w:r>
    </w:p>
    <w:p w14:paraId="1F7595A4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7CFA7E88" w14:textId="77777777" w:rsidR="008A5969" w:rsidRDefault="004D699E">
      <w:pPr>
        <w:pStyle w:val="Corpsdetexte"/>
        <w:spacing w:before="93" w:line="362" w:lineRule="auto"/>
        <w:ind w:right="992"/>
      </w:pPr>
      <w:r>
        <w:lastRenderedPageBreak/>
        <w:t>T.A.P.s.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strat</w:t>
      </w:r>
      <w:r>
        <w:t>égie</w:t>
      </w:r>
      <w:r>
        <w:rPr>
          <w:spacing w:val="1"/>
        </w:rPr>
        <w:t xml:space="preserve"> </w:t>
      </w:r>
      <w:r>
        <w:t>serait</w:t>
      </w:r>
      <w:r>
        <w:rPr>
          <w:spacing w:val="1"/>
        </w:rPr>
        <w:t xml:space="preserve"> </w:t>
      </w:r>
      <w:r>
        <w:t>selon</w:t>
      </w:r>
      <w:r>
        <w:rPr>
          <w:spacing w:val="1"/>
        </w:rPr>
        <w:t xml:space="preserve"> </w:t>
      </w:r>
      <w:r>
        <w:t>Krings</w:t>
      </w:r>
      <w:r>
        <w:rPr>
          <w:vertAlign w:val="superscript"/>
        </w:rPr>
        <w:t>16</w:t>
      </w:r>
      <w:r>
        <w:t>(1986 :</w:t>
      </w:r>
      <w:r>
        <w:rPr>
          <w:spacing w:val="1"/>
        </w:rPr>
        <w:t xml:space="preserve"> </w:t>
      </w:r>
      <w:r>
        <w:t>175) :</w:t>
      </w:r>
      <w:r>
        <w:rPr>
          <w:spacing w:val="1"/>
        </w:rPr>
        <w:t xml:space="preserve"> </w:t>
      </w:r>
      <w:r>
        <w:t>« un</w:t>
      </w:r>
      <w:r>
        <w:rPr>
          <w:spacing w:val="1"/>
        </w:rPr>
        <w:t xml:space="preserve"> </w:t>
      </w:r>
      <w:r>
        <w:t>plan</w:t>
      </w:r>
      <w:r>
        <w:rPr>
          <w:spacing w:val="1"/>
        </w:rPr>
        <w:t xml:space="preserve"> </w:t>
      </w:r>
      <w:r>
        <w:t>potentiellement conscient du traducteur en vue de résoudre des problèmes</w:t>
      </w:r>
      <w:r>
        <w:rPr>
          <w:spacing w:val="1"/>
        </w:rPr>
        <w:t xml:space="preserve"> </w:t>
      </w:r>
      <w:r>
        <w:t>concrets de traduction dans le cadre d'une</w:t>
      </w:r>
      <w:r>
        <w:rPr>
          <w:spacing w:val="1"/>
        </w:rPr>
        <w:t xml:space="preserve"> </w:t>
      </w:r>
      <w:r>
        <w:t>tâche déterminée</w:t>
      </w:r>
      <w:r>
        <w:rPr>
          <w:spacing w:val="-1"/>
        </w:rPr>
        <w:t xml:space="preserve"> </w:t>
      </w:r>
      <w:r>
        <w:t>».</w:t>
      </w:r>
    </w:p>
    <w:p w14:paraId="30D522F7" w14:textId="77777777" w:rsidR="008A5969" w:rsidRDefault="004D699E">
      <w:pPr>
        <w:pStyle w:val="Corpsdetexte"/>
        <w:spacing w:before="80" w:line="360" w:lineRule="auto"/>
        <w:ind w:right="990"/>
      </w:pPr>
      <w:r>
        <w:t>L'accent mis sur la notion centrale, chez les traductologues, de « ré</w:t>
      </w:r>
      <w:r>
        <w:t>solution</w:t>
      </w:r>
      <w:r>
        <w:rPr>
          <w:spacing w:val="1"/>
        </w:rPr>
        <w:t xml:space="preserve"> </w:t>
      </w:r>
      <w:r>
        <w:t>de problèmes » se retrouve également chez Lörscher (1991a : 76). Bergen</w:t>
      </w:r>
      <w:r>
        <w:rPr>
          <w:spacing w:val="1"/>
        </w:rPr>
        <w:t xml:space="preserve"> </w:t>
      </w:r>
      <w:r>
        <w:t>(2006:111) insiste davantage quant à lui sur la relation entre processus</w:t>
      </w:r>
      <w:r>
        <w:rPr>
          <w:spacing w:val="1"/>
        </w:rPr>
        <w:t xml:space="preserve"> </w:t>
      </w:r>
      <w:r>
        <w:t>mental et étapes de la traduction. On retrouve chez les deux auteurs le</w:t>
      </w:r>
      <w:r>
        <w:rPr>
          <w:spacing w:val="1"/>
        </w:rPr>
        <w:t xml:space="preserve"> </w:t>
      </w:r>
      <w:r>
        <w:t>critère de niveau de conscienc</w:t>
      </w:r>
      <w:r>
        <w:t>e, ainsi que la dimension de la résolution de</w:t>
      </w:r>
      <w:r>
        <w:rPr>
          <w:spacing w:val="1"/>
        </w:rPr>
        <w:t xml:space="preserve"> </w:t>
      </w:r>
      <w:r>
        <w:t>problèmes. Chesterman (1998 : 141) ajoute que les stratégies peuvent être</w:t>
      </w:r>
      <w:r>
        <w:rPr>
          <w:spacing w:val="1"/>
        </w:rPr>
        <w:t xml:space="preserve"> </w:t>
      </w:r>
      <w:r>
        <w:t>évaluées en termes de coûts et bénéfices cognitifs et que leur</w:t>
      </w:r>
      <w:r>
        <w:rPr>
          <w:spacing w:val="1"/>
        </w:rPr>
        <w:t xml:space="preserve"> </w:t>
      </w:r>
      <w:r>
        <w:t>nature et</w:t>
      </w:r>
      <w:r>
        <w:rPr>
          <w:spacing w:val="1"/>
        </w:rPr>
        <w:t xml:space="preserve"> </w:t>
      </w:r>
      <w:r>
        <w:t>fonction n'est pas prescriptive mais indicative à valeur de con</w:t>
      </w:r>
      <w:r>
        <w:t>seil. L'auteur</w:t>
      </w:r>
      <w:r>
        <w:rPr>
          <w:spacing w:val="1"/>
        </w:rPr>
        <w:t xml:space="preserve"> </w:t>
      </w:r>
      <w:r>
        <w:t>précise en outre que si les stratégies de communication ont vocation à</w:t>
      </w:r>
      <w:r>
        <w:rPr>
          <w:spacing w:val="1"/>
        </w:rPr>
        <w:t xml:space="preserve"> </w:t>
      </w:r>
      <w:r>
        <w:t>résoudre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problèmes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moyens</w:t>
      </w:r>
      <w:r>
        <w:rPr>
          <w:spacing w:val="1"/>
        </w:rPr>
        <w:t xml:space="preserve"> </w:t>
      </w:r>
      <w:r>
        <w:t>d'apprentissage,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d'apprentissage</w:t>
      </w:r>
      <w:r>
        <w:rPr>
          <w:spacing w:val="1"/>
        </w:rPr>
        <w:t xml:space="preserve"> </w:t>
      </w:r>
      <w:r>
        <w:t>s'attachent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résolution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problème,</w:t>
      </w:r>
      <w:r>
        <w:rPr>
          <w:spacing w:val="1"/>
        </w:rPr>
        <w:t xml:space="preserve"> </w:t>
      </w:r>
      <w:r>
        <w:t>tandis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concernent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problèmes</w:t>
      </w:r>
      <w:r>
        <w:rPr>
          <w:spacing w:val="1"/>
        </w:rPr>
        <w:t xml:space="preserve"> </w:t>
      </w:r>
      <w:r>
        <w:t>d'objectifs</w:t>
      </w:r>
      <w:r>
        <w:rPr>
          <w:spacing w:val="1"/>
        </w:rPr>
        <w:t xml:space="preserve"> </w:t>
      </w:r>
      <w:r>
        <w:t>d'apprentissage. Tout en soulignant la prudence de Chesterman qui recourt</w:t>
      </w:r>
      <w:r>
        <w:rPr>
          <w:spacing w:val="1"/>
        </w:rPr>
        <w:t xml:space="preserve"> </w:t>
      </w:r>
      <w:r>
        <w:t>au verbe « sembler »</w:t>
      </w:r>
      <w:r>
        <w:rPr>
          <w:spacing w:val="1"/>
        </w:rPr>
        <w:t xml:space="preserve"> </w:t>
      </w:r>
      <w:r>
        <w:t>nous pensons que les trois niveaux de problèmes se</w:t>
      </w:r>
      <w:r>
        <w:rPr>
          <w:spacing w:val="1"/>
        </w:rPr>
        <w:t xml:space="preserve"> </w:t>
      </w:r>
      <w:r>
        <w:t>trouvent imbriqués dans les stratégies de traduction (sens, ch</w:t>
      </w:r>
      <w:r>
        <w:t>oix et but),</w:t>
      </w:r>
      <w:r>
        <w:rPr>
          <w:spacing w:val="1"/>
        </w:rPr>
        <w:t xml:space="preserve"> </w:t>
      </w:r>
      <w:r>
        <w:t>dans la mesure où la transmission du sens d'un texte source à un texte cible</w:t>
      </w:r>
      <w:r>
        <w:rPr>
          <w:spacing w:val="1"/>
        </w:rPr>
        <w:t xml:space="preserve"> </w:t>
      </w:r>
      <w:r>
        <w:t>peut constituer une finalité de la traduction mais aussi parce</w:t>
      </w:r>
      <w:r>
        <w:rPr>
          <w:spacing w:val="1"/>
        </w:rPr>
        <w:t xml:space="preserve"> </w:t>
      </w:r>
      <w:r>
        <w:t>que cette</w:t>
      </w:r>
      <w:r>
        <w:rPr>
          <w:spacing w:val="1"/>
        </w:rPr>
        <w:t xml:space="preserve"> </w:t>
      </w:r>
      <w:r>
        <w:t>transmission de sens amène forcément des choix d'action de la part du</w:t>
      </w:r>
      <w:r>
        <w:rPr>
          <w:spacing w:val="1"/>
        </w:rPr>
        <w:t xml:space="preserve"> </w:t>
      </w:r>
      <w:r>
        <w:t>traducteur. Zabalabeasc</w:t>
      </w:r>
      <w:r>
        <w:t>oa (2000 : 123)tranche sur la question de la nature</w:t>
      </w:r>
      <w:r>
        <w:rPr>
          <w:spacing w:val="1"/>
        </w:rPr>
        <w:t xml:space="preserve"> </w:t>
      </w:r>
      <w:r>
        <w:t>consciente des stratégies qu'il ne limite pas aux stratégies à la résolution de</w:t>
      </w:r>
      <w:r>
        <w:rPr>
          <w:spacing w:val="1"/>
        </w:rPr>
        <w:t xml:space="preserve"> </w:t>
      </w:r>
      <w:r>
        <w:t>problèmes. Notons en outre la distinction que le chercheur établit un peu</w:t>
      </w:r>
      <w:r>
        <w:rPr>
          <w:spacing w:val="1"/>
        </w:rPr>
        <w:t xml:space="preserve"> </w:t>
      </w:r>
      <w:r>
        <w:t>plus loin entre d'une part, les stratégies qu'il q</w:t>
      </w:r>
      <w:r>
        <w:t>ualifie de comportementales,</w:t>
      </w:r>
      <w:r>
        <w:rPr>
          <w:spacing w:val="1"/>
        </w:rPr>
        <w:t xml:space="preserve"> </w:t>
      </w:r>
      <w:r>
        <w:t>directement observables (l'observation de ce que fait un apprenti traducteur</w:t>
      </w:r>
      <w:r>
        <w:rPr>
          <w:spacing w:val="1"/>
        </w:rPr>
        <w:t xml:space="preserve"> </w:t>
      </w:r>
      <w:r>
        <w:t>pour</w:t>
      </w:r>
      <w:r>
        <w:rPr>
          <w:spacing w:val="7"/>
        </w:rPr>
        <w:t xml:space="preserve"> </w:t>
      </w:r>
      <w:r>
        <w:t>une</w:t>
      </w:r>
      <w:r>
        <w:rPr>
          <w:spacing w:val="8"/>
        </w:rPr>
        <w:t xml:space="preserve"> </w:t>
      </w:r>
      <w:r>
        <w:t>tâche</w:t>
      </w:r>
      <w:r>
        <w:rPr>
          <w:spacing w:val="8"/>
        </w:rPr>
        <w:t xml:space="preserve"> </w:t>
      </w:r>
      <w:r>
        <w:t>donnée)</w:t>
      </w:r>
      <w:r>
        <w:rPr>
          <w:spacing w:val="8"/>
        </w:rPr>
        <w:t xml:space="preserve"> </w:t>
      </w:r>
      <w:r>
        <w:t>et</w:t>
      </w:r>
      <w:r>
        <w:rPr>
          <w:spacing w:val="8"/>
        </w:rPr>
        <w:t xml:space="preserve"> </w:t>
      </w:r>
      <w:r>
        <w:t>d'autre</w:t>
      </w:r>
      <w:r>
        <w:rPr>
          <w:spacing w:val="8"/>
        </w:rPr>
        <w:t xml:space="preserve"> </w:t>
      </w:r>
      <w:r>
        <w:t>part,</w:t>
      </w:r>
      <w:r>
        <w:rPr>
          <w:spacing w:val="7"/>
        </w:rPr>
        <w:t xml:space="preserve"> </w:t>
      </w:r>
      <w:r>
        <w:t>ce</w:t>
      </w:r>
      <w:r>
        <w:rPr>
          <w:spacing w:val="8"/>
        </w:rPr>
        <w:t xml:space="preserve"> </w:t>
      </w:r>
      <w:r>
        <w:t>qu'il</w:t>
      </w:r>
      <w:r>
        <w:rPr>
          <w:spacing w:val="8"/>
        </w:rPr>
        <w:t xml:space="preserve"> </w:t>
      </w:r>
      <w:r>
        <w:t>nomme</w:t>
      </w:r>
      <w:r>
        <w:rPr>
          <w:spacing w:val="8"/>
        </w:rPr>
        <w:t xml:space="preserve"> </w:t>
      </w:r>
      <w:r>
        <w:t>«</w:t>
      </w:r>
      <w:r>
        <w:rPr>
          <w:spacing w:val="-3"/>
        </w:rPr>
        <w:t xml:space="preserve"> </w:t>
      </w:r>
      <w:r>
        <w:t>activité</w:t>
      </w:r>
      <w:r>
        <w:rPr>
          <w:spacing w:val="8"/>
        </w:rPr>
        <w:t xml:space="preserve"> </w:t>
      </w:r>
      <w:r>
        <w:t>mentale»,</w:t>
      </w:r>
    </w:p>
    <w:p w14:paraId="7BAB256F" w14:textId="77777777" w:rsidR="008A5969" w:rsidRDefault="004D699E">
      <w:pPr>
        <w:pStyle w:val="Corpsdetexte"/>
        <w:spacing w:before="7"/>
        <w:ind w:left="0"/>
        <w:jc w:val="left"/>
        <w:rPr>
          <w:sz w:val="26"/>
        </w:rPr>
      </w:pPr>
      <w:r>
        <w:pict w14:anchorId="7679868B">
          <v:rect id="_x0000_s2091" alt="" style="position:absolute;margin-left:60.75pt;margin-top:17.25pt;width:102.85pt;height:.35pt;z-index:-15719936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</w:p>
    <w:p w14:paraId="6FC80D01" w14:textId="77777777" w:rsidR="008A5969" w:rsidRDefault="004D699E">
      <w:pPr>
        <w:spacing w:before="50"/>
        <w:ind w:left="575"/>
        <w:rPr>
          <w:sz w:val="15"/>
        </w:rPr>
      </w:pPr>
      <w:r>
        <w:rPr>
          <w:w w:val="105"/>
          <w:sz w:val="15"/>
        </w:rPr>
        <w:t>16</w:t>
      </w:r>
      <w:r>
        <w:rPr>
          <w:spacing w:val="-6"/>
          <w:w w:val="105"/>
          <w:sz w:val="15"/>
        </w:rPr>
        <w:t xml:space="preserve"> </w:t>
      </w:r>
      <w:r>
        <w:rPr>
          <w:w w:val="105"/>
          <w:sz w:val="15"/>
        </w:rPr>
        <w:t>Notre</w:t>
      </w:r>
      <w:r>
        <w:rPr>
          <w:spacing w:val="-4"/>
          <w:w w:val="105"/>
          <w:sz w:val="15"/>
        </w:rPr>
        <w:t xml:space="preserve"> </w:t>
      </w:r>
      <w:r>
        <w:rPr>
          <w:w w:val="105"/>
          <w:sz w:val="15"/>
        </w:rPr>
        <w:t>traduction</w:t>
      </w:r>
    </w:p>
    <w:p w14:paraId="68A7DEF7" w14:textId="77777777" w:rsidR="008A5969" w:rsidRDefault="008A5969">
      <w:pPr>
        <w:rPr>
          <w:sz w:val="15"/>
        </w:rPr>
        <w:sectPr w:rsidR="008A5969">
          <w:pgSz w:w="8500" w:h="12480"/>
          <w:pgMar w:top="1140" w:right="220" w:bottom="920" w:left="640" w:header="0" w:footer="643" w:gutter="0"/>
          <w:cols w:space="720"/>
        </w:sectPr>
      </w:pPr>
    </w:p>
    <w:p w14:paraId="0B219076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implicitement</w:t>
      </w:r>
      <w:r>
        <w:rPr>
          <w:spacing w:val="1"/>
        </w:rPr>
        <w:t xml:space="preserve"> </w:t>
      </w:r>
      <w:r>
        <w:t>associée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processus</w:t>
      </w:r>
      <w:r>
        <w:rPr>
          <w:spacing w:val="1"/>
        </w:rPr>
        <w:t xml:space="preserve"> </w:t>
      </w:r>
      <w:r>
        <w:t>inconscients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mesurable</w:t>
      </w:r>
      <w:r>
        <w:rPr>
          <w:spacing w:val="1"/>
        </w:rPr>
        <w:t xml:space="preserve"> </w:t>
      </w:r>
      <w:r>
        <w:t>indirectement</w:t>
      </w:r>
      <w:r>
        <w:rPr>
          <w:spacing w:val="29"/>
        </w:rPr>
        <w:t xml:space="preserve"> </w:t>
      </w:r>
      <w:r>
        <w:t>par</w:t>
      </w:r>
      <w:r>
        <w:rPr>
          <w:spacing w:val="29"/>
        </w:rPr>
        <w:t xml:space="preserve"> </w:t>
      </w:r>
      <w:r>
        <w:t>le</w:t>
      </w:r>
      <w:r>
        <w:rPr>
          <w:spacing w:val="29"/>
        </w:rPr>
        <w:t xml:space="preserve"> </w:t>
      </w:r>
      <w:r>
        <w:t>biais</w:t>
      </w:r>
      <w:r>
        <w:rPr>
          <w:spacing w:val="29"/>
        </w:rPr>
        <w:t xml:space="preserve"> </w:t>
      </w:r>
      <w:r>
        <w:t>des</w:t>
      </w:r>
      <w:r>
        <w:rPr>
          <w:spacing w:val="29"/>
        </w:rPr>
        <w:t xml:space="preserve"> </w:t>
      </w:r>
      <w:r>
        <w:t>TAPs,</w:t>
      </w:r>
      <w:r>
        <w:rPr>
          <w:spacing w:val="29"/>
        </w:rPr>
        <w:t xml:space="preserve"> </w:t>
      </w:r>
      <w:r>
        <w:t>d'entretiens,</w:t>
      </w:r>
      <w:r>
        <w:rPr>
          <w:spacing w:val="30"/>
        </w:rPr>
        <w:t xml:space="preserve"> </w:t>
      </w:r>
      <w:r>
        <w:t>de</w:t>
      </w:r>
      <w:r>
        <w:rPr>
          <w:spacing w:val="29"/>
        </w:rPr>
        <w:t xml:space="preserve"> </w:t>
      </w:r>
      <w:r>
        <w:t>logiciels</w:t>
      </w:r>
      <w:r>
        <w:rPr>
          <w:spacing w:val="38"/>
        </w:rPr>
        <w:t xml:space="preserve"> </w:t>
      </w:r>
      <w:r>
        <w:t>de</w:t>
      </w:r>
      <w:r>
        <w:rPr>
          <w:spacing w:val="29"/>
        </w:rPr>
        <w:t xml:space="preserve"> </w:t>
      </w:r>
      <w:r>
        <w:t>traçage</w:t>
      </w:r>
      <w:r>
        <w:rPr>
          <w:spacing w:val="-48"/>
        </w:rPr>
        <w:t xml:space="preserve"> </w:t>
      </w:r>
      <w:r>
        <w:t>tels que Translog (Hansen, 1997). Ici, le terme « comportement » pourrait</w:t>
      </w:r>
      <w:r>
        <w:rPr>
          <w:spacing w:val="1"/>
        </w:rPr>
        <w:t xml:space="preserve"> </w:t>
      </w:r>
      <w:r>
        <w:t>renvoyer à une perspective béhavioriste mais l'ajout de l'activité ment</w:t>
      </w:r>
      <w:r>
        <w:t>ale à</w:t>
      </w:r>
      <w:r>
        <w:rPr>
          <w:spacing w:val="1"/>
        </w:rPr>
        <w:t xml:space="preserve"> </w:t>
      </w:r>
      <w:r>
        <w:t>la dimension stratégique permet bien évidemment d'inscrire cette définition</w:t>
      </w:r>
      <w:r>
        <w:rPr>
          <w:spacing w:val="-47"/>
        </w:rPr>
        <w:t xml:space="preserve"> </w:t>
      </w:r>
      <w:r>
        <w:t>dans une perspective cognitive. Signalons enfin que les stratégies telles</w:t>
      </w:r>
      <w:r>
        <w:rPr>
          <w:spacing w:val="1"/>
        </w:rPr>
        <w:t xml:space="preserve"> </w:t>
      </w:r>
      <w:r>
        <w:t>qu'elles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entendues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Zabalbeascoa</w:t>
      </w:r>
      <w:r>
        <w:rPr>
          <w:spacing w:val="1"/>
        </w:rPr>
        <w:t xml:space="preserve"> </w:t>
      </w:r>
      <w:r>
        <w:t>ne</w:t>
      </w:r>
      <w:r>
        <w:rPr>
          <w:spacing w:val="1"/>
        </w:rPr>
        <w:t xml:space="preserve"> </w:t>
      </w:r>
      <w:r>
        <w:t>peuvent,</w:t>
      </w:r>
      <w:r>
        <w:rPr>
          <w:spacing w:val="1"/>
        </w:rPr>
        <w:t xml:space="preserve"> </w:t>
      </w:r>
      <w:r>
        <w:t>selon</w:t>
      </w:r>
      <w:r>
        <w:rPr>
          <w:spacing w:val="1"/>
        </w:rPr>
        <w:t xml:space="preserve"> </w:t>
      </w:r>
      <w:r>
        <w:t>lui,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dégagées par les études descrip</w:t>
      </w:r>
      <w:r>
        <w:t>tives car celles-ci renvoient implicitement,</w:t>
      </w:r>
      <w:r>
        <w:rPr>
          <w:spacing w:val="1"/>
        </w:rPr>
        <w:t xml:space="preserve"> </w:t>
      </w:r>
      <w:r>
        <w:t>entre autres, à l'approche centrée sur le produit défendue par la linguistique</w:t>
      </w:r>
      <w:r>
        <w:rPr>
          <w:spacing w:val="1"/>
        </w:rPr>
        <w:t xml:space="preserve"> </w:t>
      </w:r>
      <w:r>
        <w:t>contrastive. Brzozowski est encore plus catégorique : « la stratégie ne peut</w:t>
      </w:r>
      <w:r>
        <w:rPr>
          <w:spacing w:val="1"/>
        </w:rPr>
        <w:t xml:space="preserve"> </w:t>
      </w:r>
      <w:r>
        <w:t>être que consciente (et non « potentiellement » consciente), de plus elle ne</w:t>
      </w:r>
      <w:r>
        <w:rPr>
          <w:spacing w:val="1"/>
        </w:rPr>
        <w:t xml:space="preserve"> </w:t>
      </w:r>
      <w:r>
        <w:t>peut être globale (et non locale) » (Brzozowski, 2008 : 768). L'exclusion de</w:t>
      </w:r>
      <w:r>
        <w:rPr>
          <w:spacing w:val="-47"/>
        </w:rPr>
        <w:t xml:space="preserve"> </w:t>
      </w:r>
      <w:r>
        <w:t>la dimension locale place</w:t>
      </w:r>
      <w:r>
        <w:t xml:space="preserve"> Brzozowski, Marco ou Zabalbeascoa et Delisle</w:t>
      </w:r>
      <w:r>
        <w:rPr>
          <w:spacing w:val="1"/>
        </w:rPr>
        <w:t xml:space="preserve"> </w:t>
      </w:r>
      <w:r>
        <w:t>dans un paradigme minoritaire en traductologie car la plupart des auteurs,</w:t>
      </w:r>
      <w:r>
        <w:rPr>
          <w:spacing w:val="1"/>
        </w:rPr>
        <w:t xml:space="preserve"> </w:t>
      </w:r>
      <w:r>
        <w:t>comme</w:t>
      </w:r>
      <w:r>
        <w:rPr>
          <w:spacing w:val="-2"/>
        </w:rPr>
        <w:t xml:space="preserve"> </w:t>
      </w:r>
      <w:r>
        <w:t>Jääskeläinen</w:t>
      </w:r>
      <w:r>
        <w:rPr>
          <w:spacing w:val="-1"/>
        </w:rPr>
        <w:t xml:space="preserve"> </w:t>
      </w:r>
      <w:r>
        <w:t>(1987,</w:t>
      </w:r>
      <w:r>
        <w:rPr>
          <w:spacing w:val="-1"/>
        </w:rPr>
        <w:t xml:space="preserve"> </w:t>
      </w:r>
      <w:r>
        <w:t>1989, 1993),</w:t>
      </w:r>
      <w:r>
        <w:rPr>
          <w:spacing w:val="-1"/>
        </w:rPr>
        <w:t xml:space="preserve"> </w:t>
      </w:r>
      <w:r>
        <w:t>Chesterman</w:t>
      </w:r>
      <w:r>
        <w:rPr>
          <w:spacing w:val="-2"/>
        </w:rPr>
        <w:t xml:space="preserve"> </w:t>
      </w:r>
      <w:r>
        <w:t>(1998, 2005),</w:t>
      </w:r>
      <w:r>
        <w:rPr>
          <w:spacing w:val="5"/>
        </w:rPr>
        <w:t xml:space="preserve"> </w:t>
      </w:r>
      <w:r>
        <w:t>Bergen</w:t>
      </w:r>
    </w:p>
    <w:p w14:paraId="21AFB378" w14:textId="77777777" w:rsidR="008A5969" w:rsidRDefault="004D699E">
      <w:pPr>
        <w:pStyle w:val="Corpsdetexte"/>
        <w:spacing w:before="3" w:line="360" w:lineRule="auto"/>
        <w:ind w:right="991"/>
      </w:pPr>
      <w:r>
        <w:t>(2006), Baker (1992, 1998) ou encore Munoz-Martin (2000) intègre</w:t>
      </w:r>
      <w:r>
        <w:t>nt les</w:t>
      </w:r>
      <w:r>
        <w:rPr>
          <w:spacing w:val="1"/>
        </w:rPr>
        <w:t xml:space="preserve"> </w:t>
      </w:r>
      <w:r>
        <w:t>stratégies locales qui renvoient aux opérations langagières, c'est à dire aux</w:t>
      </w:r>
      <w:r>
        <w:rPr>
          <w:spacing w:val="1"/>
        </w:rPr>
        <w:t xml:space="preserve"> </w:t>
      </w:r>
      <w:r>
        <w:t>techniques, procédés et autres « shifts ». Cette prise en compte n'est pas</w:t>
      </w:r>
      <w:r>
        <w:rPr>
          <w:spacing w:val="1"/>
        </w:rPr>
        <w:t xml:space="preserve"> </w:t>
      </w:r>
      <w:r>
        <w:t>sans poser problème sur le plan de la didactique de la traduction car elle</w:t>
      </w:r>
      <w:r>
        <w:rPr>
          <w:spacing w:val="1"/>
        </w:rPr>
        <w:t xml:space="preserve"> </w:t>
      </w:r>
      <w:r>
        <w:t>renvoie à une concept</w:t>
      </w:r>
      <w:r>
        <w:t>ion linguistique de la traduction pourtant quelque peu</w:t>
      </w:r>
      <w:r>
        <w:rPr>
          <w:spacing w:val="-47"/>
        </w:rPr>
        <w:t xml:space="preserve"> </w:t>
      </w:r>
      <w:r>
        <w:t>obsolète et normative, tout en l'associant à des approches (cognitives ou</w:t>
      </w:r>
      <w:r>
        <w:rPr>
          <w:spacing w:val="1"/>
        </w:rPr>
        <w:t xml:space="preserve"> </w:t>
      </w:r>
      <w:r>
        <w:t>culturelles)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entendent</w:t>
      </w:r>
      <w:r>
        <w:rPr>
          <w:spacing w:val="1"/>
        </w:rPr>
        <w:t xml:space="preserve"> </w:t>
      </w:r>
      <w:r>
        <w:t>initialement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dépasser.</w:t>
      </w:r>
      <w:r>
        <w:rPr>
          <w:spacing w:val="1"/>
        </w:rPr>
        <w:t xml:space="preserve"> </w:t>
      </w:r>
      <w:r>
        <w:t>Cela</w:t>
      </w:r>
      <w:r>
        <w:rPr>
          <w:spacing w:val="1"/>
        </w:rPr>
        <w:t xml:space="preserve"> </w:t>
      </w:r>
      <w:r>
        <w:t>étant,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les</w:t>
      </w:r>
      <w:r>
        <w:rPr>
          <w:spacing w:val="-47"/>
        </w:rPr>
        <w:t xml:space="preserve"> </w:t>
      </w:r>
      <w:r>
        <w:t>premières tentatives de classification des stratégies</w:t>
      </w:r>
      <w:r>
        <w:t xml:space="preserve"> de traduction, il est</w:t>
      </w:r>
      <w:r>
        <w:rPr>
          <w:spacing w:val="1"/>
        </w:rPr>
        <w:t xml:space="preserve"> </w:t>
      </w:r>
      <w:r>
        <w:t>question de centrer davantage sur les processus cognitifs sans recourir aux</w:t>
      </w:r>
      <w:r>
        <w:rPr>
          <w:spacing w:val="1"/>
        </w:rPr>
        <w:t xml:space="preserve"> </w:t>
      </w:r>
      <w:r>
        <w:t>instruments</w:t>
      </w:r>
      <w:r>
        <w:rPr>
          <w:spacing w:val="-1"/>
        </w:rPr>
        <w:t xml:space="preserve"> </w:t>
      </w:r>
      <w:r>
        <w:t>descriptifs</w:t>
      </w:r>
      <w:r>
        <w:rPr>
          <w:spacing w:val="-1"/>
        </w:rPr>
        <w:t xml:space="preserve"> </w:t>
      </w:r>
      <w:r>
        <w:t>hérités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linguistique contrastive.</w:t>
      </w:r>
    </w:p>
    <w:p w14:paraId="6C84C9B3" w14:textId="77777777" w:rsidR="008A5969" w:rsidRDefault="008A5969">
      <w:pPr>
        <w:pStyle w:val="Corpsdetexte"/>
        <w:spacing w:before="4"/>
        <w:ind w:left="0"/>
        <w:jc w:val="left"/>
        <w:rPr>
          <w:sz w:val="23"/>
        </w:rPr>
      </w:pPr>
    </w:p>
    <w:p w14:paraId="3D3AC054" w14:textId="77777777" w:rsidR="008A5969" w:rsidRDefault="004D699E">
      <w:pPr>
        <w:pStyle w:val="Titre3"/>
        <w:numPr>
          <w:ilvl w:val="2"/>
          <w:numId w:val="32"/>
        </w:numPr>
        <w:tabs>
          <w:tab w:val="left" w:pos="1090"/>
        </w:tabs>
        <w:ind w:left="1089"/>
      </w:pPr>
      <w:bookmarkStart w:id="31" w:name="_TOC_250090"/>
      <w:r>
        <w:rPr>
          <w:w w:val="105"/>
        </w:rPr>
        <w:t>Classifications</w:t>
      </w:r>
      <w:r>
        <w:rPr>
          <w:spacing w:val="-14"/>
          <w:w w:val="105"/>
        </w:rPr>
        <w:t xml:space="preserve"> </w:t>
      </w:r>
      <w:r>
        <w:rPr>
          <w:w w:val="105"/>
        </w:rPr>
        <w:t>et</w:t>
      </w:r>
      <w:r>
        <w:rPr>
          <w:spacing w:val="-13"/>
          <w:w w:val="105"/>
        </w:rPr>
        <w:t xml:space="preserve"> </w:t>
      </w:r>
      <w:r>
        <w:rPr>
          <w:w w:val="105"/>
        </w:rPr>
        <w:t>subdivisions</w:t>
      </w:r>
      <w:r>
        <w:rPr>
          <w:spacing w:val="-13"/>
          <w:w w:val="105"/>
        </w:rPr>
        <w:t xml:space="preserve"> </w:t>
      </w:r>
      <w:r>
        <w:rPr>
          <w:w w:val="105"/>
        </w:rPr>
        <w:t>des</w:t>
      </w:r>
      <w:r>
        <w:rPr>
          <w:spacing w:val="-13"/>
          <w:w w:val="105"/>
        </w:rPr>
        <w:t xml:space="preserve"> </w:t>
      </w:r>
      <w:r>
        <w:rPr>
          <w:w w:val="105"/>
        </w:rPr>
        <w:t>stratégies</w:t>
      </w:r>
      <w:r>
        <w:rPr>
          <w:spacing w:val="-12"/>
          <w:w w:val="105"/>
        </w:rPr>
        <w:t xml:space="preserve"> </w:t>
      </w:r>
      <w:r>
        <w:rPr>
          <w:w w:val="105"/>
        </w:rPr>
        <w:t>de</w:t>
      </w:r>
      <w:r>
        <w:rPr>
          <w:spacing w:val="-13"/>
          <w:w w:val="105"/>
        </w:rPr>
        <w:t xml:space="preserve"> </w:t>
      </w:r>
      <w:bookmarkEnd w:id="31"/>
      <w:r>
        <w:rPr>
          <w:w w:val="105"/>
        </w:rPr>
        <w:t>traduction</w:t>
      </w:r>
    </w:p>
    <w:p w14:paraId="11F12A5D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6BF2EF13" w14:textId="77777777" w:rsidR="008A5969" w:rsidRDefault="004D699E">
      <w:pPr>
        <w:pStyle w:val="Corpsdetexte"/>
        <w:spacing w:line="362" w:lineRule="auto"/>
        <w:ind w:right="992" w:hanging="1"/>
      </w:pPr>
      <w:r>
        <w:t>La première tentative de Krings (1986) s'appuie, comme le précise sur des</w:t>
      </w:r>
      <w:r>
        <w:rPr>
          <w:spacing w:val="1"/>
        </w:rPr>
        <w:t xml:space="preserve"> </w:t>
      </w:r>
      <w:r>
        <w:t>données</w:t>
      </w:r>
      <w:r>
        <w:rPr>
          <w:spacing w:val="11"/>
        </w:rPr>
        <w:t xml:space="preserve"> </w:t>
      </w:r>
      <w:r>
        <w:t>obtenues</w:t>
      </w:r>
      <w:r>
        <w:rPr>
          <w:spacing w:val="11"/>
        </w:rPr>
        <w:t xml:space="preserve"> </w:t>
      </w:r>
      <w:r>
        <w:t>auprès</w:t>
      </w:r>
      <w:r>
        <w:rPr>
          <w:spacing w:val="11"/>
        </w:rPr>
        <w:t xml:space="preserve"> </w:t>
      </w:r>
      <w:r>
        <w:t>d'un</w:t>
      </w:r>
      <w:r>
        <w:rPr>
          <w:spacing w:val="11"/>
        </w:rPr>
        <w:t xml:space="preserve"> </w:t>
      </w:r>
      <w:r>
        <w:t>public</w:t>
      </w:r>
      <w:r>
        <w:rPr>
          <w:spacing w:val="11"/>
        </w:rPr>
        <w:t xml:space="preserve"> </w:t>
      </w:r>
      <w:r>
        <w:t>d'apprenants</w:t>
      </w:r>
      <w:r>
        <w:rPr>
          <w:spacing w:val="11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t>langue.</w:t>
      </w:r>
      <w:r>
        <w:rPr>
          <w:spacing w:val="11"/>
        </w:rPr>
        <w:t xml:space="preserve"> </w:t>
      </w:r>
      <w:r>
        <w:t>Dans</w:t>
      </w:r>
      <w:r>
        <w:rPr>
          <w:spacing w:val="11"/>
        </w:rPr>
        <w:t xml:space="preserve"> </w:t>
      </w:r>
      <w:r>
        <w:t>la</w:t>
      </w:r>
    </w:p>
    <w:p w14:paraId="61CA9C11" w14:textId="77777777" w:rsidR="008A5969" w:rsidRDefault="008A5969">
      <w:pPr>
        <w:spacing w:line="362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34D2353B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classification</w:t>
      </w:r>
      <w:r>
        <w:rPr>
          <w:spacing w:val="23"/>
        </w:rPr>
        <w:t xml:space="preserve"> </w:t>
      </w:r>
      <w:r>
        <w:t>suivante</w:t>
      </w:r>
      <w:r>
        <w:rPr>
          <w:spacing w:val="23"/>
        </w:rPr>
        <w:t xml:space="preserve"> </w:t>
      </w:r>
      <w:r>
        <w:t>établie</w:t>
      </w:r>
      <w:r>
        <w:rPr>
          <w:spacing w:val="24"/>
        </w:rPr>
        <w:t xml:space="preserve"> </w:t>
      </w:r>
      <w:r>
        <w:t>par</w:t>
      </w:r>
      <w:r>
        <w:rPr>
          <w:spacing w:val="23"/>
        </w:rPr>
        <w:t xml:space="preserve"> </w:t>
      </w:r>
      <w:r>
        <w:t>Ivanova</w:t>
      </w:r>
      <w:r>
        <w:rPr>
          <w:spacing w:val="23"/>
        </w:rPr>
        <w:t xml:space="preserve"> </w:t>
      </w:r>
      <w:r>
        <w:t>(1998:</w:t>
      </w:r>
      <w:r>
        <w:rPr>
          <w:spacing w:val="24"/>
        </w:rPr>
        <w:t xml:space="preserve"> </w:t>
      </w:r>
      <w:r>
        <w:t>97),</w:t>
      </w:r>
      <w:r>
        <w:rPr>
          <w:spacing w:val="21"/>
        </w:rPr>
        <w:t xml:space="preserve"> </w:t>
      </w:r>
      <w:r>
        <w:t>certaines</w:t>
      </w:r>
      <w:r>
        <w:rPr>
          <w:spacing w:val="23"/>
        </w:rPr>
        <w:t xml:space="preserve"> </w:t>
      </w:r>
      <w:r>
        <w:t>stratégies</w:t>
      </w:r>
      <w:r>
        <w:rPr>
          <w:spacing w:val="-47"/>
        </w:rPr>
        <w:t xml:space="preserve"> </w:t>
      </w:r>
      <w:r>
        <w:t>se rapprochent de c</w:t>
      </w:r>
      <w:r>
        <w:t>elles établies par O'Malley &amp; Chamot (1990) : dans la</w:t>
      </w:r>
      <w:r>
        <w:rPr>
          <w:spacing w:val="1"/>
        </w:rPr>
        <w:t xml:space="preserve"> </w:t>
      </w:r>
      <w:r>
        <w:t>catégorie de la compréhension, c'est le cas de « use of reference books »</w:t>
      </w:r>
      <w:r>
        <w:rPr>
          <w:spacing w:val="1"/>
        </w:rPr>
        <w:t xml:space="preserve"> </w:t>
      </w:r>
      <w:r>
        <w:t>quirenvoie à la stratégie de recherche documentaire, de « monitoring by</w:t>
      </w:r>
      <w:r>
        <w:rPr>
          <w:spacing w:val="1"/>
        </w:rPr>
        <w:t xml:space="preserve"> </w:t>
      </w:r>
      <w:r>
        <w:t>grammatical</w:t>
      </w:r>
      <w:r>
        <w:rPr>
          <w:spacing w:val="1"/>
        </w:rPr>
        <w:t xml:space="preserve"> </w:t>
      </w:r>
      <w:r>
        <w:t>rules »,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renvoie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déduction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« s</w:t>
      </w:r>
      <w:r>
        <w:t>pontaneous</w:t>
      </w:r>
      <w:r>
        <w:rPr>
          <w:spacing w:val="1"/>
        </w:rPr>
        <w:t xml:space="preserve"> </w:t>
      </w:r>
      <w:r>
        <w:t>interlingual</w:t>
      </w:r>
      <w:r>
        <w:rPr>
          <w:spacing w:val="1"/>
        </w:rPr>
        <w:t xml:space="preserve"> </w:t>
      </w:r>
      <w:r>
        <w:t>associations »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renvoient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cognitives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transfert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d'élaboration.</w:t>
      </w:r>
      <w:r>
        <w:rPr>
          <w:spacing w:val="1"/>
        </w:rPr>
        <w:t xml:space="preserve"> </w:t>
      </w:r>
      <w:r>
        <w:t>D'autres</w:t>
      </w:r>
      <w:r>
        <w:rPr>
          <w:spacing w:val="1"/>
        </w:rPr>
        <w:t xml:space="preserve"> </w:t>
      </w:r>
      <w:r>
        <w:t>stratégies,</w:t>
      </w:r>
      <w:r>
        <w:rPr>
          <w:spacing w:val="1"/>
        </w:rPr>
        <w:t xml:space="preserve"> </w:t>
      </w:r>
      <w:r>
        <w:t>telles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la</w:t>
      </w:r>
      <w:r>
        <w:rPr>
          <w:spacing w:val="50"/>
        </w:rPr>
        <w:t xml:space="preserve"> </w:t>
      </w:r>
      <w:r>
        <w:t>réduction,</w:t>
      </w:r>
      <w:r>
        <w:rPr>
          <w:spacing w:val="1"/>
        </w:rPr>
        <w:t xml:space="preserve"> </w:t>
      </w:r>
      <w:r>
        <w:t>relèvent davantage des stratégies de communication établies par Faerch et</w:t>
      </w:r>
      <w:r>
        <w:rPr>
          <w:spacing w:val="1"/>
        </w:rPr>
        <w:t xml:space="preserve"> </w:t>
      </w:r>
      <w:r>
        <w:t>Kasper (1983 in Chesterman, 1998 : 136) et ne sont pas sans rappeler la</w:t>
      </w:r>
      <w:r>
        <w:rPr>
          <w:spacing w:val="1"/>
        </w:rPr>
        <w:t xml:space="preserve"> </w:t>
      </w:r>
      <w:r>
        <w:t>simplification</w:t>
      </w:r>
      <w:r>
        <w:rPr>
          <w:spacing w:val="1"/>
        </w:rPr>
        <w:t xml:space="preserve"> </w:t>
      </w:r>
      <w:r>
        <w:t>chez</w:t>
      </w:r>
      <w:r>
        <w:rPr>
          <w:spacing w:val="1"/>
        </w:rPr>
        <w:t xml:space="preserve"> </w:t>
      </w:r>
      <w:r>
        <w:t>Laviosa</w:t>
      </w:r>
      <w:r>
        <w:rPr>
          <w:spacing w:val="1"/>
        </w:rPr>
        <w:t xml:space="preserve"> </w:t>
      </w:r>
      <w:r>
        <w:t>(1998),</w:t>
      </w:r>
      <w:r>
        <w:rPr>
          <w:spacing w:val="1"/>
        </w:rPr>
        <w:t xml:space="preserve"> </w:t>
      </w:r>
      <w:r>
        <w:t>l'appauvrissement</w:t>
      </w:r>
      <w:r>
        <w:rPr>
          <w:spacing w:val="1"/>
        </w:rPr>
        <w:t xml:space="preserve"> </w:t>
      </w:r>
      <w:r>
        <w:t>quantitatif</w:t>
      </w:r>
      <w:r>
        <w:rPr>
          <w:spacing w:val="1"/>
        </w:rPr>
        <w:t xml:space="preserve"> </w:t>
      </w:r>
      <w:r>
        <w:t>et/ou</w:t>
      </w:r>
      <w:r>
        <w:rPr>
          <w:spacing w:val="1"/>
        </w:rPr>
        <w:t xml:space="preserve"> </w:t>
      </w:r>
      <w:r>
        <w:t>qualitatif de Berman (1985), que Brzoz</w:t>
      </w:r>
      <w:r>
        <w:t>owski (2008 : 778) place quant à lui</w:t>
      </w:r>
      <w:r>
        <w:rPr>
          <w:spacing w:val="-47"/>
        </w:rPr>
        <w:t xml:space="preserve"> </w:t>
      </w:r>
      <w:r>
        <w:t>au</w:t>
      </w:r>
      <w:r>
        <w:rPr>
          <w:spacing w:val="78"/>
        </w:rPr>
        <w:t xml:space="preserve"> </w:t>
      </w:r>
      <w:r>
        <w:t>niveau</w:t>
      </w:r>
      <w:r>
        <w:rPr>
          <w:spacing w:val="78"/>
        </w:rPr>
        <w:t xml:space="preserve"> </w:t>
      </w:r>
      <w:r>
        <w:t>des</w:t>
      </w:r>
      <w:r>
        <w:rPr>
          <w:spacing w:val="78"/>
        </w:rPr>
        <w:t xml:space="preserve"> </w:t>
      </w:r>
      <w:r>
        <w:t>techniques</w:t>
      </w:r>
      <w:r>
        <w:rPr>
          <w:spacing w:val="78"/>
        </w:rPr>
        <w:t xml:space="preserve"> </w:t>
      </w:r>
      <w:r>
        <w:t>du</w:t>
      </w:r>
      <w:r>
        <w:rPr>
          <w:spacing w:val="79"/>
        </w:rPr>
        <w:t xml:space="preserve"> </w:t>
      </w:r>
      <w:r>
        <w:t>traduire</w:t>
      </w:r>
      <w:r>
        <w:rPr>
          <w:spacing w:val="78"/>
        </w:rPr>
        <w:t xml:space="preserve"> </w:t>
      </w:r>
      <w:r>
        <w:t>sous</w:t>
      </w:r>
      <w:r>
        <w:rPr>
          <w:spacing w:val="79"/>
        </w:rPr>
        <w:t xml:space="preserve"> </w:t>
      </w:r>
      <w:r>
        <w:t>les</w:t>
      </w:r>
      <w:r>
        <w:rPr>
          <w:spacing w:val="78"/>
        </w:rPr>
        <w:t xml:space="preserve"> </w:t>
      </w:r>
      <w:r>
        <w:t>trois</w:t>
      </w:r>
      <w:r>
        <w:rPr>
          <w:spacing w:val="79"/>
        </w:rPr>
        <w:t xml:space="preserve"> </w:t>
      </w:r>
      <w:r>
        <w:t>termes-notions</w:t>
      </w:r>
      <w:r>
        <w:rPr>
          <w:spacing w:val="-1"/>
        </w:rPr>
        <w:t xml:space="preserve"> </w:t>
      </w:r>
      <w:r>
        <w:t>:</w:t>
      </w:r>
    </w:p>
    <w:p w14:paraId="7F50F857" w14:textId="77777777" w:rsidR="008A5969" w:rsidRDefault="004D699E">
      <w:pPr>
        <w:pStyle w:val="Corpsdetexte"/>
        <w:spacing w:before="2" w:line="360" w:lineRule="auto"/>
        <w:ind w:right="990"/>
      </w:pPr>
      <w:r>
        <w:t>« simplification</w:t>
      </w:r>
      <w:r>
        <w:rPr>
          <w:spacing w:val="1"/>
        </w:rPr>
        <w:t xml:space="preserve"> </w:t>
      </w:r>
      <w:r>
        <w:t>syntactique »,</w:t>
      </w:r>
      <w:r>
        <w:rPr>
          <w:spacing w:val="1"/>
        </w:rPr>
        <w:t xml:space="preserve"> </w:t>
      </w:r>
      <w:r>
        <w:t>« généralisation »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« simplification</w:t>
      </w:r>
      <w:r>
        <w:rPr>
          <w:spacing w:val="1"/>
        </w:rPr>
        <w:t xml:space="preserve"> </w:t>
      </w:r>
      <w:r>
        <w:t>sémantique ». Dans la partie « Decision making », on s'étonnera enfin de</w:t>
      </w:r>
      <w:r>
        <w:rPr>
          <w:spacing w:val="1"/>
        </w:rPr>
        <w:t xml:space="preserve"> </w:t>
      </w:r>
      <w:r>
        <w:t>trouve</w:t>
      </w:r>
      <w:r>
        <w:t>r les principes de traduction qui agissent selon nous comme des</w:t>
      </w:r>
      <w:r>
        <w:rPr>
          <w:spacing w:val="1"/>
        </w:rPr>
        <w:t xml:space="preserve"> </w:t>
      </w:r>
      <w:r>
        <w:t>variables et non des stratégies. Ou bien s'agirait-il de préciser « recours à</w:t>
      </w:r>
      <w:r>
        <w:rPr>
          <w:spacing w:val="1"/>
        </w:rPr>
        <w:t xml:space="preserve"> </w:t>
      </w:r>
      <w:r>
        <w:t>des principes de traduction » en signalant comment s'opère l'évaluation des</w:t>
      </w:r>
      <w:r>
        <w:rPr>
          <w:spacing w:val="1"/>
        </w:rPr>
        <w:t xml:space="preserve"> </w:t>
      </w:r>
      <w:r>
        <w:t>différentes options possibles, à suppo</w:t>
      </w:r>
      <w:r>
        <w:t>ser que le traducteur dispose d'une</w:t>
      </w:r>
      <w:r>
        <w:rPr>
          <w:spacing w:val="1"/>
        </w:rPr>
        <w:t xml:space="preserve"> </w:t>
      </w:r>
      <w:r>
        <w:t>connaissance</w:t>
      </w:r>
      <w:r>
        <w:rPr>
          <w:spacing w:val="1"/>
        </w:rPr>
        <w:t xml:space="preserve"> </w:t>
      </w:r>
      <w:r>
        <w:t>théorique</w:t>
      </w:r>
      <w:r>
        <w:rPr>
          <w:spacing w:val="1"/>
        </w:rPr>
        <w:t xml:space="preserve"> </w:t>
      </w:r>
      <w:r>
        <w:t>suffisante.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première</w:t>
      </w:r>
      <w:r>
        <w:rPr>
          <w:spacing w:val="1"/>
        </w:rPr>
        <w:t xml:space="preserve"> </w:t>
      </w:r>
      <w:r>
        <w:t>mouture</w:t>
      </w:r>
      <w:r>
        <w:rPr>
          <w:spacing w:val="1"/>
        </w:rPr>
        <w:t xml:space="preserve"> </w:t>
      </w:r>
      <w:r>
        <w:t>présente</w:t>
      </w:r>
      <w:r>
        <w:rPr>
          <w:spacing w:val="1"/>
        </w:rPr>
        <w:t xml:space="preserve"> </w:t>
      </w:r>
      <w:r>
        <w:t>l'avantage de ne pas être focalisée sur les opérations langagières et autres</w:t>
      </w:r>
      <w:r>
        <w:rPr>
          <w:spacing w:val="1"/>
        </w:rPr>
        <w:t xml:space="preserve"> </w:t>
      </w:r>
      <w:r>
        <w:t>procédés hérités de la linguistique descriptive, il n'en demeure pas moins</w:t>
      </w:r>
      <w:r>
        <w:rPr>
          <w:spacing w:val="1"/>
        </w:rPr>
        <w:t xml:space="preserve"> </w:t>
      </w:r>
      <w:r>
        <w:t>que l'approche de Krings sera vivement critiquée par Kussmaul (1995 : 8)</w:t>
      </w:r>
      <w:r>
        <w:rPr>
          <w:spacing w:val="1"/>
        </w:rPr>
        <w:t xml:space="preserve"> </w:t>
      </w:r>
      <w:r>
        <w:t>qui trouve surprenant que Kring</w:t>
      </w:r>
      <w:r>
        <w:t>s n'ait pas fait l'autocritique relative aux</w:t>
      </w:r>
      <w:r>
        <w:rPr>
          <w:spacing w:val="1"/>
        </w:rPr>
        <w:t xml:space="preserve"> </w:t>
      </w:r>
      <w:r>
        <w:t>faiblesses méthodologiques manifestes de son travail. Kussmaul reproche</w:t>
      </w:r>
      <w:r>
        <w:rPr>
          <w:spacing w:val="1"/>
        </w:rPr>
        <w:t xml:space="preserve"> </w:t>
      </w:r>
      <w:r>
        <w:t>spécifiquement</w:t>
      </w:r>
      <w:r>
        <w:rPr>
          <w:spacing w:val="39"/>
        </w:rPr>
        <w:t xml:space="preserve"> </w:t>
      </w:r>
      <w:r>
        <w:t>à</w:t>
      </w:r>
      <w:r>
        <w:rPr>
          <w:spacing w:val="39"/>
        </w:rPr>
        <w:t xml:space="preserve"> </w:t>
      </w:r>
      <w:r>
        <w:t>Krings</w:t>
      </w:r>
      <w:r>
        <w:rPr>
          <w:spacing w:val="39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ne</w:t>
      </w:r>
      <w:r>
        <w:rPr>
          <w:spacing w:val="39"/>
        </w:rPr>
        <w:t xml:space="preserve"> </w:t>
      </w:r>
      <w:r>
        <w:t>pas</w:t>
      </w:r>
      <w:r>
        <w:rPr>
          <w:spacing w:val="39"/>
        </w:rPr>
        <w:t xml:space="preserve"> </w:t>
      </w:r>
      <w:r>
        <w:t>mettre</w:t>
      </w:r>
      <w:r>
        <w:rPr>
          <w:spacing w:val="39"/>
        </w:rPr>
        <w:t xml:space="preserve"> </w:t>
      </w:r>
      <w:r>
        <w:t>en</w:t>
      </w:r>
      <w:r>
        <w:rPr>
          <w:spacing w:val="40"/>
        </w:rPr>
        <w:t xml:space="preserve"> </w:t>
      </w:r>
      <w:r>
        <w:t>évidence</w:t>
      </w:r>
      <w:r>
        <w:rPr>
          <w:spacing w:val="39"/>
        </w:rPr>
        <w:t xml:space="preserve"> </w:t>
      </w:r>
      <w:r>
        <w:t>le</w:t>
      </w:r>
      <w:r>
        <w:rPr>
          <w:spacing w:val="39"/>
        </w:rPr>
        <w:t xml:space="preserve"> </w:t>
      </w:r>
      <w:r>
        <w:t>lien</w:t>
      </w:r>
      <w:r>
        <w:rPr>
          <w:spacing w:val="39"/>
        </w:rPr>
        <w:t xml:space="preserve"> </w:t>
      </w:r>
      <w:r>
        <w:t>entre</w:t>
      </w:r>
      <w:r>
        <w:rPr>
          <w:spacing w:val="40"/>
        </w:rPr>
        <w:t xml:space="preserve"> </w:t>
      </w:r>
      <w:r>
        <w:t>les</w:t>
      </w:r>
      <w:r>
        <w:rPr>
          <w:spacing w:val="-48"/>
        </w:rPr>
        <w:t xml:space="preserve"> </w:t>
      </w:r>
      <w:r>
        <w:t>prises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décision</w:t>
      </w:r>
      <w:r>
        <w:rPr>
          <w:spacing w:val="1"/>
        </w:rPr>
        <w:t xml:space="preserve"> </w:t>
      </w:r>
      <w:r>
        <w:t>stratégiques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produit.</w:t>
      </w:r>
      <w:r>
        <w:rPr>
          <w:spacing w:val="1"/>
        </w:rPr>
        <w:t xml:space="preserve"> </w:t>
      </w:r>
      <w:r>
        <w:t>Kussmaul</w:t>
      </w:r>
      <w:r>
        <w:rPr>
          <w:spacing w:val="1"/>
        </w:rPr>
        <w:t xml:space="preserve"> </w:t>
      </w:r>
      <w:r>
        <w:t>s'efforce</w:t>
      </w:r>
      <w:r>
        <w:rPr>
          <w:spacing w:val="50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revanche d'ouvrir un pont entre l'approche centrée processus et l'approche</w:t>
      </w:r>
      <w:r>
        <w:rPr>
          <w:spacing w:val="1"/>
        </w:rPr>
        <w:t xml:space="preserve"> </w:t>
      </w:r>
      <w:r>
        <w:t>centrée produit dont on ne peut, selon lui, faire l'économie. Il s'agit pour</w:t>
      </w:r>
      <w:r>
        <w:rPr>
          <w:spacing w:val="1"/>
        </w:rPr>
        <w:t xml:space="preserve"> </w:t>
      </w:r>
      <w:r>
        <w:t>Kussmaul</w:t>
      </w:r>
      <w:r>
        <w:rPr>
          <w:spacing w:val="54"/>
        </w:rPr>
        <w:t xml:space="preserve"> </w:t>
      </w:r>
      <w:r>
        <w:t>de</w:t>
      </w:r>
      <w:r>
        <w:rPr>
          <w:spacing w:val="54"/>
        </w:rPr>
        <w:t xml:space="preserve"> </w:t>
      </w:r>
      <w:r>
        <w:t>démontrer</w:t>
      </w:r>
      <w:r>
        <w:rPr>
          <w:spacing w:val="55"/>
        </w:rPr>
        <w:t xml:space="preserve"> </w:t>
      </w:r>
      <w:r>
        <w:t>que</w:t>
      </w:r>
      <w:r>
        <w:rPr>
          <w:spacing w:val="55"/>
        </w:rPr>
        <w:t xml:space="preserve"> </w:t>
      </w:r>
      <w:r>
        <w:t>l'efficacité</w:t>
      </w:r>
      <w:r>
        <w:rPr>
          <w:spacing w:val="54"/>
        </w:rPr>
        <w:t xml:space="preserve"> </w:t>
      </w:r>
      <w:r>
        <w:t>des</w:t>
      </w:r>
      <w:r>
        <w:rPr>
          <w:spacing w:val="55"/>
        </w:rPr>
        <w:t xml:space="preserve"> </w:t>
      </w:r>
      <w:r>
        <w:t>stratégies</w:t>
      </w:r>
      <w:r>
        <w:rPr>
          <w:spacing w:val="55"/>
        </w:rPr>
        <w:t xml:space="preserve"> </w:t>
      </w:r>
      <w:r>
        <w:t>mises</w:t>
      </w:r>
      <w:r>
        <w:rPr>
          <w:spacing w:val="54"/>
        </w:rPr>
        <w:t xml:space="preserve"> </w:t>
      </w:r>
      <w:r>
        <w:t>en</w:t>
      </w:r>
      <w:r>
        <w:rPr>
          <w:spacing w:val="58"/>
        </w:rPr>
        <w:t xml:space="preserve"> </w:t>
      </w:r>
      <w:r>
        <w:t>œuvre</w:t>
      </w:r>
    </w:p>
    <w:p w14:paraId="60540EA0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13C1F50E" w14:textId="77777777" w:rsidR="008A5969" w:rsidRDefault="004D699E">
      <w:pPr>
        <w:pStyle w:val="Corpsdetexte"/>
        <w:spacing w:before="73" w:line="360" w:lineRule="auto"/>
        <w:ind w:right="991"/>
      </w:pPr>
      <w:r>
        <w:lastRenderedPageBreak/>
        <w:t>suscite une trad</w:t>
      </w:r>
      <w:r>
        <w:t>uction de qualité. Cependant, sur le plan épistémologique,</w:t>
      </w:r>
      <w:r>
        <w:rPr>
          <w:spacing w:val="1"/>
        </w:rPr>
        <w:t xml:space="preserve"> </w:t>
      </w:r>
      <w:r>
        <w:t>rien n'est moins évident. Ce à quoi l'on peut ajouter que la constitution de</w:t>
      </w:r>
      <w:r>
        <w:rPr>
          <w:spacing w:val="1"/>
        </w:rPr>
        <w:t xml:space="preserve"> </w:t>
      </w:r>
      <w:r>
        <w:t>critères</w:t>
      </w:r>
      <w:r>
        <w:rPr>
          <w:spacing w:val="1"/>
        </w:rPr>
        <w:t xml:space="preserve"> </w:t>
      </w:r>
      <w:r>
        <w:t>partagés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l'ensemble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communauté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chercheurs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domaine, visant à évaluer les traductions obtenues avec telles ou telles</w:t>
      </w:r>
      <w:r>
        <w:rPr>
          <w:spacing w:val="1"/>
        </w:rPr>
        <w:t xml:space="preserve"> </w:t>
      </w:r>
      <w:r>
        <w:t>stratégies,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quasiment</w:t>
      </w:r>
      <w:r>
        <w:rPr>
          <w:spacing w:val="1"/>
        </w:rPr>
        <w:t xml:space="preserve"> </w:t>
      </w:r>
      <w:r>
        <w:t>utopique.</w:t>
      </w:r>
      <w:r>
        <w:rPr>
          <w:spacing w:val="1"/>
        </w:rPr>
        <w:t xml:space="preserve"> </w:t>
      </w:r>
      <w:r>
        <w:t>Chesterman</w:t>
      </w:r>
      <w:r>
        <w:rPr>
          <w:spacing w:val="1"/>
        </w:rPr>
        <w:t xml:space="preserve"> </w:t>
      </w:r>
      <w:r>
        <w:t>(1998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140)</w:t>
      </w:r>
      <w:r>
        <w:rPr>
          <w:spacing w:val="1"/>
        </w:rPr>
        <w:t xml:space="preserve"> </w:t>
      </w:r>
      <w:r>
        <w:t>souligne</w:t>
      </w:r>
      <w:r>
        <w:rPr>
          <w:spacing w:val="1"/>
        </w:rPr>
        <w:t xml:space="preserve"> </w:t>
      </w:r>
      <w:r>
        <w:t>toutefois l'effort de Kussmaul visant à concilier les deux approches. Bergen</w:t>
      </w:r>
      <w:r>
        <w:rPr>
          <w:spacing w:val="-47"/>
        </w:rPr>
        <w:t xml:space="preserve"> </w:t>
      </w:r>
      <w:r>
        <w:t>(2006) intègre, quant</w:t>
      </w:r>
      <w:r>
        <w:rPr>
          <w:spacing w:val="1"/>
        </w:rPr>
        <w:t xml:space="preserve"> </w:t>
      </w:r>
      <w:r>
        <w:t>à lui,</w:t>
      </w:r>
      <w:r>
        <w:rPr>
          <w:spacing w:val="1"/>
        </w:rPr>
        <w:t xml:space="preserve"> </w:t>
      </w:r>
      <w:r>
        <w:t>les stra</w:t>
      </w:r>
      <w:r>
        <w:t>tégies</w:t>
      </w:r>
      <w:r>
        <w:rPr>
          <w:spacing w:val="1"/>
        </w:rPr>
        <w:t xml:space="preserve"> </w:t>
      </w:r>
      <w:r>
        <w:t>de Kussmaul</w:t>
      </w:r>
      <w:r>
        <w:rPr>
          <w:spacing w:val="1"/>
        </w:rPr>
        <w:t xml:space="preserve"> </w:t>
      </w:r>
      <w:r>
        <w:t>dans sa</w:t>
      </w:r>
      <w:r>
        <w:rPr>
          <w:spacing w:val="8"/>
        </w:rPr>
        <w:t xml:space="preserve"> </w:t>
      </w:r>
      <w:r>
        <w:t>catégorie</w:t>
      </w:r>
      <w:r>
        <w:rPr>
          <w:spacing w:val="1"/>
        </w:rPr>
        <w:t xml:space="preserve"> </w:t>
      </w:r>
      <w:r>
        <w:t>des</w:t>
      </w:r>
    </w:p>
    <w:p w14:paraId="12E2E744" w14:textId="77777777" w:rsidR="008A5969" w:rsidRDefault="004D699E">
      <w:pPr>
        <w:pStyle w:val="Corpsdetexte"/>
        <w:spacing w:before="3" w:line="360" w:lineRule="auto"/>
        <w:ind w:right="990"/>
      </w:pPr>
      <w:r>
        <w:t>« méta-stratégies »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associant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celles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Lörscher.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1991,</w:t>
      </w:r>
      <w:r>
        <w:rPr>
          <w:spacing w:val="50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dernier fournit</w:t>
      </w:r>
      <w:r>
        <w:rPr>
          <w:spacing w:val="1"/>
        </w:rPr>
        <w:t xml:space="preserve"> </w:t>
      </w:r>
      <w:r>
        <w:t>un inventaire de stratégies de traduction qui prend appui sur</w:t>
      </w:r>
      <w:r>
        <w:rPr>
          <w:spacing w:val="-47"/>
        </w:rPr>
        <w:t xml:space="preserve"> </w:t>
      </w:r>
      <w:r>
        <w:t>le recours à la verbalisation à voix haute. Un deuxième recensemen</w:t>
      </w:r>
      <w:r>
        <w:t>t plus</w:t>
      </w:r>
      <w:r>
        <w:rPr>
          <w:spacing w:val="1"/>
        </w:rPr>
        <w:t xml:space="preserve"> </w:t>
      </w:r>
      <w:r>
        <w:t>récent de Lörscher (2002) recourt au même protocole pour aboutir à un</w:t>
      </w:r>
      <w:r>
        <w:rPr>
          <w:spacing w:val="1"/>
        </w:rPr>
        <w:t xml:space="preserve"> </w:t>
      </w:r>
      <w:r>
        <w:t>inventaire</w:t>
      </w:r>
      <w:r>
        <w:rPr>
          <w:spacing w:val="1"/>
        </w:rPr>
        <w:t xml:space="preserve"> </w:t>
      </w:r>
      <w:r>
        <w:t>composé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vingt-deux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dont</w:t>
      </w:r>
      <w:r>
        <w:rPr>
          <w:spacing w:val="50"/>
        </w:rPr>
        <w:t xml:space="preserve"> </w:t>
      </w:r>
      <w:r>
        <w:t>neuf</w:t>
      </w:r>
      <w:r>
        <w:rPr>
          <w:spacing w:val="50"/>
        </w:rPr>
        <w:t xml:space="preserve"> </w:t>
      </w:r>
      <w:r>
        <w:t>constituants</w:t>
      </w:r>
      <w:r>
        <w:rPr>
          <w:spacing w:val="50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base qui constituent les méta-stratégies. Comme on le voit, l'identification</w:t>
      </w:r>
      <w:r>
        <w:rPr>
          <w:spacing w:val="1"/>
        </w:rPr>
        <w:t xml:space="preserve"> </w:t>
      </w:r>
      <w:r>
        <w:t>du problème est un élément déclencheur qui suscite la succession d'une</w:t>
      </w:r>
      <w:r>
        <w:rPr>
          <w:spacing w:val="1"/>
        </w:rPr>
        <w:t xml:space="preserve"> </w:t>
      </w:r>
      <w:r>
        <w:t>série de phases, qui peuvent être conçues davantage comme des étapes et</w:t>
      </w:r>
      <w:r>
        <w:rPr>
          <w:spacing w:val="1"/>
        </w:rPr>
        <w:t xml:space="preserve"> </w:t>
      </w:r>
      <w:r>
        <w:t>non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proprement</w:t>
      </w:r>
      <w:r>
        <w:rPr>
          <w:spacing w:val="1"/>
        </w:rPr>
        <w:t xml:space="preserve"> </w:t>
      </w:r>
      <w:r>
        <w:t>dites.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outre,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Lörscher, le système de notation dont Bergen (2006 : 112) fait état est loin</w:t>
      </w:r>
      <w:r>
        <w:rPr>
          <w:spacing w:val="1"/>
        </w:rPr>
        <w:t xml:space="preserve"> </w:t>
      </w:r>
      <w:r>
        <w:t>d'être</w:t>
      </w:r>
      <w:r>
        <w:rPr>
          <w:spacing w:val="1"/>
        </w:rPr>
        <w:t xml:space="preserve"> </w:t>
      </w:r>
      <w:r>
        <w:t>transparent.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retrouvons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plupart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classifications,</w:t>
      </w:r>
      <w:r>
        <w:rPr>
          <w:spacing w:val="1"/>
        </w:rPr>
        <w:t xml:space="preserve"> </w:t>
      </w:r>
      <w:r>
        <w:t>notamment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niveau</w:t>
      </w:r>
      <w:r>
        <w:rPr>
          <w:spacing w:val="1"/>
        </w:rPr>
        <w:t xml:space="preserve"> </w:t>
      </w:r>
      <w:r>
        <w:t>local,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prise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compte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procédés</w:t>
      </w:r>
      <w:r>
        <w:rPr>
          <w:spacing w:val="1"/>
        </w:rPr>
        <w:t xml:space="preserve"> </w:t>
      </w:r>
      <w:r>
        <w:t>listés</w:t>
      </w:r>
      <w:r>
        <w:rPr>
          <w:spacing w:val="1"/>
        </w:rPr>
        <w:t xml:space="preserve"> </w:t>
      </w:r>
      <w:r>
        <w:t>success</w:t>
      </w:r>
      <w:r>
        <w:t>ivement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Vinay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Darbelnet</w:t>
      </w:r>
      <w:r>
        <w:rPr>
          <w:spacing w:val="1"/>
        </w:rPr>
        <w:t xml:space="preserve"> </w:t>
      </w:r>
      <w:r>
        <w:t>(1958).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procédés,</w:t>
      </w:r>
      <w:r>
        <w:rPr>
          <w:spacing w:val="1"/>
        </w:rPr>
        <w:t xml:space="preserve"> </w:t>
      </w:r>
      <w:r>
        <w:t>qui</w:t>
      </w:r>
      <w:r>
        <w:rPr>
          <w:spacing w:val="-47"/>
        </w:rPr>
        <w:t xml:space="preserve"> </w:t>
      </w:r>
      <w:r>
        <w:t>constituent une réadaptation avec quelques ajouts, sont signalés dans les</w:t>
      </w:r>
      <w:r>
        <w:rPr>
          <w:spacing w:val="1"/>
        </w:rPr>
        <w:t xml:space="preserve"> </w:t>
      </w:r>
      <w:r>
        <w:t>tentatives de classification comme des stratégies locales par Chesterman</w:t>
      </w:r>
      <w:r>
        <w:rPr>
          <w:spacing w:val="1"/>
        </w:rPr>
        <w:t xml:space="preserve"> </w:t>
      </w:r>
      <w:r>
        <w:t>(1997,</w:t>
      </w:r>
      <w:r>
        <w:rPr>
          <w:spacing w:val="41"/>
        </w:rPr>
        <w:t xml:space="preserve"> </w:t>
      </w:r>
      <w:r>
        <w:t>1998,</w:t>
      </w:r>
      <w:r>
        <w:rPr>
          <w:spacing w:val="42"/>
        </w:rPr>
        <w:t xml:space="preserve"> </w:t>
      </w:r>
      <w:r>
        <w:t>2000,</w:t>
      </w:r>
      <w:r>
        <w:rPr>
          <w:spacing w:val="41"/>
        </w:rPr>
        <w:t xml:space="preserve"> </w:t>
      </w:r>
      <w:r>
        <w:t>2005),</w:t>
      </w:r>
      <w:r>
        <w:rPr>
          <w:spacing w:val="42"/>
        </w:rPr>
        <w:t xml:space="preserve"> </w:t>
      </w:r>
      <w:r>
        <w:t>Bergen</w:t>
      </w:r>
      <w:r>
        <w:rPr>
          <w:spacing w:val="41"/>
        </w:rPr>
        <w:t xml:space="preserve"> </w:t>
      </w:r>
      <w:r>
        <w:t>(2006)</w:t>
      </w:r>
      <w:r>
        <w:rPr>
          <w:spacing w:val="42"/>
        </w:rPr>
        <w:t xml:space="preserve"> </w:t>
      </w:r>
      <w:r>
        <w:t>ou</w:t>
      </w:r>
      <w:r>
        <w:rPr>
          <w:spacing w:val="42"/>
        </w:rPr>
        <w:t xml:space="preserve"> </w:t>
      </w:r>
      <w:r>
        <w:t>Munoz-Martin</w:t>
      </w:r>
      <w:r>
        <w:rPr>
          <w:spacing w:val="41"/>
        </w:rPr>
        <w:t xml:space="preserve"> </w:t>
      </w:r>
      <w:r>
        <w:t>(2000).</w:t>
      </w:r>
      <w:r>
        <w:rPr>
          <w:spacing w:val="43"/>
        </w:rPr>
        <w:t xml:space="preserve"> </w:t>
      </w:r>
      <w:r>
        <w:t>La</w:t>
      </w:r>
    </w:p>
    <w:p w14:paraId="25CED2A1" w14:textId="77777777" w:rsidR="008A5969" w:rsidRDefault="004D699E">
      <w:pPr>
        <w:pStyle w:val="Corpsdetexte"/>
        <w:spacing w:line="360" w:lineRule="auto"/>
        <w:ind w:right="990"/>
      </w:pPr>
      <w:r>
        <w:t>taxonomie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Baker</w:t>
      </w:r>
      <w:r>
        <w:rPr>
          <w:spacing w:val="1"/>
        </w:rPr>
        <w:t xml:space="preserve"> </w:t>
      </w:r>
      <w:r>
        <w:t>(1992)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laquelle</w:t>
      </w:r>
      <w:r>
        <w:rPr>
          <w:spacing w:val="1"/>
        </w:rPr>
        <w:t xml:space="preserve"> </w:t>
      </w:r>
      <w:r>
        <w:t>recourent</w:t>
      </w:r>
      <w:r>
        <w:rPr>
          <w:spacing w:val="1"/>
        </w:rPr>
        <w:t xml:space="preserve"> </w:t>
      </w:r>
      <w:r>
        <w:t>Aguado-Gimenez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Paredes</w:t>
      </w:r>
      <w:r>
        <w:rPr>
          <w:spacing w:val="1"/>
        </w:rPr>
        <w:t xml:space="preserve"> </w:t>
      </w:r>
      <w:r>
        <w:t>(2005)</w:t>
      </w:r>
      <w:r>
        <w:rPr>
          <w:spacing w:val="1"/>
        </w:rPr>
        <w:t xml:space="preserve"> </w:t>
      </w:r>
      <w:r>
        <w:t>semble</w:t>
      </w:r>
      <w:r>
        <w:rPr>
          <w:spacing w:val="1"/>
        </w:rPr>
        <w:t xml:space="preserve"> </w:t>
      </w:r>
      <w:r>
        <w:t>également</w:t>
      </w:r>
      <w:r>
        <w:rPr>
          <w:spacing w:val="1"/>
        </w:rPr>
        <w:t xml:space="preserve"> </w:t>
      </w:r>
      <w:r>
        <w:t>confirmer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omniprésence,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traductologie,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procédés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techniques</w:t>
      </w:r>
      <w:r>
        <w:rPr>
          <w:spacing w:val="1"/>
        </w:rPr>
        <w:t xml:space="preserve"> </w:t>
      </w:r>
      <w:r>
        <w:t>relevant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approches</w:t>
      </w:r>
      <w:r>
        <w:rPr>
          <w:spacing w:val="1"/>
        </w:rPr>
        <w:t xml:space="preserve"> </w:t>
      </w:r>
      <w:r>
        <w:t>linguistiques</w:t>
      </w:r>
      <w:r>
        <w:rPr>
          <w:spacing w:val="1"/>
        </w:rPr>
        <w:t xml:space="preserve"> </w:t>
      </w:r>
      <w:r>
        <w:t>centrées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produit.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concerne,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chercherons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écarter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mettre</w:t>
      </w:r>
      <w:r>
        <w:rPr>
          <w:spacing w:val="1"/>
        </w:rPr>
        <w:t xml:space="preserve"> </w:t>
      </w:r>
      <w:r>
        <w:t>davantage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évidence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 xml:space="preserve">dimension  </w:t>
      </w:r>
      <w:r>
        <w:rPr>
          <w:spacing w:val="9"/>
        </w:rPr>
        <w:t xml:space="preserve"> </w:t>
      </w:r>
      <w:r>
        <w:t xml:space="preserve">cognitive.  </w:t>
      </w:r>
      <w:r>
        <w:rPr>
          <w:spacing w:val="10"/>
        </w:rPr>
        <w:t xml:space="preserve"> </w:t>
      </w:r>
      <w:r>
        <w:t xml:space="preserve">Afin  </w:t>
      </w:r>
      <w:r>
        <w:rPr>
          <w:spacing w:val="9"/>
        </w:rPr>
        <w:t xml:space="preserve"> </w:t>
      </w:r>
      <w:r>
        <w:t xml:space="preserve">d'établir  </w:t>
      </w:r>
      <w:r>
        <w:rPr>
          <w:spacing w:val="10"/>
        </w:rPr>
        <w:t xml:space="preserve"> </w:t>
      </w:r>
      <w:r>
        <w:t xml:space="preserve">un  </w:t>
      </w:r>
      <w:r>
        <w:rPr>
          <w:spacing w:val="9"/>
        </w:rPr>
        <w:t xml:space="preserve"> </w:t>
      </w:r>
      <w:r>
        <w:t xml:space="preserve">récapitulatif  </w:t>
      </w:r>
      <w:r>
        <w:rPr>
          <w:spacing w:val="10"/>
        </w:rPr>
        <w:t xml:space="preserve"> </w:t>
      </w:r>
      <w:r>
        <w:t xml:space="preserve">des  </w:t>
      </w:r>
      <w:r>
        <w:rPr>
          <w:spacing w:val="9"/>
        </w:rPr>
        <w:t xml:space="preserve"> </w:t>
      </w:r>
      <w:r>
        <w:t>différentes</w:t>
      </w:r>
    </w:p>
    <w:p w14:paraId="0A732370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7E2334F5" w14:textId="77777777" w:rsidR="008A5969" w:rsidRDefault="004D699E">
      <w:pPr>
        <w:pStyle w:val="Corpsdetexte"/>
        <w:spacing w:before="73" w:line="362" w:lineRule="auto"/>
        <w:ind w:right="989"/>
        <w:jc w:val="left"/>
      </w:pPr>
      <w:r>
        <w:lastRenderedPageBreak/>
        <w:t>classifications,</w:t>
      </w:r>
      <w:r>
        <w:rPr>
          <w:spacing w:val="49"/>
        </w:rPr>
        <w:t xml:space="preserve"> </w:t>
      </w:r>
      <w:r>
        <w:t>nous  fournissons  avec  le  tableau  n°  th2.10,</w:t>
      </w:r>
      <w:r>
        <w:rPr>
          <w:spacing w:val="49"/>
        </w:rPr>
        <w:t xml:space="preserve"> </w:t>
      </w:r>
      <w:r>
        <w:t>la</w:t>
      </w:r>
      <w:r>
        <w:rPr>
          <w:spacing w:val="13"/>
        </w:rPr>
        <w:t xml:space="preserve"> </w:t>
      </w:r>
      <w:r>
        <w:t>synthèse</w:t>
      </w:r>
      <w:r>
        <w:rPr>
          <w:spacing w:val="-47"/>
        </w:rPr>
        <w:t xml:space="preserve"> </w:t>
      </w:r>
      <w:r>
        <w:t>établie</w:t>
      </w:r>
      <w:r>
        <w:rPr>
          <w:spacing w:val="-1"/>
        </w:rPr>
        <w:t xml:space="preserve"> </w:t>
      </w:r>
      <w:r>
        <w:t>par Bergen (2006) :</w:t>
      </w:r>
    </w:p>
    <w:p w14:paraId="27B3A0D4" w14:textId="77777777" w:rsidR="008A5969" w:rsidRDefault="004D699E">
      <w:pPr>
        <w:pStyle w:val="Corpsdetexte"/>
        <w:spacing w:before="4"/>
        <w:ind w:left="0"/>
        <w:jc w:val="left"/>
        <w:rPr>
          <w:sz w:val="21"/>
        </w:rPr>
      </w:pPr>
      <w:r>
        <w:pict w14:anchorId="314235CC">
          <v:shape id="_x0000_s2090" type="#_x0000_t202" alt="" style="position:absolute;margin-left:65.85pt;margin-top:14.35pt;width:298.65pt;height:25.55pt;z-index:-15719424;mso-wrap-style:square;mso-wrap-edited:f;mso-width-percent:0;mso-height-percent:0;mso-wrap-distance-left:0;mso-wrap-distance-right:0;mso-position-horizontal-relative:page;mso-width-percent:0;mso-height-percent:0;v-text-anchor:top" filled="f" strokeweight=".06033mm">
            <v:textbox inset="0,0,0,0">
              <w:txbxContent>
                <w:p w14:paraId="679C563C" w14:textId="77777777" w:rsidR="008A5969" w:rsidRDefault="004D699E">
                  <w:pPr>
                    <w:pStyle w:val="Corpsdetexte"/>
                    <w:spacing w:before="32"/>
                    <w:ind w:left="37"/>
                    <w:jc w:val="left"/>
                  </w:pPr>
                  <w:r>
                    <w:t>Méta-stratégies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: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stratégies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orientées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sur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la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résolution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de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problèmes</w:t>
                  </w:r>
                </w:p>
              </w:txbxContent>
            </v:textbox>
            <w10:wrap type="topAndBottom" anchorx="page"/>
          </v:shape>
        </w:pict>
      </w:r>
    </w:p>
    <w:p w14:paraId="312DA861" w14:textId="77777777" w:rsidR="008A5969" w:rsidRDefault="008A5969">
      <w:pPr>
        <w:pStyle w:val="Corpsdetexte"/>
        <w:spacing w:before="1"/>
        <w:ind w:left="0"/>
        <w:jc w:val="left"/>
        <w:rPr>
          <w:sz w:val="23"/>
        </w:rPr>
      </w:pPr>
    </w:p>
    <w:tbl>
      <w:tblPr>
        <w:tblStyle w:val="TableNormal"/>
        <w:tblW w:w="0" w:type="auto"/>
        <w:tblInd w:w="679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60"/>
        <w:gridCol w:w="1786"/>
        <w:gridCol w:w="2026"/>
      </w:tblGrid>
      <w:tr w:rsidR="008A5969" w14:paraId="66B87605" w14:textId="77777777">
        <w:trPr>
          <w:trHeight w:val="2227"/>
        </w:trPr>
        <w:tc>
          <w:tcPr>
            <w:tcW w:w="5972" w:type="dxa"/>
            <w:gridSpan w:val="3"/>
          </w:tcPr>
          <w:p w14:paraId="3FA15007" w14:textId="77777777" w:rsidR="008A5969" w:rsidRDefault="004D699E">
            <w:pPr>
              <w:pStyle w:val="TableParagraph"/>
              <w:spacing w:before="32"/>
              <w:ind w:left="38"/>
              <w:rPr>
                <w:sz w:val="20"/>
              </w:rPr>
            </w:pPr>
            <w:r>
              <w:rPr>
                <w:sz w:val="20"/>
              </w:rPr>
              <w:t>Stratégies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globales</w:t>
            </w:r>
          </w:p>
          <w:p w14:paraId="2A87FEA0" w14:textId="77777777" w:rsidR="008A5969" w:rsidRDefault="008A5969">
            <w:pPr>
              <w:pStyle w:val="TableParagraph"/>
              <w:spacing w:before="3"/>
              <w:rPr>
                <w:sz w:val="17"/>
              </w:rPr>
            </w:pPr>
          </w:p>
          <w:p w14:paraId="3E40110C" w14:textId="77777777" w:rsidR="008A5969" w:rsidRDefault="004D699E">
            <w:pPr>
              <w:pStyle w:val="TableParagraph"/>
              <w:spacing w:before="0"/>
              <w:ind w:left="38"/>
              <w:rPr>
                <w:sz w:val="20"/>
              </w:rPr>
            </w:pPr>
            <w:r>
              <w:rPr>
                <w:sz w:val="20"/>
              </w:rPr>
              <w:t>-traduction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littérale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traduction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libre</w:t>
            </w:r>
          </w:p>
          <w:p w14:paraId="3ADAD9CB" w14:textId="77777777" w:rsidR="008A5969" w:rsidRDefault="008A5969">
            <w:pPr>
              <w:pStyle w:val="TableParagraph"/>
              <w:spacing w:before="6"/>
              <w:rPr>
                <w:sz w:val="17"/>
              </w:rPr>
            </w:pPr>
          </w:p>
          <w:p w14:paraId="78E211D1" w14:textId="77777777" w:rsidR="008A5969" w:rsidRDefault="004D699E">
            <w:pPr>
              <w:pStyle w:val="TableParagraph"/>
              <w:spacing w:before="0"/>
              <w:ind w:left="38"/>
              <w:rPr>
                <w:sz w:val="20"/>
              </w:rPr>
            </w:pPr>
            <w:r>
              <w:rPr>
                <w:sz w:val="20"/>
              </w:rPr>
              <w:t>-traduction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mot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à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mot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/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traduction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sens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à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sens</w:t>
            </w:r>
          </w:p>
          <w:p w14:paraId="13D26D4C" w14:textId="77777777" w:rsidR="008A5969" w:rsidRDefault="008A5969">
            <w:pPr>
              <w:pStyle w:val="TableParagraph"/>
              <w:spacing w:before="7"/>
              <w:rPr>
                <w:sz w:val="17"/>
              </w:rPr>
            </w:pPr>
          </w:p>
          <w:p w14:paraId="0AB7C585" w14:textId="77777777" w:rsidR="008A5969" w:rsidRDefault="004D699E">
            <w:pPr>
              <w:pStyle w:val="TableParagraph"/>
              <w:spacing w:before="0"/>
              <w:ind w:left="38"/>
              <w:rPr>
                <w:sz w:val="20"/>
              </w:rPr>
            </w:pPr>
            <w:r>
              <w:rPr>
                <w:sz w:val="20"/>
              </w:rPr>
              <w:t>-équivalence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formelle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/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équivalence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dynamique</w:t>
            </w:r>
          </w:p>
          <w:p w14:paraId="472128AD" w14:textId="77777777" w:rsidR="008A5969" w:rsidRDefault="008A5969">
            <w:pPr>
              <w:pStyle w:val="TableParagraph"/>
              <w:spacing w:before="3"/>
              <w:rPr>
                <w:sz w:val="17"/>
              </w:rPr>
            </w:pPr>
          </w:p>
          <w:p w14:paraId="5E2258E0" w14:textId="77777777" w:rsidR="008A5969" w:rsidRDefault="004D699E">
            <w:pPr>
              <w:pStyle w:val="TableParagraph"/>
              <w:spacing w:before="0"/>
              <w:ind w:left="38"/>
              <w:rPr>
                <w:sz w:val="20"/>
              </w:rPr>
            </w:pPr>
            <w:r>
              <w:rPr>
                <w:sz w:val="20"/>
              </w:rPr>
              <w:t>-traduction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sémantique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/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traduction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communicative</w:t>
            </w:r>
          </w:p>
        </w:tc>
      </w:tr>
      <w:tr w:rsidR="008A5969" w14:paraId="56DB9938" w14:textId="77777777">
        <w:trPr>
          <w:trHeight w:val="505"/>
        </w:trPr>
        <w:tc>
          <w:tcPr>
            <w:tcW w:w="2160" w:type="dxa"/>
          </w:tcPr>
          <w:p w14:paraId="4D948631" w14:textId="77777777" w:rsidR="008A5969" w:rsidRDefault="004D699E">
            <w:pPr>
              <w:pStyle w:val="TableParagraph"/>
              <w:spacing w:before="28"/>
              <w:ind w:left="38"/>
              <w:rPr>
                <w:sz w:val="20"/>
              </w:rPr>
            </w:pPr>
            <w:r>
              <w:rPr>
                <w:sz w:val="20"/>
              </w:rPr>
              <w:t>Nord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(1991,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1994)</w:t>
            </w:r>
          </w:p>
        </w:tc>
        <w:tc>
          <w:tcPr>
            <w:tcW w:w="1786" w:type="dxa"/>
          </w:tcPr>
          <w:p w14:paraId="55ECE09D" w14:textId="77777777" w:rsidR="008A5969" w:rsidRDefault="004D699E">
            <w:pPr>
              <w:pStyle w:val="TableParagraph"/>
              <w:spacing w:before="28"/>
              <w:ind w:left="38"/>
              <w:rPr>
                <w:sz w:val="20"/>
              </w:rPr>
            </w:pPr>
            <w:r>
              <w:rPr>
                <w:sz w:val="20"/>
              </w:rPr>
              <w:t>Venuti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(1995)</w:t>
            </w:r>
          </w:p>
        </w:tc>
        <w:tc>
          <w:tcPr>
            <w:tcW w:w="2026" w:type="dxa"/>
          </w:tcPr>
          <w:p w14:paraId="7B71C691" w14:textId="77777777" w:rsidR="008A5969" w:rsidRDefault="004D699E">
            <w:pPr>
              <w:pStyle w:val="TableParagraph"/>
              <w:spacing w:before="28"/>
              <w:ind w:left="42"/>
              <w:rPr>
                <w:sz w:val="20"/>
              </w:rPr>
            </w:pPr>
            <w:r>
              <w:rPr>
                <w:sz w:val="20"/>
              </w:rPr>
              <w:t>House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(1977/1997)</w:t>
            </w:r>
          </w:p>
        </w:tc>
      </w:tr>
      <w:tr w:rsidR="008A5969" w14:paraId="2C8481AD" w14:textId="77777777">
        <w:trPr>
          <w:trHeight w:val="1191"/>
        </w:trPr>
        <w:tc>
          <w:tcPr>
            <w:tcW w:w="2160" w:type="dxa"/>
          </w:tcPr>
          <w:p w14:paraId="4191CC97" w14:textId="77777777" w:rsidR="008A5969" w:rsidRDefault="004D699E">
            <w:pPr>
              <w:pStyle w:val="TableParagraph"/>
              <w:spacing w:before="28" w:line="360" w:lineRule="auto"/>
              <w:ind w:left="38" w:right="35"/>
              <w:jc w:val="both"/>
              <w:rPr>
                <w:sz w:val="20"/>
              </w:rPr>
            </w:pPr>
            <w:r>
              <w:rPr>
                <w:sz w:val="20"/>
              </w:rPr>
              <w:t>Traduction centrée sur 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culture source vs centrée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sur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 culture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cible</w:t>
            </w:r>
          </w:p>
        </w:tc>
        <w:tc>
          <w:tcPr>
            <w:tcW w:w="1786" w:type="dxa"/>
          </w:tcPr>
          <w:p w14:paraId="11628F21" w14:textId="77777777" w:rsidR="008A5969" w:rsidRDefault="004D699E">
            <w:pPr>
              <w:pStyle w:val="TableParagraph"/>
              <w:spacing w:before="28" w:line="360" w:lineRule="auto"/>
              <w:ind w:left="38" w:right="32"/>
              <w:jc w:val="both"/>
              <w:rPr>
                <w:sz w:val="20"/>
              </w:rPr>
            </w:pPr>
            <w:r>
              <w:rPr>
                <w:sz w:val="20"/>
              </w:rPr>
              <w:t>Domestication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vs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centrée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exotisation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(foreignizing)</w:t>
            </w:r>
          </w:p>
        </w:tc>
        <w:tc>
          <w:tcPr>
            <w:tcW w:w="2026" w:type="dxa"/>
          </w:tcPr>
          <w:p w14:paraId="0D19A967" w14:textId="77777777" w:rsidR="008A5969" w:rsidRDefault="004D699E">
            <w:pPr>
              <w:pStyle w:val="TableParagraph"/>
              <w:spacing w:before="28"/>
              <w:ind w:left="42"/>
              <w:rPr>
                <w:sz w:val="20"/>
              </w:rPr>
            </w:pPr>
            <w:r>
              <w:rPr>
                <w:sz w:val="20"/>
              </w:rPr>
              <w:t>overt/covert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translation</w:t>
            </w:r>
          </w:p>
        </w:tc>
      </w:tr>
    </w:tbl>
    <w:p w14:paraId="726F9898" w14:textId="77777777" w:rsidR="008A5969" w:rsidRDefault="008A5969">
      <w:pPr>
        <w:pStyle w:val="Corpsdetexte"/>
        <w:spacing w:before="11"/>
        <w:ind w:left="0"/>
        <w:jc w:val="left"/>
        <w:rPr>
          <w:sz w:val="16"/>
        </w:rPr>
      </w:pPr>
    </w:p>
    <w:tbl>
      <w:tblPr>
        <w:tblStyle w:val="TableNormal"/>
        <w:tblW w:w="0" w:type="auto"/>
        <w:tblInd w:w="679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6"/>
        <w:gridCol w:w="2023"/>
        <w:gridCol w:w="1824"/>
      </w:tblGrid>
      <w:tr w:rsidR="008A5969" w14:paraId="6AEFCA64" w14:textId="77777777">
        <w:trPr>
          <w:trHeight w:val="852"/>
        </w:trPr>
        <w:tc>
          <w:tcPr>
            <w:tcW w:w="5973" w:type="dxa"/>
            <w:gridSpan w:val="3"/>
          </w:tcPr>
          <w:p w14:paraId="3E3DFBC0" w14:textId="77777777" w:rsidR="008A5969" w:rsidRDefault="004D699E">
            <w:pPr>
              <w:pStyle w:val="TableParagraph"/>
              <w:tabs>
                <w:tab w:val="left" w:pos="1704"/>
              </w:tabs>
              <w:spacing w:before="32" w:line="362" w:lineRule="auto"/>
              <w:ind w:left="38" w:right="33"/>
              <w:rPr>
                <w:sz w:val="20"/>
              </w:rPr>
            </w:pPr>
            <w:r>
              <w:rPr>
                <w:sz w:val="20"/>
              </w:rPr>
              <w:t>Stratégies</w:t>
            </w:r>
            <w:r>
              <w:rPr>
                <w:spacing w:val="54"/>
                <w:sz w:val="20"/>
              </w:rPr>
              <w:t xml:space="preserve"> </w:t>
            </w:r>
            <w:r>
              <w:rPr>
                <w:sz w:val="20"/>
              </w:rPr>
              <w:t>locales</w:t>
            </w:r>
            <w:r>
              <w:rPr>
                <w:sz w:val="20"/>
              </w:rPr>
              <w:tab/>
              <w:t>(Chesterman,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1998)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Opèrent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directement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sur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le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matériau linguistique</w:t>
            </w:r>
            <w:r>
              <w:rPr>
                <w:sz w:val="20"/>
                <w:vertAlign w:val="superscript"/>
              </w:rPr>
              <w:t>17</w:t>
            </w:r>
          </w:p>
        </w:tc>
      </w:tr>
      <w:tr w:rsidR="008A5969" w14:paraId="19F87018" w14:textId="77777777">
        <w:trPr>
          <w:trHeight w:val="502"/>
        </w:trPr>
        <w:tc>
          <w:tcPr>
            <w:tcW w:w="2126" w:type="dxa"/>
          </w:tcPr>
          <w:p w14:paraId="0C344FC6" w14:textId="77777777" w:rsidR="008A5969" w:rsidRDefault="004D699E">
            <w:pPr>
              <w:pStyle w:val="TableParagraph"/>
              <w:spacing w:before="28"/>
              <w:ind w:left="38"/>
              <w:rPr>
                <w:sz w:val="20"/>
              </w:rPr>
            </w:pPr>
            <w:r>
              <w:rPr>
                <w:sz w:val="20"/>
              </w:rPr>
              <w:t>syntactique</w:t>
            </w:r>
          </w:p>
        </w:tc>
        <w:tc>
          <w:tcPr>
            <w:tcW w:w="2023" w:type="dxa"/>
          </w:tcPr>
          <w:p w14:paraId="4DE512B4" w14:textId="77777777" w:rsidR="008A5969" w:rsidRDefault="004D699E">
            <w:pPr>
              <w:pStyle w:val="TableParagraph"/>
              <w:spacing w:before="28"/>
              <w:ind w:left="37"/>
              <w:rPr>
                <w:sz w:val="20"/>
              </w:rPr>
            </w:pPr>
            <w:r>
              <w:rPr>
                <w:sz w:val="20"/>
              </w:rPr>
              <w:t>sémantique</w:t>
            </w:r>
          </w:p>
        </w:tc>
        <w:tc>
          <w:tcPr>
            <w:tcW w:w="1824" w:type="dxa"/>
          </w:tcPr>
          <w:p w14:paraId="680B70EF" w14:textId="77777777" w:rsidR="008A5969" w:rsidRDefault="004D699E">
            <w:pPr>
              <w:pStyle w:val="TableParagraph"/>
              <w:spacing w:before="28"/>
              <w:ind w:left="39"/>
              <w:rPr>
                <w:sz w:val="20"/>
              </w:rPr>
            </w:pPr>
            <w:r>
              <w:rPr>
                <w:sz w:val="20"/>
              </w:rPr>
              <w:t>Pragmatique</w:t>
            </w:r>
          </w:p>
        </w:tc>
      </w:tr>
      <w:tr w:rsidR="008A5969" w14:paraId="428434E4" w14:textId="77777777">
        <w:trPr>
          <w:trHeight w:val="1280"/>
        </w:trPr>
        <w:tc>
          <w:tcPr>
            <w:tcW w:w="2126" w:type="dxa"/>
          </w:tcPr>
          <w:p w14:paraId="6AF11871" w14:textId="77777777" w:rsidR="008A5969" w:rsidRDefault="004D699E">
            <w:pPr>
              <w:pStyle w:val="TableParagraph"/>
              <w:tabs>
                <w:tab w:val="left" w:pos="1421"/>
              </w:tabs>
              <w:spacing w:before="28" w:line="362" w:lineRule="auto"/>
              <w:ind w:left="38" w:right="39"/>
              <w:rPr>
                <w:sz w:val="20"/>
              </w:rPr>
            </w:pPr>
            <w:r>
              <w:rPr>
                <w:sz w:val="20"/>
              </w:rPr>
              <w:t>Traduction</w:t>
            </w:r>
            <w:r>
              <w:rPr>
                <w:sz w:val="20"/>
              </w:rPr>
              <w:tab/>
            </w:r>
            <w:r>
              <w:rPr>
                <w:spacing w:val="-1"/>
                <w:sz w:val="20"/>
              </w:rPr>
              <w:t>littérale,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emprunt</w:t>
            </w:r>
          </w:p>
        </w:tc>
        <w:tc>
          <w:tcPr>
            <w:tcW w:w="2023" w:type="dxa"/>
          </w:tcPr>
          <w:p w14:paraId="3E438B15" w14:textId="77777777" w:rsidR="008A5969" w:rsidRDefault="004D699E">
            <w:pPr>
              <w:pStyle w:val="TableParagraph"/>
              <w:spacing w:before="28" w:line="362" w:lineRule="auto"/>
              <w:ind w:left="38" w:right="31"/>
              <w:rPr>
                <w:sz w:val="20"/>
              </w:rPr>
            </w:pPr>
            <w:r>
              <w:rPr>
                <w:sz w:val="20"/>
              </w:rPr>
              <w:t>Synonymie,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antonymie,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etc...</w:t>
            </w:r>
          </w:p>
        </w:tc>
        <w:tc>
          <w:tcPr>
            <w:tcW w:w="1824" w:type="dxa"/>
          </w:tcPr>
          <w:p w14:paraId="403B6AFD" w14:textId="77777777" w:rsidR="008A5969" w:rsidRDefault="004D699E">
            <w:pPr>
              <w:pStyle w:val="TableParagraph"/>
              <w:spacing w:before="28" w:line="362" w:lineRule="auto"/>
              <w:ind w:left="41"/>
              <w:rPr>
                <w:sz w:val="20"/>
              </w:rPr>
            </w:pPr>
            <w:r>
              <w:rPr>
                <w:sz w:val="20"/>
              </w:rPr>
              <w:t>Filtre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culturel,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degré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d'explicitation</w:t>
            </w:r>
          </w:p>
        </w:tc>
      </w:tr>
    </w:tbl>
    <w:p w14:paraId="64EDE585" w14:textId="77777777" w:rsidR="008A5969" w:rsidRDefault="008A5969">
      <w:pPr>
        <w:pStyle w:val="Corpsdetexte"/>
        <w:spacing w:before="7"/>
        <w:ind w:left="0"/>
        <w:jc w:val="left"/>
        <w:rPr>
          <w:sz w:val="8"/>
        </w:rPr>
      </w:pPr>
    </w:p>
    <w:p w14:paraId="158AFF3A" w14:textId="77777777" w:rsidR="008A5969" w:rsidRDefault="004D699E">
      <w:pPr>
        <w:pStyle w:val="Corpsdetexte"/>
        <w:spacing w:before="91" w:line="362" w:lineRule="auto"/>
        <w:ind w:right="989"/>
        <w:jc w:val="left"/>
      </w:pPr>
      <w:r>
        <w:t>La</w:t>
      </w:r>
      <w:r>
        <w:rPr>
          <w:spacing w:val="22"/>
        </w:rPr>
        <w:t xml:space="preserve"> </w:t>
      </w:r>
      <w:r>
        <w:t>plupart</w:t>
      </w:r>
      <w:r>
        <w:rPr>
          <w:spacing w:val="23"/>
        </w:rPr>
        <w:t xml:space="preserve"> </w:t>
      </w:r>
      <w:r>
        <w:t>des</w:t>
      </w:r>
      <w:r>
        <w:rPr>
          <w:spacing w:val="24"/>
        </w:rPr>
        <w:t xml:space="preserve"> </w:t>
      </w:r>
      <w:r>
        <w:t>auteurs</w:t>
      </w:r>
      <w:r>
        <w:rPr>
          <w:spacing w:val="24"/>
        </w:rPr>
        <w:t xml:space="preserve"> </w:t>
      </w:r>
      <w:r>
        <w:t>reprennent</w:t>
      </w:r>
      <w:r>
        <w:rPr>
          <w:spacing w:val="24"/>
        </w:rPr>
        <w:t xml:space="preserve"> </w:t>
      </w:r>
      <w:r>
        <w:t>l'opposition</w:t>
      </w:r>
      <w:r>
        <w:rPr>
          <w:spacing w:val="24"/>
        </w:rPr>
        <w:t xml:space="preserve"> </w:t>
      </w:r>
      <w:r>
        <w:t>entre</w:t>
      </w:r>
      <w:r>
        <w:rPr>
          <w:spacing w:val="23"/>
        </w:rPr>
        <w:t xml:space="preserve"> </w:t>
      </w:r>
      <w:r>
        <w:t>stratégies</w:t>
      </w:r>
      <w:r>
        <w:rPr>
          <w:spacing w:val="30"/>
        </w:rPr>
        <w:t xml:space="preserve"> </w:t>
      </w:r>
      <w:r>
        <w:t>globales</w:t>
      </w:r>
      <w:r>
        <w:rPr>
          <w:spacing w:val="23"/>
        </w:rPr>
        <w:t xml:space="preserve"> </w:t>
      </w:r>
      <w:r>
        <w:t>et</w:t>
      </w:r>
      <w:r>
        <w:rPr>
          <w:spacing w:val="-47"/>
        </w:rPr>
        <w:t xml:space="preserve"> </w:t>
      </w:r>
      <w:r>
        <w:t>stratégies</w:t>
      </w:r>
      <w:r>
        <w:rPr>
          <w:spacing w:val="34"/>
        </w:rPr>
        <w:t xml:space="preserve"> </w:t>
      </w:r>
      <w:r>
        <w:t>locales</w:t>
      </w:r>
      <w:r>
        <w:rPr>
          <w:spacing w:val="34"/>
        </w:rPr>
        <w:t xml:space="preserve"> </w:t>
      </w:r>
      <w:r>
        <w:t>(Jääskelainen,</w:t>
      </w:r>
      <w:r>
        <w:rPr>
          <w:spacing w:val="34"/>
        </w:rPr>
        <w:t xml:space="preserve"> </w:t>
      </w:r>
      <w:r>
        <w:t>1993</w:t>
      </w:r>
      <w:r>
        <w:rPr>
          <w:spacing w:val="-1"/>
        </w:rPr>
        <w:t xml:space="preserve"> </w:t>
      </w:r>
      <w:r>
        <w:t>:</w:t>
      </w:r>
      <w:r>
        <w:rPr>
          <w:spacing w:val="34"/>
        </w:rPr>
        <w:t xml:space="preserve"> </w:t>
      </w:r>
      <w:r>
        <w:t>116).</w:t>
      </w:r>
      <w:r>
        <w:rPr>
          <w:spacing w:val="34"/>
        </w:rPr>
        <w:t xml:space="preserve"> </w:t>
      </w:r>
      <w:r>
        <w:t>A</w:t>
      </w:r>
      <w:r>
        <w:rPr>
          <w:spacing w:val="35"/>
        </w:rPr>
        <w:t xml:space="preserve"> </w:t>
      </w:r>
      <w:r>
        <w:t>notre</w:t>
      </w:r>
      <w:r>
        <w:rPr>
          <w:spacing w:val="34"/>
        </w:rPr>
        <w:t xml:space="preserve"> </w:t>
      </w:r>
      <w:r>
        <w:t>sens,</w:t>
      </w:r>
      <w:r>
        <w:rPr>
          <w:spacing w:val="34"/>
        </w:rPr>
        <w:t xml:space="preserve"> </w:t>
      </w:r>
      <w:r>
        <w:t>les</w:t>
      </w:r>
      <w:r>
        <w:rPr>
          <w:spacing w:val="34"/>
        </w:rPr>
        <w:t xml:space="preserve"> </w:t>
      </w:r>
      <w:r>
        <w:t>stratégies</w:t>
      </w:r>
    </w:p>
    <w:p w14:paraId="106E1ABB" w14:textId="77777777" w:rsidR="008A5969" w:rsidRDefault="004D699E">
      <w:pPr>
        <w:pStyle w:val="Corpsdetexte"/>
        <w:ind w:left="0"/>
        <w:jc w:val="left"/>
        <w:rPr>
          <w:sz w:val="21"/>
        </w:rPr>
      </w:pPr>
      <w:r>
        <w:pict w14:anchorId="00E246E6">
          <v:rect id="_x0000_s2089" alt="" style="position:absolute;margin-left:60.75pt;margin-top:14.05pt;width:102.85pt;height:.35pt;z-index:-15718912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</w:p>
    <w:p w14:paraId="6B04366C" w14:textId="77777777" w:rsidR="008A5969" w:rsidRDefault="004D699E">
      <w:pPr>
        <w:spacing w:before="50"/>
        <w:ind w:left="575"/>
        <w:rPr>
          <w:sz w:val="15"/>
        </w:rPr>
      </w:pPr>
      <w:r>
        <w:rPr>
          <w:sz w:val="15"/>
          <w:vertAlign w:val="superscript"/>
        </w:rPr>
        <w:t>17</w:t>
      </w:r>
      <w:r>
        <w:rPr>
          <w:spacing w:val="15"/>
          <w:sz w:val="15"/>
        </w:rPr>
        <w:t xml:space="preserve"> </w:t>
      </w:r>
      <w:r>
        <w:rPr>
          <w:sz w:val="15"/>
        </w:rPr>
        <w:t>cf</w:t>
      </w:r>
      <w:r>
        <w:rPr>
          <w:spacing w:val="13"/>
          <w:sz w:val="15"/>
        </w:rPr>
        <w:t xml:space="preserve"> </w:t>
      </w:r>
      <w:r>
        <w:rPr>
          <w:sz w:val="15"/>
        </w:rPr>
        <w:t>Bergen,</w:t>
      </w:r>
      <w:r>
        <w:rPr>
          <w:spacing w:val="14"/>
          <w:sz w:val="15"/>
        </w:rPr>
        <w:t xml:space="preserve"> </w:t>
      </w:r>
      <w:r>
        <w:rPr>
          <w:sz w:val="15"/>
        </w:rPr>
        <w:t>2006</w:t>
      </w:r>
      <w:r>
        <w:rPr>
          <w:spacing w:val="14"/>
          <w:sz w:val="15"/>
        </w:rPr>
        <w:t xml:space="preserve"> </w:t>
      </w:r>
      <w:r>
        <w:rPr>
          <w:sz w:val="15"/>
        </w:rPr>
        <w:t>pour</w:t>
      </w:r>
      <w:r>
        <w:rPr>
          <w:spacing w:val="13"/>
          <w:sz w:val="15"/>
        </w:rPr>
        <w:t xml:space="preserve"> </w:t>
      </w:r>
      <w:r>
        <w:rPr>
          <w:sz w:val="15"/>
        </w:rPr>
        <w:t>l'inventaire</w:t>
      </w:r>
      <w:r>
        <w:rPr>
          <w:spacing w:val="14"/>
          <w:sz w:val="15"/>
        </w:rPr>
        <w:t xml:space="preserve"> </w:t>
      </w:r>
      <w:r>
        <w:rPr>
          <w:sz w:val="15"/>
        </w:rPr>
        <w:t>complet</w:t>
      </w:r>
    </w:p>
    <w:p w14:paraId="1BA8B9CF" w14:textId="77777777" w:rsidR="008A5969" w:rsidRDefault="008A5969">
      <w:pPr>
        <w:rPr>
          <w:sz w:val="15"/>
        </w:r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32ECF552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locales peuvent avantageusement être classées sous l'étiquette « techniques</w:t>
      </w:r>
      <w:r>
        <w:rPr>
          <w:spacing w:val="1"/>
        </w:rPr>
        <w:t xml:space="preserve"> </w:t>
      </w:r>
      <w:r>
        <w:t>et procédures » et mises de côté car el</w:t>
      </w:r>
      <w:r>
        <w:t>les ne sont pas pertinentes dans le</w:t>
      </w:r>
      <w:r>
        <w:rPr>
          <w:spacing w:val="1"/>
        </w:rPr>
        <w:t xml:space="preserve"> </w:t>
      </w:r>
      <w:r>
        <w:t>cadre d'une approche cognitive. Il s'agit en effet de dépasser une conception</w:t>
      </w:r>
      <w:r>
        <w:rPr>
          <w:spacing w:val="-47"/>
        </w:rPr>
        <w:t xml:space="preserve"> </w:t>
      </w:r>
      <w:r>
        <w:t>purement</w:t>
      </w:r>
      <w:r>
        <w:rPr>
          <w:spacing w:val="1"/>
        </w:rPr>
        <w:t xml:space="preserve"> </w:t>
      </w:r>
      <w:r>
        <w:t>linguistique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l'activité</w:t>
      </w:r>
      <w:r>
        <w:rPr>
          <w:spacing w:val="1"/>
        </w:rPr>
        <w:t xml:space="preserve"> </w:t>
      </w:r>
      <w:r>
        <w:t>traduisante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d'aller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delà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descriptions normatives. Enfin, nous gagnons à éviter la confusion entre les</w:t>
      </w:r>
      <w:r>
        <w:rPr>
          <w:spacing w:val="-47"/>
        </w:rPr>
        <w:t xml:space="preserve"> </w:t>
      </w:r>
      <w:r>
        <w:t>stratégies de traduction envisagées dans différents contextes professionnels</w:t>
      </w:r>
      <w:r>
        <w:rPr>
          <w:spacing w:val="1"/>
        </w:rPr>
        <w:t xml:space="preserve"> </w:t>
      </w:r>
      <w:r>
        <w:t>et les stratégies recensées spécifiquement dans le cadre de la traduction</w:t>
      </w:r>
      <w:r>
        <w:rPr>
          <w:spacing w:val="1"/>
        </w:rPr>
        <w:t xml:space="preserve"> </w:t>
      </w:r>
      <w:r>
        <w:t>littéraire. Il nous paraît p</w:t>
      </w:r>
      <w:r>
        <w:t>lus intéressant de nous focaliser sur les approches</w:t>
      </w:r>
      <w:r>
        <w:rPr>
          <w:spacing w:val="1"/>
        </w:rPr>
        <w:t xml:space="preserve"> </w:t>
      </w:r>
      <w:r>
        <w:t>centrées</w:t>
      </w:r>
      <w:r>
        <w:rPr>
          <w:spacing w:val="1"/>
        </w:rPr>
        <w:t xml:space="preserve"> </w:t>
      </w:r>
      <w:r>
        <w:t>processus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appellent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redimensionnement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large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conceptions</w:t>
      </w:r>
      <w:r>
        <w:rPr>
          <w:spacing w:val="1"/>
        </w:rPr>
        <w:t xml:space="preserve"> </w:t>
      </w:r>
      <w:r>
        <w:t>liées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(dimension</w:t>
      </w:r>
      <w:r>
        <w:rPr>
          <w:spacing w:val="1"/>
        </w:rPr>
        <w:t xml:space="preserve"> </w:t>
      </w:r>
      <w:r>
        <w:t>culturelle,</w:t>
      </w:r>
      <w:r>
        <w:rPr>
          <w:spacing w:val="1"/>
        </w:rPr>
        <w:t xml:space="preserve"> </w:t>
      </w:r>
      <w:r>
        <w:t>recours</w:t>
      </w:r>
      <w:r>
        <w:rPr>
          <w:spacing w:val="50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artefacts numériques ou physiques). En outre, comme nous visons</w:t>
      </w:r>
      <w:r>
        <w:rPr>
          <w:spacing w:val="1"/>
        </w:rPr>
        <w:t xml:space="preserve"> </w:t>
      </w:r>
      <w:r>
        <w:t>un</w:t>
      </w:r>
      <w:r>
        <w:t>e</w:t>
      </w:r>
      <w:r>
        <w:rPr>
          <w:spacing w:val="1"/>
        </w:rPr>
        <w:t xml:space="preserve"> </w:t>
      </w:r>
      <w:r>
        <w:t>transversalité à même de servir les pratiques d'enseignement-apprentissage</w:t>
      </w:r>
      <w:r>
        <w:rPr>
          <w:spacing w:val="1"/>
        </w:rPr>
        <w:t xml:space="preserve"> </w:t>
      </w:r>
      <w:r>
        <w:t>de la traduction, il nous paraît plus opportun de recourir aux recherches</w:t>
      </w:r>
      <w:r>
        <w:rPr>
          <w:spacing w:val="1"/>
        </w:rPr>
        <w:t xml:space="preserve"> </w:t>
      </w:r>
      <w:r>
        <w:t>menées dans des environnements scolaires sur les stratégies d'apprentissage</w:t>
      </w:r>
      <w:r>
        <w:rPr>
          <w:spacing w:val="-47"/>
        </w:rPr>
        <w:t xml:space="preserve"> </w:t>
      </w:r>
      <w:r>
        <w:t>de sorte à articuler la dimen</w:t>
      </w:r>
      <w:r>
        <w:t>sion transversale et la dimension stratégique</w:t>
      </w:r>
      <w:r>
        <w:rPr>
          <w:spacing w:val="1"/>
        </w:rPr>
        <w:t xml:space="preserve"> </w:t>
      </w:r>
      <w:r>
        <w:t>propre</w:t>
      </w:r>
      <w:r>
        <w:rPr>
          <w:spacing w:val="-1"/>
        </w:rPr>
        <w:t xml:space="preserve"> </w:t>
      </w:r>
      <w:r>
        <w:t>à l'activité traduisante.</w:t>
      </w:r>
    </w:p>
    <w:p w14:paraId="478C0A54" w14:textId="77777777" w:rsidR="008A5969" w:rsidRDefault="008A5969">
      <w:pPr>
        <w:pStyle w:val="Corpsdetexte"/>
        <w:spacing w:before="6"/>
        <w:ind w:left="0"/>
        <w:jc w:val="left"/>
        <w:rPr>
          <w:sz w:val="23"/>
        </w:rPr>
      </w:pPr>
    </w:p>
    <w:p w14:paraId="6275138D" w14:textId="77777777" w:rsidR="008A5969" w:rsidRDefault="004D699E">
      <w:pPr>
        <w:pStyle w:val="Titre3"/>
        <w:numPr>
          <w:ilvl w:val="2"/>
          <w:numId w:val="32"/>
        </w:numPr>
        <w:tabs>
          <w:tab w:val="left" w:pos="1090"/>
        </w:tabs>
        <w:ind w:left="1089"/>
      </w:pPr>
      <w:bookmarkStart w:id="32" w:name="_TOC_250089"/>
      <w:r>
        <w:t>Stratégies</w:t>
      </w:r>
      <w:r>
        <w:rPr>
          <w:spacing w:val="22"/>
        </w:rPr>
        <w:t xml:space="preserve"> </w:t>
      </w:r>
      <w:r>
        <w:t>de</w:t>
      </w:r>
      <w:r>
        <w:rPr>
          <w:spacing w:val="23"/>
        </w:rPr>
        <w:t xml:space="preserve"> </w:t>
      </w:r>
      <w:r>
        <w:t>traduction</w:t>
      </w:r>
      <w:r>
        <w:rPr>
          <w:spacing w:val="21"/>
        </w:rPr>
        <w:t xml:space="preserve"> </w:t>
      </w:r>
      <w:r>
        <w:t>et</w:t>
      </w:r>
      <w:r>
        <w:rPr>
          <w:spacing w:val="22"/>
        </w:rPr>
        <w:t xml:space="preserve"> </w:t>
      </w:r>
      <w:r>
        <w:t>stratégies</w:t>
      </w:r>
      <w:r>
        <w:rPr>
          <w:spacing w:val="23"/>
        </w:rPr>
        <w:t xml:space="preserve"> </w:t>
      </w:r>
      <w:bookmarkEnd w:id="32"/>
      <w:r>
        <w:t>d'apprentissage</w:t>
      </w:r>
    </w:p>
    <w:p w14:paraId="407BFCA9" w14:textId="77777777" w:rsidR="008A5969" w:rsidRDefault="008A5969">
      <w:pPr>
        <w:pStyle w:val="Corpsdetexte"/>
        <w:spacing w:before="3"/>
        <w:ind w:left="0"/>
        <w:jc w:val="left"/>
        <w:rPr>
          <w:sz w:val="22"/>
        </w:rPr>
      </w:pPr>
    </w:p>
    <w:p w14:paraId="6F98C392" w14:textId="77777777" w:rsidR="008A5969" w:rsidRDefault="004D699E">
      <w:pPr>
        <w:pStyle w:val="Corpsdetexte"/>
        <w:spacing w:line="360" w:lineRule="auto"/>
        <w:ind w:right="990"/>
      </w:pPr>
      <w:r>
        <w:t>Nous avons vu que certains critères (le degré de conscience, le</w:t>
      </w:r>
      <w:r>
        <w:rPr>
          <w:spacing w:val="1"/>
        </w:rPr>
        <w:t xml:space="preserve"> </w:t>
      </w:r>
      <w:r>
        <w:t>niveau</w:t>
      </w:r>
      <w:r>
        <w:rPr>
          <w:spacing w:val="1"/>
        </w:rPr>
        <w:t xml:space="preserve"> </w:t>
      </w:r>
      <w:r>
        <w:t>cognitif,</w:t>
      </w:r>
      <w:r>
        <w:rPr>
          <w:spacing w:val="15"/>
        </w:rPr>
        <w:t xml:space="preserve"> </w:t>
      </w:r>
      <w:r>
        <w:t>l'orientation</w:t>
      </w:r>
      <w:r>
        <w:rPr>
          <w:spacing w:val="15"/>
        </w:rPr>
        <w:t xml:space="preserve"> </w:t>
      </w:r>
      <w:r>
        <w:t>vers</w:t>
      </w:r>
      <w:r>
        <w:rPr>
          <w:spacing w:val="14"/>
        </w:rPr>
        <w:t xml:space="preserve"> </w:t>
      </w:r>
      <w:r>
        <w:t>un</w:t>
      </w:r>
      <w:r>
        <w:rPr>
          <w:spacing w:val="15"/>
        </w:rPr>
        <w:t xml:space="preserve"> </w:t>
      </w:r>
      <w:r>
        <w:t>but,</w:t>
      </w:r>
      <w:r>
        <w:rPr>
          <w:spacing w:val="15"/>
        </w:rPr>
        <w:t xml:space="preserve"> </w:t>
      </w:r>
      <w:r>
        <w:t>la</w:t>
      </w:r>
      <w:r>
        <w:rPr>
          <w:spacing w:val="15"/>
        </w:rPr>
        <w:t xml:space="preserve"> </w:t>
      </w:r>
      <w:r>
        <w:t>notion</w:t>
      </w:r>
      <w:r>
        <w:rPr>
          <w:spacing w:val="15"/>
        </w:rPr>
        <w:t xml:space="preserve"> </w:t>
      </w:r>
      <w:r>
        <w:t>de</w:t>
      </w:r>
      <w:r>
        <w:rPr>
          <w:spacing w:val="15"/>
        </w:rPr>
        <w:t xml:space="preserve"> </w:t>
      </w:r>
      <w:r>
        <w:t>prise</w:t>
      </w:r>
      <w:r>
        <w:rPr>
          <w:spacing w:val="15"/>
        </w:rPr>
        <w:t xml:space="preserve"> </w:t>
      </w:r>
      <w:r>
        <w:t>de</w:t>
      </w:r>
      <w:r>
        <w:rPr>
          <w:spacing w:val="15"/>
        </w:rPr>
        <w:t xml:space="preserve"> </w:t>
      </w:r>
      <w:r>
        <w:t>décision,</w:t>
      </w:r>
      <w:r>
        <w:rPr>
          <w:spacing w:val="15"/>
        </w:rPr>
        <w:t xml:space="preserve"> </w:t>
      </w:r>
      <w:r>
        <w:t>la</w:t>
      </w:r>
      <w:r>
        <w:rPr>
          <w:spacing w:val="15"/>
        </w:rPr>
        <w:t xml:space="preserve"> </w:t>
      </w:r>
      <w:r>
        <w:t>notion</w:t>
      </w:r>
      <w:r>
        <w:rPr>
          <w:spacing w:val="-47"/>
        </w:rPr>
        <w:t xml:space="preserve"> </w:t>
      </w:r>
      <w:r>
        <w:t>de résolution de problèmes) permettaient de distinguer les stratégies des</w:t>
      </w:r>
      <w:r>
        <w:rPr>
          <w:spacing w:val="1"/>
        </w:rPr>
        <w:t xml:space="preserve"> </w:t>
      </w:r>
      <w:r>
        <w:t>autres</w:t>
      </w:r>
      <w:r>
        <w:rPr>
          <w:spacing w:val="1"/>
        </w:rPr>
        <w:t xml:space="preserve"> </w:t>
      </w:r>
      <w:r>
        <w:t>termes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lui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associés.</w:t>
      </w:r>
      <w:r>
        <w:rPr>
          <w:spacing w:val="1"/>
        </w:rPr>
        <w:t xml:space="preserve"> </w:t>
      </w:r>
      <w:r>
        <w:t>Toutefois,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production</w:t>
      </w:r>
      <w:r>
        <w:rPr>
          <w:spacing w:val="-47"/>
        </w:rPr>
        <w:t xml:space="preserve"> </w:t>
      </w:r>
      <w:r>
        <w:t>scientifique cette distinction est rarement observée. En effet, les stratégies</w:t>
      </w:r>
      <w:r>
        <w:rPr>
          <w:spacing w:val="1"/>
        </w:rPr>
        <w:t xml:space="preserve"> </w:t>
      </w:r>
      <w:r>
        <w:t>de contrôle et les stratégies utilis</w:t>
      </w:r>
      <w:r>
        <w:t>ées par les apprenants en amont de la</w:t>
      </w:r>
      <w:r>
        <w:rPr>
          <w:spacing w:val="1"/>
        </w:rPr>
        <w:t xml:space="preserve"> </w:t>
      </w:r>
      <w:r>
        <w:t>manipulation langagière, que Gile (1997, in Padilla, 1999 : 68)</w:t>
      </w:r>
      <w:r>
        <w:rPr>
          <w:spacing w:val="50"/>
        </w:rPr>
        <w:t xml:space="preserve"> </w:t>
      </w:r>
      <w:r>
        <w:t>désigne</w:t>
      </w:r>
      <w:r>
        <w:rPr>
          <w:spacing w:val="1"/>
        </w:rPr>
        <w:t xml:space="preserve"> </w:t>
      </w:r>
      <w:r>
        <w:t>pour le cas de l'interprétation, sous le terme de « prior preparation », sont</w:t>
      </w:r>
      <w:r>
        <w:rPr>
          <w:spacing w:val="1"/>
        </w:rPr>
        <w:t xml:space="preserve"> </w:t>
      </w:r>
      <w:r>
        <w:t>souvent</w:t>
      </w:r>
      <w:r>
        <w:rPr>
          <w:spacing w:val="-2"/>
        </w:rPr>
        <w:t xml:space="preserve"> </w:t>
      </w:r>
      <w:r>
        <w:t>mises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côté,</w:t>
      </w:r>
      <w:r>
        <w:rPr>
          <w:spacing w:val="-2"/>
        </w:rPr>
        <w:t xml:space="preserve"> </w:t>
      </w:r>
      <w:r>
        <w:t>au</w:t>
      </w:r>
      <w:r>
        <w:rPr>
          <w:spacing w:val="-1"/>
        </w:rPr>
        <w:t xml:space="preserve"> </w:t>
      </w:r>
      <w:r>
        <w:t>profit</w:t>
      </w:r>
      <w:r>
        <w:rPr>
          <w:spacing w:val="-2"/>
        </w:rPr>
        <w:t xml:space="preserve"> </w:t>
      </w:r>
      <w:r>
        <w:t>des</w:t>
      </w:r>
      <w:r>
        <w:rPr>
          <w:spacing w:val="-1"/>
        </w:rPr>
        <w:t xml:space="preserve"> </w:t>
      </w:r>
      <w:r>
        <w:t>stratégies</w:t>
      </w:r>
      <w:r>
        <w:rPr>
          <w:spacing w:val="-2"/>
        </w:rPr>
        <w:t xml:space="preserve"> </w:t>
      </w:r>
      <w:r>
        <w:t>locales</w:t>
      </w:r>
      <w:r>
        <w:rPr>
          <w:spacing w:val="-2"/>
        </w:rPr>
        <w:t xml:space="preserve"> </w:t>
      </w:r>
      <w:r>
        <w:t>ou</w:t>
      </w:r>
      <w:r>
        <w:rPr>
          <w:spacing w:val="-1"/>
        </w:rPr>
        <w:t xml:space="preserve"> </w:t>
      </w:r>
      <w:r>
        <w:t>micro-tra</w:t>
      </w:r>
      <w:r>
        <w:t>tégies.</w:t>
      </w:r>
    </w:p>
    <w:p w14:paraId="5293B29F" w14:textId="77777777" w:rsidR="008A5969" w:rsidRDefault="004D699E">
      <w:pPr>
        <w:pStyle w:val="Corpsdetexte"/>
        <w:spacing w:before="84"/>
      </w:pPr>
      <w:r>
        <w:t>Chesterman</w:t>
      </w:r>
      <w:r>
        <w:rPr>
          <w:spacing w:val="9"/>
        </w:rPr>
        <w:t xml:space="preserve"> </w:t>
      </w:r>
      <w:r>
        <w:t>situe</w:t>
      </w:r>
      <w:r>
        <w:rPr>
          <w:spacing w:val="9"/>
        </w:rPr>
        <w:t xml:space="preserve"> </w:t>
      </w:r>
      <w:r>
        <w:t>les</w:t>
      </w:r>
      <w:r>
        <w:rPr>
          <w:spacing w:val="10"/>
        </w:rPr>
        <w:t xml:space="preserve"> </w:t>
      </w:r>
      <w:r>
        <w:t>stratégies</w:t>
      </w:r>
      <w:r>
        <w:rPr>
          <w:spacing w:val="9"/>
        </w:rPr>
        <w:t xml:space="preserve"> </w:t>
      </w:r>
      <w:r>
        <w:t>de</w:t>
      </w:r>
      <w:r>
        <w:rPr>
          <w:spacing w:val="9"/>
        </w:rPr>
        <w:t xml:space="preserve"> </w:t>
      </w:r>
      <w:r>
        <w:t>traduction</w:t>
      </w:r>
      <w:r>
        <w:rPr>
          <w:spacing w:val="10"/>
        </w:rPr>
        <w:t xml:space="preserve"> </w:t>
      </w:r>
      <w:r>
        <w:t>dans</w:t>
      </w:r>
      <w:r>
        <w:rPr>
          <w:spacing w:val="7"/>
        </w:rPr>
        <w:t xml:space="preserve"> </w:t>
      </w:r>
      <w:r>
        <w:t>le</w:t>
      </w:r>
      <w:r>
        <w:rPr>
          <w:spacing w:val="9"/>
        </w:rPr>
        <w:t xml:space="preserve"> </w:t>
      </w:r>
      <w:r>
        <w:t>cadre</w:t>
      </w:r>
      <w:r>
        <w:rPr>
          <w:spacing w:val="10"/>
        </w:rPr>
        <w:t xml:space="preserve"> </w:t>
      </w:r>
      <w:r>
        <w:t>historique</w:t>
      </w:r>
      <w:r>
        <w:rPr>
          <w:spacing w:val="9"/>
        </w:rPr>
        <w:t xml:space="preserve"> </w:t>
      </w:r>
      <w:r>
        <w:t>qui</w:t>
      </w:r>
      <w:r>
        <w:rPr>
          <w:spacing w:val="9"/>
        </w:rPr>
        <w:t xml:space="preserve"> </w:t>
      </w:r>
      <w:r>
        <w:t>a</w:t>
      </w:r>
    </w:p>
    <w:p w14:paraId="07385DE6" w14:textId="77777777" w:rsidR="008A5969" w:rsidRDefault="008A5969">
      <w:p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1876F5C2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mené à la formalisation des stratégies d'apprentissage en DDLC, suggérant</w:t>
      </w:r>
      <w:r>
        <w:rPr>
          <w:spacing w:val="1"/>
        </w:rPr>
        <w:t xml:space="preserve"> </w:t>
      </w:r>
      <w:r>
        <w:t>l'intérêt,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traductologie,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s'appuyer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bon</w:t>
      </w:r>
      <w:r>
        <w:rPr>
          <w:spacing w:val="1"/>
        </w:rPr>
        <w:t xml:space="preserve"> </w:t>
      </w:r>
      <w:r>
        <w:t>apprenant :</w:t>
      </w:r>
      <w:r>
        <w:rPr>
          <w:spacing w:val="1"/>
        </w:rPr>
        <w:t xml:space="preserve"> </w:t>
      </w:r>
      <w:r>
        <w:t>« the</w:t>
      </w:r>
      <w:r>
        <w:rPr>
          <w:spacing w:val="1"/>
        </w:rPr>
        <w:t xml:space="preserve"> </w:t>
      </w:r>
      <w:r>
        <w:t>learner</w:t>
      </w:r>
      <w:r>
        <w:rPr>
          <w:spacing w:val="1"/>
        </w:rPr>
        <w:t xml:space="preserve"> </w:t>
      </w:r>
      <w:r>
        <w:t>strategies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« good</w:t>
      </w:r>
      <w:r>
        <w:rPr>
          <w:spacing w:val="1"/>
        </w:rPr>
        <w:t xml:space="preserve"> </w:t>
      </w:r>
      <w:r>
        <w:t>learners »</w:t>
      </w:r>
      <w:r>
        <w:rPr>
          <w:spacing w:val="1"/>
        </w:rPr>
        <w:t xml:space="preserve"> </w:t>
      </w:r>
      <w:r>
        <w:t>might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ba</w:t>
      </w:r>
      <w:r>
        <w:rPr>
          <w:spacing w:val="-47"/>
        </w:rPr>
        <w:t xml:space="preserve"> </w:t>
      </w:r>
      <w:r>
        <w:t>applied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« good</w:t>
      </w:r>
      <w:r>
        <w:rPr>
          <w:spacing w:val="1"/>
        </w:rPr>
        <w:t xml:space="preserve"> </w:t>
      </w:r>
      <w:r>
        <w:t>translators »,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thus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relevance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translator</w:t>
      </w:r>
      <w:r>
        <w:rPr>
          <w:spacing w:val="1"/>
        </w:rPr>
        <w:t xml:space="preserve"> </w:t>
      </w:r>
      <w:r>
        <w:t>training » (Chesterman, 1998 : 142). Toutefois Chesterman (</w:t>
      </w:r>
      <w:r>
        <w:rPr>
          <w:i/>
        </w:rPr>
        <w:t xml:space="preserve">id. </w:t>
      </w:r>
      <w:r>
        <w:t>: 138) ne</w:t>
      </w:r>
      <w:r>
        <w:rPr>
          <w:spacing w:val="1"/>
        </w:rPr>
        <w:t xml:space="preserve"> </w:t>
      </w:r>
      <w:r>
        <w:t>s'étend pas sur les apports qu'il soul</w:t>
      </w:r>
      <w:r>
        <w:t>igne et se limite à citer certaines des</w:t>
      </w:r>
      <w:r>
        <w:rPr>
          <w:spacing w:val="1"/>
        </w:rPr>
        <w:t xml:space="preserve"> </w:t>
      </w:r>
      <w:r>
        <w:t>stratégies d'apprentissage établies par O'Malley &amp; Chamot</w:t>
      </w:r>
      <w:r>
        <w:rPr>
          <w:spacing w:val="1"/>
        </w:rPr>
        <w:t xml:space="preserve"> </w:t>
      </w:r>
      <w:r>
        <w:t>sans suggérer</w:t>
      </w:r>
      <w:r>
        <w:rPr>
          <w:spacing w:val="1"/>
        </w:rPr>
        <w:t xml:space="preserve"> </w:t>
      </w:r>
      <w:r>
        <w:t>d'éventuelles pistes de réinvestissement en traductologie. Cependant nous</w:t>
      </w:r>
      <w:r>
        <w:rPr>
          <w:spacing w:val="1"/>
        </w:rPr>
        <w:t xml:space="preserve"> </w:t>
      </w:r>
      <w:r>
        <w:t>faisons le constat que certaines stratégies listées par O'Malley &amp; Chamot</w:t>
      </w:r>
      <w:r>
        <w:rPr>
          <w:spacing w:val="1"/>
        </w:rPr>
        <w:t xml:space="preserve"> </w:t>
      </w:r>
      <w:r>
        <w:t>apparaissent en filigrane et non dénommées littéralement comme</w:t>
      </w:r>
      <w:r>
        <w:rPr>
          <w:spacing w:val="50"/>
        </w:rPr>
        <w:t xml:space="preserve"> </w:t>
      </w:r>
      <w:r>
        <w:t>telles</w:t>
      </w:r>
      <w:r>
        <w:rPr>
          <w:spacing w:val="1"/>
        </w:rPr>
        <w:t xml:space="preserve"> </w:t>
      </w:r>
      <w:r>
        <w:t>dans certains articles du champ traductologique traitant de stratégies de</w:t>
      </w:r>
      <w:r>
        <w:rPr>
          <w:spacing w:val="1"/>
        </w:rPr>
        <w:t xml:space="preserve"> </w:t>
      </w:r>
      <w:r>
        <w:t>traduction.</w:t>
      </w:r>
      <w:r>
        <w:rPr>
          <w:spacing w:val="1"/>
        </w:rPr>
        <w:t xml:space="preserve"> </w:t>
      </w:r>
      <w:r>
        <w:t>C'est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Brzozowski</w:t>
      </w:r>
      <w:r>
        <w:rPr>
          <w:spacing w:val="1"/>
        </w:rPr>
        <w:t xml:space="preserve"> </w:t>
      </w:r>
      <w:r>
        <w:t>(2008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772)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envisage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problème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facteur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implique,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du</w:t>
      </w:r>
      <w:r>
        <w:rPr>
          <w:spacing w:val="-47"/>
        </w:rPr>
        <w:t xml:space="preserve"> </w:t>
      </w:r>
      <w:r>
        <w:t>traducteur, l'identification dudit problème. Or l'identification d'un problème</w:t>
      </w:r>
      <w:r>
        <w:rPr>
          <w:spacing w:val="-47"/>
        </w:rPr>
        <w:t xml:space="preserve"> </w:t>
      </w:r>
      <w:r>
        <w:t>est l'une des stratégies métacognitives identifiées par O'Malley &amp; Chamot</w:t>
      </w:r>
      <w:r>
        <w:rPr>
          <w:spacing w:val="1"/>
        </w:rPr>
        <w:t xml:space="preserve"> </w:t>
      </w:r>
      <w:r>
        <w:t>qui</w:t>
      </w:r>
      <w:r>
        <w:rPr>
          <w:spacing w:val="34"/>
        </w:rPr>
        <w:t xml:space="preserve"> </w:t>
      </w:r>
      <w:r>
        <w:t>s</w:t>
      </w:r>
      <w:r>
        <w:t>elon</w:t>
      </w:r>
      <w:r>
        <w:rPr>
          <w:spacing w:val="35"/>
        </w:rPr>
        <w:t xml:space="preserve"> </w:t>
      </w:r>
      <w:r>
        <w:t>nous</w:t>
      </w:r>
      <w:r>
        <w:rPr>
          <w:spacing w:val="35"/>
        </w:rPr>
        <w:t xml:space="preserve"> </w:t>
      </w:r>
      <w:r>
        <w:t>entrerait</w:t>
      </w:r>
      <w:r>
        <w:rPr>
          <w:spacing w:val="35"/>
        </w:rPr>
        <w:t xml:space="preserve"> </w:t>
      </w:r>
      <w:r>
        <w:t>parfaitement</w:t>
      </w:r>
      <w:r>
        <w:rPr>
          <w:spacing w:val="35"/>
        </w:rPr>
        <w:t xml:space="preserve"> </w:t>
      </w:r>
      <w:r>
        <w:t>comme</w:t>
      </w:r>
      <w:r>
        <w:rPr>
          <w:spacing w:val="34"/>
        </w:rPr>
        <w:t xml:space="preserve"> </w:t>
      </w:r>
      <w:r>
        <w:t>une</w:t>
      </w:r>
      <w:r>
        <w:rPr>
          <w:spacing w:val="35"/>
        </w:rPr>
        <w:t xml:space="preserve"> </w:t>
      </w:r>
      <w:r>
        <w:t>habilité</w:t>
      </w:r>
      <w:r>
        <w:rPr>
          <w:spacing w:val="35"/>
        </w:rPr>
        <w:t xml:space="preserve"> </w:t>
      </w:r>
      <w:r>
        <w:t>stratégique</w:t>
      </w:r>
      <w:r>
        <w:rPr>
          <w:spacing w:val="37"/>
        </w:rPr>
        <w:t xml:space="preserve"> </w:t>
      </w:r>
      <w:r>
        <w:rPr>
          <w:i/>
        </w:rPr>
        <w:t>ad</w:t>
      </w:r>
      <w:r>
        <w:rPr>
          <w:i/>
          <w:spacing w:val="-48"/>
        </w:rPr>
        <w:t xml:space="preserve"> </w:t>
      </w:r>
      <w:r>
        <w:rPr>
          <w:i/>
        </w:rPr>
        <w:t>hoc</w:t>
      </w:r>
      <w:r>
        <w:rPr>
          <w:i/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traduction.</w:t>
      </w:r>
      <w:r>
        <w:rPr>
          <w:spacing w:val="1"/>
        </w:rPr>
        <w:t xml:space="preserve"> </w:t>
      </w:r>
      <w:r>
        <w:t>Gil-Bardaji</w:t>
      </w:r>
      <w:r>
        <w:rPr>
          <w:spacing w:val="1"/>
        </w:rPr>
        <w:t xml:space="preserve"> </w:t>
      </w:r>
      <w:r>
        <w:t>(2010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278)observe des</w:t>
      </w:r>
      <w:r>
        <w:rPr>
          <w:spacing w:val="50"/>
        </w:rPr>
        <w:t xml:space="preserve"> </w:t>
      </w:r>
      <w:r>
        <w:t>résultats</w:t>
      </w:r>
      <w:r>
        <w:rPr>
          <w:spacing w:val="1"/>
        </w:rPr>
        <w:t xml:space="preserve"> </w:t>
      </w:r>
      <w:r>
        <w:t>patents (par rapport aux traducteurs novices, les experts se distinguent par</w:t>
      </w:r>
      <w:r>
        <w:rPr>
          <w:spacing w:val="1"/>
        </w:rPr>
        <w:t xml:space="preserve"> </w:t>
      </w:r>
      <w:r>
        <w:t>leur rapidité leur efficacité, le moindre coût cognitif employé, associé par</w:t>
      </w:r>
      <w:r>
        <w:rPr>
          <w:spacing w:val="1"/>
        </w:rPr>
        <w:t xml:space="preserve"> </w:t>
      </w:r>
      <w:r>
        <w:t>l'auteur à une mémorisation et à une automatisation des stratégies qui ont</w:t>
      </w:r>
      <w:r>
        <w:rPr>
          <w:spacing w:val="1"/>
        </w:rPr>
        <w:t xml:space="preserve"> </w:t>
      </w:r>
      <w:r>
        <w:t>fait</w:t>
      </w:r>
      <w:r>
        <w:rPr>
          <w:spacing w:val="-1"/>
        </w:rPr>
        <w:t xml:space="preserve"> </w:t>
      </w:r>
      <w:r>
        <w:t>leurs preuves dans</w:t>
      </w:r>
      <w:r>
        <w:rPr>
          <w:spacing w:val="-1"/>
        </w:rPr>
        <w:t xml:space="preserve"> </w:t>
      </w:r>
      <w:r>
        <w:t xml:space="preserve">un </w:t>
      </w:r>
      <w:r>
        <w:t>contexte donné.</w:t>
      </w:r>
    </w:p>
    <w:p w14:paraId="26BEC59B" w14:textId="77777777" w:rsidR="008A5969" w:rsidRDefault="004D699E">
      <w:pPr>
        <w:pStyle w:val="Corpsdetexte"/>
        <w:spacing w:before="86" w:line="360" w:lineRule="auto"/>
        <w:ind w:right="990"/>
      </w:pPr>
      <w:r>
        <w:t>Il nous paraît essentiel de relever d'une part cette dimension d'économie</w:t>
      </w:r>
      <w:r>
        <w:rPr>
          <w:spacing w:val="1"/>
        </w:rPr>
        <w:t xml:space="preserve"> </w:t>
      </w:r>
      <w:r>
        <w:t>cognitive et de souligner, d'autre part, la pertinence que peut recouvrir le</w:t>
      </w:r>
      <w:r>
        <w:rPr>
          <w:spacing w:val="1"/>
        </w:rPr>
        <w:t xml:space="preserve"> </w:t>
      </w:r>
      <w:r>
        <w:t>rôle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l'identification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problème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logique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formation</w:t>
      </w:r>
      <w:r>
        <w:rPr>
          <w:spacing w:val="1"/>
        </w:rPr>
        <w:t xml:space="preserve"> </w:t>
      </w:r>
      <w:r>
        <w:t>professionalisante.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s'appuyant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rPr>
          <w:i/>
        </w:rPr>
        <w:t>Gestalt</w:t>
      </w:r>
      <w:r>
        <w:rPr>
          <w:i/>
          <w:spacing w:val="1"/>
        </w:rPr>
        <w:t xml:space="preserve"> </w:t>
      </w:r>
      <w:r>
        <w:rPr>
          <w:i/>
        </w:rPr>
        <w:t>theorie</w:t>
      </w:r>
      <w:r>
        <w:t>,</w:t>
      </w:r>
      <w:r>
        <w:rPr>
          <w:spacing w:val="1"/>
        </w:rPr>
        <w:t xml:space="preserve"> </w:t>
      </w:r>
      <w:r>
        <w:t>l'auteure</w:t>
      </w:r>
      <w:r>
        <w:rPr>
          <w:spacing w:val="1"/>
        </w:rPr>
        <w:t xml:space="preserve"> </w:t>
      </w:r>
      <w:r>
        <w:t>fait</w:t>
      </w:r>
      <w:r>
        <w:rPr>
          <w:spacing w:val="1"/>
        </w:rPr>
        <w:t xml:space="preserve"> </w:t>
      </w:r>
      <w:r>
        <w:t>remarquer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perception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sujet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différents</w:t>
      </w:r>
      <w:r>
        <w:rPr>
          <w:spacing w:val="1"/>
        </w:rPr>
        <w:t xml:space="preserve"> </w:t>
      </w:r>
      <w:r>
        <w:t>éléments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composent</w:t>
      </w:r>
      <w:r>
        <w:rPr>
          <w:spacing w:val="40"/>
        </w:rPr>
        <w:t xml:space="preserve"> </w:t>
      </w:r>
      <w:r>
        <w:t>le</w:t>
      </w:r>
      <w:r>
        <w:rPr>
          <w:spacing w:val="41"/>
        </w:rPr>
        <w:t xml:space="preserve"> </w:t>
      </w:r>
      <w:r>
        <w:t>tout</w:t>
      </w:r>
      <w:r>
        <w:rPr>
          <w:spacing w:val="41"/>
        </w:rPr>
        <w:t xml:space="preserve"> </w:t>
      </w:r>
      <w:r>
        <w:t>d'un</w:t>
      </w:r>
      <w:r>
        <w:rPr>
          <w:spacing w:val="41"/>
        </w:rPr>
        <w:t xml:space="preserve"> </w:t>
      </w:r>
      <w:r>
        <w:t>problème</w:t>
      </w:r>
      <w:r>
        <w:rPr>
          <w:spacing w:val="41"/>
        </w:rPr>
        <w:t xml:space="preserve"> </w:t>
      </w:r>
      <w:r>
        <w:t>amène</w:t>
      </w:r>
      <w:r>
        <w:rPr>
          <w:spacing w:val="41"/>
        </w:rPr>
        <w:t xml:space="preserve"> </w:t>
      </w:r>
      <w:r>
        <w:t>à</w:t>
      </w:r>
      <w:r>
        <w:rPr>
          <w:spacing w:val="41"/>
        </w:rPr>
        <w:t xml:space="preserve"> </w:t>
      </w:r>
      <w:r>
        <w:t>une</w:t>
      </w:r>
      <w:r>
        <w:rPr>
          <w:spacing w:val="41"/>
        </w:rPr>
        <w:t xml:space="preserve"> </w:t>
      </w:r>
      <w:r>
        <w:t>réorganisation</w:t>
      </w:r>
      <w:r>
        <w:rPr>
          <w:spacing w:val="41"/>
        </w:rPr>
        <w:t xml:space="preserve"> </w:t>
      </w:r>
      <w:r>
        <w:t>complexe</w:t>
      </w:r>
    </w:p>
    <w:p w14:paraId="7FAF92A3" w14:textId="77777777" w:rsidR="008A5969" w:rsidRDefault="004D699E">
      <w:pPr>
        <w:pStyle w:val="Corpsdetexte"/>
        <w:spacing w:before="1" w:line="362" w:lineRule="auto"/>
        <w:ind w:right="992"/>
      </w:pPr>
      <w:r>
        <w:t>« qui va de l'identification du problème à sa résolution et son évaluation ».</w:t>
      </w:r>
      <w:r>
        <w:rPr>
          <w:spacing w:val="1"/>
        </w:rPr>
        <w:t xml:space="preserve"> </w:t>
      </w:r>
      <w:r>
        <w:t>Tandis</w:t>
      </w:r>
      <w:r>
        <w:rPr>
          <w:spacing w:val="20"/>
        </w:rPr>
        <w:t xml:space="preserve"> </w:t>
      </w:r>
      <w:r>
        <w:t>que</w:t>
      </w:r>
      <w:r>
        <w:rPr>
          <w:spacing w:val="21"/>
        </w:rPr>
        <w:t xml:space="preserve"> </w:t>
      </w:r>
      <w:r>
        <w:t>l'identification</w:t>
      </w:r>
      <w:r>
        <w:rPr>
          <w:spacing w:val="20"/>
        </w:rPr>
        <w:t xml:space="preserve"> </w:t>
      </w:r>
      <w:r>
        <w:t>du</w:t>
      </w:r>
      <w:r>
        <w:rPr>
          <w:spacing w:val="21"/>
        </w:rPr>
        <w:t xml:space="preserve"> </w:t>
      </w:r>
      <w:r>
        <w:t>problème</w:t>
      </w:r>
      <w:r>
        <w:rPr>
          <w:spacing w:val="20"/>
        </w:rPr>
        <w:t xml:space="preserve"> </w:t>
      </w:r>
      <w:r>
        <w:t>et</w:t>
      </w:r>
      <w:r>
        <w:rPr>
          <w:spacing w:val="21"/>
        </w:rPr>
        <w:t xml:space="preserve"> </w:t>
      </w:r>
      <w:r>
        <w:t>l'autoévaluation</w:t>
      </w:r>
      <w:r>
        <w:rPr>
          <w:spacing w:val="20"/>
        </w:rPr>
        <w:t xml:space="preserve"> </w:t>
      </w:r>
      <w:r>
        <w:t>relèvent</w:t>
      </w:r>
      <w:r>
        <w:rPr>
          <w:spacing w:val="21"/>
        </w:rPr>
        <w:t xml:space="preserve"> </w:t>
      </w:r>
      <w:r>
        <w:t>en</w:t>
      </w:r>
      <w:r>
        <w:rPr>
          <w:spacing w:val="21"/>
        </w:rPr>
        <w:t xml:space="preserve"> </w:t>
      </w:r>
      <w:r>
        <w:t>L2</w:t>
      </w:r>
    </w:p>
    <w:p w14:paraId="0D99746C" w14:textId="77777777" w:rsidR="008A5969" w:rsidRDefault="008A5969">
      <w:pPr>
        <w:spacing w:line="362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53141ACA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de la dimension métacognitive, sa résolution peut stimuler un ensemble de</w:t>
      </w:r>
      <w:r>
        <w:rPr>
          <w:spacing w:val="1"/>
        </w:rPr>
        <w:t xml:space="preserve"> </w:t>
      </w:r>
      <w:r>
        <w:t xml:space="preserve">stratégies </w:t>
      </w:r>
      <w:r>
        <w:t>cognitives. Nous trouvons intéressante la mention par Gil-Bardaji</w:t>
      </w:r>
      <w:r>
        <w:rPr>
          <w:spacing w:val="-47"/>
        </w:rPr>
        <w:t xml:space="preserve"> </w:t>
      </w:r>
      <w:r>
        <w:t>(2010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279)des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contrôle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renvoient</w:t>
      </w:r>
      <w:r>
        <w:rPr>
          <w:spacing w:val="1"/>
        </w:rPr>
        <w:t xml:space="preserve"> </w:t>
      </w:r>
      <w:r>
        <w:t>chez</w:t>
      </w:r>
      <w:r>
        <w:rPr>
          <w:spacing w:val="1"/>
        </w:rPr>
        <w:t xml:space="preserve"> </w:t>
      </w:r>
      <w:r>
        <w:t>O'Malley</w:t>
      </w:r>
      <w:r>
        <w:rPr>
          <w:spacing w:val="1"/>
        </w:rPr>
        <w:t xml:space="preserve"> </w:t>
      </w:r>
      <w:r>
        <w:t>&amp;</w:t>
      </w:r>
      <w:r>
        <w:rPr>
          <w:spacing w:val="-47"/>
        </w:rPr>
        <w:t xml:space="preserve"> </w:t>
      </w:r>
      <w:r>
        <w:t>Chamot à deux stratégies métacognitives clef : l'autorégulation et l'attention</w:t>
      </w:r>
      <w:r>
        <w:rPr>
          <w:spacing w:val="-47"/>
        </w:rPr>
        <w:t xml:space="preserve"> </w:t>
      </w:r>
      <w:r>
        <w:t>(générale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dirigée)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favorisent</w:t>
      </w:r>
      <w:r>
        <w:rPr>
          <w:spacing w:val="1"/>
        </w:rPr>
        <w:t xml:space="preserve"> </w:t>
      </w:r>
      <w:r>
        <w:t>l'ide</w:t>
      </w:r>
      <w:r>
        <w:t>ntification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problème.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position rejoint la nécessité, en didactique des langues, de développer aussi</w:t>
      </w:r>
      <w:r>
        <w:rPr>
          <w:spacing w:val="1"/>
        </w:rPr>
        <w:t xml:space="preserve"> </w:t>
      </w:r>
      <w:r>
        <w:t>bien</w:t>
      </w:r>
      <w:r>
        <w:rPr>
          <w:spacing w:val="21"/>
        </w:rPr>
        <w:t xml:space="preserve"> </w:t>
      </w:r>
      <w:r>
        <w:t>des</w:t>
      </w:r>
      <w:r>
        <w:rPr>
          <w:spacing w:val="21"/>
        </w:rPr>
        <w:t xml:space="preserve"> </w:t>
      </w:r>
      <w:r>
        <w:t>routines</w:t>
      </w:r>
      <w:r>
        <w:rPr>
          <w:spacing w:val="22"/>
        </w:rPr>
        <w:t xml:space="preserve"> </w:t>
      </w:r>
      <w:r>
        <w:t>(stratégies</w:t>
      </w:r>
      <w:r>
        <w:rPr>
          <w:spacing w:val="22"/>
        </w:rPr>
        <w:t xml:space="preserve"> </w:t>
      </w:r>
      <w:r>
        <w:t>automatisées</w:t>
      </w:r>
      <w:r>
        <w:rPr>
          <w:spacing w:val="22"/>
        </w:rPr>
        <w:t xml:space="preserve"> </w:t>
      </w:r>
      <w:r>
        <w:t>par</w:t>
      </w:r>
      <w:r>
        <w:rPr>
          <w:spacing w:val="22"/>
        </w:rPr>
        <w:t xml:space="preserve"> </w:t>
      </w:r>
      <w:r>
        <w:t>la</w:t>
      </w:r>
      <w:r>
        <w:rPr>
          <w:spacing w:val="21"/>
        </w:rPr>
        <w:t xml:space="preserve"> </w:t>
      </w:r>
      <w:r>
        <w:t>pratique)</w:t>
      </w:r>
      <w:r>
        <w:rPr>
          <w:spacing w:val="22"/>
        </w:rPr>
        <w:t xml:space="preserve"> </w:t>
      </w:r>
      <w:r>
        <w:t>pouvant</w:t>
      </w:r>
      <w:r>
        <w:rPr>
          <w:spacing w:val="22"/>
        </w:rPr>
        <w:t xml:space="preserve"> </w:t>
      </w:r>
      <w:r>
        <w:t>libérer</w:t>
      </w:r>
      <w:r>
        <w:rPr>
          <w:spacing w:val="-48"/>
        </w:rPr>
        <w:t xml:space="preserve"> </w:t>
      </w:r>
      <w:r>
        <w:t>de l'espace en mémoire de travail que des stratégies, à un niveau conscient</w:t>
      </w:r>
      <w:r>
        <w:rPr>
          <w:spacing w:val="1"/>
        </w:rPr>
        <w:t xml:space="preserve"> </w:t>
      </w:r>
      <w:r>
        <w:t>et intentionnel, pour la résolution de difficultés ponctuelles requérant une</w:t>
      </w:r>
      <w:r>
        <w:rPr>
          <w:spacing w:val="1"/>
        </w:rPr>
        <w:t xml:space="preserve"> </w:t>
      </w:r>
      <w:r>
        <w:t>attention et une réflexion accrues. Kussmaul signale certaines stratégies de</w:t>
      </w:r>
      <w:r>
        <w:rPr>
          <w:spacing w:val="1"/>
        </w:rPr>
        <w:t xml:space="preserve"> </w:t>
      </w:r>
      <w:r>
        <w:t>traduction obtenues par Kr</w:t>
      </w:r>
      <w:r>
        <w:t>ings (1986a, 1986b) ou Lörscher (1992: 185), au</w:t>
      </w:r>
      <w:r>
        <w:rPr>
          <w:spacing w:val="-47"/>
        </w:rPr>
        <w:t xml:space="preserve"> </w:t>
      </w:r>
      <w:r>
        <w:t>moyen</w:t>
      </w:r>
      <w:r>
        <w:rPr>
          <w:spacing w:val="22"/>
        </w:rPr>
        <w:t xml:space="preserve"> </w:t>
      </w:r>
      <w:r>
        <w:t>de</w:t>
      </w:r>
      <w:r>
        <w:rPr>
          <w:spacing w:val="22"/>
        </w:rPr>
        <w:t xml:space="preserve"> </w:t>
      </w:r>
      <w:r>
        <w:t>TAPs,</w:t>
      </w:r>
      <w:r>
        <w:rPr>
          <w:spacing w:val="23"/>
        </w:rPr>
        <w:t xml:space="preserve"> </w:t>
      </w:r>
      <w:r>
        <w:t>dont</w:t>
      </w:r>
      <w:r>
        <w:rPr>
          <w:spacing w:val="22"/>
        </w:rPr>
        <w:t xml:space="preserve"> </w:t>
      </w:r>
      <w:r>
        <w:t>les</w:t>
      </w:r>
      <w:r>
        <w:rPr>
          <w:spacing w:val="22"/>
        </w:rPr>
        <w:t xml:space="preserve"> </w:t>
      </w:r>
      <w:r>
        <w:t>sujets</w:t>
      </w:r>
      <w:r>
        <w:rPr>
          <w:spacing w:val="23"/>
        </w:rPr>
        <w:t xml:space="preserve"> </w:t>
      </w:r>
      <w:r>
        <w:t>étaient</w:t>
      </w:r>
      <w:r>
        <w:rPr>
          <w:spacing w:val="22"/>
        </w:rPr>
        <w:t xml:space="preserve"> </w:t>
      </w:r>
      <w:r>
        <w:t>des</w:t>
      </w:r>
      <w:r>
        <w:rPr>
          <w:spacing w:val="22"/>
        </w:rPr>
        <w:t xml:space="preserve"> </w:t>
      </w:r>
      <w:r>
        <w:t>apprenants</w:t>
      </w:r>
      <w:r>
        <w:rPr>
          <w:spacing w:val="23"/>
        </w:rPr>
        <w:t xml:space="preserve"> </w:t>
      </w:r>
      <w:r>
        <w:t>de</w:t>
      </w:r>
      <w:r>
        <w:rPr>
          <w:spacing w:val="22"/>
        </w:rPr>
        <w:t xml:space="preserve"> </w:t>
      </w:r>
      <w:r>
        <w:t>L2.</w:t>
      </w:r>
      <w:r>
        <w:rPr>
          <w:spacing w:val="22"/>
        </w:rPr>
        <w:t xml:space="preserve"> </w:t>
      </w:r>
      <w:r>
        <w:t>Cet</w:t>
      </w:r>
      <w:r>
        <w:rPr>
          <w:spacing w:val="23"/>
        </w:rPr>
        <w:t xml:space="preserve"> </w:t>
      </w:r>
      <w:r>
        <w:t>auteur</w:t>
      </w:r>
      <w:r>
        <w:rPr>
          <w:spacing w:val="-48"/>
        </w:rPr>
        <w:t xml:space="preserve"> </w:t>
      </w:r>
      <w:r>
        <w:t>fait également référence à d'autres stratégies cognitives identifiées sans que</w:t>
      </w:r>
      <w:r>
        <w:rPr>
          <w:spacing w:val="-47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apprenants</w:t>
      </w:r>
      <w:r>
        <w:rPr>
          <w:spacing w:val="1"/>
        </w:rPr>
        <w:t xml:space="preserve"> </w:t>
      </w:r>
      <w:r>
        <w:t>soient</w:t>
      </w:r>
      <w:r>
        <w:rPr>
          <w:spacing w:val="1"/>
        </w:rPr>
        <w:t xml:space="preserve"> </w:t>
      </w:r>
      <w:r>
        <w:t>forcément</w:t>
      </w:r>
      <w:r>
        <w:rPr>
          <w:spacing w:val="1"/>
        </w:rPr>
        <w:t xml:space="preserve"> </w:t>
      </w:r>
      <w:r>
        <w:t>placés</w:t>
      </w:r>
      <w:r>
        <w:rPr>
          <w:spacing w:val="1"/>
        </w:rPr>
        <w:t xml:space="preserve"> </w:t>
      </w:r>
      <w:r>
        <w:t>devant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problème</w:t>
      </w:r>
      <w:r>
        <w:t>.</w:t>
      </w:r>
      <w:r>
        <w:rPr>
          <w:spacing w:val="1"/>
        </w:rPr>
        <w:t xml:space="preserve"> </w:t>
      </w:r>
      <w:r>
        <w:t>Bien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l'explication manque sur la nature de ces associations, il nous</w:t>
      </w:r>
      <w:r>
        <w:rPr>
          <w:spacing w:val="50"/>
        </w:rPr>
        <w:t xml:space="preserve"> </w:t>
      </w:r>
      <w:r>
        <w:t>est difficile</w:t>
      </w:r>
      <w:r>
        <w:rPr>
          <w:spacing w:val="1"/>
        </w:rPr>
        <w:t xml:space="preserve"> </w:t>
      </w:r>
      <w:r>
        <w:t>de</w:t>
      </w:r>
      <w:r>
        <w:rPr>
          <w:spacing w:val="35"/>
        </w:rPr>
        <w:t xml:space="preserve"> </w:t>
      </w:r>
      <w:r>
        <w:t>ne</w:t>
      </w:r>
      <w:r>
        <w:rPr>
          <w:spacing w:val="34"/>
        </w:rPr>
        <w:t xml:space="preserve"> </w:t>
      </w:r>
      <w:r>
        <w:t>pas</w:t>
      </w:r>
      <w:r>
        <w:rPr>
          <w:spacing w:val="35"/>
        </w:rPr>
        <w:t xml:space="preserve"> </w:t>
      </w:r>
      <w:r>
        <w:t>établir</w:t>
      </w:r>
      <w:r>
        <w:rPr>
          <w:spacing w:val="34"/>
        </w:rPr>
        <w:t xml:space="preserve"> </w:t>
      </w:r>
      <w:r>
        <w:t>une</w:t>
      </w:r>
      <w:r>
        <w:rPr>
          <w:spacing w:val="36"/>
        </w:rPr>
        <w:t xml:space="preserve"> </w:t>
      </w:r>
      <w:r>
        <w:t>analogie</w:t>
      </w:r>
      <w:r>
        <w:rPr>
          <w:spacing w:val="35"/>
        </w:rPr>
        <w:t xml:space="preserve"> </w:t>
      </w:r>
      <w:r>
        <w:t>avec</w:t>
      </w:r>
      <w:r>
        <w:rPr>
          <w:spacing w:val="34"/>
        </w:rPr>
        <w:t xml:space="preserve"> </w:t>
      </w:r>
      <w:r>
        <w:t>les</w:t>
      </w:r>
      <w:r>
        <w:rPr>
          <w:spacing w:val="36"/>
        </w:rPr>
        <w:t xml:space="preserve"> </w:t>
      </w:r>
      <w:r>
        <w:t>stratégies</w:t>
      </w:r>
      <w:r>
        <w:rPr>
          <w:spacing w:val="35"/>
        </w:rPr>
        <w:t xml:space="preserve"> </w:t>
      </w:r>
      <w:r>
        <w:t>cognitives</w:t>
      </w:r>
      <w:r>
        <w:rPr>
          <w:spacing w:val="34"/>
        </w:rPr>
        <w:t xml:space="preserve"> </w:t>
      </w:r>
      <w:r>
        <w:t>«transfert»,</w:t>
      </w:r>
    </w:p>
    <w:p w14:paraId="4554A321" w14:textId="77777777" w:rsidR="008A5969" w:rsidRDefault="004D699E">
      <w:pPr>
        <w:pStyle w:val="Corpsdetexte"/>
        <w:spacing w:before="1" w:line="360" w:lineRule="auto"/>
        <w:ind w:right="991" w:hanging="1"/>
      </w:pPr>
      <w:r>
        <w:t>« élaboration » et « translation » recensées par O'Malley &amp; Chamot (1990),</w:t>
      </w:r>
      <w:r>
        <w:rPr>
          <w:spacing w:val="-47"/>
        </w:rPr>
        <w:t xml:space="preserve"> </w:t>
      </w:r>
      <w:r>
        <w:t>que nous entendons ici dans le sens élargi de recours aux connaissances</w:t>
      </w:r>
      <w:r>
        <w:rPr>
          <w:spacing w:val="1"/>
        </w:rPr>
        <w:t xml:space="preserve"> </w:t>
      </w:r>
      <w:r>
        <w:t>liées aux deux langues en présence. Lee-Jahnke (2005) fournit un autre</w:t>
      </w:r>
      <w:r>
        <w:rPr>
          <w:spacing w:val="1"/>
        </w:rPr>
        <w:t xml:space="preserve"> </w:t>
      </w:r>
      <w:r>
        <w:t>exemple de mention implicite à certain</w:t>
      </w:r>
      <w:r>
        <w:t>es stratégies d'apprentissage. En</w:t>
      </w:r>
      <w:r>
        <w:rPr>
          <w:spacing w:val="1"/>
        </w:rPr>
        <w:t xml:space="preserve"> </w:t>
      </w:r>
      <w:r>
        <w:t>effet,</w:t>
      </w:r>
      <w:r>
        <w:rPr>
          <w:spacing w:val="1"/>
        </w:rPr>
        <w:t xml:space="preserve"> </w:t>
      </w:r>
      <w:r>
        <w:t>lorsqu'elle</w:t>
      </w:r>
      <w:r>
        <w:rPr>
          <w:spacing w:val="1"/>
        </w:rPr>
        <w:t xml:space="preserve"> </w:t>
      </w:r>
      <w:r>
        <w:t>décrit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qu'elle</w:t>
      </w:r>
      <w:r>
        <w:rPr>
          <w:spacing w:val="1"/>
        </w:rPr>
        <w:t xml:space="preserve"> </w:t>
      </w:r>
      <w:r>
        <w:t>entend</w:t>
      </w:r>
      <w:r>
        <w:rPr>
          <w:spacing w:val="51"/>
        </w:rPr>
        <w:t xml:space="preserve"> </w:t>
      </w:r>
      <w:r>
        <w:t>par</w:t>
      </w:r>
      <w:r>
        <w:rPr>
          <w:spacing w:val="51"/>
        </w:rPr>
        <w:t xml:space="preserve"> </w:t>
      </w:r>
      <w:r>
        <w:t>« Composantes</w:t>
      </w:r>
      <w:r>
        <w:rPr>
          <w:spacing w:val="1"/>
        </w:rPr>
        <w:t xml:space="preserve"> </w:t>
      </w:r>
      <w:r>
        <w:t>d'apprentissage – Mécanismes » (Lee-Janke, 2005 : 363-365), il nous est</w:t>
      </w:r>
      <w:r>
        <w:rPr>
          <w:spacing w:val="1"/>
        </w:rPr>
        <w:t xml:space="preserve"> </w:t>
      </w:r>
      <w:r>
        <w:t>difficile de ne pas retrouver par analogie certaines des stratégies classées</w:t>
      </w:r>
      <w:r>
        <w:rPr>
          <w:spacing w:val="1"/>
        </w:rPr>
        <w:t xml:space="preserve"> </w:t>
      </w:r>
      <w:r>
        <w:t>par O'Malle</w:t>
      </w:r>
      <w:r>
        <w:t>y &amp; Chamot. L'approche didactique retenue par Lee-Jahnke</w:t>
      </w:r>
      <w:r>
        <w:rPr>
          <w:spacing w:val="1"/>
        </w:rPr>
        <w:t xml:space="preserve"> </w:t>
      </w:r>
      <w:r>
        <w:t>semble vouloir faire la synthèse entre les</w:t>
      </w:r>
      <w:r>
        <w:rPr>
          <w:spacing w:val="1"/>
        </w:rPr>
        <w:t xml:space="preserve"> </w:t>
      </w:r>
      <w:r>
        <w:t>théories socio-constructivistes</w:t>
      </w:r>
      <w:r>
        <w:rPr>
          <w:spacing w:val="1"/>
        </w:rPr>
        <w:t xml:space="preserve"> </w:t>
      </w:r>
      <w:r>
        <w:t xml:space="preserve">(responsabilisation </w:t>
      </w:r>
      <w:r>
        <w:rPr>
          <w:i/>
        </w:rPr>
        <w:t xml:space="preserve">autonomisante </w:t>
      </w:r>
      <w:r>
        <w:t>de l'apprenant), les théories relevant des</w:t>
      </w:r>
      <w:r>
        <w:rPr>
          <w:spacing w:val="1"/>
        </w:rPr>
        <w:t xml:space="preserve"> </w:t>
      </w:r>
      <w:r>
        <w:t xml:space="preserve">représentations et les théories développées en </w:t>
      </w:r>
      <w:r>
        <w:t>neurosciences. Lee-Jahnke</w:t>
      </w:r>
      <w:r>
        <w:rPr>
          <w:spacing w:val="1"/>
        </w:rPr>
        <w:t xml:space="preserve"> </w:t>
      </w:r>
      <w:r>
        <w:t>relève que le fonctionnement par analogie peut s'appliquer à quatre types</w:t>
      </w:r>
      <w:r>
        <w:rPr>
          <w:spacing w:val="1"/>
        </w:rPr>
        <w:t xml:space="preserve"> </w:t>
      </w:r>
      <w:r>
        <w:t>d'activité</w:t>
      </w:r>
      <w:r>
        <w:rPr>
          <w:spacing w:val="47"/>
        </w:rPr>
        <w:t xml:space="preserve"> </w:t>
      </w:r>
      <w:r>
        <w:t>cognitive</w:t>
      </w:r>
      <w:r>
        <w:rPr>
          <w:spacing w:val="47"/>
        </w:rPr>
        <w:t xml:space="preserve"> </w:t>
      </w:r>
      <w:r>
        <w:t>:</w:t>
      </w:r>
      <w:r>
        <w:rPr>
          <w:spacing w:val="47"/>
        </w:rPr>
        <w:t xml:space="preserve"> </w:t>
      </w:r>
      <w:r>
        <w:t>«</w:t>
      </w:r>
      <w:r>
        <w:rPr>
          <w:spacing w:val="-1"/>
        </w:rPr>
        <w:t xml:space="preserve"> </w:t>
      </w:r>
      <w:r>
        <w:t>compréhension</w:t>
      </w:r>
      <w:r>
        <w:rPr>
          <w:spacing w:val="-2"/>
        </w:rPr>
        <w:t xml:space="preserve"> </w:t>
      </w:r>
      <w:r>
        <w:t>»,</w:t>
      </w:r>
      <w:r>
        <w:rPr>
          <w:spacing w:val="48"/>
        </w:rPr>
        <w:t xml:space="preserve"> </w:t>
      </w:r>
      <w:r>
        <w:t>«raisonnement»</w:t>
      </w:r>
      <w:r>
        <w:rPr>
          <w:spacing w:val="47"/>
        </w:rPr>
        <w:t xml:space="preserve"> </w:t>
      </w:r>
      <w:r>
        <w:t>«résolution</w:t>
      </w:r>
      <w:r>
        <w:rPr>
          <w:spacing w:val="47"/>
        </w:rPr>
        <w:t xml:space="preserve"> </w:t>
      </w:r>
      <w:r>
        <w:t>de</w:t>
      </w:r>
    </w:p>
    <w:p w14:paraId="5B030A78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1EB58380" w14:textId="77777777" w:rsidR="008A5969" w:rsidRDefault="004D699E">
      <w:pPr>
        <w:pStyle w:val="Corpsdetexte"/>
        <w:spacing w:before="73"/>
      </w:pPr>
      <w:r>
        <w:lastRenderedPageBreak/>
        <w:t>problèmes</w:t>
      </w:r>
      <w:r>
        <w:rPr>
          <w:spacing w:val="-2"/>
        </w:rPr>
        <w:t xml:space="preserve"> </w:t>
      </w:r>
      <w:r>
        <w:t>»,</w:t>
      </w:r>
      <w:r>
        <w:rPr>
          <w:spacing w:val="11"/>
        </w:rPr>
        <w:t xml:space="preserve"> </w:t>
      </w:r>
      <w:r>
        <w:t>«</w:t>
      </w:r>
      <w:r>
        <w:rPr>
          <w:spacing w:val="-1"/>
        </w:rPr>
        <w:t xml:space="preserve"> </w:t>
      </w:r>
      <w:r>
        <w:t>apprentissage</w:t>
      </w:r>
      <w:r>
        <w:rPr>
          <w:spacing w:val="11"/>
        </w:rPr>
        <w:t xml:space="preserve"> </w:t>
      </w:r>
      <w:r>
        <w:t>par</w:t>
      </w:r>
      <w:r>
        <w:rPr>
          <w:spacing w:val="12"/>
        </w:rPr>
        <w:t xml:space="preserve"> </w:t>
      </w:r>
      <w:r>
        <w:t>analogie»,</w:t>
      </w:r>
      <w:r>
        <w:rPr>
          <w:spacing w:val="12"/>
        </w:rPr>
        <w:t xml:space="preserve"> </w:t>
      </w:r>
      <w:r>
        <w:t>«</w:t>
      </w:r>
      <w:r>
        <w:rPr>
          <w:spacing w:val="-2"/>
        </w:rPr>
        <w:t xml:space="preserve"> </w:t>
      </w:r>
      <w:r>
        <w:t>apprentissage</w:t>
      </w:r>
      <w:r>
        <w:rPr>
          <w:spacing w:val="-2"/>
        </w:rPr>
        <w:t xml:space="preserve"> </w:t>
      </w:r>
      <w:r>
        <w:t>»</w:t>
      </w:r>
      <w:r>
        <w:rPr>
          <w:spacing w:val="12"/>
        </w:rPr>
        <w:t xml:space="preserve"> </w:t>
      </w:r>
      <w:r>
        <w:t>subd</w:t>
      </w:r>
      <w:r>
        <w:t>ivisé</w:t>
      </w:r>
      <w:r>
        <w:rPr>
          <w:spacing w:val="11"/>
        </w:rPr>
        <w:t xml:space="preserve"> </w:t>
      </w:r>
      <w:r>
        <w:t>en</w:t>
      </w:r>
    </w:p>
    <w:p w14:paraId="34827A2D" w14:textId="77777777" w:rsidR="008A5969" w:rsidRDefault="004D699E">
      <w:pPr>
        <w:pStyle w:val="Corpsdetexte"/>
        <w:spacing w:before="117" w:line="360" w:lineRule="auto"/>
        <w:ind w:left="574" w:right="991"/>
      </w:pPr>
      <w:r>
        <w:t>«apprentissage perceptif» et «apprentissage émotionnel». Nous observons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derniers</w:t>
      </w:r>
      <w:r>
        <w:rPr>
          <w:spacing w:val="1"/>
        </w:rPr>
        <w:t xml:space="preserve"> </w:t>
      </w:r>
      <w:r>
        <w:t>éléments</w:t>
      </w:r>
      <w:r>
        <w:rPr>
          <w:spacing w:val="1"/>
        </w:rPr>
        <w:t xml:space="preserve"> </w:t>
      </w:r>
      <w:r>
        <w:t>semblent</w:t>
      </w:r>
      <w:r>
        <w:rPr>
          <w:spacing w:val="1"/>
        </w:rPr>
        <w:t xml:space="preserve"> </w:t>
      </w:r>
      <w:r>
        <w:t>relever</w:t>
      </w:r>
      <w:r>
        <w:rPr>
          <w:spacing w:val="1"/>
        </w:rPr>
        <w:t xml:space="preserve"> </w:t>
      </w:r>
      <w:r>
        <w:t>davantage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styles</w:t>
      </w:r>
      <w:r>
        <w:rPr>
          <w:spacing w:val="1"/>
        </w:rPr>
        <w:t xml:space="preserve"> </w:t>
      </w:r>
      <w:r>
        <w:t>d'apprentissage, à un niveau beaucoup plus générique. L'ensemble, au delà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fonctionnement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analogie,</w:t>
      </w:r>
      <w:r>
        <w:rPr>
          <w:spacing w:val="1"/>
        </w:rPr>
        <w:t xml:space="preserve"> </w:t>
      </w:r>
      <w:r>
        <w:t>paraît</w:t>
      </w:r>
      <w:r>
        <w:rPr>
          <w:spacing w:val="1"/>
        </w:rPr>
        <w:t xml:space="preserve"> </w:t>
      </w:r>
      <w:r>
        <w:t>lié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modes</w:t>
      </w:r>
      <w:r>
        <w:rPr>
          <w:spacing w:val="1"/>
        </w:rPr>
        <w:t xml:space="preserve"> </w:t>
      </w:r>
      <w:r>
        <w:t>génériques</w:t>
      </w:r>
      <w:r>
        <w:rPr>
          <w:spacing w:val="1"/>
        </w:rPr>
        <w:t xml:space="preserve"> </w:t>
      </w:r>
      <w:r>
        <w:t>d'appropriation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connaissances.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dimension</w:t>
      </w:r>
      <w:r>
        <w:rPr>
          <w:spacing w:val="1"/>
        </w:rPr>
        <w:t xml:space="preserve"> </w:t>
      </w:r>
      <w:r>
        <w:t>émotionnelle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liée</w:t>
      </w:r>
      <w:r>
        <w:rPr>
          <w:spacing w:val="1"/>
        </w:rPr>
        <w:t xml:space="preserve"> </w:t>
      </w:r>
      <w:r>
        <w:t xml:space="preserve">comme chez Vandaele (2007) aux neurosciences, </w:t>
      </w:r>
      <w:r>
        <w:t>comme en témoigne le</w:t>
      </w:r>
      <w:r>
        <w:rPr>
          <w:spacing w:val="1"/>
        </w:rPr>
        <w:t xml:space="preserve"> </w:t>
      </w:r>
      <w:r>
        <w:t>renvoi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Lee-Jahnke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Damasio</w:t>
      </w:r>
      <w:r>
        <w:rPr>
          <w:spacing w:val="1"/>
        </w:rPr>
        <w:t xml:space="preserve"> </w:t>
      </w:r>
      <w:r>
        <w:t>(1995,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Lee-Jahnke,</w:t>
      </w:r>
      <w:r>
        <w:rPr>
          <w:spacing w:val="1"/>
        </w:rPr>
        <w:t xml:space="preserve"> </w:t>
      </w:r>
      <w:r>
        <w:t>2005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362).</w:t>
      </w:r>
      <w:r>
        <w:rPr>
          <w:spacing w:val="1"/>
        </w:rPr>
        <w:t xml:space="preserve"> </w:t>
      </w:r>
      <w:r>
        <w:t>Certains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composants</w:t>
      </w:r>
      <w:r>
        <w:rPr>
          <w:spacing w:val="1"/>
        </w:rPr>
        <w:t xml:space="preserve"> </w:t>
      </w:r>
      <w:r>
        <w:t>listés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Lee-Jahnke</w:t>
      </w:r>
      <w:r>
        <w:rPr>
          <w:spacing w:val="1"/>
        </w:rPr>
        <w:t xml:space="preserve"> </w:t>
      </w:r>
      <w:r>
        <w:t>(2005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363-</w:t>
      </w:r>
      <w:r>
        <w:rPr>
          <w:spacing w:val="1"/>
        </w:rPr>
        <w:t xml:space="preserve"> </w:t>
      </w:r>
      <w:r>
        <w:t>365)correspondent à des stratégies inventoriées par O'Malley &amp; Chamot,</w:t>
      </w:r>
      <w:r>
        <w:rPr>
          <w:spacing w:val="1"/>
        </w:rPr>
        <w:t xml:space="preserve"> </w:t>
      </w:r>
      <w:r>
        <w:t>non seulement du point de vue de la dénomination mais également du point</w:t>
      </w:r>
      <w:r>
        <w:rPr>
          <w:spacing w:val="-47"/>
        </w:rPr>
        <w:t xml:space="preserve"> </w:t>
      </w:r>
      <w:r>
        <w:t>de vue des définitions que propose Lee-Jahnke. En ce qui concerne la</w:t>
      </w:r>
      <w:r>
        <w:rPr>
          <w:spacing w:val="1"/>
        </w:rPr>
        <w:t xml:space="preserve"> </w:t>
      </w:r>
      <w:r>
        <w:t>composante</w:t>
      </w:r>
      <w:r>
        <w:rPr>
          <w:spacing w:val="1"/>
        </w:rPr>
        <w:t xml:space="preserve"> </w:t>
      </w:r>
      <w:r>
        <w:t>« capacité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évaluer»,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ter</w:t>
      </w:r>
      <w:r>
        <w:t>me</w:t>
      </w:r>
      <w:r>
        <w:rPr>
          <w:spacing w:val="1"/>
        </w:rPr>
        <w:t xml:space="preserve"> </w:t>
      </w:r>
      <w:r>
        <w:t>diffère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rapport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classification</w:t>
      </w:r>
      <w:r>
        <w:rPr>
          <w:spacing w:val="1"/>
        </w:rPr>
        <w:t xml:space="preserve"> </w:t>
      </w:r>
      <w:r>
        <w:t>d'O'Malley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Chamot,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définition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terme</w:t>
      </w:r>
      <w:r>
        <w:rPr>
          <w:spacing w:val="1"/>
        </w:rPr>
        <w:t xml:space="preserve"> </w:t>
      </w:r>
      <w:r>
        <w:t>semble</w:t>
      </w:r>
      <w:r>
        <w:rPr>
          <w:spacing w:val="1"/>
        </w:rPr>
        <w:t xml:space="preserve"> </w:t>
      </w:r>
      <w:r>
        <w:t>correspondre</w:t>
      </w:r>
      <w:r>
        <w:rPr>
          <w:spacing w:val="16"/>
        </w:rPr>
        <w:t xml:space="preserve"> </w:t>
      </w:r>
      <w:r>
        <w:t>à</w:t>
      </w:r>
      <w:r>
        <w:rPr>
          <w:spacing w:val="16"/>
        </w:rPr>
        <w:t xml:space="preserve"> </w:t>
      </w:r>
      <w:r>
        <w:t>ce</w:t>
      </w:r>
      <w:r>
        <w:rPr>
          <w:spacing w:val="17"/>
        </w:rPr>
        <w:t xml:space="preserve"> </w:t>
      </w:r>
      <w:r>
        <w:t>que</w:t>
      </w:r>
      <w:r>
        <w:rPr>
          <w:spacing w:val="16"/>
        </w:rPr>
        <w:t xml:space="preserve"> </w:t>
      </w:r>
      <w:r>
        <w:t>les</w:t>
      </w:r>
      <w:r>
        <w:rPr>
          <w:spacing w:val="16"/>
        </w:rPr>
        <w:t xml:space="preserve"> </w:t>
      </w:r>
      <w:r>
        <w:t>deux</w:t>
      </w:r>
      <w:r>
        <w:rPr>
          <w:spacing w:val="17"/>
        </w:rPr>
        <w:t xml:space="preserve"> </w:t>
      </w:r>
      <w:r>
        <w:t>chercheurs</w:t>
      </w:r>
      <w:r>
        <w:rPr>
          <w:spacing w:val="16"/>
        </w:rPr>
        <w:t xml:space="preserve"> </w:t>
      </w:r>
      <w:r>
        <w:t>entendent</w:t>
      </w:r>
      <w:r>
        <w:rPr>
          <w:spacing w:val="16"/>
        </w:rPr>
        <w:t xml:space="preserve"> </w:t>
      </w:r>
      <w:r>
        <w:t>par</w:t>
      </w:r>
      <w:r>
        <w:rPr>
          <w:spacing w:val="17"/>
        </w:rPr>
        <w:t xml:space="preserve"> </w:t>
      </w:r>
      <w:r>
        <w:t>«</w:t>
      </w:r>
      <w:r>
        <w:rPr>
          <w:spacing w:val="-2"/>
        </w:rPr>
        <w:t xml:space="preserve"> </w:t>
      </w:r>
      <w:r>
        <w:t>anticipation</w:t>
      </w:r>
      <w:r>
        <w:rPr>
          <w:spacing w:val="-2"/>
        </w:rPr>
        <w:t xml:space="preserve"> </w:t>
      </w:r>
      <w:r>
        <w:t>»</w:t>
      </w:r>
      <w:r>
        <w:rPr>
          <w:spacing w:val="-1"/>
        </w:rPr>
        <w:t xml:space="preserve"> </w:t>
      </w:r>
      <w:r>
        <w:t>:</w:t>
      </w:r>
    </w:p>
    <w:p w14:paraId="0C95DE6D" w14:textId="77777777" w:rsidR="008A5969" w:rsidRDefault="004D699E">
      <w:pPr>
        <w:pStyle w:val="Corpsdetexte"/>
        <w:spacing w:line="360" w:lineRule="auto"/>
        <w:ind w:left="573" w:right="992"/>
      </w:pPr>
      <w:r>
        <w:t>« prévoir les éléments linguistiques nécessaires à l'accomplissement d'une</w:t>
      </w:r>
      <w:r>
        <w:rPr>
          <w:spacing w:val="1"/>
        </w:rPr>
        <w:t xml:space="preserve"> </w:t>
      </w:r>
      <w:r>
        <w:t>tâche d'appr</w:t>
      </w:r>
      <w:r>
        <w:t>entissage » (Cyr, 1998 : 43). Si l'on envisage un rapprochement</w:t>
      </w:r>
      <w:r>
        <w:rPr>
          <w:spacing w:val="-47"/>
        </w:rPr>
        <w:t xml:space="preserve"> </w:t>
      </w:r>
      <w:r>
        <w:t>entre les composants de Lee-Jahnke et les stratégies d'apprentissage, les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éléments</w:t>
      </w:r>
      <w:r>
        <w:rPr>
          <w:spacing w:val="1"/>
        </w:rPr>
        <w:t xml:space="preserve"> </w:t>
      </w:r>
      <w:r>
        <w:t>génériques</w:t>
      </w:r>
      <w:r>
        <w:rPr>
          <w:spacing w:val="1"/>
        </w:rPr>
        <w:t xml:space="preserve"> </w:t>
      </w:r>
      <w:r>
        <w:t>« jugement»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«capacité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diagnostiquer»</w:t>
      </w:r>
      <w:r>
        <w:rPr>
          <w:spacing w:val="1"/>
        </w:rPr>
        <w:t xml:space="preserve"> </w:t>
      </w:r>
      <w:r>
        <w:t>semblent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redondance.</w:t>
      </w:r>
      <w:r>
        <w:rPr>
          <w:spacing w:val="1"/>
        </w:rPr>
        <w:t xml:space="preserve"> </w:t>
      </w:r>
      <w:r>
        <w:t>Toutefois,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stratégie</w:t>
      </w:r>
      <w:r>
        <w:rPr>
          <w:spacing w:val="1"/>
        </w:rPr>
        <w:t xml:space="preserve"> </w:t>
      </w:r>
      <w:r>
        <w:t>«identification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problème» que nous avions également identifiée chez Brzozowski constitue</w:t>
      </w:r>
      <w:r>
        <w:rPr>
          <w:spacing w:val="-47"/>
        </w:rPr>
        <w:t xml:space="preserve"> </w:t>
      </w:r>
      <w:r>
        <w:t>une stratégies métacognitive distincte, tandis que dans la même catégorie</w:t>
      </w:r>
      <w:r>
        <w:rPr>
          <w:spacing w:val="1"/>
        </w:rPr>
        <w:t xml:space="preserve"> </w:t>
      </w:r>
      <w:r>
        <w:t>les stratégies « anticipation » et « planification » sont placées sous la même</w:t>
      </w:r>
      <w:r>
        <w:rPr>
          <w:spacing w:val="-47"/>
        </w:rPr>
        <w:t xml:space="preserve"> </w:t>
      </w:r>
      <w:r>
        <w:t>étiquette.</w:t>
      </w:r>
      <w:r>
        <w:rPr>
          <w:spacing w:val="13"/>
        </w:rPr>
        <w:t xml:space="preserve"> </w:t>
      </w:r>
      <w:r>
        <w:t>L'inférence,</w:t>
      </w:r>
      <w:r>
        <w:rPr>
          <w:spacing w:val="14"/>
        </w:rPr>
        <w:t xml:space="preserve"> </w:t>
      </w:r>
      <w:r>
        <w:t>la</w:t>
      </w:r>
      <w:r>
        <w:rPr>
          <w:spacing w:val="14"/>
        </w:rPr>
        <w:t xml:space="preserve"> </w:t>
      </w:r>
      <w:r>
        <w:t>déduction</w:t>
      </w:r>
      <w:r>
        <w:rPr>
          <w:spacing w:val="14"/>
        </w:rPr>
        <w:t xml:space="preserve"> </w:t>
      </w:r>
      <w:r>
        <w:t>et</w:t>
      </w:r>
      <w:r>
        <w:rPr>
          <w:spacing w:val="14"/>
        </w:rPr>
        <w:t xml:space="preserve"> </w:t>
      </w:r>
      <w:r>
        <w:t>l'induction,</w:t>
      </w:r>
      <w:r>
        <w:rPr>
          <w:spacing w:val="14"/>
        </w:rPr>
        <w:t xml:space="preserve"> </w:t>
      </w:r>
      <w:r>
        <w:t>intégrées</w:t>
      </w:r>
      <w:r>
        <w:rPr>
          <w:spacing w:val="20"/>
        </w:rPr>
        <w:t xml:space="preserve"> </w:t>
      </w:r>
      <w:r>
        <w:t>sous</w:t>
      </w:r>
      <w:r>
        <w:rPr>
          <w:spacing w:val="14"/>
        </w:rPr>
        <w:t xml:space="preserve"> </w:t>
      </w:r>
      <w:r>
        <w:t>l'étiquette</w:t>
      </w:r>
    </w:p>
    <w:p w14:paraId="6C82B969" w14:textId="77777777" w:rsidR="008A5969" w:rsidRDefault="004D699E">
      <w:pPr>
        <w:pStyle w:val="Corpsdetexte"/>
        <w:spacing w:line="362" w:lineRule="auto"/>
        <w:ind w:left="573" w:right="995"/>
      </w:pPr>
      <w:r>
        <w:t>«inférence»</w:t>
      </w:r>
      <w:r>
        <w:rPr>
          <w:spacing w:val="1"/>
        </w:rPr>
        <w:t xml:space="preserve"> </w:t>
      </w:r>
      <w:r>
        <w:t>chez</w:t>
      </w:r>
      <w:r>
        <w:rPr>
          <w:spacing w:val="1"/>
        </w:rPr>
        <w:t xml:space="preserve"> </w:t>
      </w:r>
      <w:r>
        <w:t>Lee-Janhke</w:t>
      </w:r>
      <w:r>
        <w:rPr>
          <w:spacing w:val="1"/>
        </w:rPr>
        <w:t xml:space="preserve"> </w:t>
      </w:r>
      <w:r>
        <w:t>constituent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revanche</w:t>
      </w:r>
      <w:r>
        <w:rPr>
          <w:spacing w:val="1"/>
        </w:rPr>
        <w:t xml:space="preserve"> </w:t>
      </w:r>
      <w:r>
        <w:t>trois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 xml:space="preserve">cognitives  </w:t>
      </w:r>
      <w:r>
        <w:rPr>
          <w:spacing w:val="34"/>
        </w:rPr>
        <w:t xml:space="preserve"> </w:t>
      </w:r>
      <w:r>
        <w:t xml:space="preserve">distinctes  </w:t>
      </w:r>
      <w:r>
        <w:rPr>
          <w:spacing w:val="34"/>
        </w:rPr>
        <w:t xml:space="preserve"> </w:t>
      </w:r>
      <w:r>
        <w:t xml:space="preserve">chez  </w:t>
      </w:r>
      <w:r>
        <w:rPr>
          <w:spacing w:val="35"/>
        </w:rPr>
        <w:t xml:space="preserve"> </w:t>
      </w:r>
      <w:r>
        <w:t xml:space="preserve">O'Malley  </w:t>
      </w:r>
      <w:r>
        <w:rPr>
          <w:spacing w:val="34"/>
        </w:rPr>
        <w:t xml:space="preserve"> </w:t>
      </w:r>
      <w:r>
        <w:t xml:space="preserve">&amp;  </w:t>
      </w:r>
      <w:r>
        <w:rPr>
          <w:spacing w:val="35"/>
        </w:rPr>
        <w:t xml:space="preserve"> </w:t>
      </w:r>
      <w:r>
        <w:t xml:space="preserve">Chamot.  </w:t>
      </w:r>
      <w:r>
        <w:rPr>
          <w:spacing w:val="35"/>
        </w:rPr>
        <w:t xml:space="preserve"> </w:t>
      </w:r>
      <w:r>
        <w:t xml:space="preserve">Enfin,  </w:t>
      </w:r>
      <w:r>
        <w:rPr>
          <w:spacing w:val="35"/>
        </w:rPr>
        <w:t xml:space="preserve"> </w:t>
      </w:r>
      <w:r>
        <w:t>l'élément</w:t>
      </w:r>
    </w:p>
    <w:p w14:paraId="6E0FEBBA" w14:textId="77777777" w:rsidR="008A5969" w:rsidRDefault="004D699E">
      <w:pPr>
        <w:pStyle w:val="Corpsdetexte"/>
        <w:spacing w:line="362" w:lineRule="auto"/>
        <w:ind w:left="573" w:right="993" w:hanging="1"/>
      </w:pPr>
      <w:r>
        <w:t>«apprentissage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analogie»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semble</w:t>
      </w:r>
      <w:r>
        <w:rPr>
          <w:spacing w:val="1"/>
        </w:rPr>
        <w:t xml:space="preserve"> </w:t>
      </w:r>
      <w:r>
        <w:t>très</w:t>
      </w:r>
      <w:r>
        <w:rPr>
          <w:spacing w:val="1"/>
        </w:rPr>
        <w:t xml:space="preserve"> </w:t>
      </w:r>
      <w:r>
        <w:t>proche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autres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cognitives</w:t>
      </w:r>
      <w:r>
        <w:rPr>
          <w:spacing w:val="1"/>
        </w:rPr>
        <w:t xml:space="preserve"> </w:t>
      </w:r>
      <w:r>
        <w:t>dégagées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chercheurs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transfert</w:t>
      </w:r>
      <w:r>
        <w:rPr>
          <w:spacing w:val="1"/>
        </w:rPr>
        <w:t xml:space="preserve"> </w:t>
      </w:r>
      <w:r>
        <w:t>et</w:t>
      </w:r>
      <w:r>
        <w:rPr>
          <w:spacing w:val="-47"/>
        </w:rPr>
        <w:t xml:space="preserve"> </w:t>
      </w:r>
      <w:r>
        <w:t>l'élaboration.</w:t>
      </w:r>
      <w:r>
        <w:rPr>
          <w:spacing w:val="-1"/>
        </w:rPr>
        <w:t xml:space="preserve"> </w:t>
      </w:r>
      <w:r>
        <w:t>Chez Lee-Jahnke, la</w:t>
      </w:r>
      <w:r>
        <w:rPr>
          <w:spacing w:val="-1"/>
        </w:rPr>
        <w:t xml:space="preserve"> </w:t>
      </w:r>
      <w:r>
        <w:t>définition de</w:t>
      </w:r>
      <w:r>
        <w:rPr>
          <w:spacing w:val="1"/>
        </w:rPr>
        <w:t xml:space="preserve"> </w:t>
      </w:r>
      <w:r>
        <w:t>l'apprentissage par analogie</w:t>
      </w:r>
    </w:p>
    <w:p w14:paraId="73D31EB3" w14:textId="77777777" w:rsidR="008A5969" w:rsidRDefault="008A5969">
      <w:pPr>
        <w:spacing w:line="362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054DBB08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pourraient être associés au transfert et à l'élaboration (O'malley &amp; Chamot,</w:t>
      </w:r>
      <w:r>
        <w:rPr>
          <w:spacing w:val="1"/>
        </w:rPr>
        <w:t xml:space="preserve"> </w:t>
      </w:r>
      <w:r>
        <w:t>1990 : 202). S'il est vrai que d'un auteur à l'autre la méthode et la tradition</w:t>
      </w:r>
      <w:r>
        <w:rPr>
          <w:spacing w:val="1"/>
        </w:rPr>
        <w:t xml:space="preserve"> </w:t>
      </w:r>
      <w:r>
        <w:t>scientifique sont radicalement différents pour étayer les définitions, il n'en</w:t>
      </w:r>
      <w:r>
        <w:rPr>
          <w:spacing w:val="1"/>
        </w:rPr>
        <w:t xml:space="preserve"> </w:t>
      </w:r>
      <w:r>
        <w:t>demeure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moins</w:t>
      </w:r>
      <w:r>
        <w:rPr>
          <w:spacing w:val="1"/>
        </w:rPr>
        <w:t xml:space="preserve"> </w:t>
      </w:r>
      <w:r>
        <w:t>qu</w:t>
      </w:r>
      <w:r>
        <w:t>'une</w:t>
      </w:r>
      <w:r>
        <w:rPr>
          <w:spacing w:val="1"/>
        </w:rPr>
        <w:t xml:space="preserve"> </w:t>
      </w:r>
      <w:r>
        <w:t>base</w:t>
      </w:r>
      <w:r>
        <w:rPr>
          <w:spacing w:val="1"/>
        </w:rPr>
        <w:t xml:space="preserve"> </w:t>
      </w:r>
      <w:r>
        <w:t>cognitive</w:t>
      </w:r>
      <w:r>
        <w:rPr>
          <w:spacing w:val="1"/>
        </w:rPr>
        <w:t xml:space="preserve"> </w:t>
      </w:r>
      <w:r>
        <w:t>commune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approches peut être établie. En somme, les mots et la méthode changent</w:t>
      </w:r>
      <w:r>
        <w:rPr>
          <w:spacing w:val="1"/>
        </w:rPr>
        <w:t xml:space="preserve"> </w:t>
      </w:r>
      <w:r>
        <w:t>mais le principe générique reste le même : comprendre ce qui se produit</w:t>
      </w:r>
      <w:r>
        <w:rPr>
          <w:spacing w:val="1"/>
        </w:rPr>
        <w:t xml:space="preserve"> </w:t>
      </w:r>
      <w:r>
        <w:t>dans la « boîte noire » de l'apprenant quand ce dernier est placé en s</w:t>
      </w:r>
      <w:r>
        <w:t>ituation</w:t>
      </w:r>
      <w:r>
        <w:rPr>
          <w:spacing w:val="-47"/>
        </w:rPr>
        <w:t xml:space="preserve"> </w:t>
      </w:r>
      <w:r>
        <w:t>d'appréhender de nouvelles connaissances pour les transmettre ensuite aux</w:t>
      </w:r>
      <w:r>
        <w:rPr>
          <w:spacing w:val="1"/>
        </w:rPr>
        <w:t xml:space="preserve"> </w:t>
      </w:r>
      <w:r>
        <w:t>destinataires de la traduction. Les connaissances des apprenants de langue</w:t>
      </w:r>
      <w:r>
        <w:rPr>
          <w:spacing w:val="1"/>
        </w:rPr>
        <w:t xml:space="preserve"> </w:t>
      </w:r>
      <w:r>
        <w:t>sont orientées vers la possibilité d'interagir et de donner des informations à</w:t>
      </w:r>
      <w:r>
        <w:rPr>
          <w:spacing w:val="1"/>
        </w:rPr>
        <w:t xml:space="preserve"> </w:t>
      </w:r>
      <w:r>
        <w:t>des locuteurs natif</w:t>
      </w:r>
      <w:r>
        <w:t>s de la L2 tandis que les connaissances linguistiques et</w:t>
      </w:r>
      <w:r>
        <w:rPr>
          <w:spacing w:val="1"/>
        </w:rPr>
        <w:t xml:space="preserve"> </w:t>
      </w:r>
      <w:r>
        <w:t>extralinguistiques</w:t>
      </w:r>
      <w:r>
        <w:rPr>
          <w:spacing w:val="1"/>
        </w:rPr>
        <w:t xml:space="preserve"> </w:t>
      </w:r>
      <w:r>
        <w:t>acquises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l'apprenti-traducteur</w:t>
      </w:r>
      <w:r>
        <w:rPr>
          <w:spacing w:val="1"/>
        </w:rPr>
        <w:t xml:space="preserve"> </w:t>
      </w:r>
      <w:r>
        <w:t>lui</w:t>
      </w:r>
      <w:r>
        <w:rPr>
          <w:spacing w:val="1"/>
        </w:rPr>
        <w:t xml:space="preserve"> </w:t>
      </w:r>
      <w:r>
        <w:t>permettent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transmettre des connaissances à un public déterminé qui ne connaît pas la</w:t>
      </w:r>
      <w:r>
        <w:rPr>
          <w:spacing w:val="1"/>
        </w:rPr>
        <w:t xml:space="preserve"> </w:t>
      </w:r>
      <w:r>
        <w:t>langue d'expression du texte source. En partant de cette perspective de</w:t>
      </w:r>
      <w:r>
        <w:rPr>
          <w:spacing w:val="1"/>
        </w:rPr>
        <w:t xml:space="preserve"> </w:t>
      </w:r>
      <w:r>
        <w:t>connaître pour faire connaître, il est évident que, dans le cadre de l'activité</w:t>
      </w:r>
      <w:r>
        <w:rPr>
          <w:spacing w:val="1"/>
        </w:rPr>
        <w:t xml:space="preserve"> </w:t>
      </w:r>
      <w:r>
        <w:t>traduisante, la dimension cognitive est à la fois le but, c'est à dire ce qu'une</w:t>
      </w:r>
      <w:r>
        <w:rPr>
          <w:spacing w:val="1"/>
        </w:rPr>
        <w:t xml:space="preserve"> </w:t>
      </w:r>
      <w:r>
        <w:t>personne ou un groupe d</w:t>
      </w:r>
      <w:r>
        <w:t>e personne veut transmettre et le moyen, à savoir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outils</w:t>
      </w:r>
      <w:r>
        <w:rPr>
          <w:spacing w:val="1"/>
        </w:rPr>
        <w:t xml:space="preserve"> </w:t>
      </w:r>
      <w:r>
        <w:t>mis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disposition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emmagasiner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réutiliser</w:t>
      </w:r>
      <w:r>
        <w:rPr>
          <w:spacing w:val="5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connaissances.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cet</w:t>
      </w:r>
      <w:r>
        <w:rPr>
          <w:spacing w:val="1"/>
        </w:rPr>
        <w:t xml:space="preserve"> </w:t>
      </w:r>
      <w:r>
        <w:t>égard,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convient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signaler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lien</w:t>
      </w:r>
      <w:r>
        <w:rPr>
          <w:spacing w:val="1"/>
        </w:rPr>
        <w:t xml:space="preserve"> </w:t>
      </w:r>
      <w:r>
        <w:t>établi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Chesterman (1998 : 142) avec une théorie de l'action qui opérerait, sel</w:t>
      </w:r>
      <w:r>
        <w:t>on</w:t>
      </w:r>
      <w:r>
        <w:rPr>
          <w:spacing w:val="1"/>
        </w:rPr>
        <w:t xml:space="preserve"> </w:t>
      </w:r>
      <w:r>
        <w:t>son hypothèse, une synthèse entre les stratégies de communication, les</w:t>
      </w:r>
      <w:r>
        <w:rPr>
          <w:spacing w:val="1"/>
        </w:rPr>
        <w:t xml:space="preserve"> </w:t>
      </w:r>
      <w:r>
        <w:t>stratégies d'apprentissage et les stratégies de traduction. Ce raisonnement</w:t>
      </w:r>
      <w:r>
        <w:rPr>
          <w:spacing w:val="1"/>
        </w:rPr>
        <w:t xml:space="preserve"> </w:t>
      </w:r>
      <w:r>
        <w:t>l'incite Chesterman à envisager des stratégies d'ajustement des buts et des</w:t>
      </w:r>
      <w:r>
        <w:rPr>
          <w:spacing w:val="1"/>
        </w:rPr>
        <w:t xml:space="preserve"> </w:t>
      </w:r>
      <w:r>
        <w:t>stratégies d'ajustement des mo</w:t>
      </w:r>
      <w:r>
        <w:t>yens. Nous restituons ci-dessous l'association</w:t>
      </w:r>
      <w:r>
        <w:rPr>
          <w:spacing w:val="-47"/>
        </w:rPr>
        <w:t xml:space="preserve"> </w:t>
      </w:r>
      <w:r>
        <w:t>de ces deux types de stratégies (Chesterman, 1998 : 144). Les stratégies</w:t>
      </w:r>
      <w:r>
        <w:rPr>
          <w:spacing w:val="1"/>
        </w:rPr>
        <w:t xml:space="preserve"> </w:t>
      </w:r>
      <w:r>
        <w:t>proposées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Chesterman doivent</w:t>
      </w:r>
      <w:r>
        <w:rPr>
          <w:spacing w:val="1"/>
        </w:rPr>
        <w:t xml:space="preserve"> </w:t>
      </w:r>
      <w:r>
        <w:t>être considérées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précaution</w:t>
      </w:r>
      <w:r>
        <w:rPr>
          <w:spacing w:val="50"/>
        </w:rPr>
        <w:t xml:space="preserve"> </w:t>
      </w:r>
      <w:r>
        <w:t>car</w:t>
      </w:r>
      <w:r>
        <w:rPr>
          <w:spacing w:val="1"/>
        </w:rPr>
        <w:t xml:space="preserve"> </w:t>
      </w:r>
      <w:r>
        <w:t>elles ne relèvent pas d'une étude mais d'une proposition. Cela éta</w:t>
      </w:r>
      <w:r>
        <w:t>nt, il est</w:t>
      </w:r>
      <w:r>
        <w:rPr>
          <w:spacing w:val="1"/>
        </w:rPr>
        <w:t xml:space="preserve"> </w:t>
      </w:r>
      <w:r>
        <w:t>intéressant de noter que ces stratégies, non seulement correspondent à la</w:t>
      </w:r>
      <w:r>
        <w:rPr>
          <w:spacing w:val="1"/>
        </w:rPr>
        <w:t xml:space="preserve"> </w:t>
      </w:r>
      <w:r>
        <w:t>notion</w:t>
      </w:r>
      <w:r>
        <w:rPr>
          <w:spacing w:val="13"/>
        </w:rPr>
        <w:t xml:space="preserve"> </w:t>
      </w:r>
      <w:r>
        <w:t>au</w:t>
      </w:r>
      <w:r>
        <w:rPr>
          <w:spacing w:val="13"/>
        </w:rPr>
        <w:t xml:space="preserve"> </w:t>
      </w:r>
      <w:r>
        <w:t>niveau</w:t>
      </w:r>
      <w:r>
        <w:rPr>
          <w:spacing w:val="14"/>
        </w:rPr>
        <w:t xml:space="preserve"> </w:t>
      </w:r>
      <w:r>
        <w:t>théorique</w:t>
      </w:r>
      <w:r>
        <w:rPr>
          <w:spacing w:val="13"/>
        </w:rPr>
        <w:t xml:space="preserve"> </w:t>
      </w:r>
      <w:r>
        <w:t>(degré</w:t>
      </w:r>
      <w:r>
        <w:rPr>
          <w:spacing w:val="14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conscience,</w:t>
      </w:r>
      <w:r>
        <w:rPr>
          <w:spacing w:val="13"/>
        </w:rPr>
        <w:t xml:space="preserve"> </w:t>
      </w:r>
      <w:r>
        <w:t>intentionnalité,</w:t>
      </w:r>
      <w:r>
        <w:rPr>
          <w:spacing w:val="14"/>
        </w:rPr>
        <w:t xml:space="preserve"> </w:t>
      </w:r>
      <w:r>
        <w:t>caractère</w:t>
      </w:r>
    </w:p>
    <w:p w14:paraId="120CDB14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123D5873" w14:textId="77777777" w:rsidR="008A5969" w:rsidRDefault="004D699E">
      <w:pPr>
        <w:pStyle w:val="Corpsdetexte"/>
        <w:spacing w:before="73" w:line="362" w:lineRule="auto"/>
        <w:ind w:right="989" w:hanging="1"/>
      </w:pPr>
      <w:r>
        <w:lastRenderedPageBreak/>
        <w:t>optionnel),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présentent</w:t>
      </w:r>
      <w:r>
        <w:rPr>
          <w:spacing w:val="1"/>
        </w:rPr>
        <w:t xml:space="preserve"> </w:t>
      </w:r>
      <w:r>
        <w:t>certaines</w:t>
      </w:r>
      <w:r>
        <w:rPr>
          <w:spacing w:val="1"/>
        </w:rPr>
        <w:t xml:space="preserve"> </w:t>
      </w:r>
      <w:r>
        <w:t>ressemblances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cognitives</w:t>
      </w:r>
      <w:r>
        <w:rPr>
          <w:spacing w:val="52"/>
        </w:rPr>
        <w:t xml:space="preserve"> </w:t>
      </w:r>
      <w:r>
        <w:t>établies</w:t>
      </w:r>
      <w:r>
        <w:rPr>
          <w:spacing w:val="53"/>
        </w:rPr>
        <w:t xml:space="preserve"> </w:t>
      </w:r>
      <w:r>
        <w:t>pour</w:t>
      </w:r>
      <w:r>
        <w:rPr>
          <w:spacing w:val="53"/>
        </w:rPr>
        <w:t xml:space="preserve"> </w:t>
      </w:r>
      <w:r>
        <w:t>la</w:t>
      </w:r>
      <w:r>
        <w:rPr>
          <w:spacing w:val="53"/>
        </w:rPr>
        <w:t xml:space="preserve"> </w:t>
      </w:r>
      <w:r>
        <w:t>didactique</w:t>
      </w:r>
      <w:r>
        <w:rPr>
          <w:spacing w:val="53"/>
        </w:rPr>
        <w:t xml:space="preserve"> </w:t>
      </w:r>
      <w:r>
        <w:t>des</w:t>
      </w:r>
      <w:r>
        <w:rPr>
          <w:spacing w:val="53"/>
        </w:rPr>
        <w:t xml:space="preserve"> </w:t>
      </w:r>
      <w:r>
        <w:t>langues</w:t>
      </w:r>
      <w:r>
        <w:rPr>
          <w:spacing w:val="-3"/>
        </w:rPr>
        <w:t xml:space="preserve"> </w:t>
      </w:r>
      <w:r>
        <w:t>:</w:t>
      </w:r>
      <w:r>
        <w:rPr>
          <w:spacing w:val="53"/>
        </w:rPr>
        <w:t xml:space="preserve"> </w:t>
      </w:r>
      <w:r>
        <w:t>ainsi</w:t>
      </w:r>
      <w:r>
        <w:rPr>
          <w:spacing w:val="53"/>
        </w:rPr>
        <w:t xml:space="preserve"> </w:t>
      </w:r>
      <w:r>
        <w:t>les</w:t>
      </w:r>
      <w:r>
        <w:rPr>
          <w:spacing w:val="65"/>
        </w:rPr>
        <w:t xml:space="preserve"> </w:t>
      </w:r>
      <w:r>
        <w:t>stratégies</w:t>
      </w:r>
    </w:p>
    <w:p w14:paraId="5676E082" w14:textId="77777777" w:rsidR="008A5969" w:rsidRDefault="004D699E">
      <w:pPr>
        <w:pStyle w:val="Corpsdetexte"/>
        <w:spacing w:line="360" w:lineRule="auto"/>
        <w:ind w:left="574" w:right="994"/>
      </w:pPr>
      <w:r>
        <w:t>« optimise »,</w:t>
      </w:r>
      <w:r>
        <w:rPr>
          <w:spacing w:val="1"/>
        </w:rPr>
        <w:t xml:space="preserve"> </w:t>
      </w:r>
      <w:r>
        <w:t>« analyse »,</w:t>
      </w:r>
      <w:r>
        <w:rPr>
          <w:spacing w:val="1"/>
        </w:rPr>
        <w:t xml:space="preserve"> </w:t>
      </w:r>
      <w:r>
        <w:t>« organize »</w:t>
      </w:r>
      <w:r>
        <w:rPr>
          <w:spacing w:val="1"/>
        </w:rPr>
        <w:t xml:space="preserve"> </w:t>
      </w:r>
      <w:r>
        <w:t>pourraient</w:t>
      </w:r>
      <w:r>
        <w:rPr>
          <w:spacing w:val="1"/>
        </w:rPr>
        <w:t xml:space="preserve"> </w:t>
      </w:r>
      <w:r>
        <w:t>raisonnablement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rapprochées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cognitives</w:t>
      </w:r>
      <w:r>
        <w:rPr>
          <w:spacing w:val="1"/>
        </w:rPr>
        <w:t xml:space="preserve"> </w:t>
      </w:r>
      <w:r>
        <w:t>« grouping »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« transfer ».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stratégies</w:t>
      </w:r>
      <w:r>
        <w:rPr>
          <w:spacing w:val="4"/>
        </w:rPr>
        <w:t xml:space="preserve"> </w:t>
      </w:r>
      <w:r>
        <w:t>«</w:t>
      </w:r>
      <w:r>
        <w:rPr>
          <w:spacing w:val="-3"/>
        </w:rPr>
        <w:t xml:space="preserve"> </w:t>
      </w:r>
      <w:r>
        <w:t>hypothetise,</w:t>
      </w:r>
      <w:r>
        <w:rPr>
          <w:spacing w:val="4"/>
        </w:rPr>
        <w:t xml:space="preserve"> </w:t>
      </w:r>
      <w:r>
        <w:t>i</w:t>
      </w:r>
      <w:r>
        <w:t>magine</w:t>
      </w:r>
      <w:r>
        <w:rPr>
          <w:spacing w:val="-2"/>
        </w:rPr>
        <w:t xml:space="preserve"> </w:t>
      </w:r>
      <w:r>
        <w:t>»</w:t>
      </w:r>
      <w:r>
        <w:rPr>
          <w:spacing w:val="4"/>
        </w:rPr>
        <w:t xml:space="preserve"> </w:t>
      </w:r>
      <w:r>
        <w:t>peuvent</w:t>
      </w:r>
      <w:r>
        <w:rPr>
          <w:spacing w:val="4"/>
        </w:rPr>
        <w:t xml:space="preserve"> </w:t>
      </w:r>
      <w:r>
        <w:t>relever</w:t>
      </w:r>
      <w:r>
        <w:rPr>
          <w:spacing w:val="4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la</w:t>
      </w:r>
      <w:r>
        <w:rPr>
          <w:spacing w:val="4"/>
        </w:rPr>
        <w:t xml:space="preserve"> </w:t>
      </w:r>
      <w:r>
        <w:t>stratégie</w:t>
      </w:r>
      <w:r>
        <w:rPr>
          <w:spacing w:val="4"/>
        </w:rPr>
        <w:t xml:space="preserve"> </w:t>
      </w:r>
      <w:r>
        <w:t>cognitive</w:t>
      </w:r>
    </w:p>
    <w:p w14:paraId="298FC5ED" w14:textId="77777777" w:rsidR="008A5969" w:rsidRDefault="004D699E">
      <w:pPr>
        <w:pStyle w:val="Corpsdetexte"/>
        <w:spacing w:line="360" w:lineRule="auto"/>
        <w:ind w:left="573" w:right="993"/>
      </w:pPr>
      <w:r>
        <w:t>« inférence » tandis que l'ajustement « verbalise » se rapproche d'une autre</w:t>
      </w:r>
      <w:r>
        <w:rPr>
          <w:spacing w:val="1"/>
        </w:rPr>
        <w:t xml:space="preserve"> </w:t>
      </w:r>
      <w:r>
        <w:t>stratégie</w:t>
      </w:r>
      <w:r>
        <w:rPr>
          <w:spacing w:val="1"/>
        </w:rPr>
        <w:t xml:space="preserve"> </w:t>
      </w:r>
      <w:r>
        <w:t>cognitive,</w:t>
      </w:r>
      <w:r>
        <w:rPr>
          <w:spacing w:val="1"/>
        </w:rPr>
        <w:t xml:space="preserve"> </w:t>
      </w:r>
      <w:r>
        <w:t>nommée</w:t>
      </w:r>
      <w:r>
        <w:rPr>
          <w:spacing w:val="1"/>
        </w:rPr>
        <w:t xml:space="preserve"> </w:t>
      </w:r>
      <w:r>
        <w:t>« repetition »</w:t>
      </w:r>
      <w:r>
        <w:rPr>
          <w:spacing w:val="1"/>
        </w:rPr>
        <w:t xml:space="preserve"> </w:t>
      </w:r>
      <w:r>
        <w:t>chez</w:t>
      </w:r>
      <w:r>
        <w:rPr>
          <w:spacing w:val="1"/>
        </w:rPr>
        <w:t xml:space="preserve"> </w:t>
      </w:r>
      <w:r>
        <w:t>O'Malley</w:t>
      </w:r>
      <w:r>
        <w:rPr>
          <w:spacing w:val="1"/>
        </w:rPr>
        <w:t xml:space="preserve"> </w:t>
      </w:r>
      <w:r>
        <w:t>&amp;</w:t>
      </w:r>
      <w:r>
        <w:rPr>
          <w:spacing w:val="50"/>
        </w:rPr>
        <w:t xml:space="preserve"> </w:t>
      </w:r>
      <w:r>
        <w:t>Chamot.</w:t>
      </w:r>
      <w:r>
        <w:rPr>
          <w:spacing w:val="1"/>
        </w:rPr>
        <w:t xml:space="preserve"> </w:t>
      </w:r>
      <w:r>
        <w:t>Enfin, « sociolise » peut raisonnablement être associé à la stratégie socio-</w:t>
      </w:r>
      <w:r>
        <w:rPr>
          <w:spacing w:val="1"/>
        </w:rPr>
        <w:t xml:space="preserve"> </w:t>
      </w:r>
      <w:r>
        <w:t>affective</w:t>
      </w:r>
      <w:r>
        <w:rPr>
          <w:spacing w:val="68"/>
        </w:rPr>
        <w:t xml:space="preserve"> </w:t>
      </w:r>
      <w:r>
        <w:t>«</w:t>
      </w:r>
      <w:r>
        <w:rPr>
          <w:spacing w:val="-1"/>
        </w:rPr>
        <w:t xml:space="preserve"> </w:t>
      </w:r>
      <w:r>
        <w:t>question</w:t>
      </w:r>
      <w:r>
        <w:rPr>
          <w:spacing w:val="70"/>
        </w:rPr>
        <w:t xml:space="preserve"> </w:t>
      </w:r>
      <w:r>
        <w:t>for</w:t>
      </w:r>
      <w:r>
        <w:rPr>
          <w:spacing w:val="70"/>
        </w:rPr>
        <w:t xml:space="preserve"> </w:t>
      </w:r>
      <w:r>
        <w:t>clarification »,</w:t>
      </w:r>
      <w:r>
        <w:rPr>
          <w:spacing w:val="69"/>
        </w:rPr>
        <w:t xml:space="preserve"> </w:t>
      </w:r>
      <w:r>
        <w:t>tandis</w:t>
      </w:r>
      <w:r>
        <w:rPr>
          <w:spacing w:val="69"/>
        </w:rPr>
        <w:t xml:space="preserve"> </w:t>
      </w:r>
      <w:r>
        <w:t>que</w:t>
      </w:r>
      <w:r>
        <w:rPr>
          <w:spacing w:val="70"/>
        </w:rPr>
        <w:t xml:space="preserve"> </w:t>
      </w:r>
      <w:r>
        <w:t>l'ajustement</w:t>
      </w:r>
      <w:r>
        <w:rPr>
          <w:spacing w:val="69"/>
        </w:rPr>
        <w:t xml:space="preserve"> </w:t>
      </w:r>
      <w:r>
        <w:t>de</w:t>
      </w:r>
      <w:r>
        <w:rPr>
          <w:spacing w:val="69"/>
        </w:rPr>
        <w:t xml:space="preserve"> </w:t>
      </w:r>
      <w:r>
        <w:t>but</w:t>
      </w:r>
    </w:p>
    <w:p w14:paraId="0BA8E1C1" w14:textId="77777777" w:rsidR="008A5969" w:rsidRDefault="004D699E">
      <w:pPr>
        <w:pStyle w:val="Corpsdetexte"/>
        <w:spacing w:line="360" w:lineRule="auto"/>
        <w:ind w:left="573" w:right="992"/>
      </w:pPr>
      <w:r>
        <w:t>« relax or relativize constraints » peut relever du</w:t>
      </w:r>
      <w:r>
        <w:rPr>
          <w:spacing w:val="50"/>
        </w:rPr>
        <w:t xml:space="preserve"> </w:t>
      </w:r>
      <w:r>
        <w:t>contrôle des émotions et</w:t>
      </w:r>
      <w:r>
        <w:rPr>
          <w:spacing w:val="1"/>
        </w:rPr>
        <w:t xml:space="preserve"> </w:t>
      </w:r>
      <w:r>
        <w:t>de la gestion du stress prése</w:t>
      </w:r>
      <w:r>
        <w:t>nts chez O'Malley &amp; Chamot (« self talk »).</w:t>
      </w:r>
      <w:r>
        <w:rPr>
          <w:spacing w:val="1"/>
        </w:rPr>
        <w:t xml:space="preserve"> </w:t>
      </w:r>
      <w:r>
        <w:t>Ainsi, en surface du moins, les étiquettes changent mais il s'agit de rendre</w:t>
      </w:r>
      <w:r>
        <w:rPr>
          <w:spacing w:val="1"/>
        </w:rPr>
        <w:t xml:space="preserve"> </w:t>
      </w:r>
      <w:r>
        <w:t>compte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l'activité</w:t>
      </w:r>
      <w:r>
        <w:rPr>
          <w:spacing w:val="1"/>
        </w:rPr>
        <w:t xml:space="preserve"> </w:t>
      </w:r>
      <w:r>
        <w:t>cognitive</w:t>
      </w:r>
      <w:r>
        <w:rPr>
          <w:spacing w:val="1"/>
        </w:rPr>
        <w:t xml:space="preserve"> </w:t>
      </w:r>
      <w:r>
        <w:t>d'apprenants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d'apprenti-traducteurs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situation d'accomplir une tâche dans le cadre plus étendu d'un</w:t>
      </w:r>
      <w:r>
        <w:t xml:space="preserve"> parcours</w:t>
      </w:r>
      <w:r>
        <w:rPr>
          <w:spacing w:val="1"/>
        </w:rPr>
        <w:t xml:space="preserve"> </w:t>
      </w:r>
      <w:r>
        <w:t>d'apprentissage ou dans la perspective de définir, en milieu professionnel,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traducteurs</w:t>
      </w:r>
      <w:r>
        <w:rPr>
          <w:spacing w:val="1"/>
        </w:rPr>
        <w:t xml:space="preserve"> </w:t>
      </w:r>
      <w:r>
        <w:t>experts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peuvent</w:t>
      </w:r>
      <w:r>
        <w:rPr>
          <w:spacing w:val="1"/>
        </w:rPr>
        <w:t xml:space="preserve"> </w:t>
      </w:r>
      <w:r>
        <w:t>servir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base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affinement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compétences</w:t>
      </w:r>
      <w:r>
        <w:rPr>
          <w:spacing w:val="1"/>
        </w:rPr>
        <w:t xml:space="preserve"> </w:t>
      </w:r>
      <w:r>
        <w:t>méthodologiques.</w:t>
      </w:r>
      <w:r>
        <w:rPr>
          <w:spacing w:val="1"/>
        </w:rPr>
        <w:t xml:space="preserve"> </w:t>
      </w:r>
      <w:r>
        <w:t>Or,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compétences</w:t>
      </w:r>
      <w:r>
        <w:rPr>
          <w:spacing w:val="-47"/>
        </w:rPr>
        <w:t xml:space="preserve"> </w:t>
      </w:r>
      <w:r>
        <w:t>définissent également des besoins de formation ou mettent en évidence des</w:t>
      </w:r>
      <w:r>
        <w:rPr>
          <w:spacing w:val="1"/>
        </w:rPr>
        <w:t xml:space="preserve"> </w:t>
      </w:r>
      <w:r>
        <w:t>pratiques</w:t>
      </w:r>
      <w:r>
        <w:rPr>
          <w:spacing w:val="-1"/>
        </w:rPr>
        <w:t xml:space="preserve"> </w:t>
      </w:r>
      <w:r>
        <w:t>à intégrer</w:t>
      </w:r>
      <w:r>
        <w:rPr>
          <w:spacing w:val="-1"/>
        </w:rPr>
        <w:t xml:space="preserve"> </w:t>
      </w:r>
      <w:r>
        <w:t>en didactique</w:t>
      </w:r>
      <w:r>
        <w:rPr>
          <w:spacing w:val="-1"/>
        </w:rPr>
        <w:t xml:space="preserve"> </w:t>
      </w:r>
      <w:r>
        <w:t>de la traduction.</w:t>
      </w:r>
    </w:p>
    <w:p w14:paraId="68E9559E" w14:textId="77777777" w:rsidR="008A5969" w:rsidRDefault="004D699E">
      <w:pPr>
        <w:pStyle w:val="Corpsdetexte"/>
        <w:spacing w:before="81" w:line="360" w:lineRule="auto"/>
        <w:ind w:left="573" w:right="992"/>
      </w:pPr>
      <w:r>
        <w:t>Asadi et Seguinot (2005), s'appuient principalement sur la verbalisation à</w:t>
      </w:r>
      <w:r>
        <w:rPr>
          <w:spacing w:val="1"/>
        </w:rPr>
        <w:t xml:space="preserve"> </w:t>
      </w:r>
      <w:r>
        <w:t>voix haute pour identifier les stratégies et technique</w:t>
      </w:r>
      <w:r>
        <w:t>s de neuf traducteurs</w:t>
      </w:r>
      <w:r>
        <w:rPr>
          <w:spacing w:val="1"/>
        </w:rPr>
        <w:t xml:space="preserve"> </w:t>
      </w:r>
      <w:r>
        <w:t>professionnels effectuant une tâche identique de traduction (il s'agit d'un</w:t>
      </w:r>
      <w:r>
        <w:rPr>
          <w:spacing w:val="1"/>
        </w:rPr>
        <w:t xml:space="preserve"> </w:t>
      </w:r>
      <w:r>
        <w:t>texte médical). Si l'on regrette le fait que les deux chercheuses ne partent</w:t>
      </w:r>
      <w:r>
        <w:rPr>
          <w:spacing w:val="1"/>
        </w:rPr>
        <w:t xml:space="preserve"> </w:t>
      </w:r>
      <w:r>
        <w:t>pas au départ d'une définition théorique de la notion de stratégie, il n'en</w:t>
      </w:r>
      <w:r>
        <w:rPr>
          <w:spacing w:val="1"/>
        </w:rPr>
        <w:t xml:space="preserve"> </w:t>
      </w:r>
      <w:r>
        <w:t>demeu</w:t>
      </w:r>
      <w:r>
        <w:t>re pas moins que d'une part, certaines des stratégies recensées par</w:t>
      </w:r>
      <w:r>
        <w:rPr>
          <w:spacing w:val="1"/>
        </w:rPr>
        <w:t xml:space="preserve"> </w:t>
      </w:r>
      <w:r>
        <w:t>Asadi &amp; Seguinot correspondent à des stratégies présentes chez</w:t>
      </w:r>
      <w:r>
        <w:rPr>
          <w:spacing w:val="50"/>
        </w:rPr>
        <w:t xml:space="preserve"> </w:t>
      </w:r>
      <w:r>
        <w:t>O'Malley</w:t>
      </w:r>
      <w:r>
        <w:rPr>
          <w:spacing w:val="1"/>
        </w:rPr>
        <w:t xml:space="preserve"> </w:t>
      </w:r>
      <w:r>
        <w:t>&amp; Chamot (1990), et que d'autre part, les descriptions données pour ces</w:t>
      </w:r>
      <w:r>
        <w:rPr>
          <w:spacing w:val="1"/>
        </w:rPr>
        <w:t xml:space="preserve"> </w:t>
      </w:r>
      <w:r>
        <w:t>stratégies correspondent à la notion de stra</w:t>
      </w:r>
      <w:r>
        <w:t>tégie telle que nous l'entendons,</w:t>
      </w:r>
      <w:r>
        <w:rPr>
          <w:spacing w:val="1"/>
        </w:rPr>
        <w:t xml:space="preserve"> </w:t>
      </w:r>
      <w:r>
        <w:t>associées</w:t>
      </w:r>
      <w:r>
        <w:rPr>
          <w:spacing w:val="24"/>
        </w:rPr>
        <w:t xml:space="preserve"> </w:t>
      </w:r>
      <w:r>
        <w:t>implicitement</w:t>
      </w:r>
      <w:r>
        <w:rPr>
          <w:spacing w:val="24"/>
        </w:rPr>
        <w:t xml:space="preserve"> </w:t>
      </w:r>
      <w:r>
        <w:t>aux</w:t>
      </w:r>
      <w:r>
        <w:rPr>
          <w:spacing w:val="25"/>
        </w:rPr>
        <w:t xml:space="preserve"> </w:t>
      </w:r>
      <w:r>
        <w:t>techniques</w:t>
      </w:r>
      <w:r>
        <w:rPr>
          <w:spacing w:val="24"/>
        </w:rPr>
        <w:t xml:space="preserve"> </w:t>
      </w:r>
      <w:r>
        <w:t>qui</w:t>
      </w:r>
      <w:r>
        <w:rPr>
          <w:spacing w:val="25"/>
        </w:rPr>
        <w:t xml:space="preserve"> </w:t>
      </w:r>
      <w:r>
        <w:t>leur</w:t>
      </w:r>
      <w:r>
        <w:rPr>
          <w:spacing w:val="24"/>
        </w:rPr>
        <w:t xml:space="preserve"> </w:t>
      </w:r>
      <w:r>
        <w:t>correspondent.</w:t>
      </w:r>
      <w:r>
        <w:rPr>
          <w:spacing w:val="41"/>
        </w:rPr>
        <w:t xml:space="preserve"> </w:t>
      </w:r>
      <w:r>
        <w:t>Nous</w:t>
      </w:r>
    </w:p>
    <w:p w14:paraId="5A868A8E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767E4299" w14:textId="77777777" w:rsidR="008A5969" w:rsidRDefault="004D699E">
      <w:pPr>
        <w:pStyle w:val="Corpsdetexte"/>
        <w:spacing w:before="73" w:line="362" w:lineRule="auto"/>
        <w:ind w:right="994"/>
      </w:pPr>
      <w:r>
        <w:lastRenderedPageBreak/>
        <w:t>présentons ci-après (tableau th2.13) les styles et stratégies relevées par</w:t>
      </w:r>
      <w:r>
        <w:rPr>
          <w:spacing w:val="1"/>
        </w:rPr>
        <w:t xml:space="preserve"> </w:t>
      </w:r>
      <w:r>
        <w:t>Asadi</w:t>
      </w:r>
      <w:r>
        <w:rPr>
          <w:spacing w:val="-1"/>
        </w:rPr>
        <w:t xml:space="preserve"> </w:t>
      </w:r>
      <w:r>
        <w:t>et Séguinot (2005 :</w:t>
      </w:r>
      <w:r>
        <w:rPr>
          <w:spacing w:val="-1"/>
        </w:rPr>
        <w:t xml:space="preserve"> </w:t>
      </w:r>
      <w:r>
        <w:t>537-538).</w:t>
      </w:r>
    </w:p>
    <w:p w14:paraId="64CDDFB1" w14:textId="77777777" w:rsidR="008A5969" w:rsidRDefault="004D699E">
      <w:pPr>
        <w:pStyle w:val="Corpsdetexte"/>
        <w:spacing w:before="84" w:line="360" w:lineRule="auto"/>
        <w:ind w:left="573" w:right="990" w:firstLine="1"/>
      </w:pPr>
      <w:r>
        <w:t>Les deux auteures attiren</w:t>
      </w:r>
      <w:r>
        <w:t>t notre attention sur le fait que la correspondance</w:t>
      </w:r>
      <w:r>
        <w:rPr>
          <w:spacing w:val="1"/>
        </w:rPr>
        <w:t xml:space="preserve"> </w:t>
      </w:r>
      <w:r>
        <w:t>entre les deux styles et les stratégies qui leur sont associées sont de nature</w:t>
      </w:r>
      <w:r>
        <w:rPr>
          <w:spacing w:val="1"/>
        </w:rPr>
        <w:t xml:space="preserve"> </w:t>
      </w:r>
      <w:r>
        <w:t>tendancielles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frontières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correspondances</w:t>
      </w:r>
      <w:r>
        <w:rPr>
          <w:spacing w:val="1"/>
        </w:rPr>
        <w:t xml:space="preserve"> </w:t>
      </w:r>
      <w:r>
        <w:t>ne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pas</w:t>
      </w:r>
      <w:r>
        <w:rPr>
          <w:spacing w:val="-47"/>
        </w:rPr>
        <w:t xml:space="preserve"> </w:t>
      </w:r>
      <w:r>
        <w:t>tranchées (« non clear-cut »). En outre, nous signalons d'une part que les</w:t>
      </w:r>
      <w:r>
        <w:rPr>
          <w:spacing w:val="1"/>
        </w:rPr>
        <w:t xml:space="preserve"> </w:t>
      </w:r>
      <w:r>
        <w:t>stratégies des traducteurs signalées par Asadi et Séguinot s'inscrivent dans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logique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phases</w:t>
      </w:r>
      <w:r>
        <w:rPr>
          <w:spacing w:val="1"/>
        </w:rPr>
        <w:t xml:space="preserve"> </w:t>
      </w:r>
      <w:r>
        <w:t>temporelles,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que,</w:t>
      </w:r>
      <w:r>
        <w:rPr>
          <w:spacing w:val="1"/>
        </w:rPr>
        <w:t xml:space="preserve"> </w:t>
      </w:r>
      <w:r>
        <w:t>d'autre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stratégies</w:t>
      </w:r>
      <w:r>
        <w:rPr>
          <w:spacing w:val="-47"/>
        </w:rPr>
        <w:t xml:space="preserve"> </w:t>
      </w:r>
      <w:r>
        <w:t>recensées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O'malley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Chamot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présentes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filigrane :</w:t>
      </w:r>
      <w:r>
        <w:rPr>
          <w:spacing w:val="1"/>
        </w:rPr>
        <w:t xml:space="preserve"> </w:t>
      </w:r>
      <w:r>
        <w:t>l'auto-</w:t>
      </w:r>
      <w:r>
        <w:rPr>
          <w:spacing w:val="1"/>
        </w:rPr>
        <w:t xml:space="preserve"> </w:t>
      </w:r>
      <w:r>
        <w:t>gestion</w:t>
      </w:r>
      <w:r>
        <w:rPr>
          <w:spacing w:val="1"/>
        </w:rPr>
        <w:t xml:space="preserve"> </w:t>
      </w:r>
      <w:r>
        <w:t>(</w:t>
      </w:r>
      <w:r>
        <w:rPr>
          <w:i/>
        </w:rPr>
        <w:t>self</w:t>
      </w:r>
      <w:r>
        <w:rPr>
          <w:i/>
          <w:spacing w:val="1"/>
        </w:rPr>
        <w:t xml:space="preserve"> </w:t>
      </w:r>
      <w:r>
        <w:rPr>
          <w:i/>
        </w:rPr>
        <w:t xml:space="preserve">monitoring </w:t>
      </w:r>
      <w:r>
        <w:t>:</w:t>
      </w:r>
      <w:r>
        <w:rPr>
          <w:spacing w:val="1"/>
        </w:rPr>
        <w:t xml:space="preserve"> </w:t>
      </w:r>
      <w:r>
        <w:t>vérification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compréhension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production au moment de sa performance) et la stratégie désignée sous le</w:t>
      </w:r>
      <w:r>
        <w:rPr>
          <w:spacing w:val="1"/>
        </w:rPr>
        <w:t xml:space="preserve"> </w:t>
      </w:r>
      <w:r>
        <w:t>terme</w:t>
      </w:r>
      <w:r>
        <w:rPr>
          <w:spacing w:val="1"/>
        </w:rPr>
        <w:t xml:space="preserve"> </w:t>
      </w:r>
      <w:r>
        <w:t>« resourcing »</w:t>
      </w:r>
      <w:r>
        <w:rPr>
          <w:spacing w:val="1"/>
        </w:rPr>
        <w:t xml:space="preserve"> </w:t>
      </w:r>
      <w:r>
        <w:t>(recours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recherche</w:t>
      </w:r>
      <w:r>
        <w:rPr>
          <w:spacing w:val="1"/>
        </w:rPr>
        <w:t xml:space="preserve"> </w:t>
      </w:r>
      <w:r>
        <w:t>documentaire).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processus de traduction, les deux auteures utilisent le terme « monitoring »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désigner</w:t>
      </w:r>
      <w:r>
        <w:rPr>
          <w:spacing w:val="1"/>
        </w:rPr>
        <w:t xml:space="preserve"> </w:t>
      </w:r>
      <w:r>
        <w:t>« an</w:t>
      </w:r>
      <w:r>
        <w:rPr>
          <w:spacing w:val="1"/>
        </w:rPr>
        <w:t xml:space="preserve"> </w:t>
      </w:r>
      <w:r>
        <w:t>awareness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correctness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accompanies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drafting phase of translation »</w:t>
      </w:r>
      <w:r>
        <w:rPr>
          <w:spacing w:val="1"/>
        </w:rPr>
        <w:t xml:space="preserve"> </w:t>
      </w:r>
      <w:r>
        <w:t>(Asadi &amp; Séguinot : 531). L'autre stratégie,</w:t>
      </w:r>
      <w:r>
        <w:rPr>
          <w:spacing w:val="1"/>
        </w:rPr>
        <w:t xml:space="preserve"> </w:t>
      </w:r>
      <w:r>
        <w:t>commune aux stratégies d'apprenti</w:t>
      </w:r>
      <w:r>
        <w:t>ssage et aux stratégies de traduction, est</w:t>
      </w:r>
      <w:r>
        <w:rPr>
          <w:spacing w:val="1"/>
        </w:rPr>
        <w:t xml:space="preserve"> </w:t>
      </w:r>
      <w:r>
        <w:t>donc le recours, avant, pendant ou après l'exécution de la tâche traductive à</w:t>
      </w:r>
      <w:r>
        <w:rPr>
          <w:spacing w:val="1"/>
        </w:rPr>
        <w:t xml:space="preserve"> </w:t>
      </w:r>
      <w:r>
        <w:t>des sources documentaires externes (</w:t>
      </w:r>
      <w:r>
        <w:rPr>
          <w:i/>
        </w:rPr>
        <w:t xml:space="preserve">resourcing </w:t>
      </w:r>
      <w:r>
        <w:t>chez O'Malley &amp; Chamot).</w:t>
      </w:r>
      <w:r>
        <w:rPr>
          <w:spacing w:val="-47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chez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plupart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auteurs,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constatons</w:t>
      </w:r>
      <w:r>
        <w:rPr>
          <w:spacing w:val="1"/>
        </w:rPr>
        <w:t xml:space="preserve"> </w:t>
      </w:r>
      <w:r>
        <w:t>chez</w:t>
      </w:r>
      <w:r>
        <w:rPr>
          <w:spacing w:val="1"/>
        </w:rPr>
        <w:t xml:space="preserve"> </w:t>
      </w:r>
      <w:r>
        <w:t>Asadi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Séguinot,</w:t>
      </w:r>
      <w:r>
        <w:rPr>
          <w:spacing w:val="19"/>
        </w:rPr>
        <w:t xml:space="preserve"> </w:t>
      </w:r>
      <w:r>
        <w:t>qu'il</w:t>
      </w:r>
      <w:r>
        <w:rPr>
          <w:spacing w:val="19"/>
        </w:rPr>
        <w:t xml:space="preserve"> </w:t>
      </w:r>
      <w:r>
        <w:t>est</w:t>
      </w:r>
      <w:r>
        <w:rPr>
          <w:spacing w:val="18"/>
        </w:rPr>
        <w:t xml:space="preserve"> </w:t>
      </w:r>
      <w:r>
        <w:t>fait</w:t>
      </w:r>
      <w:r>
        <w:rPr>
          <w:spacing w:val="19"/>
        </w:rPr>
        <w:t xml:space="preserve"> </w:t>
      </w:r>
      <w:r>
        <w:t>mention</w:t>
      </w:r>
      <w:r>
        <w:rPr>
          <w:spacing w:val="18"/>
        </w:rPr>
        <w:t xml:space="preserve"> </w:t>
      </w:r>
      <w:r>
        <w:t>des</w:t>
      </w:r>
      <w:r>
        <w:rPr>
          <w:spacing w:val="18"/>
        </w:rPr>
        <w:t xml:space="preserve"> </w:t>
      </w:r>
      <w:r>
        <w:t>contraintes</w:t>
      </w:r>
      <w:r>
        <w:rPr>
          <w:spacing w:val="18"/>
        </w:rPr>
        <w:t xml:space="preserve"> </w:t>
      </w:r>
      <w:r>
        <w:t>de</w:t>
      </w:r>
      <w:r>
        <w:rPr>
          <w:spacing w:val="19"/>
        </w:rPr>
        <w:t xml:space="preserve"> </w:t>
      </w:r>
      <w:r>
        <w:t>capacité</w:t>
      </w:r>
      <w:r>
        <w:rPr>
          <w:spacing w:val="18"/>
        </w:rPr>
        <w:t xml:space="preserve"> </w:t>
      </w:r>
      <w:r>
        <w:t>de</w:t>
      </w:r>
      <w:r>
        <w:rPr>
          <w:spacing w:val="29"/>
        </w:rPr>
        <w:t xml:space="preserve"> </w:t>
      </w:r>
      <w:r>
        <w:t>la</w:t>
      </w:r>
      <w:r>
        <w:rPr>
          <w:spacing w:val="18"/>
        </w:rPr>
        <w:t xml:space="preserve"> </w:t>
      </w:r>
      <w:r>
        <w:t>mémoire</w:t>
      </w:r>
      <w:r>
        <w:rPr>
          <w:spacing w:val="-48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travail.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capacité</w:t>
      </w:r>
      <w:r>
        <w:rPr>
          <w:spacing w:val="1"/>
        </w:rPr>
        <w:t xml:space="preserve"> </w:t>
      </w:r>
      <w:r>
        <w:t>limitée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stockage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connaissances</w:t>
      </w:r>
      <w:r>
        <w:rPr>
          <w:spacing w:val="1"/>
        </w:rPr>
        <w:t xml:space="preserve"> </w:t>
      </w:r>
      <w:r>
        <w:t>procédurales constitue l'un des problèmes cognitifs clef de niveau supérieur</w:t>
      </w:r>
      <w:r>
        <w:rPr>
          <w:spacing w:val="-47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l'apprenti traducteur gagne à compenser d'une façon ou d'une autre ; et</w:t>
      </w:r>
      <w:r>
        <w:rPr>
          <w:spacing w:val="1"/>
        </w:rPr>
        <w:t xml:space="preserve"> </w:t>
      </w:r>
      <w:r>
        <w:t>ce,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termes</w:t>
      </w:r>
      <w:r>
        <w:rPr>
          <w:spacing w:val="1"/>
        </w:rPr>
        <w:t xml:space="preserve"> </w:t>
      </w:r>
      <w:r>
        <w:t>d'efficacité</w:t>
      </w:r>
      <w:r>
        <w:rPr>
          <w:spacing w:val="1"/>
        </w:rPr>
        <w:t xml:space="preserve"> </w:t>
      </w:r>
      <w:r>
        <w:t>professionnelle,</w:t>
      </w:r>
      <w:r>
        <w:rPr>
          <w:spacing w:val="1"/>
        </w:rPr>
        <w:t xml:space="preserve"> </w:t>
      </w:r>
      <w:r>
        <w:t>c'est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dire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rapport</w:t>
      </w:r>
      <w:r>
        <w:rPr>
          <w:spacing w:val="1"/>
        </w:rPr>
        <w:t xml:space="preserve"> </w:t>
      </w:r>
      <w:r>
        <w:t>rapidité/qualité (Asadi &amp; Séguinot,</w:t>
      </w:r>
      <w:r>
        <w:t xml:space="preserve"> 2005 : 524). Le rapport entre rapidité</w:t>
      </w:r>
      <w:r>
        <w:rPr>
          <w:spacing w:val="1"/>
        </w:rPr>
        <w:t xml:space="preserve"> </w:t>
      </w:r>
      <w:r>
        <w:t>d'exécution et qualité peut en outre être lié au choix, par le</w:t>
      </w:r>
      <w:r>
        <w:rPr>
          <w:spacing w:val="1"/>
        </w:rPr>
        <w:t xml:space="preserve"> </w:t>
      </w:r>
      <w:r>
        <w:t>traducteur</w:t>
      </w:r>
      <w:r>
        <w:rPr>
          <w:spacing w:val="1"/>
        </w:rPr>
        <w:t xml:space="preserve"> </w:t>
      </w:r>
      <w:r>
        <w:t>expert,</w:t>
      </w:r>
      <w:r>
        <w:rPr>
          <w:spacing w:val="-2"/>
        </w:rPr>
        <w:t xml:space="preserve"> </w:t>
      </w:r>
      <w:r>
        <w:t>d'unités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traitement</w:t>
      </w:r>
      <w:r>
        <w:rPr>
          <w:spacing w:val="3"/>
        </w:rPr>
        <w:t xml:space="preserve"> </w:t>
      </w:r>
      <w:r>
        <w:rPr>
          <w:i/>
        </w:rPr>
        <w:t>ad</w:t>
      </w:r>
      <w:r>
        <w:rPr>
          <w:i/>
          <w:spacing w:val="-1"/>
        </w:rPr>
        <w:t xml:space="preserve"> </w:t>
      </w:r>
      <w:r>
        <w:rPr>
          <w:i/>
        </w:rPr>
        <w:t>hoc</w:t>
      </w:r>
      <w:r>
        <w:rPr>
          <w:i/>
          <w:spacing w:val="-1"/>
        </w:rPr>
        <w:t xml:space="preserve"> </w:t>
      </w:r>
      <w:r>
        <w:t>(Asadi</w:t>
      </w:r>
      <w:r>
        <w:rPr>
          <w:spacing w:val="-1"/>
        </w:rPr>
        <w:t xml:space="preserve"> </w:t>
      </w:r>
      <w:r>
        <w:t>&amp;</w:t>
      </w:r>
      <w:r>
        <w:rPr>
          <w:spacing w:val="-2"/>
        </w:rPr>
        <w:t xml:space="preserve"> </w:t>
      </w:r>
      <w:r>
        <w:t>Séguinot,</w:t>
      </w:r>
      <w:r>
        <w:rPr>
          <w:spacing w:val="-1"/>
        </w:rPr>
        <w:t xml:space="preserve"> </w:t>
      </w:r>
      <w:r>
        <w:t>2005</w:t>
      </w:r>
      <w:r>
        <w:rPr>
          <w:spacing w:val="-1"/>
        </w:rPr>
        <w:t xml:space="preserve"> </w:t>
      </w:r>
      <w:r>
        <w:t>:</w:t>
      </w:r>
      <w:r>
        <w:rPr>
          <w:spacing w:val="-1"/>
        </w:rPr>
        <w:t xml:space="preserve"> </w:t>
      </w:r>
      <w:r>
        <w:t>525).</w:t>
      </w:r>
    </w:p>
    <w:p w14:paraId="490B69BC" w14:textId="77777777" w:rsidR="008A5969" w:rsidRDefault="004D699E">
      <w:pPr>
        <w:pStyle w:val="Corpsdetexte"/>
        <w:spacing w:before="83"/>
        <w:ind w:left="573"/>
      </w:pPr>
      <w:r>
        <w:t>Or,</w:t>
      </w:r>
      <w:r>
        <w:rPr>
          <w:spacing w:val="2"/>
        </w:rPr>
        <w:t xml:space="preserve"> </w:t>
      </w:r>
      <w:r>
        <w:t>ce</w:t>
      </w:r>
      <w:r>
        <w:rPr>
          <w:spacing w:val="3"/>
        </w:rPr>
        <w:t xml:space="preserve"> </w:t>
      </w:r>
      <w:r>
        <w:t>choix,</w:t>
      </w:r>
      <w:r>
        <w:rPr>
          <w:spacing w:val="3"/>
        </w:rPr>
        <w:t xml:space="preserve"> </w:t>
      </w:r>
      <w:r>
        <w:t>du</w:t>
      </w:r>
      <w:r>
        <w:rPr>
          <w:spacing w:val="4"/>
        </w:rPr>
        <w:t xml:space="preserve"> </w:t>
      </w:r>
      <w:r>
        <w:t>fait</w:t>
      </w:r>
      <w:r>
        <w:rPr>
          <w:spacing w:val="2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son</w:t>
      </w:r>
      <w:r>
        <w:rPr>
          <w:spacing w:val="3"/>
        </w:rPr>
        <w:t xml:space="preserve"> </w:t>
      </w:r>
      <w:r>
        <w:t>caractère</w:t>
      </w:r>
      <w:r>
        <w:rPr>
          <w:spacing w:val="3"/>
        </w:rPr>
        <w:t xml:space="preserve"> </w:t>
      </w:r>
      <w:r>
        <w:t>opérationnel,</w:t>
      </w:r>
      <w:r>
        <w:rPr>
          <w:spacing w:val="2"/>
        </w:rPr>
        <w:t xml:space="preserve"> </w:t>
      </w:r>
      <w:r>
        <w:t>pourrait</w:t>
      </w:r>
      <w:r>
        <w:rPr>
          <w:spacing w:val="4"/>
        </w:rPr>
        <w:t xml:space="preserve"> </w:t>
      </w:r>
      <w:r>
        <w:t>potentiellement</w:t>
      </w:r>
    </w:p>
    <w:p w14:paraId="55E4225E" w14:textId="77777777" w:rsidR="008A5969" w:rsidRDefault="008A5969">
      <w:p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2C075E85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relever de la dimension stratégique parce qu'il implique, en amont, une</w:t>
      </w:r>
      <w:r>
        <w:rPr>
          <w:spacing w:val="1"/>
        </w:rPr>
        <w:t xml:space="preserve"> </w:t>
      </w:r>
      <w:r>
        <w:t>évaluation de la taille optimum des segments à traiter. En didactique de la</w:t>
      </w:r>
      <w:r>
        <w:rPr>
          <w:spacing w:val="1"/>
        </w:rPr>
        <w:t xml:space="preserve"> </w:t>
      </w:r>
      <w:r>
        <w:t>traduction professionnelle, le choix ce traiter des segments plus importants</w:t>
      </w:r>
      <w:r>
        <w:rPr>
          <w:spacing w:val="1"/>
        </w:rPr>
        <w:t xml:space="preserve"> </w:t>
      </w:r>
      <w:r>
        <w:t>en volume est sans doute plus pertinent qu'un traitement au niveau de la</w:t>
      </w:r>
      <w:r>
        <w:rPr>
          <w:spacing w:val="1"/>
        </w:rPr>
        <w:t xml:space="preserve"> </w:t>
      </w:r>
      <w:r>
        <w:t>proposition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incline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littérale,</w:t>
      </w:r>
      <w:r>
        <w:rPr>
          <w:spacing w:val="1"/>
        </w:rPr>
        <w:t xml:space="preserve"> </w:t>
      </w:r>
      <w:r>
        <w:t>peu</w:t>
      </w:r>
      <w:r>
        <w:rPr>
          <w:spacing w:val="1"/>
        </w:rPr>
        <w:t xml:space="preserve"> </w:t>
      </w:r>
      <w:r>
        <w:t>propice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 xml:space="preserve">l'idiomatisation du texte cible. Enfin, </w:t>
      </w:r>
      <w:r>
        <w:t>il faut noter que les deux auteures</w:t>
      </w:r>
      <w:r>
        <w:rPr>
          <w:spacing w:val="1"/>
        </w:rPr>
        <w:t xml:space="preserve"> </w:t>
      </w:r>
      <w:r>
        <w:t>mettent l'accent sur les facteurs individuels, situationnels et textuels qui,</w:t>
      </w:r>
      <w:r>
        <w:rPr>
          <w:spacing w:val="1"/>
        </w:rPr>
        <w:t xml:space="preserve"> </w:t>
      </w:r>
      <w:r>
        <w:t>d'un</w:t>
      </w:r>
      <w:r>
        <w:rPr>
          <w:spacing w:val="32"/>
        </w:rPr>
        <w:t xml:space="preserve"> </w:t>
      </w:r>
      <w:r>
        <w:t>traducteur</w:t>
      </w:r>
      <w:r>
        <w:rPr>
          <w:spacing w:val="33"/>
        </w:rPr>
        <w:t xml:space="preserve"> </w:t>
      </w:r>
      <w:r>
        <w:t>à</w:t>
      </w:r>
      <w:r>
        <w:rPr>
          <w:spacing w:val="33"/>
        </w:rPr>
        <w:t xml:space="preserve"> </w:t>
      </w:r>
      <w:r>
        <w:t>l'autre,</w:t>
      </w:r>
      <w:r>
        <w:rPr>
          <w:spacing w:val="33"/>
        </w:rPr>
        <w:t xml:space="preserve"> </w:t>
      </w:r>
      <w:r>
        <w:t>peuvent</w:t>
      </w:r>
      <w:r>
        <w:rPr>
          <w:spacing w:val="33"/>
        </w:rPr>
        <w:t xml:space="preserve"> </w:t>
      </w:r>
      <w:r>
        <w:t>influer</w:t>
      </w:r>
      <w:r>
        <w:rPr>
          <w:spacing w:val="33"/>
        </w:rPr>
        <w:t xml:space="preserve"> </w:t>
      </w:r>
      <w:r>
        <w:t>sur</w:t>
      </w:r>
      <w:r>
        <w:rPr>
          <w:spacing w:val="33"/>
        </w:rPr>
        <w:t xml:space="preserve"> </w:t>
      </w:r>
      <w:r>
        <w:t>le</w:t>
      </w:r>
      <w:r>
        <w:rPr>
          <w:spacing w:val="32"/>
        </w:rPr>
        <w:t xml:space="preserve"> </w:t>
      </w:r>
      <w:r>
        <w:t>recours</w:t>
      </w:r>
      <w:r>
        <w:rPr>
          <w:spacing w:val="33"/>
        </w:rPr>
        <w:t xml:space="preserve"> </w:t>
      </w:r>
      <w:r>
        <w:t>aux</w:t>
      </w:r>
      <w:r>
        <w:rPr>
          <w:spacing w:val="32"/>
        </w:rPr>
        <w:t xml:space="preserve"> </w:t>
      </w:r>
      <w:r>
        <w:t>stratégies.</w:t>
      </w:r>
      <w:r>
        <w:rPr>
          <w:spacing w:val="32"/>
        </w:rPr>
        <w:t xml:space="preserve"> </w:t>
      </w:r>
      <w:r>
        <w:t>Il</w:t>
      </w:r>
      <w:r>
        <w:rPr>
          <w:spacing w:val="-48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paraît</w:t>
      </w:r>
      <w:r>
        <w:rPr>
          <w:spacing w:val="1"/>
        </w:rPr>
        <w:t xml:space="preserve"> </w:t>
      </w:r>
      <w:r>
        <w:t>intéressant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souligner</w:t>
      </w:r>
      <w:r>
        <w:rPr>
          <w:spacing w:val="1"/>
        </w:rPr>
        <w:t xml:space="preserve"> </w:t>
      </w:r>
      <w:r>
        <w:t>qu'Asadi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Seguinot</w:t>
      </w:r>
      <w:r>
        <w:rPr>
          <w:spacing w:val="1"/>
        </w:rPr>
        <w:t xml:space="preserve"> </w:t>
      </w:r>
      <w:r>
        <w:t>constat</w:t>
      </w:r>
      <w:r>
        <w:t>ent</w:t>
      </w:r>
      <w:r>
        <w:rPr>
          <w:spacing w:val="1"/>
        </w:rPr>
        <w:t xml:space="preserve"> </w:t>
      </w:r>
      <w:r>
        <w:t>et</w:t>
      </w:r>
      <w:r>
        <w:rPr>
          <w:spacing w:val="-47"/>
        </w:rPr>
        <w:t xml:space="preserve"> </w:t>
      </w:r>
      <w:r>
        <w:t>regrettent en même temps la difficulté d'aboutir à des modèles stratégiques</w:t>
      </w:r>
      <w:r>
        <w:rPr>
          <w:spacing w:val="1"/>
        </w:rPr>
        <w:t xml:space="preserve"> </w:t>
      </w:r>
      <w:r>
        <w:t>universels. Le travail d'Asadi et Séguinot permet de dégager des stratégies</w:t>
      </w:r>
      <w:r>
        <w:rPr>
          <w:spacing w:val="1"/>
        </w:rPr>
        <w:t xml:space="preserve"> </w:t>
      </w:r>
      <w:r>
        <w:t>potentielles, c'est à dire des options stratégiques même si ces</w:t>
      </w:r>
      <w:r>
        <w:rPr>
          <w:spacing w:val="1"/>
        </w:rPr>
        <w:t xml:space="preserve"> </w:t>
      </w:r>
      <w:r>
        <w:t>dernières</w:t>
      </w:r>
      <w:r>
        <w:rPr>
          <w:spacing w:val="1"/>
        </w:rPr>
        <w:t xml:space="preserve"> </w:t>
      </w:r>
      <w:r>
        <w:t>restent</w:t>
      </w:r>
      <w:r>
        <w:rPr>
          <w:spacing w:val="18"/>
        </w:rPr>
        <w:t xml:space="preserve"> </w:t>
      </w:r>
      <w:r>
        <w:t>variables</w:t>
      </w:r>
      <w:r>
        <w:rPr>
          <w:spacing w:val="19"/>
        </w:rPr>
        <w:t xml:space="preserve"> </w:t>
      </w:r>
      <w:r>
        <w:t>d'un</w:t>
      </w:r>
      <w:r>
        <w:rPr>
          <w:spacing w:val="19"/>
        </w:rPr>
        <w:t xml:space="preserve"> </w:t>
      </w:r>
      <w:r>
        <w:t>texte</w:t>
      </w:r>
      <w:r>
        <w:rPr>
          <w:spacing w:val="18"/>
        </w:rPr>
        <w:t xml:space="preserve"> </w:t>
      </w:r>
      <w:r>
        <w:t>à</w:t>
      </w:r>
      <w:r>
        <w:rPr>
          <w:spacing w:val="19"/>
        </w:rPr>
        <w:t xml:space="preserve"> </w:t>
      </w:r>
      <w:r>
        <w:t>l'autre,</w:t>
      </w:r>
      <w:r>
        <w:rPr>
          <w:spacing w:val="19"/>
        </w:rPr>
        <w:t xml:space="preserve"> </w:t>
      </w:r>
      <w:r>
        <w:t>d'un</w:t>
      </w:r>
      <w:r>
        <w:rPr>
          <w:spacing w:val="19"/>
        </w:rPr>
        <w:t xml:space="preserve"> </w:t>
      </w:r>
      <w:r>
        <w:t>traducteur</w:t>
      </w:r>
      <w:r>
        <w:rPr>
          <w:spacing w:val="18"/>
        </w:rPr>
        <w:t xml:space="preserve"> </w:t>
      </w:r>
      <w:r>
        <w:t>à</w:t>
      </w:r>
      <w:r>
        <w:rPr>
          <w:spacing w:val="19"/>
        </w:rPr>
        <w:t xml:space="preserve"> </w:t>
      </w:r>
      <w:r>
        <w:t>l'autre.</w:t>
      </w:r>
      <w:r>
        <w:rPr>
          <w:spacing w:val="19"/>
        </w:rPr>
        <w:t xml:space="preserve"> </w:t>
      </w:r>
      <w:r>
        <w:t>Du</w:t>
      </w:r>
      <w:r>
        <w:rPr>
          <w:spacing w:val="18"/>
        </w:rPr>
        <w:t xml:space="preserve"> </w:t>
      </w:r>
      <w:r>
        <w:t>moment</w:t>
      </w:r>
      <w:r>
        <w:rPr>
          <w:spacing w:val="-47"/>
        </w:rPr>
        <w:t xml:space="preserve"> </w:t>
      </w:r>
      <w:r>
        <w:t>où nous disposons en outre de facteurs, nous disposons ici de points de</w:t>
      </w:r>
      <w:r>
        <w:rPr>
          <w:spacing w:val="1"/>
        </w:rPr>
        <w:t xml:space="preserve"> </w:t>
      </w:r>
      <w:r>
        <w:t>repère théoriques et pratiques reposant sur un principe de fonctionnement</w:t>
      </w:r>
      <w:r>
        <w:rPr>
          <w:spacing w:val="1"/>
        </w:rPr>
        <w:t xml:space="preserve"> </w:t>
      </w:r>
      <w:r>
        <w:t>systémique entre stratégies et facteurs (environnementaux et individuels).</w:t>
      </w:r>
      <w:r>
        <w:rPr>
          <w:spacing w:val="1"/>
        </w:rPr>
        <w:t xml:space="preserve"> </w:t>
      </w:r>
      <w:r w:rsidRPr="00102018">
        <w:rPr>
          <w:lang w:val="en-US"/>
        </w:rPr>
        <w:t>Asadi</w:t>
      </w:r>
      <w:r w:rsidRPr="00102018">
        <w:rPr>
          <w:spacing w:val="1"/>
          <w:lang w:val="en-US"/>
        </w:rPr>
        <w:t xml:space="preserve"> </w:t>
      </w:r>
      <w:r w:rsidRPr="00102018">
        <w:rPr>
          <w:lang w:val="en-US"/>
        </w:rPr>
        <w:t>&amp;</w:t>
      </w:r>
      <w:r w:rsidRPr="00102018">
        <w:rPr>
          <w:spacing w:val="1"/>
          <w:lang w:val="en-US"/>
        </w:rPr>
        <w:t xml:space="preserve"> </w:t>
      </w:r>
      <w:r w:rsidRPr="00102018">
        <w:rPr>
          <w:lang w:val="en-US"/>
        </w:rPr>
        <w:t>Séguinot</w:t>
      </w:r>
      <w:r w:rsidRPr="00102018">
        <w:rPr>
          <w:spacing w:val="1"/>
          <w:lang w:val="en-US"/>
        </w:rPr>
        <w:t xml:space="preserve"> </w:t>
      </w:r>
      <w:r w:rsidRPr="00102018">
        <w:rPr>
          <w:lang w:val="en-US"/>
        </w:rPr>
        <w:t>utilisent</w:t>
      </w:r>
      <w:r w:rsidRPr="00102018">
        <w:rPr>
          <w:spacing w:val="1"/>
          <w:lang w:val="en-US"/>
        </w:rPr>
        <w:t xml:space="preserve"> </w:t>
      </w:r>
      <w:r w:rsidRPr="00102018">
        <w:rPr>
          <w:lang w:val="en-US"/>
        </w:rPr>
        <w:t>en</w:t>
      </w:r>
      <w:r w:rsidRPr="00102018">
        <w:rPr>
          <w:spacing w:val="1"/>
          <w:lang w:val="en-US"/>
        </w:rPr>
        <w:t xml:space="preserve"> </w:t>
      </w:r>
      <w:r w:rsidRPr="00102018">
        <w:rPr>
          <w:lang w:val="en-US"/>
        </w:rPr>
        <w:t>effet</w:t>
      </w:r>
      <w:r w:rsidRPr="00102018">
        <w:rPr>
          <w:spacing w:val="51"/>
          <w:lang w:val="en-US"/>
        </w:rPr>
        <w:t xml:space="preserve"> </w:t>
      </w:r>
      <w:r w:rsidRPr="00102018">
        <w:rPr>
          <w:lang w:val="en-US"/>
        </w:rPr>
        <w:t>l'expression</w:t>
      </w:r>
      <w:r w:rsidRPr="00102018">
        <w:rPr>
          <w:spacing w:val="51"/>
          <w:lang w:val="en-US"/>
        </w:rPr>
        <w:t xml:space="preserve"> </w:t>
      </w:r>
      <w:r w:rsidRPr="00102018">
        <w:rPr>
          <w:lang w:val="en-US"/>
        </w:rPr>
        <w:t>« combination</w:t>
      </w:r>
      <w:r w:rsidRPr="00102018">
        <w:rPr>
          <w:spacing w:val="51"/>
          <w:lang w:val="en-US"/>
        </w:rPr>
        <w:t xml:space="preserve"> </w:t>
      </w:r>
      <w:r w:rsidRPr="00102018">
        <w:rPr>
          <w:lang w:val="en-US"/>
        </w:rPr>
        <w:t>of</w:t>
      </w:r>
      <w:r w:rsidRPr="00102018">
        <w:rPr>
          <w:spacing w:val="1"/>
          <w:lang w:val="en-US"/>
        </w:rPr>
        <w:t xml:space="preserve"> </w:t>
      </w:r>
      <w:r w:rsidRPr="00102018">
        <w:rPr>
          <w:lang w:val="en-US"/>
        </w:rPr>
        <w:t>strategies » et signalent d'une part « st</w:t>
      </w:r>
      <w:r w:rsidRPr="00102018">
        <w:rPr>
          <w:lang w:val="en-US"/>
        </w:rPr>
        <w:t>rategies are not necessaraly linked to</w:t>
      </w:r>
      <w:r w:rsidRPr="00102018">
        <w:rPr>
          <w:spacing w:val="1"/>
          <w:lang w:val="en-US"/>
        </w:rPr>
        <w:t xml:space="preserve"> </w:t>
      </w:r>
      <w:r w:rsidRPr="00102018">
        <w:rPr>
          <w:lang w:val="en-US"/>
        </w:rPr>
        <w:t>the translator, but rather the task » et d'autre part: « what was observed was</w:t>
      </w:r>
      <w:r w:rsidRPr="00102018">
        <w:rPr>
          <w:spacing w:val="1"/>
          <w:lang w:val="en-US"/>
        </w:rPr>
        <w:t xml:space="preserve"> </w:t>
      </w:r>
      <w:r w:rsidRPr="00102018">
        <w:rPr>
          <w:lang w:val="en-US"/>
        </w:rPr>
        <w:t>that each professional had his/her own way of approaching the task and</w:t>
      </w:r>
      <w:r w:rsidRPr="00102018">
        <w:rPr>
          <w:spacing w:val="1"/>
          <w:lang w:val="en-US"/>
        </w:rPr>
        <w:t xml:space="preserve"> </w:t>
      </w:r>
      <w:r w:rsidRPr="00102018">
        <w:rPr>
          <w:lang w:val="en-US"/>
        </w:rPr>
        <w:t xml:space="preserve">each had a different hierarchy of priorities » (Asadi et Séguinot, </w:t>
      </w:r>
      <w:r w:rsidRPr="00102018">
        <w:rPr>
          <w:lang w:val="en-US"/>
        </w:rPr>
        <w:t>2005 :</w:t>
      </w:r>
      <w:r w:rsidRPr="00102018">
        <w:rPr>
          <w:spacing w:val="1"/>
          <w:lang w:val="en-US"/>
        </w:rPr>
        <w:t xml:space="preserve"> </w:t>
      </w:r>
      <w:r w:rsidRPr="00102018">
        <w:rPr>
          <w:lang w:val="en-US"/>
        </w:rPr>
        <w:t xml:space="preserve">537). </w:t>
      </w:r>
      <w:r>
        <w:t>Cela semble rejoindre l'idée que les facteurs eux-mêmes peuvent être</w:t>
      </w:r>
      <w:r>
        <w:rPr>
          <w:spacing w:val="1"/>
        </w:rPr>
        <w:t xml:space="preserve"> </w:t>
      </w:r>
      <w:r>
        <w:t>interreliés,</w:t>
      </w:r>
      <w:r>
        <w:rPr>
          <w:spacing w:val="-1"/>
        </w:rPr>
        <w:t xml:space="preserve"> </w:t>
      </w:r>
      <w:r>
        <w:t>agir mutuellement</w:t>
      </w:r>
      <w:r>
        <w:rPr>
          <w:spacing w:val="-1"/>
        </w:rPr>
        <w:t xml:space="preserve"> </w:t>
      </w:r>
      <w:r>
        <w:t>l'un sur l'autre.</w:t>
      </w:r>
    </w:p>
    <w:p w14:paraId="31C1DD26" w14:textId="77777777" w:rsidR="008A5969" w:rsidRDefault="008A5969">
      <w:pPr>
        <w:pStyle w:val="Corpsdetexte"/>
        <w:spacing w:before="8"/>
        <w:ind w:left="0"/>
        <w:jc w:val="left"/>
        <w:rPr>
          <w:sz w:val="23"/>
        </w:rPr>
      </w:pPr>
    </w:p>
    <w:p w14:paraId="754DC38F" w14:textId="77777777" w:rsidR="008A5969" w:rsidRDefault="004D699E">
      <w:pPr>
        <w:pStyle w:val="Titre3"/>
        <w:numPr>
          <w:ilvl w:val="2"/>
          <w:numId w:val="32"/>
        </w:numPr>
        <w:tabs>
          <w:tab w:val="left" w:pos="1091"/>
        </w:tabs>
        <w:ind w:hanging="516"/>
      </w:pPr>
      <w:bookmarkStart w:id="33" w:name="_TOC_250088"/>
      <w:r>
        <w:rPr>
          <w:w w:val="105"/>
        </w:rPr>
        <w:t>Facteurs</w:t>
      </w:r>
      <w:r>
        <w:rPr>
          <w:spacing w:val="-12"/>
          <w:w w:val="105"/>
        </w:rPr>
        <w:t xml:space="preserve"> </w:t>
      </w:r>
      <w:r>
        <w:rPr>
          <w:w w:val="105"/>
        </w:rPr>
        <w:t>pouvant</w:t>
      </w:r>
      <w:r>
        <w:rPr>
          <w:spacing w:val="-12"/>
          <w:w w:val="105"/>
        </w:rPr>
        <w:t xml:space="preserve"> </w:t>
      </w:r>
      <w:r>
        <w:rPr>
          <w:w w:val="105"/>
        </w:rPr>
        <w:t>influencer</w:t>
      </w:r>
      <w:r>
        <w:rPr>
          <w:spacing w:val="-12"/>
          <w:w w:val="105"/>
        </w:rPr>
        <w:t xml:space="preserve"> </w:t>
      </w:r>
      <w:r>
        <w:rPr>
          <w:w w:val="105"/>
        </w:rPr>
        <w:t>le</w:t>
      </w:r>
      <w:r>
        <w:rPr>
          <w:spacing w:val="-12"/>
          <w:w w:val="105"/>
        </w:rPr>
        <w:t xml:space="preserve"> </w:t>
      </w:r>
      <w:r>
        <w:rPr>
          <w:w w:val="105"/>
        </w:rPr>
        <w:t>choix</w:t>
      </w:r>
      <w:r>
        <w:rPr>
          <w:spacing w:val="-12"/>
          <w:w w:val="105"/>
        </w:rPr>
        <w:t xml:space="preserve"> </w:t>
      </w:r>
      <w:r>
        <w:rPr>
          <w:w w:val="105"/>
        </w:rPr>
        <w:t>des</w:t>
      </w:r>
      <w:r>
        <w:rPr>
          <w:spacing w:val="-12"/>
          <w:w w:val="105"/>
        </w:rPr>
        <w:t xml:space="preserve"> </w:t>
      </w:r>
      <w:bookmarkEnd w:id="33"/>
      <w:r>
        <w:rPr>
          <w:w w:val="105"/>
        </w:rPr>
        <w:t>stratégies</w:t>
      </w:r>
    </w:p>
    <w:p w14:paraId="43542D1A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0F530482" w14:textId="77777777" w:rsidR="008A5969" w:rsidRDefault="004D699E">
      <w:pPr>
        <w:pStyle w:val="Corpsdetexte"/>
        <w:spacing w:line="360" w:lineRule="auto"/>
        <w:ind w:right="992"/>
      </w:pPr>
      <w:r>
        <w:t>Asadi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Séguinot</w:t>
      </w:r>
      <w:r>
        <w:rPr>
          <w:spacing w:val="1"/>
        </w:rPr>
        <w:t xml:space="preserve"> </w:t>
      </w:r>
      <w:r>
        <w:t>(Asadi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Séguinot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538)</w:t>
      </w:r>
      <w:r>
        <w:rPr>
          <w:spacing w:val="1"/>
        </w:rPr>
        <w:t xml:space="preserve"> </w:t>
      </w:r>
      <w:r>
        <w:t>identifient</w:t>
      </w:r>
      <w:r>
        <w:rPr>
          <w:spacing w:val="1"/>
        </w:rPr>
        <w:t xml:space="preserve"> </w:t>
      </w:r>
      <w:r>
        <w:t>deux</w:t>
      </w:r>
      <w:r>
        <w:rPr>
          <w:spacing w:val="50"/>
        </w:rPr>
        <w:t xml:space="preserve"> </w:t>
      </w:r>
      <w:r>
        <w:t>styles</w:t>
      </w:r>
      <w:r>
        <w:rPr>
          <w:spacing w:val="1"/>
        </w:rPr>
        <w:t xml:space="preserve"> </w:t>
      </w:r>
      <w:r>
        <w:t>traductifs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correspondent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utilisations</w:t>
      </w:r>
      <w:r>
        <w:rPr>
          <w:spacing w:val="1"/>
        </w:rPr>
        <w:t xml:space="preserve"> </w:t>
      </w:r>
      <w:r>
        <w:t>différentes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même</w:t>
      </w:r>
      <w:r>
        <w:rPr>
          <w:spacing w:val="1"/>
        </w:rPr>
        <w:t xml:space="preserve"> </w:t>
      </w:r>
      <w:r>
        <w:t>support</w:t>
      </w:r>
      <w:r>
        <w:rPr>
          <w:spacing w:val="1"/>
        </w:rPr>
        <w:t xml:space="preserve"> </w:t>
      </w:r>
      <w:r>
        <w:t>(traitement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texte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accès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ressources</w:t>
      </w:r>
      <w:r>
        <w:rPr>
          <w:spacing w:val="50"/>
        </w:rPr>
        <w:t xml:space="preserve"> </w:t>
      </w:r>
      <w:r>
        <w:t>documentaires) :</w:t>
      </w:r>
      <w:r>
        <w:rPr>
          <w:spacing w:val="-47"/>
        </w:rPr>
        <w:t xml:space="preserve"> </w:t>
      </w:r>
      <w:r>
        <w:t>d'une</w:t>
      </w:r>
      <w:r>
        <w:rPr>
          <w:spacing w:val="3"/>
        </w:rPr>
        <w:t xml:space="preserve"> </w:t>
      </w:r>
      <w:r>
        <w:t>part</w:t>
      </w:r>
      <w:r>
        <w:rPr>
          <w:spacing w:val="4"/>
        </w:rPr>
        <w:t xml:space="preserve"> </w:t>
      </w:r>
      <w:r>
        <w:t>une</w:t>
      </w:r>
      <w:r>
        <w:rPr>
          <w:spacing w:val="4"/>
        </w:rPr>
        <w:t xml:space="preserve"> </w:t>
      </w:r>
      <w:r>
        <w:t>tendance</w:t>
      </w:r>
      <w:r>
        <w:rPr>
          <w:spacing w:val="3"/>
        </w:rPr>
        <w:t xml:space="preserve"> </w:t>
      </w:r>
      <w:r>
        <w:t>du</w:t>
      </w:r>
      <w:r>
        <w:rPr>
          <w:spacing w:val="4"/>
        </w:rPr>
        <w:t xml:space="preserve"> </w:t>
      </w:r>
      <w:r>
        <w:t>traducteur</w:t>
      </w:r>
      <w:r>
        <w:rPr>
          <w:spacing w:val="4"/>
        </w:rPr>
        <w:t xml:space="preserve"> </w:t>
      </w:r>
      <w:r>
        <w:t>à</w:t>
      </w:r>
      <w:r>
        <w:rPr>
          <w:spacing w:val="3"/>
        </w:rPr>
        <w:t xml:space="preserve"> </w:t>
      </w:r>
      <w:r>
        <w:t>se</w:t>
      </w:r>
      <w:r>
        <w:rPr>
          <w:spacing w:val="4"/>
        </w:rPr>
        <w:t xml:space="preserve"> </w:t>
      </w:r>
      <w:r>
        <w:t>projeter</w:t>
      </w:r>
      <w:r>
        <w:rPr>
          <w:spacing w:val="4"/>
        </w:rPr>
        <w:t xml:space="preserve"> </w:t>
      </w:r>
      <w:r>
        <w:t>dans</w:t>
      </w:r>
      <w:r>
        <w:rPr>
          <w:spacing w:val="3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larges</w:t>
      </w:r>
      <w:r>
        <w:rPr>
          <w:spacing w:val="4"/>
        </w:rPr>
        <w:t xml:space="preserve"> </w:t>
      </w:r>
      <w:r>
        <w:t>segments</w:t>
      </w:r>
    </w:p>
    <w:p w14:paraId="7EE09C54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09DA500F" w14:textId="77777777" w:rsidR="008A5969" w:rsidRDefault="004D699E">
      <w:pPr>
        <w:pStyle w:val="Corpsdetexte"/>
        <w:spacing w:before="73" w:line="360" w:lineRule="auto"/>
        <w:ind w:right="992"/>
      </w:pPr>
      <w:r>
        <w:lastRenderedPageBreak/>
        <w:t>de</w:t>
      </w:r>
      <w:r>
        <w:rPr>
          <w:spacing w:val="48"/>
        </w:rPr>
        <w:t xml:space="preserve"> </w:t>
      </w:r>
      <w:r>
        <w:t>texte</w:t>
      </w:r>
      <w:r>
        <w:rPr>
          <w:spacing w:val="48"/>
        </w:rPr>
        <w:t xml:space="preserve"> </w:t>
      </w:r>
      <w:r>
        <w:t>et</w:t>
      </w:r>
      <w:r>
        <w:rPr>
          <w:spacing w:val="48"/>
        </w:rPr>
        <w:t xml:space="preserve"> </w:t>
      </w:r>
      <w:r>
        <w:t>d'établir</w:t>
      </w:r>
      <w:r>
        <w:rPr>
          <w:spacing w:val="48"/>
        </w:rPr>
        <w:t xml:space="preserve"> </w:t>
      </w:r>
      <w:r>
        <w:t>des</w:t>
      </w:r>
      <w:r>
        <w:rPr>
          <w:spacing w:val="48"/>
        </w:rPr>
        <w:t xml:space="preserve"> </w:t>
      </w:r>
      <w:r>
        <w:t>corrections</w:t>
      </w:r>
      <w:r>
        <w:rPr>
          <w:spacing w:val="48"/>
        </w:rPr>
        <w:t xml:space="preserve"> </w:t>
      </w:r>
      <w:r>
        <w:t>après</w:t>
      </w:r>
      <w:r>
        <w:rPr>
          <w:spacing w:val="48"/>
        </w:rPr>
        <w:t xml:space="preserve"> </w:t>
      </w:r>
      <w:r>
        <w:t>saisie,</w:t>
      </w:r>
      <w:r>
        <w:rPr>
          <w:spacing w:val="48"/>
        </w:rPr>
        <w:t xml:space="preserve"> </w:t>
      </w:r>
      <w:r>
        <w:t>d'autre</w:t>
      </w:r>
      <w:r>
        <w:rPr>
          <w:spacing w:val="48"/>
        </w:rPr>
        <w:t xml:space="preserve"> </w:t>
      </w:r>
      <w:r>
        <w:t>part</w:t>
      </w:r>
      <w:r>
        <w:rPr>
          <w:spacing w:val="48"/>
        </w:rPr>
        <w:t xml:space="preserve"> </w:t>
      </w:r>
      <w:r>
        <w:t>une</w:t>
      </w:r>
      <w:r>
        <w:rPr>
          <w:spacing w:val="-48"/>
        </w:rPr>
        <w:t xml:space="preserve"> </w:t>
      </w:r>
      <w:r>
        <w:t>propension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travailler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courts</w:t>
      </w:r>
      <w:r>
        <w:rPr>
          <w:spacing w:val="1"/>
        </w:rPr>
        <w:t xml:space="preserve"> </w:t>
      </w:r>
      <w:r>
        <w:t>segments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texte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corriger</w:t>
      </w:r>
      <w:r>
        <w:rPr>
          <w:spacing w:val="1"/>
        </w:rPr>
        <w:t xml:space="preserve"> </w:t>
      </w:r>
      <w:r>
        <w:t>simultanément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éléments</w:t>
      </w:r>
      <w:r>
        <w:rPr>
          <w:spacing w:val="1"/>
        </w:rPr>
        <w:t xml:space="preserve"> </w:t>
      </w:r>
      <w:r>
        <w:t>problématiques.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styles</w:t>
      </w:r>
      <w:r>
        <w:rPr>
          <w:spacing w:val="1"/>
        </w:rPr>
        <w:t xml:space="preserve"> </w:t>
      </w:r>
      <w:r>
        <w:t>situent</w:t>
      </w:r>
      <w:r>
        <w:rPr>
          <w:spacing w:val="1"/>
        </w:rPr>
        <w:t xml:space="preserve"> </w:t>
      </w:r>
      <w:r>
        <w:t>l'activité</w:t>
      </w:r>
      <w:r>
        <w:rPr>
          <w:spacing w:val="1"/>
        </w:rPr>
        <w:t xml:space="preserve"> </w:t>
      </w:r>
      <w:r>
        <w:t>mentale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actions</w:t>
      </w:r>
      <w:r>
        <w:rPr>
          <w:spacing w:val="1"/>
        </w:rPr>
        <w:t xml:space="preserve"> </w:t>
      </w:r>
      <w:r>
        <w:t>observées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logique</w:t>
      </w:r>
      <w:r>
        <w:rPr>
          <w:spacing w:val="1"/>
        </w:rPr>
        <w:t xml:space="preserve"> </w:t>
      </w:r>
      <w:r>
        <w:t>temporelle</w:t>
      </w:r>
      <w:r>
        <w:rPr>
          <w:spacing w:val="-47"/>
        </w:rPr>
        <w:t xml:space="preserve"> </w:t>
      </w:r>
      <w:r>
        <w:t>(avant, pendant, après la tâche). D'autre part, l'utilisation du même support</w:t>
      </w:r>
      <w:r>
        <w:rPr>
          <w:spacing w:val="1"/>
        </w:rPr>
        <w:t xml:space="preserve"> </w:t>
      </w:r>
      <w:r>
        <w:t>semble</w:t>
      </w:r>
      <w:r>
        <w:rPr>
          <w:spacing w:val="32"/>
        </w:rPr>
        <w:t xml:space="preserve"> </w:t>
      </w:r>
      <w:r>
        <w:t>conditionner</w:t>
      </w:r>
      <w:r>
        <w:rPr>
          <w:spacing w:val="33"/>
        </w:rPr>
        <w:t xml:space="preserve"> </w:t>
      </w:r>
      <w:r>
        <w:t>deux</w:t>
      </w:r>
      <w:r>
        <w:rPr>
          <w:spacing w:val="32"/>
        </w:rPr>
        <w:t xml:space="preserve"> </w:t>
      </w:r>
      <w:r>
        <w:t>tendances</w:t>
      </w:r>
      <w:r>
        <w:rPr>
          <w:spacing w:val="33"/>
        </w:rPr>
        <w:t xml:space="preserve"> </w:t>
      </w:r>
      <w:r>
        <w:t>rédactionnelles</w:t>
      </w:r>
      <w:r>
        <w:rPr>
          <w:spacing w:val="32"/>
        </w:rPr>
        <w:t xml:space="preserve"> </w:t>
      </w:r>
      <w:r>
        <w:t>différentes</w:t>
      </w:r>
      <w:r>
        <w:rPr>
          <w:spacing w:val="9"/>
        </w:rPr>
        <w:t xml:space="preserve"> </w:t>
      </w:r>
      <w:r>
        <w:t>:</w:t>
      </w:r>
      <w:r>
        <w:rPr>
          <w:spacing w:val="32"/>
        </w:rPr>
        <w:t xml:space="preserve"> </w:t>
      </w:r>
      <w:r>
        <w:t>différée</w:t>
      </w:r>
      <w:r>
        <w:rPr>
          <w:spacing w:val="-47"/>
        </w:rPr>
        <w:t xml:space="preserve"> </w:t>
      </w:r>
      <w:r>
        <w:t>ou concomitantes. Outre ces deux styles, les deux auteures soulignent le</w:t>
      </w:r>
      <w:r>
        <w:rPr>
          <w:spacing w:val="1"/>
        </w:rPr>
        <w:t xml:space="preserve"> </w:t>
      </w:r>
      <w:r>
        <w:t>rôle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var</w:t>
      </w:r>
      <w:r>
        <w:t>iables</w:t>
      </w:r>
      <w:r>
        <w:rPr>
          <w:spacing w:val="1"/>
        </w:rPr>
        <w:t xml:space="preserve"> </w:t>
      </w:r>
      <w:r>
        <w:t>situationnelles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intersubjectives.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côté,</w:t>
      </w:r>
      <w:r>
        <w:rPr>
          <w:spacing w:val="1"/>
        </w:rPr>
        <w:t xml:space="preserve"> </w:t>
      </w:r>
      <w:r>
        <w:t>Brzozowski (2008) établit les facteurs suivants que nous restituons dans le</w:t>
      </w:r>
      <w:r>
        <w:rPr>
          <w:spacing w:val="1"/>
        </w:rPr>
        <w:t xml:space="preserve"> </w:t>
      </w:r>
      <w:r>
        <w:t>tableau</w:t>
      </w:r>
      <w:r>
        <w:rPr>
          <w:spacing w:val="-1"/>
        </w:rPr>
        <w:t xml:space="preserve"> </w:t>
      </w:r>
      <w:r>
        <w:t>ci-dessous :</w:t>
      </w:r>
    </w:p>
    <w:p w14:paraId="173E0793" w14:textId="77777777" w:rsidR="008A5969" w:rsidRDefault="008A5969">
      <w:pPr>
        <w:pStyle w:val="Corpsdetexte"/>
        <w:spacing w:before="2"/>
        <w:ind w:left="0"/>
        <w:jc w:val="left"/>
        <w:rPr>
          <w:sz w:val="8"/>
        </w:rPr>
      </w:pPr>
    </w:p>
    <w:tbl>
      <w:tblPr>
        <w:tblStyle w:val="TableNormal"/>
        <w:tblW w:w="0" w:type="auto"/>
        <w:tblInd w:w="63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77"/>
        <w:gridCol w:w="3144"/>
      </w:tblGrid>
      <w:tr w:rsidR="008A5969" w14:paraId="0E7EDECE" w14:textId="77777777">
        <w:trPr>
          <w:trHeight w:val="1452"/>
        </w:trPr>
        <w:tc>
          <w:tcPr>
            <w:tcW w:w="3377" w:type="dxa"/>
          </w:tcPr>
          <w:p w14:paraId="41B547C0" w14:textId="77777777" w:rsidR="008A5969" w:rsidRDefault="004D699E">
            <w:pPr>
              <w:pStyle w:val="TableParagraph"/>
              <w:spacing w:before="32" w:line="357" w:lineRule="auto"/>
              <w:ind w:left="245" w:right="730" w:firstLine="5"/>
              <w:rPr>
                <w:sz w:val="20"/>
              </w:rPr>
            </w:pPr>
            <w:r>
              <w:rPr>
                <w:sz w:val="20"/>
              </w:rPr>
              <w:t>Facteurs des choix conscients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(ou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stratégiques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stricto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sensu)</w:t>
            </w:r>
          </w:p>
        </w:tc>
        <w:tc>
          <w:tcPr>
            <w:tcW w:w="3144" w:type="dxa"/>
          </w:tcPr>
          <w:p w14:paraId="628E772D" w14:textId="77777777" w:rsidR="008A5969" w:rsidRDefault="004D699E">
            <w:pPr>
              <w:pStyle w:val="TableParagraph"/>
              <w:spacing w:before="32" w:line="360" w:lineRule="auto"/>
              <w:ind w:left="388" w:right="882"/>
              <w:jc w:val="center"/>
              <w:rPr>
                <w:sz w:val="20"/>
              </w:rPr>
            </w:pPr>
            <w:r>
              <w:rPr>
                <w:sz w:val="20"/>
              </w:rPr>
              <w:t>Facteurs dépendants de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l'inconscient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collectif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(«Écriture idéologique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passive»)</w:t>
            </w:r>
          </w:p>
        </w:tc>
      </w:tr>
      <w:tr w:rsidR="008A5969" w14:paraId="05644C5A" w14:textId="77777777">
        <w:trPr>
          <w:trHeight w:val="4901"/>
        </w:trPr>
        <w:tc>
          <w:tcPr>
            <w:tcW w:w="3377" w:type="dxa"/>
          </w:tcPr>
          <w:p w14:paraId="34363611" w14:textId="77777777" w:rsidR="008A5969" w:rsidRDefault="004D699E">
            <w:pPr>
              <w:pStyle w:val="TableParagraph"/>
              <w:spacing w:before="28"/>
              <w:ind w:left="87" w:right="585"/>
              <w:jc w:val="center"/>
              <w:rPr>
                <w:sz w:val="20"/>
              </w:rPr>
            </w:pPr>
            <w:r>
              <w:rPr>
                <w:sz w:val="20"/>
              </w:rPr>
              <w:t>«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Medium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»</w:t>
            </w:r>
          </w:p>
          <w:p w14:paraId="1EC4EA9E" w14:textId="77777777" w:rsidR="008A5969" w:rsidRDefault="004D699E">
            <w:pPr>
              <w:pStyle w:val="TableParagraph"/>
              <w:spacing w:before="116" w:line="362" w:lineRule="auto"/>
              <w:ind w:left="86" w:right="587"/>
              <w:jc w:val="center"/>
              <w:rPr>
                <w:sz w:val="20"/>
              </w:rPr>
            </w:pPr>
            <w:r>
              <w:rPr>
                <w:sz w:val="20"/>
              </w:rPr>
              <w:t>(canal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communication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oral-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écrit)</w:t>
            </w:r>
          </w:p>
          <w:p w14:paraId="03696AF8" w14:textId="77777777" w:rsidR="008A5969" w:rsidRDefault="004D699E">
            <w:pPr>
              <w:pStyle w:val="TableParagraph"/>
              <w:spacing w:before="0" w:line="360" w:lineRule="auto"/>
              <w:ind w:left="520" w:right="1018" w:hanging="3"/>
              <w:jc w:val="center"/>
              <w:rPr>
                <w:sz w:val="20"/>
              </w:rPr>
            </w:pPr>
            <w:r>
              <w:rPr>
                <w:sz w:val="20"/>
              </w:rPr>
              <w:t>Type de texte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Problème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relevance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Skopos (fonction)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Tradition</w:t>
            </w:r>
          </w:p>
          <w:p w14:paraId="7E396F14" w14:textId="77777777" w:rsidR="008A5969" w:rsidRDefault="004D699E">
            <w:pPr>
              <w:pStyle w:val="TableParagraph"/>
              <w:spacing w:before="0" w:line="357" w:lineRule="auto"/>
              <w:ind w:left="114" w:right="617" w:firstLine="2"/>
              <w:jc w:val="center"/>
              <w:rPr>
                <w:sz w:val="20"/>
              </w:rPr>
            </w:pPr>
            <w:r>
              <w:rPr>
                <w:sz w:val="20"/>
              </w:rPr>
              <w:t>Différences des cultures et des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systèmes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linguistiques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L.O.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</w:p>
          <w:p w14:paraId="7C673AF0" w14:textId="77777777" w:rsidR="008A5969" w:rsidRPr="00102018" w:rsidRDefault="004D699E">
            <w:pPr>
              <w:pStyle w:val="TableParagraph"/>
              <w:spacing w:before="1" w:line="362" w:lineRule="auto"/>
              <w:ind w:left="1092" w:right="861" w:hanging="730"/>
              <w:rPr>
                <w:sz w:val="20"/>
                <w:lang w:val="en-US"/>
              </w:rPr>
            </w:pPr>
            <w:r w:rsidRPr="00102018">
              <w:rPr>
                <w:sz w:val="20"/>
                <w:lang w:val="en-US"/>
              </w:rPr>
              <w:t>L.A.</w:t>
            </w:r>
            <w:r w:rsidRPr="00102018">
              <w:rPr>
                <w:spacing w:val="-4"/>
                <w:sz w:val="20"/>
                <w:lang w:val="en-US"/>
              </w:rPr>
              <w:t xml:space="preserve"> </w:t>
            </w:r>
            <w:r w:rsidRPr="00102018">
              <w:rPr>
                <w:sz w:val="20"/>
                <w:lang w:val="en-US"/>
              </w:rPr>
              <w:t>(«</w:t>
            </w:r>
            <w:r w:rsidRPr="00102018">
              <w:rPr>
                <w:spacing w:val="-4"/>
                <w:sz w:val="20"/>
                <w:lang w:val="en-US"/>
              </w:rPr>
              <w:t xml:space="preserve"> </w:t>
            </w:r>
            <w:r w:rsidRPr="00102018">
              <w:rPr>
                <w:sz w:val="20"/>
                <w:lang w:val="en-US"/>
              </w:rPr>
              <w:t>area</w:t>
            </w:r>
            <w:r w:rsidRPr="00102018">
              <w:rPr>
                <w:spacing w:val="-4"/>
                <w:sz w:val="20"/>
                <w:lang w:val="en-US"/>
              </w:rPr>
              <w:t xml:space="preserve"> </w:t>
            </w:r>
            <w:r w:rsidRPr="00102018">
              <w:rPr>
                <w:sz w:val="20"/>
                <w:lang w:val="en-US"/>
              </w:rPr>
              <w:t>restricted</w:t>
            </w:r>
            <w:r w:rsidRPr="00102018">
              <w:rPr>
                <w:spacing w:val="-4"/>
                <w:sz w:val="20"/>
                <w:lang w:val="en-US"/>
              </w:rPr>
              <w:t xml:space="preserve"> </w:t>
            </w:r>
            <w:r w:rsidRPr="00102018">
              <w:rPr>
                <w:sz w:val="20"/>
                <w:lang w:val="en-US"/>
              </w:rPr>
              <w:t>»</w:t>
            </w:r>
            <w:r w:rsidRPr="00102018">
              <w:rPr>
                <w:spacing w:val="-4"/>
                <w:sz w:val="20"/>
                <w:lang w:val="en-US"/>
              </w:rPr>
              <w:t xml:space="preserve"> </w:t>
            </w:r>
            <w:r w:rsidRPr="00102018">
              <w:rPr>
                <w:sz w:val="20"/>
                <w:lang w:val="en-US"/>
              </w:rPr>
              <w:t>de</w:t>
            </w:r>
            <w:r w:rsidRPr="00102018">
              <w:rPr>
                <w:spacing w:val="-47"/>
                <w:sz w:val="20"/>
                <w:lang w:val="en-US"/>
              </w:rPr>
              <w:t xml:space="preserve"> </w:t>
            </w:r>
            <w:r w:rsidRPr="00102018">
              <w:rPr>
                <w:sz w:val="20"/>
                <w:lang w:val="en-US"/>
              </w:rPr>
              <w:t>Holmes)</w:t>
            </w:r>
          </w:p>
          <w:p w14:paraId="1F4CFFF3" w14:textId="77777777" w:rsidR="008A5969" w:rsidRDefault="004D699E">
            <w:pPr>
              <w:pStyle w:val="TableParagraph"/>
              <w:spacing w:before="0" w:line="362" w:lineRule="auto"/>
              <w:ind w:left="1219" w:right="607" w:hanging="1117"/>
              <w:rPr>
                <w:sz w:val="20"/>
              </w:rPr>
            </w:pPr>
            <w:r>
              <w:rPr>
                <w:sz w:val="20"/>
              </w:rPr>
              <w:t>Temps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(de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création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texte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L.O.)</w:t>
            </w:r>
          </w:p>
          <w:p w14:paraId="6803E35E" w14:textId="77777777" w:rsidR="008A5969" w:rsidRDefault="004D699E">
            <w:pPr>
              <w:pStyle w:val="TableParagraph"/>
              <w:spacing w:before="0" w:line="225" w:lineRule="exact"/>
              <w:ind w:left="87" w:right="587"/>
              <w:jc w:val="center"/>
              <w:rPr>
                <w:sz w:val="20"/>
              </w:rPr>
            </w:pPr>
            <w:r>
              <w:rPr>
                <w:sz w:val="20"/>
              </w:rPr>
              <w:t>Les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niveaux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texte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(«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rank</w:t>
            </w:r>
          </w:p>
        </w:tc>
        <w:tc>
          <w:tcPr>
            <w:tcW w:w="3144" w:type="dxa"/>
          </w:tcPr>
          <w:p w14:paraId="78368209" w14:textId="77777777" w:rsidR="008A5969" w:rsidRDefault="008A5969">
            <w:pPr>
              <w:pStyle w:val="TableParagraph"/>
              <w:spacing w:before="0"/>
            </w:pPr>
          </w:p>
          <w:p w14:paraId="5E277AE5" w14:textId="77777777" w:rsidR="008A5969" w:rsidRDefault="008A5969">
            <w:pPr>
              <w:pStyle w:val="TableParagraph"/>
              <w:spacing w:before="0"/>
            </w:pPr>
          </w:p>
          <w:p w14:paraId="2BA28520" w14:textId="77777777" w:rsidR="008A5969" w:rsidRDefault="008A5969">
            <w:pPr>
              <w:pStyle w:val="TableParagraph"/>
              <w:spacing w:before="8"/>
              <w:rPr>
                <w:sz w:val="18"/>
              </w:rPr>
            </w:pPr>
          </w:p>
          <w:p w14:paraId="14D9DF9D" w14:textId="77777777" w:rsidR="008A5969" w:rsidRDefault="004D699E">
            <w:pPr>
              <w:pStyle w:val="TableParagraph"/>
              <w:spacing w:before="0" w:line="357" w:lineRule="auto"/>
              <w:ind w:left="838" w:right="327" w:hanging="123"/>
              <w:rPr>
                <w:sz w:val="20"/>
              </w:rPr>
            </w:pPr>
            <w:r>
              <w:rPr>
                <w:w w:val="95"/>
                <w:sz w:val="20"/>
              </w:rPr>
              <w:t>Rationalisation</w:t>
            </w:r>
            <w:r>
              <w:rPr>
                <w:spacing w:val="1"/>
                <w:w w:val="95"/>
                <w:sz w:val="20"/>
              </w:rPr>
              <w:t xml:space="preserve"> </w:t>
            </w:r>
            <w:r>
              <w:rPr>
                <w:sz w:val="20"/>
              </w:rPr>
              <w:t>Orthonymie</w:t>
            </w:r>
          </w:p>
        </w:tc>
      </w:tr>
    </w:tbl>
    <w:p w14:paraId="73D1C2A7" w14:textId="77777777" w:rsidR="008A5969" w:rsidRDefault="008A5969">
      <w:pPr>
        <w:spacing w:line="357" w:lineRule="auto"/>
        <w:rPr>
          <w:sz w:val="20"/>
        </w:r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51257614" w14:textId="77777777" w:rsidR="008A5969" w:rsidRDefault="008A5969">
      <w:pPr>
        <w:pStyle w:val="Corpsdetexte"/>
        <w:spacing w:before="8"/>
        <w:ind w:left="0"/>
        <w:jc w:val="left"/>
        <w:rPr>
          <w:sz w:val="6"/>
        </w:rPr>
      </w:pPr>
    </w:p>
    <w:tbl>
      <w:tblPr>
        <w:tblStyle w:val="TableNormal"/>
        <w:tblW w:w="0" w:type="auto"/>
        <w:tblInd w:w="63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77"/>
        <w:gridCol w:w="3144"/>
      </w:tblGrid>
      <w:tr w:rsidR="008A5969" w14:paraId="77BD44A5" w14:textId="77777777">
        <w:trPr>
          <w:trHeight w:val="424"/>
        </w:trPr>
        <w:tc>
          <w:tcPr>
            <w:tcW w:w="3377" w:type="dxa"/>
            <w:tcBorders>
              <w:top w:val="nil"/>
            </w:tcBorders>
          </w:tcPr>
          <w:p w14:paraId="252FCF62" w14:textId="77777777" w:rsidR="008A5969" w:rsidRDefault="004D699E">
            <w:pPr>
              <w:pStyle w:val="TableParagraph"/>
              <w:spacing w:before="32"/>
              <w:ind w:left="87" w:right="584"/>
              <w:jc w:val="center"/>
              <w:rPr>
                <w:sz w:val="20"/>
              </w:rPr>
            </w:pPr>
            <w:r>
              <w:rPr>
                <w:sz w:val="20"/>
              </w:rPr>
              <w:t>restricted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»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Holmes)</w:t>
            </w:r>
          </w:p>
        </w:tc>
        <w:tc>
          <w:tcPr>
            <w:tcW w:w="3144" w:type="dxa"/>
            <w:tcBorders>
              <w:top w:val="nil"/>
            </w:tcBorders>
          </w:tcPr>
          <w:p w14:paraId="3633AE94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</w:tr>
      <w:tr w:rsidR="008A5969" w14:paraId="7D8C0BEC" w14:textId="77777777">
        <w:trPr>
          <w:trHeight w:val="416"/>
        </w:trPr>
        <w:tc>
          <w:tcPr>
            <w:tcW w:w="3377" w:type="dxa"/>
          </w:tcPr>
          <w:p w14:paraId="32FF68D3" w14:textId="77777777" w:rsidR="008A5969" w:rsidRDefault="004D699E">
            <w:pPr>
              <w:pStyle w:val="TableParagraph"/>
              <w:spacing w:before="28"/>
              <w:ind w:left="87" w:right="587"/>
              <w:jc w:val="center"/>
              <w:rPr>
                <w:sz w:val="20"/>
              </w:rPr>
            </w:pPr>
            <w:r>
              <w:rPr>
                <w:sz w:val="20"/>
              </w:rPr>
              <w:t>Facteurs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cognitifs</w:t>
            </w:r>
          </w:p>
        </w:tc>
        <w:tc>
          <w:tcPr>
            <w:tcW w:w="3144" w:type="dxa"/>
            <w:vMerge w:val="restart"/>
          </w:tcPr>
          <w:p w14:paraId="0B653C4D" w14:textId="77777777" w:rsidR="008A5969" w:rsidRDefault="008A5969">
            <w:pPr>
              <w:pStyle w:val="TableParagraph"/>
              <w:spacing w:before="6"/>
              <w:rPr>
                <w:sz w:val="32"/>
              </w:rPr>
            </w:pPr>
          </w:p>
          <w:p w14:paraId="45C6FAB0" w14:textId="77777777" w:rsidR="008A5969" w:rsidRDefault="004D699E">
            <w:pPr>
              <w:pStyle w:val="TableParagraph"/>
              <w:spacing w:before="0" w:line="357" w:lineRule="auto"/>
              <w:ind w:left="321" w:right="605" w:hanging="206"/>
              <w:rPr>
                <w:sz w:val="20"/>
              </w:rPr>
            </w:pPr>
            <w:r>
              <w:rPr>
                <w:sz w:val="20"/>
              </w:rPr>
              <w:t>Idiosyncrasies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idéologiques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esthétiques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traducteur</w:t>
            </w:r>
          </w:p>
        </w:tc>
      </w:tr>
      <w:tr w:rsidR="008A5969" w14:paraId="42BA8EE5" w14:textId="77777777">
        <w:trPr>
          <w:trHeight w:val="1798"/>
        </w:trPr>
        <w:tc>
          <w:tcPr>
            <w:tcW w:w="3377" w:type="dxa"/>
          </w:tcPr>
          <w:p w14:paraId="00B262B6" w14:textId="77777777" w:rsidR="008A5969" w:rsidRDefault="004D699E">
            <w:pPr>
              <w:pStyle w:val="TableParagraph"/>
              <w:spacing w:before="28" w:line="360" w:lineRule="auto"/>
              <w:ind w:left="87" w:right="587"/>
              <w:jc w:val="center"/>
              <w:rPr>
                <w:sz w:val="20"/>
              </w:rPr>
            </w:pPr>
            <w:r>
              <w:rPr>
                <w:sz w:val="20"/>
              </w:rPr>
              <w:t>Saillance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cognitive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dans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réseau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(pression des catégories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prototypiques et des schémas du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niveau supérieur)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Anthropocentrisme</w:t>
            </w:r>
          </w:p>
        </w:tc>
        <w:tc>
          <w:tcPr>
            <w:tcW w:w="3144" w:type="dxa"/>
            <w:vMerge/>
            <w:tcBorders>
              <w:top w:val="nil"/>
            </w:tcBorders>
          </w:tcPr>
          <w:p w14:paraId="56818AE6" w14:textId="77777777" w:rsidR="008A5969" w:rsidRDefault="008A5969">
            <w:pPr>
              <w:rPr>
                <w:sz w:val="2"/>
                <w:szCs w:val="2"/>
              </w:rPr>
            </w:pPr>
          </w:p>
        </w:tc>
      </w:tr>
    </w:tbl>
    <w:p w14:paraId="0A08B75E" w14:textId="77777777" w:rsidR="008A5969" w:rsidRDefault="008A5969">
      <w:pPr>
        <w:pStyle w:val="Corpsdetexte"/>
        <w:spacing w:before="11"/>
        <w:ind w:left="0"/>
        <w:jc w:val="left"/>
        <w:rPr>
          <w:sz w:val="8"/>
        </w:rPr>
      </w:pPr>
    </w:p>
    <w:p w14:paraId="0B6F5244" w14:textId="77777777" w:rsidR="008A5969" w:rsidRDefault="004D699E">
      <w:pPr>
        <w:pStyle w:val="Titre4"/>
        <w:spacing w:before="91"/>
        <w:ind w:left="2155" w:right="1778" w:hanging="1309"/>
      </w:pPr>
      <w:r>
        <w:t>Facteurs</w:t>
      </w:r>
      <w:r>
        <w:rPr>
          <w:spacing w:val="-4"/>
        </w:rPr>
        <w:t xml:space="preserve"> </w:t>
      </w:r>
      <w:r>
        <w:t>pouvant</w:t>
      </w:r>
      <w:r>
        <w:rPr>
          <w:spacing w:val="-3"/>
        </w:rPr>
        <w:t xml:space="preserve"> </w:t>
      </w:r>
      <w:r>
        <w:t>influer</w:t>
      </w:r>
      <w:r>
        <w:rPr>
          <w:spacing w:val="-3"/>
        </w:rPr>
        <w:t xml:space="preserve"> </w:t>
      </w:r>
      <w:r>
        <w:t>sur</w:t>
      </w:r>
      <w:r>
        <w:rPr>
          <w:spacing w:val="-3"/>
        </w:rPr>
        <w:t xml:space="preserve"> </w:t>
      </w:r>
      <w:r>
        <w:t>le</w:t>
      </w:r>
      <w:r>
        <w:rPr>
          <w:spacing w:val="-3"/>
        </w:rPr>
        <w:t xml:space="preserve"> </w:t>
      </w:r>
      <w:r>
        <w:t>choix</w:t>
      </w:r>
      <w:r>
        <w:rPr>
          <w:spacing w:val="-3"/>
        </w:rPr>
        <w:t xml:space="preserve"> </w:t>
      </w:r>
      <w:r>
        <w:t>des</w:t>
      </w:r>
      <w:r>
        <w:rPr>
          <w:spacing w:val="-4"/>
        </w:rPr>
        <w:t xml:space="preserve"> </w:t>
      </w:r>
      <w:r>
        <w:t>stratégies</w:t>
      </w:r>
      <w:r>
        <w:rPr>
          <w:spacing w:val="-3"/>
        </w:rPr>
        <w:t xml:space="preserve"> </w:t>
      </w:r>
      <w:r>
        <w:t>d'après</w:t>
      </w:r>
      <w:r>
        <w:rPr>
          <w:spacing w:val="-47"/>
        </w:rPr>
        <w:t xml:space="preserve"> </w:t>
      </w:r>
      <w:r>
        <w:t>Brzozowski</w:t>
      </w:r>
      <w:r>
        <w:rPr>
          <w:spacing w:val="-1"/>
        </w:rPr>
        <w:t xml:space="preserve"> </w:t>
      </w:r>
      <w:r>
        <w:t>(2008 :</w:t>
      </w:r>
      <w:r>
        <w:rPr>
          <w:spacing w:val="-1"/>
        </w:rPr>
        <w:t xml:space="preserve"> </w:t>
      </w:r>
      <w:r>
        <w:t>771-776)</w:t>
      </w:r>
    </w:p>
    <w:p w14:paraId="48B3A842" w14:textId="77777777" w:rsidR="008A5969" w:rsidRDefault="008A5969">
      <w:pPr>
        <w:pStyle w:val="Corpsdetexte"/>
        <w:spacing w:before="8"/>
        <w:ind w:left="0"/>
        <w:jc w:val="left"/>
        <w:rPr>
          <w:b/>
          <w:sz w:val="29"/>
        </w:rPr>
      </w:pPr>
    </w:p>
    <w:p w14:paraId="2F4AD69A" w14:textId="77777777" w:rsidR="008A5969" w:rsidRDefault="004D699E">
      <w:pPr>
        <w:pStyle w:val="Corpsdetexte"/>
        <w:spacing w:line="360" w:lineRule="auto"/>
        <w:ind w:right="990"/>
      </w:pPr>
      <w:r>
        <w:t>Si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systématisation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facteurs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mérite</w:t>
      </w:r>
      <w:r>
        <w:rPr>
          <w:spacing w:val="1"/>
        </w:rPr>
        <w:t xml:space="preserve"> </w:t>
      </w:r>
      <w:r>
        <w:t>d'être</w:t>
      </w:r>
      <w:r>
        <w:rPr>
          <w:spacing w:val="1"/>
        </w:rPr>
        <w:t xml:space="preserve"> </w:t>
      </w:r>
      <w:r>
        <w:t>exhaustive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catégorisée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façon</w:t>
      </w:r>
      <w:r>
        <w:rPr>
          <w:spacing w:val="1"/>
        </w:rPr>
        <w:t xml:space="preserve"> </w:t>
      </w:r>
      <w:r>
        <w:t>compréhensible,</w:t>
      </w:r>
      <w:r>
        <w:rPr>
          <w:spacing w:val="1"/>
        </w:rPr>
        <w:t xml:space="preserve"> </w:t>
      </w:r>
      <w:r>
        <w:t>certains</w:t>
      </w:r>
      <w:r>
        <w:rPr>
          <w:spacing w:val="1"/>
        </w:rPr>
        <w:t xml:space="preserve"> </w:t>
      </w:r>
      <w:r>
        <w:t>facteurs,</w:t>
      </w:r>
      <w:r>
        <w:rPr>
          <w:spacing w:val="1"/>
        </w:rPr>
        <w:t xml:space="preserve"> </w:t>
      </w:r>
      <w:r>
        <w:t>notamment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saillance cognitive dans le réseau, n'est pas tout à fait claire car l'on se</w:t>
      </w:r>
      <w:r>
        <w:rPr>
          <w:spacing w:val="1"/>
        </w:rPr>
        <w:t xml:space="preserve"> </w:t>
      </w:r>
      <w:r>
        <w:t>demande</w:t>
      </w:r>
      <w:r>
        <w:rPr>
          <w:spacing w:val="32"/>
        </w:rPr>
        <w:t xml:space="preserve"> </w:t>
      </w:r>
      <w:r>
        <w:t>s'il</w:t>
      </w:r>
      <w:r>
        <w:rPr>
          <w:spacing w:val="32"/>
        </w:rPr>
        <w:t xml:space="preserve"> </w:t>
      </w:r>
      <w:r>
        <w:t>s'agit</w:t>
      </w:r>
      <w:r>
        <w:rPr>
          <w:spacing w:val="33"/>
        </w:rPr>
        <w:t xml:space="preserve"> </w:t>
      </w:r>
      <w:r>
        <w:t>de</w:t>
      </w:r>
      <w:r>
        <w:rPr>
          <w:spacing w:val="32"/>
        </w:rPr>
        <w:t xml:space="preserve"> </w:t>
      </w:r>
      <w:r>
        <w:t>la</w:t>
      </w:r>
      <w:r>
        <w:rPr>
          <w:spacing w:val="33"/>
        </w:rPr>
        <w:t xml:space="preserve"> </w:t>
      </w:r>
      <w:r>
        <w:t>saillance</w:t>
      </w:r>
      <w:r>
        <w:rPr>
          <w:spacing w:val="32"/>
        </w:rPr>
        <w:t xml:space="preserve"> </w:t>
      </w:r>
      <w:r>
        <w:t>d'éléments</w:t>
      </w:r>
      <w:r>
        <w:rPr>
          <w:spacing w:val="33"/>
        </w:rPr>
        <w:t xml:space="preserve"> </w:t>
      </w:r>
      <w:r>
        <w:t>pertinents</w:t>
      </w:r>
      <w:r>
        <w:rPr>
          <w:spacing w:val="32"/>
        </w:rPr>
        <w:t xml:space="preserve"> </w:t>
      </w:r>
      <w:r>
        <w:t>dans</w:t>
      </w:r>
      <w:r>
        <w:rPr>
          <w:spacing w:val="35"/>
        </w:rPr>
        <w:t xml:space="preserve"> </w:t>
      </w:r>
      <w:r>
        <w:t>le</w:t>
      </w:r>
      <w:r>
        <w:rPr>
          <w:spacing w:val="33"/>
        </w:rPr>
        <w:t xml:space="preserve"> </w:t>
      </w:r>
      <w:r>
        <w:t>texte</w:t>
      </w:r>
      <w:r>
        <w:rPr>
          <w:spacing w:val="32"/>
        </w:rPr>
        <w:t xml:space="preserve"> </w:t>
      </w:r>
      <w:r>
        <w:t>ou</w:t>
      </w:r>
      <w:r>
        <w:rPr>
          <w:spacing w:val="-47"/>
        </w:rPr>
        <w:t xml:space="preserve"> </w:t>
      </w:r>
      <w:r>
        <w:t>bien de l'interférence des représentations mentales liées à l'appartenance</w:t>
      </w:r>
      <w:r>
        <w:rPr>
          <w:spacing w:val="1"/>
        </w:rPr>
        <w:t xml:space="preserve"> </w:t>
      </w:r>
      <w:r>
        <w:t>culturelle, professionnelle d</w:t>
      </w:r>
      <w:r>
        <w:t>u traducteur pouvant causer ces interférences.</w:t>
      </w:r>
      <w:r>
        <w:rPr>
          <w:spacing w:val="1"/>
        </w:rPr>
        <w:t xml:space="preserve"> </w:t>
      </w:r>
      <w:r>
        <w:t>Newmark (1988, in Aguado-Gimenez &amp; Paredes, 2005) propose une autre</w:t>
      </w:r>
      <w:r>
        <w:rPr>
          <w:spacing w:val="1"/>
        </w:rPr>
        <w:t xml:space="preserve"> </w:t>
      </w:r>
      <w:r>
        <w:t>série de facteurs sous la forme plus synthétique d'un schéma intégrant les</w:t>
      </w:r>
      <w:r>
        <w:rPr>
          <w:spacing w:val="1"/>
        </w:rPr>
        <w:t xml:space="preserve"> </w:t>
      </w:r>
      <w:r>
        <w:t>facteurs liés au langage source (SL), au langage cible (TL), à l'o</w:t>
      </w:r>
      <w:r>
        <w:t>bjet et au</w:t>
      </w:r>
      <w:r>
        <w:rPr>
          <w:spacing w:val="1"/>
        </w:rPr>
        <w:t xml:space="preserve"> </w:t>
      </w:r>
      <w:r>
        <w:t>sujet (Newmark, 1988, in Gimenez &amp; Paredes, 2005 : 295). Les variables</w:t>
      </w:r>
      <w:r>
        <w:rPr>
          <w:spacing w:val="1"/>
        </w:rPr>
        <w:t xml:space="preserve"> </w:t>
      </w:r>
      <w:r>
        <w:t>individuelles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environnementales</w:t>
      </w:r>
      <w:r>
        <w:rPr>
          <w:spacing w:val="1"/>
        </w:rPr>
        <w:t xml:space="preserve"> </w:t>
      </w:r>
      <w:r>
        <w:t>intègrent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fois</w:t>
      </w:r>
      <w:r>
        <w:rPr>
          <w:spacing w:val="1"/>
        </w:rPr>
        <w:t xml:space="preserve"> </w:t>
      </w:r>
      <w:r>
        <w:t>la</w:t>
      </w:r>
      <w:r>
        <w:rPr>
          <w:spacing w:val="50"/>
        </w:rPr>
        <w:t xml:space="preserve"> </w:t>
      </w:r>
      <w:r>
        <w:t>dimension</w:t>
      </w:r>
      <w:r>
        <w:rPr>
          <w:spacing w:val="1"/>
        </w:rPr>
        <w:t xml:space="preserve"> </w:t>
      </w:r>
      <w:r>
        <w:t>culturelle</w:t>
      </w:r>
      <w:r>
        <w:rPr>
          <w:spacing w:val="38"/>
        </w:rPr>
        <w:t xml:space="preserve"> </w:t>
      </w:r>
      <w:r>
        <w:t>et</w:t>
      </w:r>
      <w:r>
        <w:rPr>
          <w:spacing w:val="38"/>
        </w:rPr>
        <w:t xml:space="preserve"> </w:t>
      </w:r>
      <w:r>
        <w:t>la</w:t>
      </w:r>
      <w:r>
        <w:rPr>
          <w:spacing w:val="38"/>
        </w:rPr>
        <w:t xml:space="preserve"> </w:t>
      </w:r>
      <w:r>
        <w:t>dimension</w:t>
      </w:r>
      <w:r>
        <w:rPr>
          <w:spacing w:val="38"/>
        </w:rPr>
        <w:t xml:space="preserve"> </w:t>
      </w:r>
      <w:r>
        <w:t>sociale</w:t>
      </w:r>
      <w:r>
        <w:rPr>
          <w:spacing w:val="40"/>
        </w:rPr>
        <w:t xml:space="preserve"> </w:t>
      </w:r>
      <w:r>
        <w:t>puisqu'il</w:t>
      </w:r>
      <w:r>
        <w:rPr>
          <w:spacing w:val="39"/>
        </w:rPr>
        <w:t xml:space="preserve"> </w:t>
      </w:r>
      <w:r>
        <w:t>est</w:t>
      </w:r>
      <w:r>
        <w:rPr>
          <w:spacing w:val="39"/>
        </w:rPr>
        <w:t xml:space="preserve"> </w:t>
      </w:r>
      <w:r>
        <w:t>fait</w:t>
      </w:r>
      <w:r>
        <w:rPr>
          <w:spacing w:val="38"/>
        </w:rPr>
        <w:t xml:space="preserve"> </w:t>
      </w:r>
      <w:r>
        <w:t>mention</w:t>
      </w:r>
      <w:r>
        <w:rPr>
          <w:spacing w:val="38"/>
        </w:rPr>
        <w:t xml:space="preserve"> </w:t>
      </w:r>
      <w:r>
        <w:t>des</w:t>
      </w:r>
      <w:r>
        <w:rPr>
          <w:spacing w:val="39"/>
        </w:rPr>
        <w:t xml:space="preserve"> </w:t>
      </w:r>
      <w:r>
        <w:t>normes.</w:t>
      </w:r>
      <w:r>
        <w:rPr>
          <w:spacing w:val="-48"/>
        </w:rPr>
        <w:t xml:space="preserve"> </w:t>
      </w:r>
      <w:r>
        <w:t>Dans la mesure où tous les acteurs impliqués dans le processus traductif</w:t>
      </w:r>
      <w:r>
        <w:rPr>
          <w:spacing w:val="1"/>
        </w:rPr>
        <w:t xml:space="preserve"> </w:t>
      </w:r>
      <w:r>
        <w:t>sont envisagés, cela complexifie considérablement le réseau de variables et</w:t>
      </w:r>
      <w:r>
        <w:rPr>
          <w:spacing w:val="1"/>
        </w:rPr>
        <w:t xml:space="preserve"> </w:t>
      </w:r>
      <w:r>
        <w:t>donne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idée</w:t>
      </w:r>
      <w:r>
        <w:rPr>
          <w:spacing w:val="1"/>
        </w:rPr>
        <w:t xml:space="preserve"> </w:t>
      </w:r>
      <w:r>
        <w:t>assez</w:t>
      </w:r>
      <w:r>
        <w:rPr>
          <w:spacing w:val="1"/>
        </w:rPr>
        <w:t xml:space="preserve"> </w:t>
      </w:r>
      <w:r>
        <w:t>claire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conséquences</w:t>
      </w:r>
      <w:r>
        <w:rPr>
          <w:spacing w:val="1"/>
        </w:rPr>
        <w:t xml:space="preserve"> </w:t>
      </w:r>
      <w:r>
        <w:t>potentielles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compréhension</w:t>
      </w:r>
      <w:r>
        <w:rPr>
          <w:spacing w:val="43"/>
        </w:rPr>
        <w:t xml:space="preserve"> </w:t>
      </w:r>
      <w:r>
        <w:t>et</w:t>
      </w:r>
      <w:r>
        <w:rPr>
          <w:spacing w:val="43"/>
        </w:rPr>
        <w:t xml:space="preserve"> </w:t>
      </w:r>
      <w:r>
        <w:t>l'évaluation</w:t>
      </w:r>
      <w:r>
        <w:rPr>
          <w:spacing w:val="43"/>
        </w:rPr>
        <w:t xml:space="preserve"> </w:t>
      </w:r>
      <w:r>
        <w:t>scientifiqu</w:t>
      </w:r>
      <w:r>
        <w:t>e</w:t>
      </w:r>
      <w:r>
        <w:rPr>
          <w:spacing w:val="44"/>
        </w:rPr>
        <w:t xml:space="preserve"> </w:t>
      </w:r>
      <w:r>
        <w:t>de</w:t>
      </w:r>
      <w:r>
        <w:rPr>
          <w:spacing w:val="43"/>
        </w:rPr>
        <w:t xml:space="preserve"> </w:t>
      </w:r>
      <w:r>
        <w:t>l'activité</w:t>
      </w:r>
      <w:r>
        <w:rPr>
          <w:spacing w:val="43"/>
        </w:rPr>
        <w:t xml:space="preserve"> </w:t>
      </w:r>
      <w:r>
        <w:t>traduisante</w:t>
      </w:r>
      <w:r>
        <w:rPr>
          <w:spacing w:val="44"/>
        </w:rPr>
        <w:t xml:space="preserve"> </w:t>
      </w:r>
      <w:r>
        <w:t>d'une</w:t>
      </w:r>
      <w:r>
        <w:rPr>
          <w:spacing w:val="-48"/>
        </w:rPr>
        <w:t xml:space="preserve"> </w:t>
      </w:r>
      <w:r>
        <w:t>part et, plus spécifiquement, des stratégies de traduction d'autre part. Pour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qui</w:t>
      </w:r>
      <w:r>
        <w:rPr>
          <w:spacing w:val="2"/>
        </w:rPr>
        <w:t xml:space="preserve"> </w:t>
      </w:r>
      <w:r>
        <w:t>est</w:t>
      </w:r>
      <w:r>
        <w:rPr>
          <w:spacing w:val="2"/>
        </w:rPr>
        <w:t xml:space="preserve"> </w:t>
      </w:r>
      <w:r>
        <w:t>du</w:t>
      </w:r>
      <w:r>
        <w:rPr>
          <w:spacing w:val="2"/>
        </w:rPr>
        <w:t xml:space="preserve"> </w:t>
      </w:r>
      <w:r>
        <w:t>traducteur,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est</w:t>
      </w:r>
      <w:r>
        <w:rPr>
          <w:spacing w:val="2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priori</w:t>
      </w:r>
      <w:r>
        <w:rPr>
          <w:spacing w:val="2"/>
        </w:rPr>
        <w:t xml:space="preserve"> </w:t>
      </w:r>
      <w:r>
        <w:t>évident</w:t>
      </w:r>
      <w:r>
        <w:rPr>
          <w:spacing w:val="1"/>
        </w:rPr>
        <w:t xml:space="preserve"> </w:t>
      </w:r>
      <w:r>
        <w:t>que</w:t>
      </w:r>
      <w:r>
        <w:rPr>
          <w:spacing w:val="2"/>
        </w:rPr>
        <w:t xml:space="preserve"> </w:t>
      </w:r>
      <w:r>
        <w:t>l'âge,</w:t>
      </w:r>
      <w:r>
        <w:rPr>
          <w:spacing w:val="1"/>
        </w:rPr>
        <w:t xml:space="preserve"> </w:t>
      </w:r>
      <w:r>
        <w:t>l'expérience</w:t>
      </w:r>
    </w:p>
    <w:p w14:paraId="651797A0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5520D27B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professionnelle</w:t>
      </w:r>
      <w:r>
        <w:rPr>
          <w:spacing w:val="1"/>
        </w:rPr>
        <w:t xml:space="preserve"> </w:t>
      </w:r>
      <w:r>
        <w:t>(ou</w:t>
      </w:r>
      <w:r>
        <w:rPr>
          <w:spacing w:val="1"/>
        </w:rPr>
        <w:t xml:space="preserve"> </w:t>
      </w:r>
      <w:r>
        <w:t>didactique),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croyances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</w:t>
      </w:r>
      <w:r>
        <w:t>s</w:t>
      </w:r>
      <w:r>
        <w:rPr>
          <w:spacing w:val="1"/>
        </w:rPr>
        <w:t xml:space="preserve"> </w:t>
      </w:r>
      <w:r>
        <w:t>représentations,</w:t>
      </w:r>
      <w:r>
        <w:rPr>
          <w:spacing w:val="1"/>
        </w:rPr>
        <w:t xml:space="preserve"> </w:t>
      </w:r>
      <w:r>
        <w:t>le</w:t>
      </w:r>
      <w:r>
        <w:rPr>
          <w:spacing w:val="-47"/>
        </w:rPr>
        <w:t xml:space="preserve"> </w:t>
      </w:r>
      <w:r>
        <w:t>niveau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connaissance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compétence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L1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L2,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niveau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connaissance encyclopédique, l'aptitude réflexive de l'apprenti-traducteur</w:t>
      </w:r>
      <w:r>
        <w:rPr>
          <w:spacing w:val="1"/>
        </w:rPr>
        <w:t xml:space="preserve"> </w:t>
      </w:r>
      <w:r>
        <w:t>peuvent</w:t>
      </w:r>
      <w:r>
        <w:rPr>
          <w:spacing w:val="1"/>
        </w:rPr>
        <w:t xml:space="preserve"> </w:t>
      </w:r>
      <w:r>
        <w:t>influer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rapidité</w:t>
      </w:r>
      <w:r>
        <w:rPr>
          <w:spacing w:val="1"/>
        </w:rPr>
        <w:t xml:space="preserve"> </w:t>
      </w:r>
      <w:r>
        <w:t>d'extraction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informations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procédures pour le traitement d'une tâche de traduction déterminée. En ce</w:t>
      </w:r>
      <w:r>
        <w:rPr>
          <w:spacing w:val="1"/>
        </w:rPr>
        <w:t xml:space="preserve"> </w:t>
      </w:r>
      <w:r>
        <w:t>qui concerne les variables liées aux traducteurs, Kussmaul (1995:191) met</w:t>
      </w:r>
      <w:r>
        <w:rPr>
          <w:spacing w:val="1"/>
        </w:rPr>
        <w:t xml:space="preserve"> </w:t>
      </w:r>
      <w:r>
        <w:t>l'accent sur le rôle de variables affectives telles que la confiance en soi.En</w:t>
      </w:r>
      <w:r>
        <w:rPr>
          <w:spacing w:val="1"/>
        </w:rPr>
        <w:t xml:space="preserve"> </w:t>
      </w:r>
      <w:r>
        <w:t>fonction des langues en prése</w:t>
      </w:r>
      <w:r>
        <w:t>nce, ces variables peuvent agir sur certains</w:t>
      </w:r>
      <w:r>
        <w:rPr>
          <w:spacing w:val="1"/>
        </w:rPr>
        <w:t xml:space="preserve"> </w:t>
      </w:r>
      <w:r>
        <w:t>traits</w:t>
      </w:r>
      <w:r>
        <w:rPr>
          <w:spacing w:val="1"/>
        </w:rPr>
        <w:t xml:space="preserve"> </w:t>
      </w:r>
      <w:r>
        <w:t>inhérents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traduction,</w:t>
      </w:r>
      <w:r>
        <w:rPr>
          <w:spacing w:val="1"/>
        </w:rPr>
        <w:t xml:space="preserve"> </w:t>
      </w:r>
      <w:r>
        <w:t>notamment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crainte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interférences entre L1 et L2 (Kussmaul, 1995 : 187).Ce constat pousse le</w:t>
      </w:r>
      <w:r>
        <w:rPr>
          <w:spacing w:val="1"/>
        </w:rPr>
        <w:t xml:space="preserve"> </w:t>
      </w:r>
      <w:r>
        <w:t>chercheur</w:t>
      </w:r>
      <w:r>
        <w:rPr>
          <w:spacing w:val="9"/>
        </w:rPr>
        <w:t xml:space="preserve"> </w:t>
      </w:r>
      <w:r>
        <w:t>à</w:t>
      </w:r>
      <w:r>
        <w:rPr>
          <w:spacing w:val="9"/>
        </w:rPr>
        <w:t xml:space="preserve"> </w:t>
      </w:r>
      <w:r>
        <w:t>suggérer</w:t>
      </w:r>
      <w:r>
        <w:rPr>
          <w:spacing w:val="9"/>
        </w:rPr>
        <w:t xml:space="preserve"> </w:t>
      </w:r>
      <w:r>
        <w:t>la</w:t>
      </w:r>
      <w:r>
        <w:rPr>
          <w:spacing w:val="9"/>
        </w:rPr>
        <w:t xml:space="preserve"> </w:t>
      </w:r>
      <w:r>
        <w:t>mise</w:t>
      </w:r>
      <w:r>
        <w:rPr>
          <w:spacing w:val="9"/>
        </w:rPr>
        <w:t xml:space="preserve"> </w:t>
      </w:r>
      <w:r>
        <w:t>en</w:t>
      </w:r>
      <w:r>
        <w:rPr>
          <w:spacing w:val="9"/>
        </w:rPr>
        <w:t xml:space="preserve"> </w:t>
      </w:r>
      <w:r>
        <w:t>œuvre,</w:t>
      </w:r>
      <w:r>
        <w:rPr>
          <w:spacing w:val="9"/>
        </w:rPr>
        <w:t xml:space="preserve"> </w:t>
      </w:r>
      <w:r>
        <w:t>par</w:t>
      </w:r>
      <w:r>
        <w:rPr>
          <w:spacing w:val="9"/>
        </w:rPr>
        <w:t xml:space="preserve"> </w:t>
      </w:r>
      <w:r>
        <w:t>l'enseignant,</w:t>
      </w:r>
      <w:r>
        <w:rPr>
          <w:spacing w:val="9"/>
        </w:rPr>
        <w:t xml:space="preserve"> </w:t>
      </w:r>
      <w:r>
        <w:t>de</w:t>
      </w:r>
      <w:r>
        <w:rPr>
          <w:spacing w:val="9"/>
        </w:rPr>
        <w:t xml:space="preserve"> </w:t>
      </w:r>
      <w:r>
        <w:t>mesures</w:t>
      </w:r>
      <w:r>
        <w:rPr>
          <w:spacing w:val="10"/>
        </w:rPr>
        <w:t xml:space="preserve"> </w:t>
      </w:r>
      <w:r>
        <w:t>visant</w:t>
      </w:r>
      <w:r>
        <w:rPr>
          <w:spacing w:val="-48"/>
        </w:rPr>
        <w:t xml:space="preserve"> </w:t>
      </w:r>
      <w:r>
        <w:t>à améliorer la confiance en soi des apprentis-traducteurs. On regrette à ce</w:t>
      </w:r>
      <w:r>
        <w:rPr>
          <w:spacing w:val="1"/>
        </w:rPr>
        <w:t xml:space="preserve"> </w:t>
      </w:r>
      <w:r>
        <w:t>titre que Kussmaul ne fournisse pas de précisions quant à ces mesures</w:t>
      </w:r>
      <w:r>
        <w:rPr>
          <w:spacing w:val="1"/>
        </w:rPr>
        <w:t xml:space="preserve"> </w:t>
      </w:r>
      <w:r>
        <w:t>potentielles. Notons toutefois que la variable des langues de travail des</w:t>
      </w:r>
      <w:r>
        <w:rPr>
          <w:spacing w:val="1"/>
        </w:rPr>
        <w:t xml:space="preserve"> </w:t>
      </w:r>
      <w:r>
        <w:t>traducteurs</w:t>
      </w:r>
      <w:r>
        <w:rPr>
          <w:spacing w:val="1"/>
        </w:rPr>
        <w:t xml:space="preserve"> </w:t>
      </w:r>
      <w:r>
        <w:t>peut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particulièrement</w:t>
      </w:r>
      <w:r>
        <w:rPr>
          <w:spacing w:val="1"/>
        </w:rPr>
        <w:t xml:space="preserve"> </w:t>
      </w:r>
      <w:r>
        <w:t>significative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traductions entre deux langues voisines ou affines, comme c'est le cas pour</w:t>
      </w:r>
      <w:r>
        <w:rPr>
          <w:spacing w:val="1"/>
        </w:rPr>
        <w:t xml:space="preserve"> </w:t>
      </w:r>
      <w:r>
        <w:t>l'italien et le français. Dès lors ce sont deux facteurs qui peuvent être</w:t>
      </w:r>
      <w:r>
        <w:rPr>
          <w:spacing w:val="1"/>
        </w:rPr>
        <w:t xml:space="preserve"> </w:t>
      </w:r>
      <w:r>
        <w:t>intriqués.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effet,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risque</w:t>
      </w:r>
      <w:r>
        <w:rPr>
          <w:spacing w:val="1"/>
        </w:rPr>
        <w:t xml:space="preserve"> </w:t>
      </w:r>
      <w:r>
        <w:t>d'interférences</w:t>
      </w:r>
      <w:r>
        <w:rPr>
          <w:spacing w:val="1"/>
        </w:rPr>
        <w:t xml:space="preserve"> </w:t>
      </w:r>
      <w:r>
        <w:t>perçu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</w:t>
      </w:r>
      <w:r>
        <w:t>s</w:t>
      </w:r>
      <w:r>
        <w:rPr>
          <w:spacing w:val="1"/>
        </w:rPr>
        <w:t xml:space="preserve"> </w:t>
      </w:r>
      <w:r>
        <w:t>apprentis</w:t>
      </w:r>
      <w:r>
        <w:rPr>
          <w:spacing w:val="1"/>
        </w:rPr>
        <w:t xml:space="preserve"> </w:t>
      </w:r>
      <w:r>
        <w:t>traducteurs peut conduire soit à la mise en œuvre de stratégies d'évitement,</w:t>
      </w:r>
      <w:r>
        <w:rPr>
          <w:spacing w:val="1"/>
        </w:rPr>
        <w:t xml:space="preserve"> </w:t>
      </w:r>
      <w:r>
        <w:t>de contournement, soit à la reformulation complète d'un segment en langue</w:t>
      </w:r>
      <w:r>
        <w:rPr>
          <w:spacing w:val="1"/>
        </w:rPr>
        <w:t xml:space="preserve"> </w:t>
      </w:r>
      <w:r>
        <w:t>cible perçu comme trop proche de la langue source, susceptible de faire</w:t>
      </w:r>
      <w:r>
        <w:rPr>
          <w:spacing w:val="1"/>
        </w:rPr>
        <w:t xml:space="preserve"> </w:t>
      </w:r>
      <w:r>
        <w:t>apparaître la traduct</w:t>
      </w:r>
      <w:r>
        <w:t>ion comme trop littérale. Ce</w:t>
      </w:r>
      <w:r>
        <w:rPr>
          <w:spacing w:val="1"/>
        </w:rPr>
        <w:t xml:space="preserve"> </w:t>
      </w:r>
      <w:r>
        <w:t>type d'anxiété doit donc</w:t>
      </w:r>
      <w:r>
        <w:rPr>
          <w:spacing w:val="1"/>
        </w:rPr>
        <w:t xml:space="preserve"> </w:t>
      </w:r>
      <w:r>
        <w:t>être envisagé comme un facteur significatif auquel nous ajoutons ceux</w:t>
      </w:r>
      <w:r>
        <w:rPr>
          <w:spacing w:val="1"/>
        </w:rPr>
        <w:t xml:space="preserve"> </w:t>
      </w:r>
      <w:r>
        <w:t>mentionnés par Cyr (1998) pour le recours aux   stratégies d'apprentissage</w:t>
      </w:r>
      <w:r>
        <w:rPr>
          <w:spacing w:val="1"/>
        </w:rPr>
        <w:t xml:space="preserve"> </w:t>
      </w:r>
      <w:r>
        <w:t>en L2. Selon nous, la notion de complément cognitif dégag</w:t>
      </w:r>
      <w:r>
        <w:t>é par la théorie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sens</w:t>
      </w:r>
      <w:r>
        <w:rPr>
          <w:spacing w:val="1"/>
        </w:rPr>
        <w:t xml:space="preserve"> </w:t>
      </w:r>
      <w:r>
        <w:t>peut</w:t>
      </w:r>
      <w:r>
        <w:rPr>
          <w:spacing w:val="1"/>
        </w:rPr>
        <w:t xml:space="preserve"> </w:t>
      </w:r>
      <w:r>
        <w:t>également</w:t>
      </w:r>
      <w:r>
        <w:rPr>
          <w:spacing w:val="1"/>
        </w:rPr>
        <w:t xml:space="preserve"> </w:t>
      </w:r>
      <w:r>
        <w:t>fonctionner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facteur</w:t>
      </w:r>
      <w:r>
        <w:rPr>
          <w:spacing w:val="1"/>
        </w:rPr>
        <w:t xml:space="preserve"> </w:t>
      </w:r>
      <w:r>
        <w:t>individuel</w:t>
      </w:r>
      <w:r>
        <w:rPr>
          <w:spacing w:val="1"/>
        </w:rPr>
        <w:t xml:space="preserve"> </w:t>
      </w:r>
      <w:r>
        <w:t>(bagage</w:t>
      </w:r>
      <w:r>
        <w:rPr>
          <w:spacing w:val="1"/>
        </w:rPr>
        <w:t xml:space="preserve"> </w:t>
      </w:r>
      <w:r>
        <w:t>cognitif) et comme facteur lié à l'objet (contexte cognitif du texte source)</w:t>
      </w:r>
      <w:r>
        <w:rPr>
          <w:spacing w:val="1"/>
        </w:rPr>
        <w:t xml:space="preserve"> </w:t>
      </w:r>
      <w:r>
        <w:t>impliquant d'éventuelles stratégies de compensation en cas de carence du</w:t>
      </w:r>
      <w:r>
        <w:rPr>
          <w:spacing w:val="1"/>
        </w:rPr>
        <w:t xml:space="preserve"> </w:t>
      </w:r>
      <w:r>
        <w:t>bagage</w:t>
      </w:r>
      <w:r>
        <w:rPr>
          <w:spacing w:val="26"/>
        </w:rPr>
        <w:t xml:space="preserve"> </w:t>
      </w:r>
      <w:r>
        <w:t>ou</w:t>
      </w:r>
      <w:r>
        <w:rPr>
          <w:spacing w:val="27"/>
        </w:rPr>
        <w:t xml:space="preserve"> </w:t>
      </w:r>
      <w:r>
        <w:t>de</w:t>
      </w:r>
      <w:r>
        <w:rPr>
          <w:spacing w:val="27"/>
        </w:rPr>
        <w:t xml:space="preserve"> </w:t>
      </w:r>
      <w:r>
        <w:t>manque</w:t>
      </w:r>
      <w:r>
        <w:rPr>
          <w:spacing w:val="27"/>
        </w:rPr>
        <w:t xml:space="preserve"> </w:t>
      </w:r>
      <w:r>
        <w:t>de</w:t>
      </w:r>
      <w:r>
        <w:rPr>
          <w:spacing w:val="27"/>
        </w:rPr>
        <w:t xml:space="preserve"> </w:t>
      </w:r>
      <w:r>
        <w:t>lisibilité</w:t>
      </w:r>
      <w:r>
        <w:rPr>
          <w:spacing w:val="27"/>
        </w:rPr>
        <w:t xml:space="preserve"> </w:t>
      </w:r>
      <w:r>
        <w:t>cognitive</w:t>
      </w:r>
      <w:r>
        <w:rPr>
          <w:spacing w:val="27"/>
        </w:rPr>
        <w:t xml:space="preserve"> </w:t>
      </w:r>
      <w:r>
        <w:t>du</w:t>
      </w:r>
      <w:r>
        <w:rPr>
          <w:spacing w:val="27"/>
        </w:rPr>
        <w:t xml:space="preserve"> </w:t>
      </w:r>
      <w:r>
        <w:t>contexte</w:t>
      </w:r>
      <w:r>
        <w:rPr>
          <w:spacing w:val="27"/>
        </w:rPr>
        <w:t xml:space="preserve"> </w:t>
      </w:r>
      <w:r>
        <w:t>(documentation,</w:t>
      </w:r>
    </w:p>
    <w:p w14:paraId="67378E1A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595357FB" w14:textId="77777777" w:rsidR="008A5969" w:rsidRDefault="004D699E">
      <w:pPr>
        <w:pStyle w:val="Corpsdetexte"/>
        <w:spacing w:before="73" w:line="360" w:lineRule="auto"/>
        <w:ind w:right="992"/>
      </w:pPr>
      <w:r>
        <w:lastRenderedPageBreak/>
        <w:t>inférence, induction, déduction). Enfin, il est raisonnable d'avancer que le</w:t>
      </w:r>
      <w:r>
        <w:rPr>
          <w:spacing w:val="1"/>
        </w:rPr>
        <w:t xml:space="preserve"> </w:t>
      </w:r>
      <w:r>
        <w:t>support et l'environnement matériel de travail du traducteur peuvent jouer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 choix</w:t>
      </w:r>
      <w:r>
        <w:rPr>
          <w:spacing w:val="50"/>
        </w:rPr>
        <w:t xml:space="preserve"> </w:t>
      </w:r>
      <w:r>
        <w:t>des stratégies</w:t>
      </w:r>
      <w:r>
        <w:t xml:space="preserve"> d'apprentissage et les stratégies d'apprentissage</w:t>
      </w:r>
      <w:r>
        <w:rPr>
          <w:spacing w:val="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 traduction.</w:t>
      </w:r>
    </w:p>
    <w:p w14:paraId="6D631E88" w14:textId="77777777" w:rsidR="008A5969" w:rsidRDefault="008A5969">
      <w:pPr>
        <w:pStyle w:val="Corpsdetexte"/>
        <w:spacing w:before="1"/>
        <w:ind w:left="0"/>
        <w:jc w:val="left"/>
        <w:rPr>
          <w:sz w:val="31"/>
        </w:rPr>
      </w:pPr>
    </w:p>
    <w:p w14:paraId="0E974C42" w14:textId="77777777" w:rsidR="008A5969" w:rsidRDefault="004D699E">
      <w:pPr>
        <w:pStyle w:val="Titre2"/>
        <w:numPr>
          <w:ilvl w:val="1"/>
          <w:numId w:val="32"/>
        </w:numPr>
        <w:tabs>
          <w:tab w:val="left" w:pos="919"/>
        </w:tabs>
        <w:ind w:left="918" w:hanging="344"/>
      </w:pPr>
      <w:bookmarkStart w:id="34" w:name="_TOC_250087"/>
      <w:r>
        <w:t>Enseignement</w:t>
      </w:r>
      <w:r>
        <w:rPr>
          <w:spacing w:val="25"/>
        </w:rPr>
        <w:t xml:space="preserve"> </w:t>
      </w:r>
      <w:r>
        <w:t>des</w:t>
      </w:r>
      <w:r>
        <w:rPr>
          <w:spacing w:val="25"/>
        </w:rPr>
        <w:t xml:space="preserve"> </w:t>
      </w:r>
      <w:r>
        <w:t>stratégies</w:t>
      </w:r>
      <w:r>
        <w:rPr>
          <w:spacing w:val="24"/>
        </w:rPr>
        <w:t xml:space="preserve"> </w:t>
      </w:r>
      <w:r>
        <w:t>de</w:t>
      </w:r>
      <w:r>
        <w:rPr>
          <w:spacing w:val="25"/>
        </w:rPr>
        <w:t xml:space="preserve"> </w:t>
      </w:r>
      <w:bookmarkEnd w:id="34"/>
      <w:r>
        <w:t>traduction</w:t>
      </w:r>
    </w:p>
    <w:p w14:paraId="5D553566" w14:textId="77777777" w:rsidR="008A5969" w:rsidRDefault="008A5969">
      <w:pPr>
        <w:pStyle w:val="Corpsdetexte"/>
        <w:spacing w:before="8"/>
        <w:ind w:left="0"/>
        <w:jc w:val="left"/>
        <w:rPr>
          <w:b/>
          <w:sz w:val="29"/>
        </w:rPr>
      </w:pPr>
    </w:p>
    <w:p w14:paraId="28EE7774" w14:textId="77777777" w:rsidR="008A5969" w:rsidRDefault="004D699E">
      <w:pPr>
        <w:pStyle w:val="Corpsdetexte"/>
        <w:spacing w:line="360" w:lineRule="auto"/>
        <w:ind w:right="990"/>
      </w:pPr>
      <w:r>
        <w:t>Au niveau de l'approche cognitive dans son ensemble, l'attention portée aux</w:t>
      </w:r>
      <w:r>
        <w:rPr>
          <w:spacing w:val="-47"/>
        </w:rPr>
        <w:t xml:space="preserve"> </w:t>
      </w:r>
      <w:r>
        <w:t>applications pédagogiques concrètes est présente chez les chercheurs de</w:t>
      </w:r>
      <w:r>
        <w:rPr>
          <w:spacing w:val="1"/>
        </w:rPr>
        <w:t xml:space="preserve"> </w:t>
      </w:r>
      <w:r>
        <w:t>l'école interprétative (Delisle, 1992 ; Lederer, 1994, Durieux,</w:t>
      </w:r>
      <w:r>
        <w:rPr>
          <w:spacing w:val="1"/>
        </w:rPr>
        <w:t xml:space="preserve"> </w:t>
      </w:r>
      <w:r>
        <w:t>2005), de</w:t>
      </w:r>
      <w:r>
        <w:rPr>
          <w:spacing w:val="1"/>
        </w:rPr>
        <w:t xml:space="preserve"> </w:t>
      </w:r>
      <w:r>
        <w:t>même que parmi les tenants des app</w:t>
      </w:r>
      <w:r>
        <w:t>roches socio-constructivistes (Kiraly,</w:t>
      </w:r>
      <w:r>
        <w:rPr>
          <w:spacing w:val="1"/>
        </w:rPr>
        <w:t xml:space="preserve"> </w:t>
      </w:r>
      <w:r>
        <w:t>1995,</w:t>
      </w:r>
      <w:r>
        <w:rPr>
          <w:spacing w:val="1"/>
        </w:rPr>
        <w:t xml:space="preserve"> </w:t>
      </w:r>
      <w:r>
        <w:t>2000,</w:t>
      </w:r>
      <w:r>
        <w:rPr>
          <w:spacing w:val="1"/>
        </w:rPr>
        <w:t xml:space="preserve"> </w:t>
      </w:r>
      <w:r>
        <w:t>2005 ;</w:t>
      </w:r>
      <w:r>
        <w:rPr>
          <w:spacing w:val="1"/>
        </w:rPr>
        <w:t xml:space="preserve"> </w:t>
      </w:r>
      <w:r>
        <w:t>Kelly,</w:t>
      </w:r>
      <w:r>
        <w:rPr>
          <w:spacing w:val="1"/>
        </w:rPr>
        <w:t xml:space="preserve"> </w:t>
      </w:r>
      <w:r>
        <w:t>2005),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enfin</w:t>
      </w:r>
      <w:r>
        <w:rPr>
          <w:spacing w:val="1"/>
        </w:rPr>
        <w:t xml:space="preserve"> </w:t>
      </w:r>
      <w:r>
        <w:t>chez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traductologues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mettent l'accent sur les tâches en proposant des découpages en étapes du</w:t>
      </w:r>
      <w:r>
        <w:rPr>
          <w:spacing w:val="1"/>
        </w:rPr>
        <w:t xml:space="preserve"> </w:t>
      </w:r>
      <w:r>
        <w:t>processus</w:t>
      </w:r>
      <w:r>
        <w:rPr>
          <w:spacing w:val="1"/>
        </w:rPr>
        <w:t xml:space="preserve"> </w:t>
      </w:r>
      <w:r>
        <w:t>(Davies,</w:t>
      </w:r>
      <w:r>
        <w:rPr>
          <w:spacing w:val="1"/>
        </w:rPr>
        <w:t xml:space="preserve"> </w:t>
      </w:r>
      <w:r>
        <w:t>2004,</w:t>
      </w:r>
      <w:r>
        <w:rPr>
          <w:spacing w:val="1"/>
        </w:rPr>
        <w:t xml:space="preserve"> </w:t>
      </w:r>
      <w:r>
        <w:t>2005).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concerne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traduction, selon Muñoz-Martín (2000 : 129) les propositions d'exploitation</w:t>
      </w:r>
      <w:r>
        <w:rPr>
          <w:spacing w:val="-47"/>
        </w:rPr>
        <w:t xml:space="preserve"> </w:t>
      </w:r>
      <w:r>
        <w:t>pédagogique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beaucoup</w:t>
      </w:r>
      <w:r>
        <w:rPr>
          <w:spacing w:val="1"/>
        </w:rPr>
        <w:t xml:space="preserve"> </w:t>
      </w:r>
      <w:r>
        <w:t>moins</w:t>
      </w:r>
      <w:r>
        <w:rPr>
          <w:spacing w:val="1"/>
        </w:rPr>
        <w:t xml:space="preserve"> </w:t>
      </w:r>
      <w:r>
        <w:t>fréquentes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limitent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déclarations de principes. Toutefois, rappelant l'instabilité terminologique</w:t>
      </w:r>
      <w:r>
        <w:rPr>
          <w:spacing w:val="1"/>
        </w:rPr>
        <w:t xml:space="preserve"> </w:t>
      </w:r>
      <w:r>
        <w:t>qui règne autour du terme</w:t>
      </w:r>
      <w:r>
        <w:t xml:space="preserve"> « stratégies », Muñoz-Martin ne précise ni quels</w:t>
      </w:r>
      <w:r>
        <w:rPr>
          <w:spacing w:val="1"/>
        </w:rPr>
        <w:t xml:space="preserve"> </w:t>
      </w:r>
      <w:r>
        <w:t>types de stratégies sont intégrés dans les manuels, ni les titres des manuels</w:t>
      </w:r>
      <w:r>
        <w:rPr>
          <w:spacing w:val="1"/>
        </w:rPr>
        <w:t xml:space="preserve"> </w:t>
      </w:r>
      <w:r>
        <w:t xml:space="preserve">en    question.   </w:t>
      </w:r>
      <w:r>
        <w:rPr>
          <w:spacing w:val="1"/>
        </w:rPr>
        <w:t xml:space="preserve"> </w:t>
      </w:r>
      <w:r>
        <w:t xml:space="preserve">Le   </w:t>
      </w:r>
      <w:r>
        <w:rPr>
          <w:spacing w:val="1"/>
        </w:rPr>
        <w:t xml:space="preserve"> </w:t>
      </w:r>
      <w:r>
        <w:t xml:space="preserve">chercheur   </w:t>
      </w:r>
      <w:r>
        <w:rPr>
          <w:spacing w:val="1"/>
        </w:rPr>
        <w:t xml:space="preserve"> </w:t>
      </w:r>
      <w:r>
        <w:t xml:space="preserve">fait   </w:t>
      </w:r>
      <w:r>
        <w:rPr>
          <w:spacing w:val="1"/>
        </w:rPr>
        <w:t xml:space="preserve"> </w:t>
      </w:r>
      <w:r>
        <w:t xml:space="preserve">ensuite   </w:t>
      </w:r>
      <w:r>
        <w:rPr>
          <w:spacing w:val="1"/>
        </w:rPr>
        <w:t xml:space="preserve"> </w:t>
      </w:r>
      <w:r>
        <w:t xml:space="preserve">référence    à   </w:t>
      </w:r>
      <w:r>
        <w:rPr>
          <w:spacing w:val="1"/>
        </w:rPr>
        <w:t xml:space="preserve"> </w:t>
      </w:r>
      <w:r>
        <w:t>l'acception</w:t>
      </w:r>
    </w:p>
    <w:p w14:paraId="5F69581C" w14:textId="77777777" w:rsidR="008A5969" w:rsidRDefault="004D699E">
      <w:pPr>
        <w:pStyle w:val="Corpsdetexte"/>
        <w:spacing w:line="360" w:lineRule="auto"/>
        <w:ind w:right="992"/>
      </w:pPr>
      <w:r>
        <w:t>« techniques/procédés »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semble</w:t>
      </w:r>
      <w:r>
        <w:rPr>
          <w:spacing w:val="1"/>
        </w:rPr>
        <w:t xml:space="preserve"> </w:t>
      </w:r>
      <w:r>
        <w:t>parfoi</w:t>
      </w:r>
      <w:r>
        <w:t>s</w:t>
      </w:r>
      <w:r>
        <w:rPr>
          <w:spacing w:val="1"/>
        </w:rPr>
        <w:t xml:space="preserve"> </w:t>
      </w:r>
      <w:r>
        <w:rPr>
          <w:i/>
        </w:rPr>
        <w:t>habiter</w:t>
      </w:r>
      <w:r>
        <w:rPr>
          <w:i/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production</w:t>
      </w:r>
      <w:r>
        <w:rPr>
          <w:spacing w:val="1"/>
        </w:rPr>
        <w:t xml:space="preserve"> </w:t>
      </w:r>
      <w:r>
        <w:t>scientifique</w:t>
      </w:r>
      <w:r>
        <w:rPr>
          <w:spacing w:val="14"/>
        </w:rPr>
        <w:t xml:space="preserve"> </w:t>
      </w:r>
      <w:r>
        <w:t>dans</w:t>
      </w:r>
      <w:r>
        <w:rPr>
          <w:spacing w:val="15"/>
        </w:rPr>
        <w:t xml:space="preserve"> </w:t>
      </w:r>
      <w:r>
        <w:t>le</w:t>
      </w:r>
      <w:r>
        <w:rPr>
          <w:spacing w:val="15"/>
        </w:rPr>
        <w:t xml:space="preserve"> </w:t>
      </w:r>
      <w:r>
        <w:t>domaine.</w:t>
      </w:r>
      <w:r>
        <w:rPr>
          <w:spacing w:val="15"/>
        </w:rPr>
        <w:t xml:space="preserve"> </w:t>
      </w:r>
      <w:r>
        <w:t>Ce</w:t>
      </w:r>
      <w:r>
        <w:rPr>
          <w:spacing w:val="15"/>
        </w:rPr>
        <w:t xml:space="preserve"> </w:t>
      </w:r>
      <w:r>
        <w:t>qui</w:t>
      </w:r>
      <w:r>
        <w:rPr>
          <w:spacing w:val="15"/>
        </w:rPr>
        <w:t xml:space="preserve"> </w:t>
      </w:r>
      <w:r>
        <w:t>laisse</w:t>
      </w:r>
      <w:r>
        <w:rPr>
          <w:spacing w:val="15"/>
        </w:rPr>
        <w:t xml:space="preserve"> </w:t>
      </w:r>
      <w:r>
        <w:t>supposer</w:t>
      </w:r>
      <w:r>
        <w:rPr>
          <w:spacing w:val="14"/>
        </w:rPr>
        <w:t xml:space="preserve"> </w:t>
      </w:r>
      <w:r>
        <w:t>que</w:t>
      </w:r>
      <w:r>
        <w:rPr>
          <w:spacing w:val="15"/>
        </w:rPr>
        <w:t xml:space="preserve"> </w:t>
      </w:r>
      <w:r>
        <w:t>l'auteur</w:t>
      </w:r>
      <w:r>
        <w:rPr>
          <w:spacing w:val="15"/>
        </w:rPr>
        <w:t xml:space="preserve"> </w:t>
      </w:r>
      <w:r>
        <w:t>se</w:t>
      </w:r>
      <w:r>
        <w:rPr>
          <w:spacing w:val="15"/>
        </w:rPr>
        <w:t xml:space="preserve"> </w:t>
      </w:r>
      <w:r>
        <w:t>réfère</w:t>
      </w:r>
      <w:r>
        <w:rPr>
          <w:spacing w:val="-48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volet</w:t>
      </w:r>
      <w:r>
        <w:rPr>
          <w:spacing w:val="1"/>
        </w:rPr>
        <w:t xml:space="preserve"> </w:t>
      </w:r>
      <w:r>
        <w:t>contrastif-stylistique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Vinay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Darbelnet</w:t>
      </w:r>
      <w:r>
        <w:rPr>
          <w:spacing w:val="1"/>
        </w:rPr>
        <w:t xml:space="preserve"> </w:t>
      </w:r>
      <w:r>
        <w:t>(1958)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Catford</w:t>
      </w:r>
      <w:r>
        <w:rPr>
          <w:spacing w:val="-47"/>
        </w:rPr>
        <w:t xml:space="preserve"> </w:t>
      </w:r>
      <w:r>
        <w:t>(1965),</w:t>
      </w:r>
      <w:r>
        <w:rPr>
          <w:spacing w:val="1"/>
        </w:rPr>
        <w:t xml:space="preserve"> </w:t>
      </w:r>
      <w:r>
        <w:t>effectivement</w:t>
      </w:r>
      <w:r>
        <w:rPr>
          <w:spacing w:val="1"/>
        </w:rPr>
        <w:t xml:space="preserve"> </w:t>
      </w:r>
      <w:r>
        <w:t>prégnant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didactique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traduction.</w:t>
      </w:r>
      <w:r>
        <w:rPr>
          <w:spacing w:val="1"/>
        </w:rPr>
        <w:t xml:space="preserve"> </w:t>
      </w:r>
      <w:r>
        <w:t>Muñoz-</w:t>
      </w:r>
      <w:r>
        <w:rPr>
          <w:spacing w:val="-47"/>
        </w:rPr>
        <w:t xml:space="preserve"> </w:t>
      </w:r>
      <w:r>
        <w:t>Martin (2000 : 131) critique cependant la liste des procédures des deux</w:t>
      </w:r>
      <w:r>
        <w:rPr>
          <w:spacing w:val="1"/>
        </w:rPr>
        <w:t xml:space="preserve"> </w:t>
      </w:r>
      <w:r>
        <w:t>linguistes</w:t>
      </w:r>
      <w:r>
        <w:rPr>
          <w:spacing w:val="1"/>
        </w:rPr>
        <w:t xml:space="preserve"> </w:t>
      </w:r>
      <w:r>
        <w:t>français</w:t>
      </w:r>
      <w:r>
        <w:rPr>
          <w:spacing w:val="1"/>
        </w:rPr>
        <w:t xml:space="preserve"> </w:t>
      </w:r>
      <w:r>
        <w:t>qu'il</w:t>
      </w:r>
      <w:r>
        <w:rPr>
          <w:spacing w:val="1"/>
        </w:rPr>
        <w:t xml:space="preserve"> </w:t>
      </w:r>
      <w:r>
        <w:t>juge</w:t>
      </w:r>
      <w:r>
        <w:rPr>
          <w:spacing w:val="1"/>
        </w:rPr>
        <w:t xml:space="preserve"> </w:t>
      </w:r>
      <w:r>
        <w:t>trop</w:t>
      </w:r>
      <w:r>
        <w:rPr>
          <w:spacing w:val="1"/>
        </w:rPr>
        <w:t xml:space="preserve"> </w:t>
      </w:r>
      <w:r>
        <w:t>opaque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permettre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bien</w:t>
      </w:r>
      <w:r>
        <w:rPr>
          <w:spacing w:val="1"/>
        </w:rPr>
        <w:t xml:space="preserve"> </w:t>
      </w:r>
      <w:r>
        <w:t>faire</w:t>
      </w:r>
      <w:r>
        <w:rPr>
          <w:spacing w:val="-47"/>
        </w:rPr>
        <w:t xml:space="preserve"> </w:t>
      </w:r>
      <w:r>
        <w:t>comprendre</w:t>
      </w:r>
      <w:r>
        <w:rPr>
          <w:spacing w:val="37"/>
        </w:rPr>
        <w:t xml:space="preserve"> </w:t>
      </w:r>
      <w:r>
        <w:t>toutes</w:t>
      </w:r>
      <w:r>
        <w:rPr>
          <w:spacing w:val="39"/>
        </w:rPr>
        <w:t xml:space="preserve"> </w:t>
      </w:r>
      <w:r>
        <w:t>les</w:t>
      </w:r>
      <w:r>
        <w:rPr>
          <w:spacing w:val="37"/>
        </w:rPr>
        <w:t xml:space="preserve"> </w:t>
      </w:r>
      <w:r>
        <w:t>interrelations</w:t>
      </w:r>
      <w:r>
        <w:rPr>
          <w:spacing w:val="39"/>
        </w:rPr>
        <w:t xml:space="preserve"> </w:t>
      </w:r>
      <w:r>
        <w:t>entre</w:t>
      </w:r>
      <w:r>
        <w:rPr>
          <w:spacing w:val="38"/>
        </w:rPr>
        <w:t xml:space="preserve"> </w:t>
      </w:r>
      <w:r>
        <w:t>deux</w:t>
      </w:r>
      <w:r>
        <w:rPr>
          <w:spacing w:val="38"/>
        </w:rPr>
        <w:t xml:space="preserve"> </w:t>
      </w:r>
      <w:r>
        <w:t>segments</w:t>
      </w:r>
      <w:r>
        <w:rPr>
          <w:spacing w:val="38"/>
        </w:rPr>
        <w:t xml:space="preserve"> </w:t>
      </w:r>
      <w:r>
        <w:t>de</w:t>
      </w:r>
      <w:r>
        <w:rPr>
          <w:spacing w:val="38"/>
        </w:rPr>
        <w:t xml:space="preserve"> </w:t>
      </w:r>
      <w:r>
        <w:t>texte</w:t>
      </w:r>
      <w:r>
        <w:rPr>
          <w:spacing w:val="37"/>
        </w:rPr>
        <w:t xml:space="preserve"> </w:t>
      </w:r>
      <w:r>
        <w:t>écrits</w:t>
      </w:r>
      <w:r>
        <w:rPr>
          <w:spacing w:val="-47"/>
        </w:rPr>
        <w:t xml:space="preserve"> </w:t>
      </w:r>
      <w:r>
        <w:t>dans deux langues différentes. Pour cet</w:t>
      </w:r>
      <w:r>
        <w:t xml:space="preserve"> auteur, la taxonomie de Vinay et</w:t>
      </w:r>
      <w:r>
        <w:rPr>
          <w:spacing w:val="1"/>
        </w:rPr>
        <w:t xml:space="preserve"> </w:t>
      </w:r>
      <w:r>
        <w:t>Darbelnet</w:t>
      </w:r>
      <w:r>
        <w:rPr>
          <w:spacing w:val="28"/>
        </w:rPr>
        <w:t xml:space="preserve"> </w:t>
      </w:r>
      <w:r>
        <w:t>ne</w:t>
      </w:r>
      <w:r>
        <w:rPr>
          <w:spacing w:val="29"/>
        </w:rPr>
        <w:t xml:space="preserve"> </w:t>
      </w:r>
      <w:r>
        <w:t>rend</w:t>
      </w:r>
      <w:r>
        <w:rPr>
          <w:spacing w:val="28"/>
        </w:rPr>
        <w:t xml:space="preserve"> </w:t>
      </w:r>
      <w:r>
        <w:t>pas</w:t>
      </w:r>
      <w:r>
        <w:rPr>
          <w:spacing w:val="29"/>
        </w:rPr>
        <w:t xml:space="preserve"> </w:t>
      </w:r>
      <w:r>
        <w:t>service</w:t>
      </w:r>
      <w:r>
        <w:rPr>
          <w:spacing w:val="29"/>
        </w:rPr>
        <w:t xml:space="preserve"> </w:t>
      </w:r>
      <w:r>
        <w:t>à</w:t>
      </w:r>
      <w:r>
        <w:rPr>
          <w:spacing w:val="28"/>
        </w:rPr>
        <w:t xml:space="preserve"> </w:t>
      </w:r>
      <w:r>
        <w:t>l'apprentissage</w:t>
      </w:r>
      <w:r>
        <w:rPr>
          <w:spacing w:val="28"/>
        </w:rPr>
        <w:t xml:space="preserve"> </w:t>
      </w:r>
      <w:r>
        <w:t>de</w:t>
      </w:r>
      <w:r>
        <w:rPr>
          <w:spacing w:val="29"/>
        </w:rPr>
        <w:t xml:space="preserve"> </w:t>
      </w:r>
      <w:r>
        <w:t>la</w:t>
      </w:r>
      <w:r>
        <w:rPr>
          <w:spacing w:val="28"/>
        </w:rPr>
        <w:t xml:space="preserve"> </w:t>
      </w:r>
      <w:r>
        <w:t>traduction.</w:t>
      </w:r>
      <w:r>
        <w:rPr>
          <w:spacing w:val="31"/>
        </w:rPr>
        <w:t xml:space="preserve"> </w:t>
      </w:r>
      <w:r>
        <w:t>Dans</w:t>
      </w:r>
      <w:r>
        <w:rPr>
          <w:spacing w:val="28"/>
        </w:rPr>
        <w:t xml:space="preserve"> </w:t>
      </w:r>
      <w:r>
        <w:t>la</w:t>
      </w:r>
    </w:p>
    <w:p w14:paraId="67660223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4F6CDBFF" w14:textId="77777777" w:rsidR="008A5969" w:rsidRDefault="004D699E">
      <w:pPr>
        <w:pStyle w:val="Corpsdetexte"/>
        <w:spacing w:before="73" w:line="360" w:lineRule="auto"/>
        <w:ind w:right="992"/>
      </w:pPr>
      <w:r>
        <w:lastRenderedPageBreak/>
        <w:t>plupart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cas,</w:t>
      </w:r>
      <w:r>
        <w:rPr>
          <w:spacing w:val="1"/>
        </w:rPr>
        <w:t xml:space="preserve"> </w:t>
      </w:r>
      <w:r>
        <w:t>notamment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cadre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recours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T.A.Ps,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chercheurs indiquent en perspective des applications potentielles à leur</w:t>
      </w:r>
      <w:r>
        <w:rPr>
          <w:spacing w:val="1"/>
        </w:rPr>
        <w:t xml:space="preserve"> </w:t>
      </w:r>
      <w:r>
        <w:t>travail</w:t>
      </w:r>
      <w:r>
        <w:rPr>
          <w:spacing w:val="22"/>
        </w:rPr>
        <w:t xml:space="preserve"> </w:t>
      </w:r>
      <w:r>
        <w:t>sans</w:t>
      </w:r>
      <w:r>
        <w:rPr>
          <w:spacing w:val="24"/>
        </w:rPr>
        <w:t xml:space="preserve"> </w:t>
      </w:r>
      <w:r>
        <w:t>toutefois</w:t>
      </w:r>
      <w:r>
        <w:rPr>
          <w:spacing w:val="23"/>
        </w:rPr>
        <w:t xml:space="preserve"> </w:t>
      </w:r>
      <w:r>
        <w:t>préciser</w:t>
      </w:r>
      <w:r>
        <w:rPr>
          <w:spacing w:val="24"/>
        </w:rPr>
        <w:t xml:space="preserve"> </w:t>
      </w:r>
      <w:r>
        <w:t>la</w:t>
      </w:r>
      <w:r>
        <w:rPr>
          <w:spacing w:val="22"/>
        </w:rPr>
        <w:t xml:space="preserve"> </w:t>
      </w:r>
      <w:r>
        <w:t>nature,</w:t>
      </w:r>
      <w:r>
        <w:rPr>
          <w:spacing w:val="23"/>
        </w:rPr>
        <w:t xml:space="preserve"> </w:t>
      </w:r>
      <w:r>
        <w:t>les</w:t>
      </w:r>
      <w:r>
        <w:rPr>
          <w:spacing w:val="22"/>
        </w:rPr>
        <w:t xml:space="preserve"> </w:t>
      </w:r>
      <w:r>
        <w:t>objectifs</w:t>
      </w:r>
      <w:r>
        <w:rPr>
          <w:spacing w:val="23"/>
        </w:rPr>
        <w:t xml:space="preserve"> </w:t>
      </w:r>
      <w:r>
        <w:t>des</w:t>
      </w:r>
      <w:r>
        <w:rPr>
          <w:spacing w:val="23"/>
        </w:rPr>
        <w:t xml:space="preserve"> </w:t>
      </w:r>
      <w:r>
        <w:t>tâches</w:t>
      </w:r>
      <w:r>
        <w:rPr>
          <w:spacing w:val="22"/>
        </w:rPr>
        <w:t xml:space="preserve"> </w:t>
      </w:r>
      <w:r>
        <w:t>concrètes</w:t>
      </w:r>
      <w:r>
        <w:rPr>
          <w:spacing w:val="-47"/>
        </w:rPr>
        <w:t xml:space="preserve"> </w:t>
      </w:r>
      <w:r>
        <w:t>qui</w:t>
      </w:r>
      <w:r>
        <w:rPr>
          <w:spacing w:val="3"/>
        </w:rPr>
        <w:t xml:space="preserve"> </w:t>
      </w:r>
      <w:r>
        <w:t>pourraient</w:t>
      </w:r>
      <w:r>
        <w:rPr>
          <w:spacing w:val="4"/>
        </w:rPr>
        <w:t xml:space="preserve"> </w:t>
      </w:r>
      <w:r>
        <w:t>être</w:t>
      </w:r>
      <w:r>
        <w:rPr>
          <w:spacing w:val="3"/>
        </w:rPr>
        <w:t xml:space="preserve"> </w:t>
      </w:r>
      <w:r>
        <w:t>proposées.</w:t>
      </w:r>
      <w:r>
        <w:rPr>
          <w:spacing w:val="4"/>
        </w:rPr>
        <w:t xml:space="preserve"> </w:t>
      </w:r>
      <w:r>
        <w:t>C'est</w:t>
      </w:r>
      <w:r>
        <w:rPr>
          <w:spacing w:val="4"/>
        </w:rPr>
        <w:t xml:space="preserve"> </w:t>
      </w:r>
      <w:r>
        <w:t>le</w:t>
      </w:r>
      <w:r>
        <w:rPr>
          <w:spacing w:val="3"/>
        </w:rPr>
        <w:t xml:space="preserve"> </w:t>
      </w:r>
      <w:r>
        <w:t>cas,</w:t>
      </w:r>
      <w:r>
        <w:rPr>
          <w:spacing w:val="4"/>
        </w:rPr>
        <w:t xml:space="preserve"> </w:t>
      </w:r>
      <w:r>
        <w:t>entre</w:t>
      </w:r>
      <w:r>
        <w:rPr>
          <w:spacing w:val="4"/>
        </w:rPr>
        <w:t xml:space="preserve"> </w:t>
      </w:r>
      <w:r>
        <w:t>autres,</w:t>
      </w:r>
      <w:r>
        <w:rPr>
          <w:spacing w:val="3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Kussmaul</w:t>
      </w:r>
      <w:r>
        <w:rPr>
          <w:spacing w:val="3"/>
        </w:rPr>
        <w:t xml:space="preserve"> </w:t>
      </w:r>
      <w:r>
        <w:t>(1995</w:t>
      </w:r>
    </w:p>
    <w:p w14:paraId="1E4092F7" w14:textId="77777777" w:rsidR="008A5969" w:rsidRDefault="004D699E">
      <w:pPr>
        <w:pStyle w:val="Corpsdetexte"/>
        <w:spacing w:before="2" w:line="360" w:lineRule="auto"/>
        <w:ind w:right="989"/>
      </w:pPr>
      <w:r>
        <w:pict w14:anchorId="74CFBABE">
          <v:rect id="_x0000_s2088" alt="" style="position:absolute;left:0;text-align:left;margin-left:60.75pt;margin-top:400.1pt;width:102.85pt;height:.35pt;z-index:-15718400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  <w:r>
        <w:t>:</w:t>
      </w:r>
      <w:r>
        <w:rPr>
          <w:spacing w:val="1"/>
        </w:rPr>
        <w:t xml:space="preserve"> </w:t>
      </w:r>
      <w:r>
        <w:t>198),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Gimenez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Paredes</w:t>
      </w:r>
      <w:r>
        <w:rPr>
          <w:spacing w:val="1"/>
        </w:rPr>
        <w:t xml:space="preserve"> </w:t>
      </w:r>
      <w:r>
        <w:t>(2005),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Bergen</w:t>
      </w:r>
      <w:r>
        <w:rPr>
          <w:spacing w:val="1"/>
        </w:rPr>
        <w:t xml:space="preserve"> </w:t>
      </w:r>
      <w:r>
        <w:t>(2006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124),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Chesterman</w:t>
      </w:r>
      <w:r>
        <w:rPr>
          <w:spacing w:val="15"/>
        </w:rPr>
        <w:t xml:space="preserve"> </w:t>
      </w:r>
      <w:r>
        <w:t>(1998)</w:t>
      </w:r>
      <w:r>
        <w:rPr>
          <w:spacing w:val="16"/>
        </w:rPr>
        <w:t xml:space="preserve"> </w:t>
      </w:r>
      <w:r>
        <w:t>de</w:t>
      </w:r>
      <w:r>
        <w:rPr>
          <w:spacing w:val="15"/>
        </w:rPr>
        <w:t xml:space="preserve"> </w:t>
      </w:r>
      <w:r>
        <w:t>Gil-Bardaji</w:t>
      </w:r>
      <w:r>
        <w:rPr>
          <w:spacing w:val="16"/>
        </w:rPr>
        <w:t xml:space="preserve"> </w:t>
      </w:r>
      <w:r>
        <w:t>(2010)</w:t>
      </w:r>
      <w:r>
        <w:rPr>
          <w:spacing w:val="15"/>
        </w:rPr>
        <w:t xml:space="preserve"> </w:t>
      </w:r>
      <w:r>
        <w:t>pour</w:t>
      </w:r>
      <w:r>
        <w:rPr>
          <w:spacing w:val="16"/>
        </w:rPr>
        <w:t xml:space="preserve"> </w:t>
      </w:r>
      <w:r>
        <w:t>la</w:t>
      </w:r>
      <w:r>
        <w:rPr>
          <w:spacing w:val="15"/>
        </w:rPr>
        <w:t xml:space="preserve"> </w:t>
      </w:r>
      <w:r>
        <w:t>résolution</w:t>
      </w:r>
      <w:r>
        <w:rPr>
          <w:spacing w:val="16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problèmes</w:t>
      </w:r>
      <w:r>
        <w:rPr>
          <w:spacing w:val="-48"/>
        </w:rPr>
        <w:t xml:space="preserve"> </w:t>
      </w:r>
      <w:r>
        <w:t>et les stratégies correspondantes dans le cadre de la traduction spécialisée.</w:t>
      </w:r>
      <w:r>
        <w:rPr>
          <w:spacing w:val="1"/>
        </w:rPr>
        <w:t xml:space="preserve"> </w:t>
      </w:r>
      <w:r>
        <w:t>Certes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T.A.Ps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soi</w:t>
      </w:r>
      <w:r>
        <w:rPr>
          <w:spacing w:val="1"/>
        </w:rPr>
        <w:t xml:space="preserve"> </w:t>
      </w:r>
      <w:r>
        <w:t>peuvent</w:t>
      </w:r>
      <w:r>
        <w:rPr>
          <w:spacing w:val="1"/>
        </w:rPr>
        <w:t xml:space="preserve"> </w:t>
      </w:r>
      <w:r>
        <w:t>constituer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outil</w:t>
      </w:r>
      <w:r>
        <w:rPr>
          <w:spacing w:val="51"/>
        </w:rPr>
        <w:t xml:space="preserve"> </w:t>
      </w:r>
      <w:r>
        <w:t>pédagogiqu</w:t>
      </w:r>
      <w:r>
        <w:t>e</w:t>
      </w:r>
      <w:r>
        <w:rPr>
          <w:spacing w:val="-47"/>
        </w:rPr>
        <w:t xml:space="preserve"> </w:t>
      </w:r>
      <w:r>
        <w:t>permettant aux étudiants d'être plus conscients et réflexifs sur ce qu'ils font</w:t>
      </w:r>
      <w:r>
        <w:rPr>
          <w:spacing w:val="1"/>
        </w:rPr>
        <w:t xml:space="preserve"> </w:t>
      </w:r>
      <w:r>
        <w:t>et pensent avant, pendant ou après une tâche de traduction. Toutefois ce</w:t>
      </w:r>
      <w:r>
        <w:rPr>
          <w:spacing w:val="1"/>
        </w:rPr>
        <w:t xml:space="preserve"> </w:t>
      </w:r>
      <w:r>
        <w:t>double</w:t>
      </w:r>
      <w:r>
        <w:rPr>
          <w:spacing w:val="1"/>
        </w:rPr>
        <w:t xml:space="preserve"> </w:t>
      </w:r>
      <w:r>
        <w:t>usage</w:t>
      </w:r>
      <w:r>
        <w:rPr>
          <w:spacing w:val="1"/>
        </w:rPr>
        <w:t xml:space="preserve"> </w:t>
      </w:r>
      <w:r>
        <w:t>n'est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signalé</w:t>
      </w:r>
      <w:r>
        <w:rPr>
          <w:spacing w:val="1"/>
        </w:rPr>
        <w:t xml:space="preserve"> </w:t>
      </w:r>
      <w:r>
        <w:t>explicitement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chercheurs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recourent à des fins de recherche. Chesterman (1998) suggère une prise en</w:t>
      </w:r>
      <w:r>
        <w:rPr>
          <w:spacing w:val="1"/>
        </w:rPr>
        <w:t xml:space="preserve"> </w:t>
      </w:r>
      <w:r>
        <w:t>compte</w:t>
      </w:r>
      <w:r>
        <w:rPr>
          <w:spacing w:val="23"/>
        </w:rPr>
        <w:t xml:space="preserve"> </w:t>
      </w:r>
      <w:r>
        <w:t>pédagogique</w:t>
      </w:r>
      <w:r>
        <w:rPr>
          <w:spacing w:val="23"/>
        </w:rPr>
        <w:t xml:space="preserve"> </w:t>
      </w:r>
      <w:r>
        <w:t>des</w:t>
      </w:r>
      <w:r>
        <w:rPr>
          <w:spacing w:val="24"/>
        </w:rPr>
        <w:t xml:space="preserve"> </w:t>
      </w:r>
      <w:r>
        <w:t>stratégies</w:t>
      </w:r>
      <w:r>
        <w:rPr>
          <w:spacing w:val="23"/>
        </w:rPr>
        <w:t xml:space="preserve"> </w:t>
      </w:r>
      <w:r>
        <w:t>d'apprentissage</w:t>
      </w:r>
      <w:r>
        <w:rPr>
          <w:spacing w:val="23"/>
        </w:rPr>
        <w:t xml:space="preserve"> </w:t>
      </w:r>
      <w:r>
        <w:t>sans</w:t>
      </w:r>
      <w:r>
        <w:rPr>
          <w:spacing w:val="24"/>
        </w:rPr>
        <w:t xml:space="preserve"> </w:t>
      </w:r>
      <w:r>
        <w:t>toutefois</w:t>
      </w:r>
      <w:r>
        <w:rPr>
          <w:spacing w:val="23"/>
        </w:rPr>
        <w:t xml:space="preserve"> </w:t>
      </w:r>
      <w:r>
        <w:t>préciser</w:t>
      </w:r>
      <w:r>
        <w:rPr>
          <w:spacing w:val="-48"/>
        </w:rPr>
        <w:t xml:space="preserve"> </w:t>
      </w:r>
      <w:r>
        <w:t>de quelle manière. Lee-Jahnke (2005), qui ne parle pas explicitement de</w:t>
      </w:r>
      <w:r>
        <w:rPr>
          <w:spacing w:val="1"/>
        </w:rPr>
        <w:t xml:space="preserve"> </w:t>
      </w:r>
      <w:r>
        <w:t>stratégies,</w:t>
      </w:r>
      <w:r>
        <w:rPr>
          <w:spacing w:val="39"/>
        </w:rPr>
        <w:t xml:space="preserve"> </w:t>
      </w:r>
      <w:r>
        <w:t>propose</w:t>
      </w:r>
      <w:r>
        <w:rPr>
          <w:spacing w:val="39"/>
        </w:rPr>
        <w:t xml:space="preserve"> </w:t>
      </w:r>
      <w:r>
        <w:t>des</w:t>
      </w:r>
      <w:r>
        <w:rPr>
          <w:spacing w:val="40"/>
        </w:rPr>
        <w:t xml:space="preserve"> </w:t>
      </w:r>
      <w:r>
        <w:t>pistes</w:t>
      </w:r>
      <w:r>
        <w:rPr>
          <w:spacing w:val="39"/>
        </w:rPr>
        <w:t xml:space="preserve"> </w:t>
      </w:r>
      <w:r>
        <w:t>d'exp</w:t>
      </w:r>
      <w:r>
        <w:t>loitation</w:t>
      </w:r>
      <w:r>
        <w:rPr>
          <w:spacing w:val="39"/>
        </w:rPr>
        <w:t xml:space="preserve"> </w:t>
      </w:r>
      <w:r>
        <w:t>pédagogiques</w:t>
      </w:r>
      <w:r>
        <w:rPr>
          <w:spacing w:val="40"/>
        </w:rPr>
        <w:t xml:space="preserve"> </w:t>
      </w:r>
      <w:r>
        <w:t>expérimentées</w:t>
      </w:r>
      <w:r>
        <w:rPr>
          <w:spacing w:val="-48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terrain.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Kiraly</w:t>
      </w:r>
      <w:r>
        <w:rPr>
          <w:spacing w:val="1"/>
        </w:rPr>
        <w:t xml:space="preserve"> </w:t>
      </w:r>
      <w:r>
        <w:t>(2000),</w:t>
      </w:r>
      <w:r>
        <w:rPr>
          <w:spacing w:val="1"/>
        </w:rPr>
        <w:t xml:space="preserve"> </w:t>
      </w:r>
      <w:r>
        <w:t>Lee-Jahnke</w:t>
      </w:r>
      <w:r>
        <w:rPr>
          <w:spacing w:val="1"/>
        </w:rPr>
        <w:t xml:space="preserve"> </w:t>
      </w:r>
      <w:r>
        <w:t>(2005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362)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d'expériences réelles qui relèvent de l'apprentissage par projet en soulignant</w:t>
      </w:r>
      <w:r>
        <w:rPr>
          <w:spacing w:val="-47"/>
        </w:rPr>
        <w:t xml:space="preserve"> </w:t>
      </w:r>
      <w:r>
        <w:t>la pertinence de cette approche du point de vue de l'activité cognitive de</w:t>
      </w:r>
      <w:r>
        <w:rPr>
          <w:spacing w:val="1"/>
        </w:rPr>
        <w:t xml:space="preserve"> </w:t>
      </w:r>
      <w:r>
        <w:t>l'apprenti</w:t>
      </w:r>
      <w:r>
        <w:rPr>
          <w:spacing w:val="1"/>
        </w:rPr>
        <w:t xml:space="preserve"> </w:t>
      </w:r>
      <w:r>
        <w:t>traducteur.</w:t>
      </w:r>
      <w:r>
        <w:rPr>
          <w:spacing w:val="1"/>
        </w:rPr>
        <w:t xml:space="preserve"> </w:t>
      </w:r>
      <w:r>
        <w:t>L'auteure</w:t>
      </w:r>
      <w:r>
        <w:rPr>
          <w:spacing w:val="1"/>
        </w:rPr>
        <w:t xml:space="preserve"> </w:t>
      </w:r>
      <w:r>
        <w:t>propose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outre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recours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questionnaires pour guider, lors de la tâche de traduction, les stratégies</w:t>
      </w:r>
      <w:r>
        <w:rPr>
          <w:spacing w:val="1"/>
        </w:rPr>
        <w:t xml:space="preserve"> </w:t>
      </w:r>
      <w:r>
        <w:t>d'inférence ou les stratégies de résolution de problème. Chez Dancette et</w:t>
      </w:r>
      <w:r>
        <w:rPr>
          <w:spacing w:val="1"/>
        </w:rPr>
        <w:t xml:space="preserve"> </w:t>
      </w:r>
      <w:r>
        <w:t>Halimi (2005 : 253-257), le recours aux</w:t>
      </w:r>
      <w:r>
        <w:t xml:space="preserve"> cartes conceptuelles</w:t>
      </w:r>
      <w:r>
        <w:rPr>
          <w:vertAlign w:val="superscript"/>
        </w:rPr>
        <w:t>18</w:t>
      </w:r>
      <w:r>
        <w:t xml:space="preserve"> permet non</w:t>
      </w:r>
      <w:r>
        <w:rPr>
          <w:spacing w:val="1"/>
        </w:rPr>
        <w:t xml:space="preserve"> </w:t>
      </w:r>
      <w:r>
        <w:t>seulement de faire émerger les représentations des étudiants pour une tâche</w:t>
      </w:r>
      <w:r>
        <w:rPr>
          <w:spacing w:val="1"/>
        </w:rPr>
        <w:t xml:space="preserve"> </w:t>
      </w:r>
      <w:r>
        <w:t>traductive</w:t>
      </w:r>
      <w:r>
        <w:rPr>
          <w:spacing w:val="1"/>
        </w:rPr>
        <w:t xml:space="preserve"> </w:t>
      </w:r>
      <w:r>
        <w:t>donnée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structurer,</w:t>
      </w:r>
      <w:r>
        <w:rPr>
          <w:spacing w:val="1"/>
        </w:rPr>
        <w:t xml:space="preserve"> </w:t>
      </w:r>
      <w:r>
        <w:t>d'organiser,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hiérarchiser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éléments qui peuvent déterminer la prise de décision. Contrairement à la</w:t>
      </w:r>
      <w:r>
        <w:rPr>
          <w:spacing w:val="1"/>
        </w:rPr>
        <w:t xml:space="preserve"> </w:t>
      </w:r>
      <w:r>
        <w:t>plupart des auteurs, notons que Dancette et Halimi, ainsi que Lee-Jahnke,</w:t>
      </w:r>
      <w:r>
        <w:rPr>
          <w:spacing w:val="1"/>
        </w:rPr>
        <w:t xml:space="preserve"> </w:t>
      </w:r>
      <w:r>
        <w:t>font</w:t>
      </w:r>
      <w:r>
        <w:rPr>
          <w:spacing w:val="18"/>
        </w:rPr>
        <w:t xml:space="preserve"> </w:t>
      </w:r>
      <w:r>
        <w:t>référence</w:t>
      </w:r>
      <w:r>
        <w:rPr>
          <w:spacing w:val="17"/>
        </w:rPr>
        <w:t xml:space="preserve"> </w:t>
      </w:r>
      <w:r>
        <w:t>à</w:t>
      </w:r>
      <w:r>
        <w:rPr>
          <w:spacing w:val="18"/>
        </w:rPr>
        <w:t xml:space="preserve"> </w:t>
      </w:r>
      <w:r>
        <w:t>des</w:t>
      </w:r>
      <w:r>
        <w:rPr>
          <w:spacing w:val="18"/>
        </w:rPr>
        <w:t xml:space="preserve"> </w:t>
      </w:r>
      <w:r>
        <w:t>auteurs</w:t>
      </w:r>
      <w:r>
        <w:rPr>
          <w:spacing w:val="17"/>
        </w:rPr>
        <w:t xml:space="preserve"> </w:t>
      </w:r>
      <w:r>
        <w:t>qui</w:t>
      </w:r>
      <w:r>
        <w:rPr>
          <w:spacing w:val="19"/>
        </w:rPr>
        <w:t xml:space="preserve"> </w:t>
      </w:r>
      <w:r>
        <w:t>relèvent</w:t>
      </w:r>
      <w:r>
        <w:rPr>
          <w:spacing w:val="17"/>
        </w:rPr>
        <w:t xml:space="preserve"> </w:t>
      </w:r>
      <w:r>
        <w:t>du</w:t>
      </w:r>
      <w:r>
        <w:rPr>
          <w:spacing w:val="18"/>
        </w:rPr>
        <w:t xml:space="preserve"> </w:t>
      </w:r>
      <w:r>
        <w:t>champ</w:t>
      </w:r>
      <w:r>
        <w:rPr>
          <w:spacing w:val="18"/>
        </w:rPr>
        <w:t xml:space="preserve"> </w:t>
      </w:r>
      <w:r>
        <w:t>de</w:t>
      </w:r>
      <w:r>
        <w:rPr>
          <w:spacing w:val="18"/>
        </w:rPr>
        <w:t xml:space="preserve"> </w:t>
      </w:r>
      <w:r>
        <w:t>l'éducation</w:t>
      </w:r>
      <w:r>
        <w:rPr>
          <w:spacing w:val="17"/>
        </w:rPr>
        <w:t xml:space="preserve"> </w:t>
      </w:r>
      <w:r>
        <w:t>et</w:t>
      </w:r>
      <w:r>
        <w:rPr>
          <w:spacing w:val="18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la</w:t>
      </w:r>
    </w:p>
    <w:p w14:paraId="2E52D297" w14:textId="77777777" w:rsidR="008A5969" w:rsidRDefault="004D699E">
      <w:pPr>
        <w:spacing w:before="54" w:line="249" w:lineRule="auto"/>
        <w:ind w:left="575" w:right="992"/>
        <w:jc w:val="both"/>
        <w:rPr>
          <w:sz w:val="15"/>
        </w:rPr>
      </w:pPr>
      <w:r>
        <w:rPr>
          <w:w w:val="105"/>
          <w:sz w:val="15"/>
          <w:vertAlign w:val="superscript"/>
        </w:rPr>
        <w:t>18</w:t>
      </w:r>
      <w:r>
        <w:rPr>
          <w:w w:val="105"/>
          <w:sz w:val="15"/>
        </w:rPr>
        <w:t xml:space="preserve"> Au delà de la didactique de la </w:t>
      </w:r>
      <w:r>
        <w:rPr>
          <w:w w:val="105"/>
          <w:sz w:val="15"/>
        </w:rPr>
        <w:t>traduction, l'utilisation des cartes conceptuelles fait l'objet d'un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regain</w:t>
      </w:r>
      <w:r>
        <w:rPr>
          <w:spacing w:val="35"/>
          <w:w w:val="105"/>
          <w:sz w:val="15"/>
        </w:rPr>
        <w:t xml:space="preserve"> </w:t>
      </w:r>
      <w:r>
        <w:rPr>
          <w:w w:val="105"/>
          <w:sz w:val="15"/>
        </w:rPr>
        <w:t>d'intérêt</w:t>
      </w:r>
      <w:r>
        <w:rPr>
          <w:spacing w:val="35"/>
          <w:w w:val="105"/>
          <w:sz w:val="15"/>
        </w:rPr>
        <w:t xml:space="preserve"> </w:t>
      </w:r>
      <w:r>
        <w:rPr>
          <w:w w:val="105"/>
          <w:sz w:val="15"/>
        </w:rPr>
        <w:t>en</w:t>
      </w:r>
      <w:r>
        <w:rPr>
          <w:spacing w:val="35"/>
          <w:w w:val="105"/>
          <w:sz w:val="15"/>
        </w:rPr>
        <w:t xml:space="preserve"> </w:t>
      </w:r>
      <w:r>
        <w:rPr>
          <w:w w:val="105"/>
          <w:sz w:val="15"/>
        </w:rPr>
        <w:t>didactique,</w:t>
      </w:r>
      <w:r>
        <w:rPr>
          <w:spacing w:val="35"/>
          <w:w w:val="105"/>
          <w:sz w:val="15"/>
        </w:rPr>
        <w:t xml:space="preserve"> </w:t>
      </w:r>
      <w:r>
        <w:rPr>
          <w:w w:val="105"/>
          <w:sz w:val="15"/>
        </w:rPr>
        <w:t>comme</w:t>
      </w:r>
      <w:r>
        <w:rPr>
          <w:spacing w:val="34"/>
          <w:w w:val="105"/>
          <w:sz w:val="15"/>
        </w:rPr>
        <w:t xml:space="preserve"> </w:t>
      </w:r>
      <w:r>
        <w:rPr>
          <w:w w:val="105"/>
          <w:sz w:val="15"/>
        </w:rPr>
        <w:t>en</w:t>
      </w:r>
      <w:r>
        <w:rPr>
          <w:spacing w:val="34"/>
          <w:w w:val="105"/>
          <w:sz w:val="15"/>
        </w:rPr>
        <w:t xml:space="preserve"> </w:t>
      </w:r>
      <w:r>
        <w:rPr>
          <w:w w:val="105"/>
          <w:sz w:val="15"/>
        </w:rPr>
        <w:t>témoigne</w:t>
      </w:r>
      <w:r>
        <w:rPr>
          <w:spacing w:val="35"/>
          <w:w w:val="105"/>
          <w:sz w:val="15"/>
        </w:rPr>
        <w:t xml:space="preserve"> </w:t>
      </w:r>
      <w:r>
        <w:rPr>
          <w:w w:val="105"/>
          <w:sz w:val="15"/>
        </w:rPr>
        <w:t>ce</w:t>
      </w:r>
      <w:r>
        <w:rPr>
          <w:spacing w:val="34"/>
          <w:w w:val="105"/>
          <w:sz w:val="15"/>
        </w:rPr>
        <w:t xml:space="preserve"> </w:t>
      </w:r>
      <w:r>
        <w:rPr>
          <w:w w:val="105"/>
          <w:sz w:val="15"/>
        </w:rPr>
        <w:t>document</w:t>
      </w:r>
      <w:r>
        <w:rPr>
          <w:spacing w:val="35"/>
          <w:w w:val="105"/>
          <w:sz w:val="15"/>
        </w:rPr>
        <w:t xml:space="preserve"> </w:t>
      </w:r>
      <w:r>
        <w:rPr>
          <w:w w:val="105"/>
          <w:sz w:val="15"/>
        </w:rPr>
        <w:t>réalisé</w:t>
      </w:r>
      <w:r>
        <w:rPr>
          <w:spacing w:val="34"/>
          <w:w w:val="105"/>
          <w:sz w:val="15"/>
        </w:rPr>
        <w:t xml:space="preserve"> </w:t>
      </w:r>
      <w:r>
        <w:rPr>
          <w:w w:val="105"/>
          <w:sz w:val="15"/>
        </w:rPr>
        <w:t>par</w:t>
      </w:r>
      <w:r>
        <w:rPr>
          <w:spacing w:val="34"/>
          <w:w w:val="105"/>
          <w:sz w:val="15"/>
        </w:rPr>
        <w:t xml:space="preserve"> </w:t>
      </w:r>
      <w:r>
        <w:rPr>
          <w:w w:val="105"/>
          <w:sz w:val="15"/>
        </w:rPr>
        <w:t>l'université</w:t>
      </w:r>
      <w:r>
        <w:rPr>
          <w:spacing w:val="35"/>
          <w:w w:val="105"/>
          <w:sz w:val="15"/>
        </w:rPr>
        <w:t xml:space="preserve"> </w:t>
      </w:r>
      <w:r>
        <w:rPr>
          <w:w w:val="105"/>
          <w:sz w:val="15"/>
        </w:rPr>
        <w:t>de</w:t>
      </w:r>
      <w:r>
        <w:rPr>
          <w:spacing w:val="-37"/>
          <w:w w:val="105"/>
          <w:sz w:val="15"/>
        </w:rPr>
        <w:t xml:space="preserve"> </w:t>
      </w:r>
      <w:r>
        <w:rPr>
          <w:w w:val="105"/>
          <w:sz w:val="15"/>
        </w:rPr>
        <w:t>Namur (Belgique)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:</w:t>
      </w:r>
      <w:r>
        <w:rPr>
          <w:spacing w:val="1"/>
          <w:w w:val="105"/>
          <w:sz w:val="15"/>
        </w:rPr>
        <w:t xml:space="preserve"> </w:t>
      </w:r>
      <w:hyperlink r:id="rId17">
        <w:r>
          <w:rPr>
            <w:color w:val="30296A"/>
            <w:w w:val="105"/>
            <w:sz w:val="15"/>
            <w:u w:val="single" w:color="30296A"/>
          </w:rPr>
          <w:t>http://www.unamur.be/pdf/publications/61412.pdf</w:t>
        </w:r>
      </w:hyperlink>
    </w:p>
    <w:p w14:paraId="3A65C1EC" w14:textId="77777777" w:rsidR="008A5969" w:rsidRDefault="008A5969">
      <w:pPr>
        <w:spacing w:line="249" w:lineRule="auto"/>
        <w:jc w:val="both"/>
        <w:rPr>
          <w:sz w:val="15"/>
        </w:r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6CCD571E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pédagogie, notamment Ausubel (1968), Tardif (1992) ou bien Houssaye</w:t>
      </w:r>
      <w:r>
        <w:rPr>
          <w:spacing w:val="1"/>
        </w:rPr>
        <w:t xml:space="preserve"> </w:t>
      </w:r>
      <w:r>
        <w:t>(1993).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champs</w:t>
      </w:r>
      <w:r>
        <w:rPr>
          <w:spacing w:val="1"/>
        </w:rPr>
        <w:t xml:space="preserve"> </w:t>
      </w:r>
      <w:r>
        <w:t>d'influence</w:t>
      </w:r>
      <w:r>
        <w:rPr>
          <w:spacing w:val="1"/>
        </w:rPr>
        <w:t xml:space="preserve"> </w:t>
      </w:r>
      <w:r>
        <w:t>pluridisciplinaire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se</w:t>
      </w:r>
      <w:r>
        <w:rPr>
          <w:spacing w:val="51"/>
        </w:rPr>
        <w:t xml:space="preserve"> </w:t>
      </w:r>
      <w:r>
        <w:t>placent</w:t>
      </w:r>
      <w:r>
        <w:rPr>
          <w:spacing w:val="5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l'extérieur du champ de la traductologie et sur un niveau référentiel plutôt</w:t>
      </w:r>
      <w:r>
        <w:rPr>
          <w:spacing w:val="1"/>
        </w:rPr>
        <w:t xml:space="preserve"> </w:t>
      </w:r>
      <w:r>
        <w:t>qu'applicationniste</w:t>
      </w:r>
      <w:r>
        <w:rPr>
          <w:spacing w:val="1"/>
        </w:rPr>
        <w:t xml:space="preserve"> </w:t>
      </w:r>
      <w:r>
        <w:t>favorisent-ils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attention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marquée</w:t>
      </w:r>
      <w:r>
        <w:rPr>
          <w:spacing w:val="1"/>
        </w:rPr>
        <w:t xml:space="preserve"> </w:t>
      </w:r>
      <w:r>
        <w:t>à</w:t>
      </w:r>
      <w:r>
        <w:rPr>
          <w:spacing w:val="5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description et l'analyse de situations et tâches concrètes d'apprentissage de</w:t>
      </w:r>
      <w:r>
        <w:rPr>
          <w:spacing w:val="1"/>
        </w:rPr>
        <w:t xml:space="preserve"> </w:t>
      </w:r>
      <w:r>
        <w:t>la traduction ? La quest</w:t>
      </w:r>
      <w:r>
        <w:t>ion mérite d'être posée mais une possible réponse</w:t>
      </w:r>
      <w:r>
        <w:rPr>
          <w:spacing w:val="1"/>
        </w:rPr>
        <w:t xml:space="preserve"> </w:t>
      </w:r>
      <w:r>
        <w:t>demanderait la mise en place d'un programme ambitieux de recherche-</w:t>
      </w:r>
      <w:r>
        <w:rPr>
          <w:spacing w:val="1"/>
        </w:rPr>
        <w:t xml:space="preserve"> </w:t>
      </w:r>
      <w:r>
        <w:t>action</w:t>
      </w:r>
      <w:r>
        <w:rPr>
          <w:spacing w:val="-1"/>
        </w:rPr>
        <w:t xml:space="preserve"> </w:t>
      </w:r>
      <w:r>
        <w:t>dans le</w:t>
      </w:r>
      <w:r>
        <w:rPr>
          <w:spacing w:val="-1"/>
        </w:rPr>
        <w:t xml:space="preserve"> </w:t>
      </w:r>
      <w:r>
        <w:t>cadre des sciences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l'éducation.</w:t>
      </w:r>
    </w:p>
    <w:p w14:paraId="1C9418AE" w14:textId="77777777" w:rsidR="008A5969" w:rsidRDefault="008A5969">
      <w:pPr>
        <w:pStyle w:val="Corpsdetexte"/>
        <w:spacing w:before="11"/>
        <w:ind w:left="0"/>
        <w:jc w:val="left"/>
        <w:rPr>
          <w:sz w:val="30"/>
        </w:rPr>
      </w:pPr>
    </w:p>
    <w:p w14:paraId="78838B92" w14:textId="77777777" w:rsidR="008A5969" w:rsidRDefault="004D699E">
      <w:pPr>
        <w:pStyle w:val="Titre2"/>
        <w:ind w:left="575" w:firstLine="0"/>
      </w:pPr>
      <w:bookmarkStart w:id="35" w:name="_TOC_250086"/>
      <w:bookmarkEnd w:id="35"/>
      <w:r>
        <w:rPr>
          <w:w w:val="105"/>
        </w:rPr>
        <w:t>2.9Synthèse</w:t>
      </w:r>
    </w:p>
    <w:p w14:paraId="698E615D" w14:textId="77777777" w:rsidR="008A5969" w:rsidRDefault="008A5969">
      <w:pPr>
        <w:pStyle w:val="Corpsdetexte"/>
        <w:spacing w:before="8"/>
        <w:ind w:left="0"/>
        <w:jc w:val="left"/>
        <w:rPr>
          <w:b/>
          <w:sz w:val="29"/>
        </w:rPr>
      </w:pPr>
    </w:p>
    <w:p w14:paraId="163A1A68" w14:textId="77777777" w:rsidR="008A5969" w:rsidRDefault="004D699E">
      <w:pPr>
        <w:pStyle w:val="Corpsdetexte"/>
        <w:spacing w:line="360" w:lineRule="auto"/>
        <w:ind w:right="989"/>
      </w:pPr>
      <w:r>
        <w:t>Lee-Jahnke note que les études portant sur la formation des traducteurs ont</w:t>
      </w:r>
      <w:r>
        <w:rPr>
          <w:spacing w:val="1"/>
        </w:rPr>
        <w:t xml:space="preserve"> </w:t>
      </w:r>
      <w:r>
        <w:t>impulsé</w:t>
      </w:r>
      <w:r>
        <w:rPr>
          <w:spacing w:val="38"/>
        </w:rPr>
        <w:t xml:space="preserve"> </w:t>
      </w:r>
      <w:r>
        <w:t>et</w:t>
      </w:r>
      <w:r>
        <w:rPr>
          <w:spacing w:val="38"/>
        </w:rPr>
        <w:t xml:space="preserve"> </w:t>
      </w:r>
      <w:r>
        <w:t>accentué</w:t>
      </w:r>
      <w:r>
        <w:rPr>
          <w:spacing w:val="38"/>
        </w:rPr>
        <w:t xml:space="preserve"> </w:t>
      </w:r>
      <w:r>
        <w:t>la</w:t>
      </w:r>
      <w:r>
        <w:rPr>
          <w:spacing w:val="38"/>
        </w:rPr>
        <w:t xml:space="preserve"> </w:t>
      </w:r>
      <w:r>
        <w:t>recherche</w:t>
      </w:r>
      <w:r>
        <w:rPr>
          <w:spacing w:val="39"/>
        </w:rPr>
        <w:t xml:space="preserve"> </w:t>
      </w:r>
      <w:r>
        <w:t>centrée</w:t>
      </w:r>
      <w:r>
        <w:rPr>
          <w:spacing w:val="38"/>
        </w:rPr>
        <w:t xml:space="preserve"> </w:t>
      </w:r>
      <w:r>
        <w:t>processus</w:t>
      </w:r>
      <w:r>
        <w:rPr>
          <w:spacing w:val="39"/>
        </w:rPr>
        <w:t xml:space="preserve"> </w:t>
      </w:r>
      <w:r>
        <w:t>en</w:t>
      </w:r>
      <w:r>
        <w:rPr>
          <w:spacing w:val="39"/>
        </w:rPr>
        <w:t xml:space="preserve"> </w:t>
      </w:r>
      <w:r>
        <w:t>traduction</w:t>
      </w:r>
      <w:r>
        <w:rPr>
          <w:spacing w:val="-3"/>
        </w:rPr>
        <w:t xml:space="preserve"> </w:t>
      </w:r>
      <w:r>
        <w:t>:</w:t>
      </w:r>
      <w:r>
        <w:rPr>
          <w:spacing w:val="38"/>
        </w:rPr>
        <w:t xml:space="preserve"> </w:t>
      </w:r>
      <w:r>
        <w:t>«</w:t>
      </w:r>
      <w:r>
        <w:rPr>
          <w:spacing w:val="-1"/>
        </w:rPr>
        <w:t xml:space="preserve"> </w:t>
      </w:r>
      <w:r>
        <w:t>the</w:t>
      </w:r>
      <w:r>
        <w:rPr>
          <w:spacing w:val="-48"/>
        </w:rPr>
        <w:t xml:space="preserve"> </w:t>
      </w:r>
      <w:r>
        <w:t>shift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product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process</w:t>
      </w:r>
      <w:r>
        <w:rPr>
          <w:spacing w:val="1"/>
        </w:rPr>
        <w:t xml:space="preserve"> </w:t>
      </w:r>
      <w:r>
        <w:t>came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intensive</w:t>
      </w:r>
      <w:r>
        <w:rPr>
          <w:spacing w:val="1"/>
        </w:rPr>
        <w:t xml:space="preserve"> </w:t>
      </w:r>
      <w:r>
        <w:t>training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translators »</w:t>
      </w:r>
      <w:r>
        <w:rPr>
          <w:spacing w:val="1"/>
        </w:rPr>
        <w:t xml:space="preserve"> </w:t>
      </w:r>
      <w:r>
        <w:t>(Lee-Jahnke,</w:t>
      </w:r>
      <w:r>
        <w:rPr>
          <w:spacing w:val="1"/>
        </w:rPr>
        <w:t xml:space="preserve"> </w:t>
      </w:r>
      <w:r>
        <w:t>2005 :</w:t>
      </w:r>
      <w:r>
        <w:rPr>
          <w:spacing w:val="1"/>
        </w:rPr>
        <w:t xml:space="preserve"> </w:t>
      </w:r>
      <w:r>
        <w:t>361)</w:t>
      </w:r>
      <w:r>
        <w:t>.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travaux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l'E.S.I.T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didactique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technique</w:t>
      </w:r>
      <w:r>
        <w:rPr>
          <w:spacing w:val="1"/>
        </w:rPr>
        <w:t xml:space="preserve"> </w:t>
      </w:r>
      <w:r>
        <w:t>ont</w:t>
      </w:r>
      <w:r>
        <w:rPr>
          <w:spacing w:val="1"/>
        </w:rPr>
        <w:t xml:space="preserve"> </w:t>
      </w:r>
      <w:r>
        <w:t>permis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renouveler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conceptions</w:t>
      </w:r>
      <w:r>
        <w:rPr>
          <w:spacing w:val="46"/>
        </w:rPr>
        <w:t xml:space="preserve"> </w:t>
      </w:r>
      <w:r>
        <w:t>pédagogiques</w:t>
      </w:r>
      <w:r>
        <w:rPr>
          <w:spacing w:val="47"/>
        </w:rPr>
        <w:t xml:space="preserve"> </w:t>
      </w:r>
      <w:r>
        <w:t>aussi</w:t>
      </w:r>
      <w:r>
        <w:rPr>
          <w:spacing w:val="47"/>
        </w:rPr>
        <w:t xml:space="preserve"> </w:t>
      </w:r>
      <w:r>
        <w:t>bien</w:t>
      </w:r>
      <w:r>
        <w:rPr>
          <w:spacing w:val="47"/>
        </w:rPr>
        <w:t xml:space="preserve"> </w:t>
      </w:r>
      <w:r>
        <w:t>pour</w:t>
      </w:r>
      <w:r>
        <w:rPr>
          <w:spacing w:val="47"/>
        </w:rPr>
        <w:t xml:space="preserve"> </w:t>
      </w:r>
      <w:r>
        <w:t>la</w:t>
      </w:r>
      <w:r>
        <w:rPr>
          <w:spacing w:val="47"/>
        </w:rPr>
        <w:t xml:space="preserve"> </w:t>
      </w:r>
      <w:r>
        <w:t>traduction</w:t>
      </w:r>
      <w:r>
        <w:rPr>
          <w:spacing w:val="47"/>
        </w:rPr>
        <w:t xml:space="preserve"> </w:t>
      </w:r>
      <w:r>
        <w:t>spécialisée</w:t>
      </w:r>
      <w:r>
        <w:rPr>
          <w:spacing w:val="47"/>
        </w:rPr>
        <w:t xml:space="preserve"> </w:t>
      </w:r>
      <w:r>
        <w:t>que</w:t>
      </w:r>
      <w:r>
        <w:rPr>
          <w:spacing w:val="-48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l'enseignement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général.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principe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déverbalisation</w:t>
      </w:r>
      <w:r>
        <w:rPr>
          <w:spacing w:val="1"/>
        </w:rPr>
        <w:t xml:space="preserve"> </w:t>
      </w:r>
      <w:r>
        <w:t>développé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Deslile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Lederer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problématique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termes</w:t>
      </w:r>
      <w:r>
        <w:rPr>
          <w:spacing w:val="1"/>
        </w:rPr>
        <w:t xml:space="preserve"> </w:t>
      </w:r>
      <w:r>
        <w:t>d'analyse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guidage</w:t>
      </w:r>
      <w:r>
        <w:rPr>
          <w:spacing w:val="1"/>
        </w:rPr>
        <w:t xml:space="preserve"> </w:t>
      </w:r>
      <w:r>
        <w:t>pédagogique,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notion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complément</w:t>
      </w:r>
      <w:r>
        <w:rPr>
          <w:spacing w:val="-47"/>
        </w:rPr>
        <w:t xml:space="preserve"> </w:t>
      </w:r>
      <w:r>
        <w:t>cognitif</w:t>
      </w:r>
      <w:r>
        <w:rPr>
          <w:spacing w:val="46"/>
        </w:rPr>
        <w:t xml:space="preserve"> </w:t>
      </w:r>
      <w:r>
        <w:t>nous</w:t>
      </w:r>
      <w:r>
        <w:rPr>
          <w:spacing w:val="46"/>
        </w:rPr>
        <w:t xml:space="preserve"> </w:t>
      </w:r>
      <w:r>
        <w:t>paraît</w:t>
      </w:r>
      <w:r>
        <w:rPr>
          <w:spacing w:val="47"/>
        </w:rPr>
        <w:t xml:space="preserve"> </w:t>
      </w:r>
      <w:r>
        <w:t>essentielle</w:t>
      </w:r>
      <w:r>
        <w:rPr>
          <w:spacing w:val="46"/>
        </w:rPr>
        <w:t xml:space="preserve"> </w:t>
      </w:r>
      <w:r>
        <w:t>en</w:t>
      </w:r>
      <w:r>
        <w:rPr>
          <w:spacing w:val="47"/>
        </w:rPr>
        <w:t xml:space="preserve"> </w:t>
      </w:r>
      <w:r>
        <w:t>tant</w:t>
      </w:r>
      <w:r>
        <w:rPr>
          <w:spacing w:val="46"/>
        </w:rPr>
        <w:t xml:space="preserve"> </w:t>
      </w:r>
      <w:r>
        <w:t>que</w:t>
      </w:r>
      <w:r>
        <w:rPr>
          <w:spacing w:val="47"/>
        </w:rPr>
        <w:t xml:space="preserve"> </w:t>
      </w:r>
      <w:r>
        <w:t>facteur</w:t>
      </w:r>
      <w:r>
        <w:rPr>
          <w:spacing w:val="46"/>
        </w:rPr>
        <w:t xml:space="preserve"> </w:t>
      </w:r>
      <w:r>
        <w:t>pouvant</w:t>
      </w:r>
      <w:r>
        <w:rPr>
          <w:spacing w:val="46"/>
        </w:rPr>
        <w:t xml:space="preserve"> </w:t>
      </w:r>
      <w:r>
        <w:t>faciliter</w:t>
      </w:r>
      <w:r>
        <w:rPr>
          <w:spacing w:val="47"/>
        </w:rPr>
        <w:t xml:space="preserve"> </w:t>
      </w:r>
      <w:r>
        <w:t>ou</w:t>
      </w:r>
      <w:r>
        <w:rPr>
          <w:spacing w:val="-48"/>
        </w:rPr>
        <w:t xml:space="preserve"> </w:t>
      </w:r>
      <w:r>
        <w:t>gêner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carence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processus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traduction.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courant</w:t>
      </w:r>
      <w:r>
        <w:rPr>
          <w:spacing w:val="1"/>
        </w:rPr>
        <w:t xml:space="preserve"> </w:t>
      </w:r>
      <w:r>
        <w:t>socio-</w:t>
      </w:r>
      <w:r>
        <w:rPr>
          <w:spacing w:val="1"/>
        </w:rPr>
        <w:t xml:space="preserve"> </w:t>
      </w:r>
      <w:r>
        <w:t>constructiviste,</w:t>
      </w:r>
      <w:r>
        <w:rPr>
          <w:spacing w:val="1"/>
        </w:rPr>
        <w:t xml:space="preserve"> </w:t>
      </w:r>
      <w:r>
        <w:t>représenté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Kiraly,</w:t>
      </w:r>
      <w:r>
        <w:rPr>
          <w:spacing w:val="1"/>
        </w:rPr>
        <w:t xml:space="preserve"> </w:t>
      </w:r>
      <w:r>
        <w:t>paraît</w:t>
      </w:r>
      <w:r>
        <w:rPr>
          <w:spacing w:val="1"/>
        </w:rPr>
        <w:t xml:space="preserve"> </w:t>
      </w:r>
      <w:r>
        <w:t>également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mesure</w:t>
      </w:r>
      <w:r>
        <w:rPr>
          <w:spacing w:val="50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fournir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orientations</w:t>
      </w:r>
      <w:r>
        <w:rPr>
          <w:spacing w:val="1"/>
        </w:rPr>
        <w:t xml:space="preserve"> </w:t>
      </w:r>
      <w:r>
        <w:t>pertinentes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didactique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traduction,</w:t>
      </w:r>
      <w:r>
        <w:rPr>
          <w:spacing w:val="1"/>
        </w:rPr>
        <w:t xml:space="preserve"> </w:t>
      </w:r>
      <w:r>
        <w:t>notamment par le biais de la pédagogie de projet. Directement liée aux</w:t>
      </w:r>
      <w:r>
        <w:rPr>
          <w:spacing w:val="1"/>
        </w:rPr>
        <w:t xml:space="preserve"> </w:t>
      </w:r>
      <w:r>
        <w:t>réalités</w:t>
      </w:r>
      <w:r>
        <w:rPr>
          <w:spacing w:val="1"/>
        </w:rPr>
        <w:t xml:space="preserve"> </w:t>
      </w:r>
      <w:r>
        <w:t>profe</w:t>
      </w:r>
      <w:r>
        <w:t>ssionnelles,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approche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mérite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développer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attitudes autonomisantes et responsables chez les apprentis-traducteurs. Le</w:t>
      </w:r>
      <w:r>
        <w:rPr>
          <w:spacing w:val="1"/>
        </w:rPr>
        <w:t xml:space="preserve"> </w:t>
      </w:r>
      <w:r>
        <w:t>recours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documents</w:t>
      </w:r>
      <w:r>
        <w:rPr>
          <w:spacing w:val="1"/>
        </w:rPr>
        <w:t xml:space="preserve"> </w:t>
      </w:r>
      <w:r>
        <w:t>authentiques,</w:t>
      </w:r>
      <w:r>
        <w:rPr>
          <w:spacing w:val="1"/>
        </w:rPr>
        <w:t xml:space="preserve"> </w:t>
      </w:r>
      <w:r>
        <w:t>déjà</w:t>
      </w:r>
      <w:r>
        <w:rPr>
          <w:spacing w:val="1"/>
        </w:rPr>
        <w:t xml:space="preserve"> </w:t>
      </w:r>
      <w:r>
        <w:t>préconisé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Nida</w:t>
      </w:r>
      <w:r>
        <w:rPr>
          <w:spacing w:val="50"/>
        </w:rPr>
        <w:t xml:space="preserve"> </w:t>
      </w:r>
      <w:r>
        <w:t>(1964),</w:t>
      </w:r>
      <w:r>
        <w:rPr>
          <w:spacing w:val="1"/>
        </w:rPr>
        <w:t xml:space="preserve"> </w:t>
      </w:r>
      <w:r>
        <w:t>inscrit</w:t>
      </w:r>
      <w:r>
        <w:rPr>
          <w:spacing w:val="42"/>
        </w:rPr>
        <w:t xml:space="preserve"> </w:t>
      </w:r>
      <w:r>
        <w:t>l'enseignement/apprentissage</w:t>
      </w:r>
      <w:r>
        <w:rPr>
          <w:spacing w:val="43"/>
        </w:rPr>
        <w:t xml:space="preserve"> </w:t>
      </w:r>
      <w:r>
        <w:t>de</w:t>
      </w:r>
      <w:r>
        <w:rPr>
          <w:spacing w:val="43"/>
        </w:rPr>
        <w:t xml:space="preserve"> </w:t>
      </w:r>
      <w:r>
        <w:t>la</w:t>
      </w:r>
      <w:r>
        <w:rPr>
          <w:spacing w:val="42"/>
        </w:rPr>
        <w:t xml:space="preserve"> </w:t>
      </w:r>
      <w:r>
        <w:t>traduction</w:t>
      </w:r>
      <w:r>
        <w:rPr>
          <w:spacing w:val="43"/>
        </w:rPr>
        <w:t xml:space="preserve"> </w:t>
      </w:r>
      <w:r>
        <w:t>dans</w:t>
      </w:r>
      <w:r>
        <w:rPr>
          <w:spacing w:val="43"/>
        </w:rPr>
        <w:t xml:space="preserve"> </w:t>
      </w:r>
      <w:r>
        <w:t>une</w:t>
      </w:r>
      <w:r>
        <w:rPr>
          <w:spacing w:val="7"/>
        </w:rPr>
        <w:t xml:space="preserve"> </w:t>
      </w:r>
      <w:r>
        <w:t>meilleure</w:t>
      </w:r>
    </w:p>
    <w:p w14:paraId="4E13D7A7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6A4513A2" w14:textId="77777777" w:rsidR="008A5969" w:rsidRDefault="004D699E">
      <w:pPr>
        <w:pStyle w:val="Corpsdetexte"/>
        <w:spacing w:before="73" w:line="362" w:lineRule="auto"/>
        <w:ind w:right="992"/>
      </w:pPr>
      <w:r>
        <w:lastRenderedPageBreak/>
        <w:t>prise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compte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attentes</w:t>
      </w:r>
      <w:r>
        <w:rPr>
          <w:spacing w:val="1"/>
        </w:rPr>
        <w:t xml:space="preserve"> </w:t>
      </w:r>
      <w:r>
        <w:t>conjointes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apprentis-traducteurs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du</w:t>
      </w:r>
      <w:r>
        <w:rPr>
          <w:spacing w:val="-47"/>
        </w:rPr>
        <w:t xml:space="preserve"> </w:t>
      </w:r>
      <w:r>
        <w:t>monde</w:t>
      </w:r>
      <w:r>
        <w:rPr>
          <w:spacing w:val="-1"/>
        </w:rPr>
        <w:t xml:space="preserve"> </w:t>
      </w:r>
      <w:r>
        <w:t>professionnel.</w:t>
      </w:r>
    </w:p>
    <w:p w14:paraId="770F1241" w14:textId="77777777" w:rsidR="008A5969" w:rsidRDefault="004D699E">
      <w:pPr>
        <w:pStyle w:val="Corpsdetexte"/>
        <w:spacing w:before="84" w:line="360" w:lineRule="auto"/>
        <w:ind w:right="990"/>
      </w:pPr>
      <w:r>
        <w:t>L'influence de la psycholinguistique est aussi significative en traductologie</w:t>
      </w:r>
      <w:r>
        <w:rPr>
          <w:spacing w:val="1"/>
        </w:rPr>
        <w:t xml:space="preserve"> </w:t>
      </w:r>
      <w:r>
        <w:t>qu</w:t>
      </w:r>
      <w:r>
        <w:t>'en</w:t>
      </w:r>
      <w:r>
        <w:rPr>
          <w:spacing w:val="27"/>
        </w:rPr>
        <w:t xml:space="preserve"> </w:t>
      </w:r>
      <w:r>
        <w:t>apprentissage</w:t>
      </w:r>
      <w:r>
        <w:rPr>
          <w:spacing w:val="27"/>
        </w:rPr>
        <w:t xml:space="preserve"> </w:t>
      </w:r>
      <w:r>
        <w:t>de</w:t>
      </w:r>
      <w:r>
        <w:rPr>
          <w:spacing w:val="28"/>
        </w:rPr>
        <w:t xml:space="preserve"> </w:t>
      </w:r>
      <w:r>
        <w:t>la</w:t>
      </w:r>
      <w:r>
        <w:rPr>
          <w:spacing w:val="27"/>
        </w:rPr>
        <w:t xml:space="preserve"> </w:t>
      </w:r>
      <w:r>
        <w:t>L2.</w:t>
      </w:r>
      <w:r>
        <w:rPr>
          <w:spacing w:val="27"/>
        </w:rPr>
        <w:t xml:space="preserve"> </w:t>
      </w:r>
      <w:r>
        <w:t>Qu'il</w:t>
      </w:r>
      <w:r>
        <w:rPr>
          <w:spacing w:val="28"/>
        </w:rPr>
        <w:t xml:space="preserve"> </w:t>
      </w:r>
      <w:r>
        <w:t>s'agisse</w:t>
      </w:r>
      <w:r>
        <w:rPr>
          <w:spacing w:val="27"/>
        </w:rPr>
        <w:t xml:space="preserve"> </w:t>
      </w:r>
      <w:r>
        <w:t>des</w:t>
      </w:r>
      <w:r>
        <w:rPr>
          <w:spacing w:val="28"/>
        </w:rPr>
        <w:t xml:space="preserve"> </w:t>
      </w:r>
      <w:r>
        <w:t>représentations</w:t>
      </w:r>
      <w:r>
        <w:rPr>
          <w:spacing w:val="27"/>
        </w:rPr>
        <w:t xml:space="preserve"> </w:t>
      </w:r>
      <w:r>
        <w:t>mentales,</w:t>
      </w:r>
      <w:r>
        <w:rPr>
          <w:spacing w:val="-48"/>
        </w:rPr>
        <w:t xml:space="preserve"> </w:t>
      </w:r>
      <w:r>
        <w:t>des schèmes cognitifs intégrés, de la métacognition ou encore des travaux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traitement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mémoire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connaissances</w:t>
      </w:r>
      <w:r>
        <w:rPr>
          <w:spacing w:val="1"/>
        </w:rPr>
        <w:t xml:space="preserve"> </w:t>
      </w:r>
      <w:r>
        <w:t>déclaratives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procédurales, ces théories appuient et justifient une attention accrue portée</w:t>
      </w:r>
      <w:r>
        <w:rPr>
          <w:spacing w:val="1"/>
        </w:rPr>
        <w:t xml:space="preserve"> </w:t>
      </w:r>
      <w:r>
        <w:t>sur</w:t>
      </w:r>
      <w:r>
        <w:rPr>
          <w:spacing w:val="11"/>
        </w:rPr>
        <w:t xml:space="preserve"> </w:t>
      </w:r>
      <w:r>
        <w:t>la</w:t>
      </w:r>
      <w:r>
        <w:rPr>
          <w:spacing w:val="12"/>
        </w:rPr>
        <w:t xml:space="preserve"> </w:t>
      </w:r>
      <w:r>
        <w:t>notion</w:t>
      </w:r>
      <w:r>
        <w:rPr>
          <w:spacing w:val="12"/>
        </w:rPr>
        <w:t xml:space="preserve"> </w:t>
      </w:r>
      <w:r>
        <w:t>d'économie</w:t>
      </w:r>
      <w:r>
        <w:rPr>
          <w:spacing w:val="11"/>
        </w:rPr>
        <w:t xml:space="preserve"> </w:t>
      </w:r>
      <w:r>
        <w:t>cognitive.</w:t>
      </w:r>
      <w:r>
        <w:rPr>
          <w:spacing w:val="12"/>
        </w:rPr>
        <w:t xml:space="preserve"> </w:t>
      </w:r>
      <w:r>
        <w:t>La</w:t>
      </w:r>
      <w:r>
        <w:rPr>
          <w:spacing w:val="12"/>
        </w:rPr>
        <w:t xml:space="preserve"> </w:t>
      </w:r>
      <w:r>
        <w:t>complexité</w:t>
      </w:r>
      <w:r>
        <w:rPr>
          <w:spacing w:val="11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t>la</w:t>
      </w:r>
      <w:r>
        <w:rPr>
          <w:spacing w:val="12"/>
        </w:rPr>
        <w:t xml:space="preserve"> </w:t>
      </w:r>
      <w:r>
        <w:t>traduction</w:t>
      </w:r>
      <w:r>
        <w:rPr>
          <w:spacing w:val="12"/>
        </w:rPr>
        <w:t xml:space="preserve"> </w:t>
      </w:r>
      <w:r>
        <w:t>impose</w:t>
      </w:r>
      <w:r>
        <w:rPr>
          <w:spacing w:val="-48"/>
        </w:rPr>
        <w:t xml:space="preserve"> </w:t>
      </w:r>
      <w:r>
        <w:t>la gestion de connaissances linguistiques et extralinguistiques importantes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qualité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quantité.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s</w:t>
      </w:r>
      <w:r>
        <w:t>'agit</w:t>
      </w:r>
      <w:r>
        <w:rPr>
          <w:spacing w:val="1"/>
        </w:rPr>
        <w:t xml:space="preserve"> </w:t>
      </w:r>
      <w:r>
        <w:t>ainsi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favoriser</w:t>
      </w:r>
      <w:r>
        <w:rPr>
          <w:spacing w:val="1"/>
        </w:rPr>
        <w:t xml:space="preserve"> </w:t>
      </w:r>
      <w:r>
        <w:t>l'articulation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la</w:t>
      </w:r>
      <w:r>
        <w:rPr>
          <w:spacing w:val="-47"/>
        </w:rPr>
        <w:t xml:space="preserve"> </w:t>
      </w:r>
      <w:r>
        <w:t>réflexivité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l'apprenti-traducteur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mise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place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routines</w:t>
      </w:r>
      <w:r>
        <w:rPr>
          <w:spacing w:val="1"/>
        </w:rPr>
        <w:t xml:space="preserve"> </w:t>
      </w:r>
      <w:r>
        <w:t>automatisées, de sorte à libérer de l'espace en mémoire pour le traitement</w:t>
      </w:r>
      <w:r>
        <w:rPr>
          <w:spacing w:val="1"/>
        </w:rPr>
        <w:t xml:space="preserve"> </w:t>
      </w:r>
      <w:r>
        <w:t>approfondi des problèmes de sens et de transfert culturel qui r</w:t>
      </w:r>
      <w:r>
        <w:t>equièrent un</w:t>
      </w:r>
      <w:r>
        <w:rPr>
          <w:spacing w:val="1"/>
        </w:rPr>
        <w:t xml:space="preserve"> </w:t>
      </w:r>
      <w:r>
        <w:t>niveau de conscience et d'intentionnalité accrus. Ces principes gagnent à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intégrés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approche</w:t>
      </w:r>
      <w:r>
        <w:rPr>
          <w:spacing w:val="1"/>
        </w:rPr>
        <w:t xml:space="preserve"> </w:t>
      </w:r>
      <w:r>
        <w:t>heuristique</w:t>
      </w:r>
      <w:r>
        <w:rPr>
          <w:spacing w:val="1"/>
        </w:rPr>
        <w:t xml:space="preserve"> </w:t>
      </w:r>
      <w:r>
        <w:t>plutôt</w:t>
      </w:r>
      <w:r>
        <w:rPr>
          <w:spacing w:val="1"/>
        </w:rPr>
        <w:t xml:space="preserve"> </w:t>
      </w:r>
      <w:r>
        <w:t>qu'à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approche</w:t>
      </w:r>
      <w:r>
        <w:rPr>
          <w:spacing w:val="1"/>
        </w:rPr>
        <w:t xml:space="preserve"> </w:t>
      </w:r>
      <w:r>
        <w:t>algorithmique et statistique qui tend à s'affirmer dans les courants néo-</w:t>
      </w:r>
      <w:r>
        <w:rPr>
          <w:spacing w:val="1"/>
        </w:rPr>
        <w:t xml:space="preserve"> </w:t>
      </w:r>
      <w:r>
        <w:t>connexionnistes</w:t>
      </w:r>
      <w:r>
        <w:rPr>
          <w:spacing w:val="-1"/>
        </w:rPr>
        <w:t xml:space="preserve"> </w:t>
      </w:r>
      <w:r>
        <w:t>liés à</w:t>
      </w:r>
      <w:r>
        <w:rPr>
          <w:spacing w:val="-1"/>
        </w:rPr>
        <w:t xml:space="preserve"> </w:t>
      </w:r>
      <w:r>
        <w:t>une partie</w:t>
      </w:r>
      <w:r>
        <w:rPr>
          <w:spacing w:val="-1"/>
        </w:rPr>
        <w:t xml:space="preserve"> </w:t>
      </w:r>
      <w:r>
        <w:t>des neurosciences.</w:t>
      </w:r>
    </w:p>
    <w:p w14:paraId="183C30BE" w14:textId="77777777" w:rsidR="008A5969" w:rsidRDefault="004D699E">
      <w:pPr>
        <w:pStyle w:val="Corpsdetexte"/>
        <w:spacing w:before="85" w:line="360" w:lineRule="auto"/>
        <w:ind w:right="990" w:hanging="1"/>
      </w:pPr>
      <w:r>
        <w:t>Nous</w:t>
      </w:r>
      <w:r>
        <w:rPr>
          <w:spacing w:val="1"/>
        </w:rPr>
        <w:t xml:space="preserve"> </w:t>
      </w:r>
      <w:r>
        <w:t>retenons</w:t>
      </w:r>
      <w:r>
        <w:rPr>
          <w:spacing w:val="1"/>
        </w:rPr>
        <w:t xml:space="preserve"> </w:t>
      </w:r>
      <w:r>
        <w:t>toutefois</w:t>
      </w:r>
      <w:r>
        <w:rPr>
          <w:spacing w:val="1"/>
        </w:rPr>
        <w:t xml:space="preserve"> </w:t>
      </w:r>
      <w:r>
        <w:t>l'intérêt</w:t>
      </w:r>
      <w:r>
        <w:rPr>
          <w:spacing w:val="1"/>
        </w:rPr>
        <w:t xml:space="preserve"> </w:t>
      </w:r>
      <w:r>
        <w:t>potentiel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certains</w:t>
      </w:r>
      <w:r>
        <w:rPr>
          <w:spacing w:val="1"/>
        </w:rPr>
        <w:t xml:space="preserve"> </w:t>
      </w:r>
      <w:r>
        <w:t>principes</w:t>
      </w:r>
      <w:r>
        <w:rPr>
          <w:spacing w:val="1"/>
        </w:rPr>
        <w:t xml:space="preserve"> </w:t>
      </w:r>
      <w:r>
        <w:t>mis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exergue par le versant expérentialiste des sciences cogn</w:t>
      </w:r>
      <w:r>
        <w:t>itives,</w:t>
      </w:r>
      <w:r>
        <w:rPr>
          <w:spacing w:val="50"/>
        </w:rPr>
        <w:t xml:space="preserve"> </w:t>
      </w:r>
      <w:r>
        <w:t>notamment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rôle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l'imagination,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créativité,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facteurs</w:t>
      </w:r>
      <w:r>
        <w:rPr>
          <w:spacing w:val="1"/>
        </w:rPr>
        <w:t xml:space="preserve"> </w:t>
      </w:r>
      <w:r>
        <w:t>émotionnels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corporels</w:t>
      </w:r>
      <w:r>
        <w:rPr>
          <w:spacing w:val="1"/>
        </w:rPr>
        <w:t xml:space="preserve"> </w:t>
      </w:r>
      <w:r>
        <w:t>intégrés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cognition.</w:t>
      </w:r>
      <w:r>
        <w:rPr>
          <w:spacing w:val="1"/>
        </w:rPr>
        <w:t xml:space="preserve"> </w:t>
      </w:r>
      <w:r>
        <w:t>Encore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fois,</w:t>
      </w:r>
      <w:r>
        <w:rPr>
          <w:spacing w:val="1"/>
        </w:rPr>
        <w:t xml:space="preserve"> </w:t>
      </w:r>
      <w:r>
        <w:t>l'apport</w:t>
      </w:r>
      <w:r>
        <w:rPr>
          <w:spacing w:val="50"/>
        </w:rPr>
        <w:t xml:space="preserve"> </w:t>
      </w:r>
      <w:r>
        <w:t>de</w:t>
      </w:r>
      <w:r>
        <w:rPr>
          <w:spacing w:val="5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recherches est à envisager sur un plan référentiel et conceptuel et non en</w:t>
      </w:r>
      <w:r>
        <w:rPr>
          <w:spacing w:val="1"/>
        </w:rPr>
        <w:t xml:space="preserve"> </w:t>
      </w:r>
      <w:r>
        <w:t>termes d'application immédiate des concepts. S'il est vrai que ces travaux</w:t>
      </w:r>
      <w:r>
        <w:rPr>
          <w:spacing w:val="1"/>
        </w:rPr>
        <w:t xml:space="preserve"> </w:t>
      </w:r>
      <w:r>
        <w:t>permettent</w:t>
      </w:r>
      <w:r>
        <w:rPr>
          <w:spacing w:val="1"/>
        </w:rPr>
        <w:t xml:space="preserve"> </w:t>
      </w:r>
      <w:r>
        <w:t>d'en</w:t>
      </w:r>
      <w:r>
        <w:rPr>
          <w:spacing w:val="1"/>
        </w:rPr>
        <w:t xml:space="preserve"> </w:t>
      </w:r>
      <w:r>
        <w:t>savoir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zones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cerveau</w:t>
      </w:r>
      <w:r>
        <w:rPr>
          <w:spacing w:val="1"/>
        </w:rPr>
        <w:t xml:space="preserve"> </w:t>
      </w:r>
      <w:r>
        <w:t>impliquées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l'activité</w:t>
      </w:r>
      <w:r>
        <w:rPr>
          <w:spacing w:val="1"/>
        </w:rPr>
        <w:t xml:space="preserve"> </w:t>
      </w:r>
      <w:r>
        <w:t>traduisante,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n'en</w:t>
      </w:r>
      <w:r>
        <w:rPr>
          <w:spacing w:val="1"/>
        </w:rPr>
        <w:t xml:space="preserve"> </w:t>
      </w:r>
      <w:r>
        <w:t>demeure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moins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précautions</w:t>
      </w:r>
      <w:r>
        <w:rPr>
          <w:spacing w:val="1"/>
        </w:rPr>
        <w:t xml:space="preserve"> </w:t>
      </w:r>
      <w:r>
        <w:t>s'imposent avant de considérer les neurosc</w:t>
      </w:r>
      <w:r>
        <w:t>iences comme modèle théorique</w:t>
      </w:r>
      <w:r>
        <w:rPr>
          <w:spacing w:val="1"/>
        </w:rPr>
        <w:t xml:space="preserve"> </w:t>
      </w:r>
      <w:r>
        <w:t>de référence. Les stratégies de traduction soulèvent des questions d'ordre</w:t>
      </w:r>
      <w:r>
        <w:rPr>
          <w:spacing w:val="1"/>
        </w:rPr>
        <w:t xml:space="preserve"> </w:t>
      </w:r>
      <w:r>
        <w:t>terminologique</w:t>
      </w:r>
      <w:r>
        <w:rPr>
          <w:spacing w:val="46"/>
        </w:rPr>
        <w:t xml:space="preserve"> </w:t>
      </w:r>
      <w:r>
        <w:t>et</w:t>
      </w:r>
      <w:r>
        <w:rPr>
          <w:spacing w:val="46"/>
        </w:rPr>
        <w:t xml:space="preserve"> </w:t>
      </w:r>
      <w:r>
        <w:t>conceptuel</w:t>
      </w:r>
      <w:r>
        <w:rPr>
          <w:spacing w:val="47"/>
        </w:rPr>
        <w:t xml:space="preserve"> </w:t>
      </w:r>
      <w:r>
        <w:t>qui</w:t>
      </w:r>
      <w:r>
        <w:rPr>
          <w:spacing w:val="47"/>
        </w:rPr>
        <w:t xml:space="preserve"> </w:t>
      </w:r>
      <w:r>
        <w:t>semblent</w:t>
      </w:r>
      <w:r>
        <w:rPr>
          <w:spacing w:val="46"/>
        </w:rPr>
        <w:t xml:space="preserve"> </w:t>
      </w:r>
      <w:r>
        <w:t>loin</w:t>
      </w:r>
      <w:r>
        <w:rPr>
          <w:spacing w:val="46"/>
        </w:rPr>
        <w:t xml:space="preserve"> </w:t>
      </w:r>
      <w:r>
        <w:t>d'être</w:t>
      </w:r>
      <w:r>
        <w:rPr>
          <w:spacing w:val="47"/>
        </w:rPr>
        <w:t xml:space="preserve"> </w:t>
      </w:r>
      <w:r>
        <w:t>résolues.</w:t>
      </w:r>
      <w:r>
        <w:rPr>
          <w:spacing w:val="6"/>
        </w:rPr>
        <w:t xml:space="preserve"> </w:t>
      </w:r>
      <w:r>
        <w:t>La</w:t>
      </w:r>
    </w:p>
    <w:p w14:paraId="58269681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5B68B684" w14:textId="77777777" w:rsidR="008A5969" w:rsidRDefault="004D699E">
      <w:pPr>
        <w:pStyle w:val="Corpsdetexte"/>
        <w:spacing w:before="73" w:line="362" w:lineRule="auto"/>
        <w:ind w:right="991"/>
      </w:pPr>
      <w:r>
        <w:lastRenderedPageBreak/>
        <w:t>variabilité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définitions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acceptions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terme,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confus</w:t>
      </w:r>
      <w:r>
        <w:t>ions</w:t>
      </w:r>
      <w:r>
        <w:rPr>
          <w:spacing w:val="1"/>
        </w:rPr>
        <w:t xml:space="preserve"> </w:t>
      </w:r>
      <w:r>
        <w:t>sémantiques</w:t>
      </w:r>
      <w:r>
        <w:rPr>
          <w:spacing w:val="14"/>
        </w:rPr>
        <w:t xml:space="preserve"> </w:t>
      </w:r>
      <w:r>
        <w:t>avec</w:t>
      </w:r>
      <w:r>
        <w:rPr>
          <w:spacing w:val="12"/>
        </w:rPr>
        <w:t xml:space="preserve"> </w:t>
      </w:r>
      <w:r>
        <w:t>d'autres</w:t>
      </w:r>
      <w:r>
        <w:rPr>
          <w:spacing w:val="13"/>
        </w:rPr>
        <w:t xml:space="preserve"> </w:t>
      </w:r>
      <w:r>
        <w:t>termes</w:t>
      </w:r>
      <w:r>
        <w:rPr>
          <w:spacing w:val="12"/>
        </w:rPr>
        <w:t xml:space="preserve"> </w:t>
      </w:r>
      <w:r>
        <w:t>tels</w:t>
      </w:r>
      <w:r>
        <w:rPr>
          <w:spacing w:val="12"/>
        </w:rPr>
        <w:t xml:space="preserve"> </w:t>
      </w:r>
      <w:r>
        <w:t>que</w:t>
      </w:r>
      <w:r>
        <w:rPr>
          <w:spacing w:val="13"/>
        </w:rPr>
        <w:t xml:space="preserve"> </w:t>
      </w:r>
      <w:r>
        <w:t>«</w:t>
      </w:r>
      <w:r>
        <w:rPr>
          <w:spacing w:val="-2"/>
        </w:rPr>
        <w:t xml:space="preserve"> </w:t>
      </w:r>
      <w:r>
        <w:t>techniques</w:t>
      </w:r>
      <w:r>
        <w:rPr>
          <w:spacing w:val="-1"/>
        </w:rPr>
        <w:t xml:space="preserve"> </w:t>
      </w:r>
      <w:r>
        <w:t>»,</w:t>
      </w:r>
      <w:r>
        <w:rPr>
          <w:spacing w:val="13"/>
        </w:rPr>
        <w:t xml:space="preserve"> </w:t>
      </w:r>
      <w:r>
        <w:t>«</w:t>
      </w:r>
      <w:r>
        <w:rPr>
          <w:spacing w:val="-1"/>
        </w:rPr>
        <w:t xml:space="preserve"> </w:t>
      </w:r>
      <w:r>
        <w:t>routines</w:t>
      </w:r>
      <w:r>
        <w:rPr>
          <w:spacing w:val="-1"/>
        </w:rPr>
        <w:t xml:space="preserve"> </w:t>
      </w:r>
      <w:r>
        <w:t>»,</w:t>
      </w:r>
    </w:p>
    <w:p w14:paraId="5B2ED61F" w14:textId="77777777" w:rsidR="008A5969" w:rsidRDefault="004D699E">
      <w:pPr>
        <w:pStyle w:val="Corpsdetexte"/>
        <w:spacing w:line="360" w:lineRule="auto"/>
        <w:ind w:right="989"/>
      </w:pPr>
      <w:r>
        <w:t>« procédures »,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centration</w:t>
      </w:r>
      <w:r>
        <w:rPr>
          <w:spacing w:val="1"/>
        </w:rPr>
        <w:t xml:space="preserve"> </w:t>
      </w:r>
      <w:r>
        <w:t>quasi-exclusive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perspective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résolution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problèmes</w:t>
      </w:r>
      <w:r>
        <w:rPr>
          <w:spacing w:val="1"/>
        </w:rPr>
        <w:t xml:space="preserve"> </w:t>
      </w:r>
      <w:r>
        <w:t>ne</w:t>
      </w:r>
      <w:r>
        <w:rPr>
          <w:spacing w:val="1"/>
        </w:rPr>
        <w:t xml:space="preserve"> </w:t>
      </w:r>
      <w:r>
        <w:t>facilitent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l'utilisation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concept</w:t>
      </w:r>
      <w:r>
        <w:rPr>
          <w:spacing w:val="1"/>
        </w:rPr>
        <w:t xml:space="preserve"> </w:t>
      </w:r>
      <w:r>
        <w:t>en</w:t>
      </w:r>
      <w:r>
        <w:rPr>
          <w:spacing w:val="-47"/>
        </w:rPr>
        <w:t xml:space="preserve"> </w:t>
      </w:r>
      <w:r>
        <w:t>didactique.</w:t>
      </w:r>
      <w:r>
        <w:rPr>
          <w:spacing w:val="1"/>
        </w:rPr>
        <w:t xml:space="preserve"> </w:t>
      </w:r>
      <w:r>
        <w:t>Toutefois,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postulat</w:t>
      </w:r>
      <w:r>
        <w:rPr>
          <w:spacing w:val="1"/>
        </w:rPr>
        <w:t xml:space="preserve"> </w:t>
      </w:r>
      <w:r>
        <w:t>selon</w:t>
      </w:r>
      <w:r>
        <w:rPr>
          <w:spacing w:val="1"/>
        </w:rPr>
        <w:t xml:space="preserve"> </w:t>
      </w:r>
      <w:r>
        <w:t>lequel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stratégies</w:t>
      </w:r>
      <w:r>
        <w:rPr>
          <w:spacing w:val="5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conscientes, tournées vers un but et constituent des choix potentiels pour</w:t>
      </w:r>
      <w:r>
        <w:rPr>
          <w:spacing w:val="1"/>
        </w:rPr>
        <w:t xml:space="preserve"> </w:t>
      </w:r>
      <w:r>
        <w:t>une tâche de traduction nous paraît cohérente. Nous avons vu que la variété</w:t>
      </w:r>
      <w:r>
        <w:rPr>
          <w:spacing w:val="-47"/>
        </w:rPr>
        <w:t xml:space="preserve"> </w:t>
      </w:r>
      <w:r>
        <w:t>des taxonomies oppose très souvent des stratégies macro (ou glo</w:t>
      </w:r>
      <w:r>
        <w:t>bales) liées</w:t>
      </w:r>
      <w:r>
        <w:rPr>
          <w:spacing w:val="-47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aspects</w:t>
      </w:r>
      <w:r>
        <w:rPr>
          <w:spacing w:val="1"/>
        </w:rPr>
        <w:t xml:space="preserve"> </w:t>
      </w:r>
      <w:r>
        <w:t>extralinguistiques,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micro</w:t>
      </w:r>
      <w:r>
        <w:rPr>
          <w:spacing w:val="1"/>
        </w:rPr>
        <w:t xml:space="preserve"> </w:t>
      </w:r>
      <w:r>
        <w:t>(ou</w:t>
      </w:r>
      <w:r>
        <w:rPr>
          <w:spacing w:val="1"/>
        </w:rPr>
        <w:t xml:space="preserve"> </w:t>
      </w:r>
      <w:r>
        <w:t>locales)</w:t>
      </w:r>
      <w:r>
        <w:rPr>
          <w:spacing w:val="1"/>
        </w:rPr>
        <w:t xml:space="preserve"> </w:t>
      </w:r>
      <w:r>
        <w:t>directement liées à la manipulation langagière du texte à traduire. Nous</w:t>
      </w:r>
      <w:r>
        <w:rPr>
          <w:spacing w:val="1"/>
        </w:rPr>
        <w:t xml:space="preserve"> </w:t>
      </w:r>
      <w:r>
        <w:t>considérons que les stratégies micro, très souvent confondues avec des</w:t>
      </w:r>
      <w:r>
        <w:rPr>
          <w:spacing w:val="1"/>
        </w:rPr>
        <w:t xml:space="preserve"> </w:t>
      </w:r>
      <w:r>
        <w:t>techniques, ne devraient pas, quoi qu'en disent Kussmaul et Chesterman,</w:t>
      </w:r>
      <w:r>
        <w:rPr>
          <w:spacing w:val="1"/>
        </w:rPr>
        <w:t xml:space="preserve"> </w:t>
      </w:r>
      <w:r>
        <w:t>entrer en compte dans une approche centrée processus. Les procédures</w:t>
      </w:r>
      <w:r>
        <w:rPr>
          <w:spacing w:val="1"/>
        </w:rPr>
        <w:t xml:space="preserve"> </w:t>
      </w:r>
      <w:r>
        <w:t>listées par Vinay et Darbelnet ou les déplac</w:t>
      </w:r>
      <w:r>
        <w:t>ements (« shifts »)</w:t>
      </w:r>
      <w:r>
        <w:rPr>
          <w:spacing w:val="50"/>
        </w:rPr>
        <w:t xml:space="preserve"> </w:t>
      </w:r>
      <w:r>
        <w:t>de Catford</w:t>
      </w:r>
      <w:r>
        <w:rPr>
          <w:spacing w:val="1"/>
        </w:rPr>
        <w:t xml:space="preserve"> </w:t>
      </w:r>
      <w:r>
        <w:t>ne constituent pas des stratégies et ressuscitent des pratiques pédagogiques</w:t>
      </w:r>
      <w:r>
        <w:rPr>
          <w:spacing w:val="1"/>
        </w:rPr>
        <w:t xml:space="preserve"> </w:t>
      </w:r>
      <w:r>
        <w:t>quelque</w:t>
      </w:r>
      <w:r>
        <w:rPr>
          <w:spacing w:val="1"/>
        </w:rPr>
        <w:t xml:space="preserve"> </w:t>
      </w:r>
      <w:r>
        <w:t>peu</w:t>
      </w:r>
      <w:r>
        <w:rPr>
          <w:spacing w:val="1"/>
        </w:rPr>
        <w:t xml:space="preserve"> </w:t>
      </w:r>
      <w:r>
        <w:t>obsolètes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conditionnent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outre</w:t>
      </w:r>
      <w:r>
        <w:rPr>
          <w:spacing w:val="1"/>
        </w:rPr>
        <w:t xml:space="preserve"> </w:t>
      </w:r>
      <w:r>
        <w:t>chez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apprentis-</w:t>
      </w:r>
      <w:r>
        <w:rPr>
          <w:spacing w:val="1"/>
        </w:rPr>
        <w:t xml:space="preserve"> </w:t>
      </w:r>
      <w:r>
        <w:t>traducteurs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rPr>
          <w:i/>
        </w:rPr>
        <w:t>plis</w:t>
      </w:r>
      <w:r>
        <w:rPr>
          <w:i/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biais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centrés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de</w:t>
      </w:r>
      <w:r>
        <w:rPr>
          <w:spacing w:val="50"/>
        </w:rPr>
        <w:t xml:space="preserve"> </w:t>
      </w:r>
      <w:r>
        <w:t>courts</w:t>
      </w:r>
      <w:r>
        <w:rPr>
          <w:spacing w:val="1"/>
        </w:rPr>
        <w:t xml:space="preserve"> </w:t>
      </w:r>
      <w:r>
        <w:t>segments</w:t>
      </w:r>
      <w:r>
        <w:rPr>
          <w:spacing w:val="1"/>
        </w:rPr>
        <w:t xml:space="preserve"> </w:t>
      </w:r>
      <w:r>
        <w:t>textuels.</w:t>
      </w:r>
      <w:r>
        <w:rPr>
          <w:spacing w:val="1"/>
        </w:rPr>
        <w:t xml:space="preserve"> </w:t>
      </w:r>
      <w:r>
        <w:t>Or,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semble</w:t>
      </w:r>
      <w:r>
        <w:rPr>
          <w:spacing w:val="1"/>
        </w:rPr>
        <w:t xml:space="preserve"> </w:t>
      </w:r>
      <w:r>
        <w:t>manifeste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traducteurs</w:t>
      </w:r>
      <w:r>
        <w:rPr>
          <w:spacing w:val="1"/>
        </w:rPr>
        <w:t xml:space="preserve"> </w:t>
      </w:r>
      <w:r>
        <w:t>experts</w:t>
      </w:r>
      <w:r>
        <w:rPr>
          <w:spacing w:val="1"/>
        </w:rPr>
        <w:t xml:space="preserve"> </w:t>
      </w:r>
      <w:r>
        <w:t>traitent des segments plus larges au niveau du paragraphe ou du</w:t>
      </w:r>
      <w:r>
        <w:rPr>
          <w:spacing w:val="1"/>
        </w:rPr>
        <w:t xml:space="preserve"> </w:t>
      </w:r>
      <w:r>
        <w:t>texte.</w:t>
      </w:r>
      <w:r>
        <w:rPr>
          <w:spacing w:val="1"/>
        </w:rPr>
        <w:t xml:space="preserve"> </w:t>
      </w:r>
      <w:r>
        <w:t>Enfin, les procédures et techniques ont à l'origine été développées dans le</w:t>
      </w:r>
      <w:r>
        <w:rPr>
          <w:spacing w:val="1"/>
        </w:rPr>
        <w:t xml:space="preserve"> </w:t>
      </w:r>
      <w:r>
        <w:t>contexte très spécifique de la traduction litté</w:t>
      </w:r>
      <w:r>
        <w:t>raire ; ce qui pourrait rendre</w:t>
      </w:r>
      <w:r>
        <w:rPr>
          <w:spacing w:val="1"/>
        </w:rPr>
        <w:t xml:space="preserve"> </w:t>
      </w:r>
      <w:r>
        <w:t>problématique</w:t>
      </w:r>
      <w:r>
        <w:rPr>
          <w:spacing w:val="1"/>
        </w:rPr>
        <w:t xml:space="preserve"> </w:t>
      </w:r>
      <w:r>
        <w:t>leur</w:t>
      </w:r>
      <w:r>
        <w:rPr>
          <w:spacing w:val="1"/>
        </w:rPr>
        <w:t xml:space="preserve"> </w:t>
      </w:r>
      <w:r>
        <w:t>réinvestissement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d'autres</w:t>
      </w:r>
      <w:r>
        <w:rPr>
          <w:spacing w:val="1"/>
        </w:rPr>
        <w:t xml:space="preserve"> </w:t>
      </w:r>
      <w:r>
        <w:t>contextes,</w:t>
      </w:r>
      <w:r>
        <w:rPr>
          <w:spacing w:val="1"/>
        </w:rPr>
        <w:t xml:space="preserve"> </w:t>
      </w:r>
      <w:r>
        <w:t>pa</w:t>
      </w:r>
      <w:r>
        <w:rPr>
          <w:spacing w:val="1"/>
        </w:rPr>
        <w:t xml:space="preserve"> </w:t>
      </w:r>
      <w:r>
        <w:t>rapport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d'autres</w:t>
      </w:r>
      <w:r>
        <w:rPr>
          <w:spacing w:val="1"/>
        </w:rPr>
        <w:t xml:space="preserve"> </w:t>
      </w:r>
      <w:r>
        <w:t>genres</w:t>
      </w:r>
      <w:r>
        <w:rPr>
          <w:spacing w:val="1"/>
        </w:rPr>
        <w:t xml:space="preserve"> </w:t>
      </w:r>
      <w:r>
        <w:t>textuels.</w:t>
      </w:r>
      <w:r>
        <w:rPr>
          <w:spacing w:val="1"/>
        </w:rPr>
        <w:t xml:space="preserve"> </w:t>
      </w:r>
      <w:r>
        <w:t>Cependant,</w:t>
      </w:r>
      <w:r>
        <w:rPr>
          <w:spacing w:val="1"/>
        </w:rPr>
        <w:t xml:space="preserve"> </w:t>
      </w:r>
      <w:r>
        <w:t>cela</w:t>
      </w:r>
      <w:r>
        <w:rPr>
          <w:spacing w:val="1"/>
        </w:rPr>
        <w:t xml:space="preserve"> </w:t>
      </w:r>
      <w:r>
        <w:t>peut</w:t>
      </w:r>
      <w:r>
        <w:rPr>
          <w:spacing w:val="1"/>
        </w:rPr>
        <w:t xml:space="preserve"> </w:t>
      </w:r>
      <w:r>
        <w:t>prêter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discussion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nécessite de ce fait une réflexion approfondie que nous envisageons pour</w:t>
      </w:r>
      <w:r>
        <w:rPr>
          <w:spacing w:val="1"/>
        </w:rPr>
        <w:t xml:space="preserve"> </w:t>
      </w:r>
      <w:r>
        <w:t>l'instant comme perspective de recherche.</w:t>
      </w:r>
    </w:p>
    <w:p w14:paraId="2ED939E1" w14:textId="77777777" w:rsidR="008A5969" w:rsidRDefault="004D699E">
      <w:pPr>
        <w:pStyle w:val="Corpsdetexte"/>
        <w:spacing w:before="83" w:line="360" w:lineRule="auto"/>
        <w:ind w:right="994"/>
      </w:pPr>
      <w:r>
        <w:t>Il a ensuite été souligné que certaines des stratégies d'apprentissage établies</w:t>
      </w:r>
      <w:r>
        <w:rPr>
          <w:spacing w:val="-47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l'apprentissage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L2</w:t>
      </w:r>
      <w:r>
        <w:rPr>
          <w:spacing w:val="1"/>
        </w:rPr>
        <w:t xml:space="preserve"> </w:t>
      </w:r>
      <w:r>
        <w:t>étaient</w:t>
      </w:r>
      <w:r>
        <w:rPr>
          <w:spacing w:val="1"/>
        </w:rPr>
        <w:t xml:space="preserve"> </w:t>
      </w:r>
      <w:r>
        <w:t>assez</w:t>
      </w:r>
      <w:r>
        <w:rPr>
          <w:spacing w:val="1"/>
        </w:rPr>
        <w:t xml:space="preserve"> </w:t>
      </w:r>
      <w:r>
        <w:t>présentes,</w:t>
      </w:r>
      <w:r>
        <w:rPr>
          <w:spacing w:val="1"/>
        </w:rPr>
        <w:t xml:space="preserve"> </w:t>
      </w:r>
      <w:r>
        <w:t>sous</w:t>
      </w:r>
      <w:r>
        <w:rPr>
          <w:spacing w:val="1"/>
        </w:rPr>
        <w:t xml:space="preserve"> </w:t>
      </w:r>
      <w:r>
        <w:t>d</w:t>
      </w:r>
      <w:r>
        <w:t>'autres</w:t>
      </w:r>
      <w:r>
        <w:rPr>
          <w:spacing w:val="1"/>
        </w:rPr>
        <w:t xml:space="preserve"> </w:t>
      </w:r>
      <w:r>
        <w:t>dénominations,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études</w:t>
      </w:r>
      <w:r>
        <w:rPr>
          <w:spacing w:val="1"/>
        </w:rPr>
        <w:t xml:space="preserve"> </w:t>
      </w:r>
      <w:r>
        <w:t>centrées</w:t>
      </w:r>
      <w:r>
        <w:rPr>
          <w:spacing w:val="1"/>
        </w:rPr>
        <w:t xml:space="preserve"> </w:t>
      </w:r>
      <w:r>
        <w:t>processus :</w:t>
      </w:r>
      <w:r>
        <w:rPr>
          <w:spacing w:val="1"/>
        </w:rPr>
        <w:t xml:space="preserve"> </w:t>
      </w:r>
      <w:r>
        <w:t>l'identification</w:t>
      </w:r>
      <w:r>
        <w:rPr>
          <w:spacing w:val="1"/>
        </w:rPr>
        <w:t xml:space="preserve"> </w:t>
      </w:r>
      <w:r>
        <w:t>d'un</w:t>
      </w:r>
      <w:r>
        <w:rPr>
          <w:spacing w:val="-47"/>
        </w:rPr>
        <w:t xml:space="preserve"> </w:t>
      </w:r>
      <w:r>
        <w:t>problème,</w:t>
      </w:r>
      <w:r>
        <w:rPr>
          <w:spacing w:val="20"/>
        </w:rPr>
        <w:t xml:space="preserve"> </w:t>
      </w:r>
      <w:r>
        <w:t>l'autoévaluation,</w:t>
      </w:r>
      <w:r>
        <w:rPr>
          <w:spacing w:val="21"/>
        </w:rPr>
        <w:t xml:space="preserve"> </w:t>
      </w:r>
      <w:r>
        <w:t>l'autorégulation,</w:t>
      </w:r>
      <w:r>
        <w:rPr>
          <w:spacing w:val="21"/>
        </w:rPr>
        <w:t xml:space="preserve"> </w:t>
      </w:r>
      <w:r>
        <w:t>les</w:t>
      </w:r>
      <w:r>
        <w:rPr>
          <w:spacing w:val="21"/>
        </w:rPr>
        <w:t xml:space="preserve"> </w:t>
      </w:r>
      <w:r>
        <w:t>stratégies</w:t>
      </w:r>
      <w:r>
        <w:rPr>
          <w:spacing w:val="20"/>
        </w:rPr>
        <w:t xml:space="preserve"> </w:t>
      </w:r>
      <w:r>
        <w:t>de</w:t>
      </w:r>
      <w:r>
        <w:rPr>
          <w:spacing w:val="27"/>
        </w:rPr>
        <w:t xml:space="preserve"> </w:t>
      </w:r>
      <w:r>
        <w:t>réduction</w:t>
      </w:r>
      <w:r>
        <w:rPr>
          <w:spacing w:val="21"/>
        </w:rPr>
        <w:t xml:space="preserve"> </w:t>
      </w:r>
      <w:r>
        <w:t>du</w:t>
      </w:r>
    </w:p>
    <w:p w14:paraId="5E8E45AD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1313EEFE" w14:textId="77777777" w:rsidR="008A5969" w:rsidRDefault="004D699E">
      <w:pPr>
        <w:pStyle w:val="Corpsdetexte"/>
        <w:spacing w:before="73" w:line="360" w:lineRule="auto"/>
        <w:ind w:right="993"/>
      </w:pPr>
      <w:r>
        <w:lastRenderedPageBreak/>
        <w:t>stress, l'inférence, la déduction, l'induction, la documentation reviennent</w:t>
      </w:r>
      <w:r>
        <w:rPr>
          <w:spacing w:val="1"/>
        </w:rPr>
        <w:t xml:space="preserve"> </w:t>
      </w:r>
      <w:r>
        <w:t>dans la plupart des articles et monographies consacrées aux stratégies de</w:t>
      </w:r>
      <w:r>
        <w:rPr>
          <w:spacing w:val="1"/>
        </w:rPr>
        <w:t xml:space="preserve"> </w:t>
      </w:r>
      <w:r>
        <w:t>traduction. Les stratégies d'apprentissage de la L2 nous paraissent a priori à</w:t>
      </w:r>
      <w:r>
        <w:rPr>
          <w:spacing w:val="-47"/>
        </w:rPr>
        <w:t xml:space="preserve"> </w:t>
      </w:r>
      <w:r>
        <w:t>même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rendre</w:t>
      </w:r>
      <w:r>
        <w:rPr>
          <w:spacing w:val="-1"/>
        </w:rPr>
        <w:t xml:space="preserve"> </w:t>
      </w:r>
      <w:r>
        <w:t>compte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l'</w:t>
      </w:r>
      <w:r>
        <w:t>activité cognitive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l'apprenti</w:t>
      </w:r>
      <w:r>
        <w:rPr>
          <w:spacing w:val="-1"/>
        </w:rPr>
        <w:t xml:space="preserve"> </w:t>
      </w:r>
      <w:r>
        <w:t>traducteur</w:t>
      </w:r>
    </w:p>
    <w:p w14:paraId="7EC44463" w14:textId="77777777" w:rsidR="008A5969" w:rsidRDefault="004D699E">
      <w:pPr>
        <w:pStyle w:val="Corpsdetexte"/>
        <w:spacing w:before="88" w:line="360" w:lineRule="auto"/>
        <w:ind w:right="989"/>
      </w:pPr>
      <w:r>
        <w:t>Nous</w:t>
      </w:r>
      <w:r>
        <w:rPr>
          <w:spacing w:val="1"/>
        </w:rPr>
        <w:t xml:space="preserve"> </w:t>
      </w:r>
      <w:r>
        <w:t>avons</w:t>
      </w:r>
      <w:r>
        <w:rPr>
          <w:spacing w:val="1"/>
        </w:rPr>
        <w:t xml:space="preserve"> </w:t>
      </w:r>
      <w:r>
        <w:t>vu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pouvaient</w:t>
      </w:r>
      <w:r>
        <w:rPr>
          <w:spacing w:val="1"/>
        </w:rPr>
        <w:t xml:space="preserve"> </w:t>
      </w:r>
      <w:r>
        <w:t>varier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fonction</w:t>
      </w:r>
      <w:r>
        <w:rPr>
          <w:spacing w:val="50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ensemble complexe de facteurs liés au traducteur (sujet), aux texte/contexte</w:t>
      </w:r>
      <w:r>
        <w:rPr>
          <w:spacing w:val="-47"/>
        </w:rPr>
        <w:t xml:space="preserve"> </w:t>
      </w:r>
      <w:r>
        <w:t>source et cible (objet) dont il s'agit de tenir compte pour envisage</w:t>
      </w:r>
      <w:r>
        <w:t>r, décrire,</w:t>
      </w:r>
      <w:r>
        <w:rPr>
          <w:spacing w:val="1"/>
        </w:rPr>
        <w:t xml:space="preserve"> </w:t>
      </w:r>
      <w:r>
        <w:t>analyser</w:t>
      </w:r>
      <w:r>
        <w:rPr>
          <w:spacing w:val="-3"/>
        </w:rPr>
        <w:t xml:space="preserve"> </w:t>
      </w:r>
      <w:r>
        <w:t>le</w:t>
      </w:r>
      <w:r>
        <w:rPr>
          <w:spacing w:val="-3"/>
        </w:rPr>
        <w:t xml:space="preserve"> </w:t>
      </w:r>
      <w:r>
        <w:t>recours</w:t>
      </w:r>
      <w:r>
        <w:rPr>
          <w:spacing w:val="-2"/>
        </w:rPr>
        <w:t xml:space="preserve"> </w:t>
      </w:r>
      <w:r>
        <w:t>des</w:t>
      </w:r>
      <w:r>
        <w:rPr>
          <w:spacing w:val="-3"/>
        </w:rPr>
        <w:t xml:space="preserve"> </w:t>
      </w:r>
      <w:r>
        <w:t>apprentis-traducteurs</w:t>
      </w:r>
      <w:r>
        <w:rPr>
          <w:spacing w:val="-3"/>
        </w:rPr>
        <w:t xml:space="preserve"> </w:t>
      </w:r>
      <w:r>
        <w:t>à</w:t>
      </w:r>
      <w:r>
        <w:rPr>
          <w:spacing w:val="-2"/>
        </w:rPr>
        <w:t xml:space="preserve"> </w:t>
      </w:r>
      <w:r>
        <w:t>des</w:t>
      </w:r>
      <w:r>
        <w:rPr>
          <w:spacing w:val="-3"/>
        </w:rPr>
        <w:t xml:space="preserve"> </w:t>
      </w:r>
      <w:r>
        <w:t>stratégies</w:t>
      </w:r>
      <w:r>
        <w:rPr>
          <w:spacing w:val="8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traduction.</w:t>
      </w:r>
    </w:p>
    <w:p w14:paraId="4A807A0F" w14:textId="77777777" w:rsidR="008A5969" w:rsidRDefault="004D699E">
      <w:pPr>
        <w:pStyle w:val="Corpsdetexte"/>
        <w:spacing w:before="84" w:line="360" w:lineRule="auto"/>
        <w:ind w:right="988"/>
      </w:pPr>
      <w:r>
        <w:t>En ce concerne la dimension didactique proprement dite, c'est à dire la</w:t>
      </w:r>
      <w:r>
        <w:rPr>
          <w:spacing w:val="1"/>
        </w:rPr>
        <w:t xml:space="preserve"> </w:t>
      </w:r>
      <w:r>
        <w:t>possibilité</w:t>
      </w:r>
      <w:r>
        <w:rPr>
          <w:spacing w:val="1"/>
        </w:rPr>
        <w:t xml:space="preserve"> </w:t>
      </w:r>
      <w:r>
        <w:t>d'enseigner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guider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traduction,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manifeste que les interventions pédagogiques sont assez peu traitées en</w:t>
      </w:r>
      <w:r>
        <w:rPr>
          <w:spacing w:val="1"/>
        </w:rPr>
        <w:t xml:space="preserve"> </w:t>
      </w:r>
      <w:r>
        <w:t>termes concrets de tâches ou d'expériences d'apprentissage. Ce qui tend à</w:t>
      </w:r>
      <w:r>
        <w:rPr>
          <w:spacing w:val="1"/>
        </w:rPr>
        <w:t xml:space="preserve"> </w:t>
      </w:r>
      <w:r>
        <w:t>rejoindre le point d'achoppement relevé par Guidère : le passage difficile de</w:t>
      </w:r>
      <w:r>
        <w:rPr>
          <w:spacing w:val="-47"/>
        </w:rPr>
        <w:t xml:space="preserve"> </w:t>
      </w:r>
      <w:r>
        <w:t>la théorie à son application pra</w:t>
      </w:r>
      <w:r>
        <w:t>tique, non seulement dans les modalités de</w:t>
      </w:r>
      <w:r>
        <w:rPr>
          <w:spacing w:val="1"/>
        </w:rPr>
        <w:t xml:space="preserve"> </w:t>
      </w:r>
      <w:r>
        <w:t>mise en œuvre en enseignement de la traduction, mais aussi le degré de</w:t>
      </w:r>
      <w:r>
        <w:rPr>
          <w:spacing w:val="1"/>
        </w:rPr>
        <w:t xml:space="preserve"> </w:t>
      </w:r>
      <w:r>
        <w:t>complexité formelle qui caractérise certains travaux relevant de l'approche</w:t>
      </w:r>
      <w:r>
        <w:rPr>
          <w:spacing w:val="1"/>
        </w:rPr>
        <w:t xml:space="preserve"> </w:t>
      </w:r>
      <w:r>
        <w:t>cognitive,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communication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chercheurs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praticiens.</w:t>
      </w:r>
      <w:r>
        <w:rPr>
          <w:spacing w:val="1"/>
        </w:rPr>
        <w:t xml:space="preserve"> </w:t>
      </w:r>
      <w:r>
        <w:t>Ce</w:t>
      </w:r>
      <w:r>
        <w:t>tte</w:t>
      </w:r>
      <w:r>
        <w:rPr>
          <w:spacing w:val="1"/>
        </w:rPr>
        <w:t xml:space="preserve"> </w:t>
      </w:r>
      <w:r>
        <w:t>communication serait d'autant plus la bienvenue que les praticiens (c'est à</w:t>
      </w:r>
      <w:r>
        <w:rPr>
          <w:spacing w:val="1"/>
        </w:rPr>
        <w:t xml:space="preserve"> </w:t>
      </w:r>
      <w:r>
        <w:t>dire les traducteurs professionnels et/ou enseignants de traduction), très</w:t>
      </w:r>
      <w:r>
        <w:rPr>
          <w:spacing w:val="1"/>
        </w:rPr>
        <w:t xml:space="preserve"> </w:t>
      </w:r>
      <w:r>
        <w:t>souvent ne sont pas enseignants-chercheurs. Toutefois, comme nous l'avons</w:t>
      </w:r>
      <w:r>
        <w:rPr>
          <w:spacing w:val="-47"/>
        </w:rPr>
        <w:t xml:space="preserve"> </w:t>
      </w:r>
      <w:r>
        <w:t>souligné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l'enseignemen</w:t>
      </w:r>
      <w:r>
        <w:t>t-apprentissage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L2,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ne</w:t>
      </w:r>
      <w:r>
        <w:rPr>
          <w:spacing w:val="1"/>
        </w:rPr>
        <w:t xml:space="preserve"> </w:t>
      </w:r>
      <w:r>
        <w:t>paraît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raisonnable, sur le plan éthique, de pratiquer un enseignement systématique</w:t>
      </w:r>
      <w:r>
        <w:rPr>
          <w:spacing w:val="-47"/>
        </w:rPr>
        <w:t xml:space="preserve"> </w:t>
      </w:r>
      <w:r>
        <w:t>des stratégies compte tenu des zones d'incertitudes qui les caractérise. En</w:t>
      </w:r>
      <w:r>
        <w:rPr>
          <w:spacing w:val="1"/>
        </w:rPr>
        <w:t xml:space="preserve"> </w:t>
      </w:r>
      <w:r>
        <w:t>effet, les variables sont beaucoup trop nombreuses pour affir</w:t>
      </w:r>
      <w:r>
        <w:t>mer que telle</w:t>
      </w:r>
      <w:r>
        <w:rPr>
          <w:spacing w:val="1"/>
        </w:rPr>
        <w:t xml:space="preserve"> </w:t>
      </w:r>
      <w:r>
        <w:t>ou telle stratégie aboutit à telle ou telle amélioration de la</w:t>
      </w:r>
      <w:r>
        <w:rPr>
          <w:spacing w:val="1"/>
        </w:rPr>
        <w:t xml:space="preserve"> </w:t>
      </w:r>
      <w:r>
        <w:t>compétence</w:t>
      </w:r>
      <w:r>
        <w:rPr>
          <w:spacing w:val="1"/>
        </w:rPr>
        <w:t xml:space="preserve"> </w:t>
      </w:r>
      <w:r>
        <w:t>traductive. Aussi, afin d'éviter toute dérive prescriptive et normative, une</w:t>
      </w:r>
      <w:r>
        <w:rPr>
          <w:spacing w:val="1"/>
        </w:rPr>
        <w:t xml:space="preserve"> </w:t>
      </w:r>
      <w:r>
        <w:t>sensibilisation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options</w:t>
      </w:r>
      <w:r>
        <w:rPr>
          <w:spacing w:val="1"/>
        </w:rPr>
        <w:t xml:space="preserve"> </w:t>
      </w:r>
      <w:r>
        <w:t>stratégiques</w:t>
      </w:r>
      <w:r>
        <w:rPr>
          <w:spacing w:val="1"/>
        </w:rPr>
        <w:t xml:space="preserve"> </w:t>
      </w:r>
      <w:r>
        <w:t>possibles,</w:t>
      </w:r>
      <w:r>
        <w:rPr>
          <w:spacing w:val="1"/>
        </w:rPr>
        <w:t xml:space="preserve"> </w:t>
      </w:r>
      <w:r>
        <w:t>sous</w:t>
      </w:r>
      <w:r>
        <w:rPr>
          <w:spacing w:val="1"/>
        </w:rPr>
        <w:t xml:space="preserve"> </w:t>
      </w:r>
      <w:r>
        <w:t>forme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questionnaires,</w:t>
      </w:r>
      <w:r>
        <w:rPr>
          <w:spacing w:val="24"/>
        </w:rPr>
        <w:t xml:space="preserve"> </w:t>
      </w:r>
      <w:r>
        <w:t>d'entreti</w:t>
      </w:r>
      <w:r>
        <w:t>ens</w:t>
      </w:r>
      <w:r>
        <w:rPr>
          <w:spacing w:val="24"/>
        </w:rPr>
        <w:t xml:space="preserve"> </w:t>
      </w:r>
      <w:r>
        <w:t>constituerait</w:t>
      </w:r>
      <w:r>
        <w:rPr>
          <w:spacing w:val="24"/>
        </w:rPr>
        <w:t xml:space="preserve"> </w:t>
      </w:r>
      <w:r>
        <w:t>un</w:t>
      </w:r>
      <w:r>
        <w:rPr>
          <w:spacing w:val="24"/>
        </w:rPr>
        <w:t xml:space="preserve"> </w:t>
      </w:r>
      <w:r>
        <w:t>apport</w:t>
      </w:r>
      <w:r>
        <w:rPr>
          <w:spacing w:val="24"/>
        </w:rPr>
        <w:t xml:space="preserve"> </w:t>
      </w:r>
      <w:r>
        <w:t>méthodologique</w:t>
      </w:r>
      <w:r>
        <w:rPr>
          <w:spacing w:val="24"/>
        </w:rPr>
        <w:t xml:space="preserve"> </w:t>
      </w:r>
      <w:r>
        <w:t>en</w:t>
      </w:r>
    </w:p>
    <w:p w14:paraId="3DD76119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0AB4D926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incitant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aller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delà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aspects</w:t>
      </w:r>
      <w:r>
        <w:rPr>
          <w:spacing w:val="1"/>
        </w:rPr>
        <w:t xml:space="preserve"> </w:t>
      </w:r>
      <w:r>
        <w:t>formels</w:t>
      </w:r>
      <w:r>
        <w:rPr>
          <w:spacing w:val="1"/>
        </w:rPr>
        <w:t xml:space="preserve"> </w:t>
      </w:r>
      <w:r>
        <w:t>purement</w:t>
      </w:r>
      <w:r>
        <w:rPr>
          <w:spacing w:val="1"/>
        </w:rPr>
        <w:t xml:space="preserve"> </w:t>
      </w:r>
      <w:r>
        <w:t>linguistiques.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découverte</w:t>
      </w:r>
      <w:r>
        <w:rPr>
          <w:spacing w:val="1"/>
        </w:rPr>
        <w:t xml:space="preserve"> </w:t>
      </w:r>
      <w:r>
        <w:t>heuristique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progressive</w:t>
      </w:r>
      <w:r>
        <w:rPr>
          <w:spacing w:val="1"/>
        </w:rPr>
        <w:t xml:space="preserve"> </w:t>
      </w:r>
      <w:r>
        <w:t>pourrait</w:t>
      </w:r>
      <w:r>
        <w:rPr>
          <w:spacing w:val="1"/>
        </w:rPr>
        <w:t xml:space="preserve"> </w:t>
      </w:r>
      <w:r>
        <w:t>également passer par la traduction de courts paragraphes, la constitution de</w:t>
      </w:r>
      <w:r>
        <w:rPr>
          <w:spacing w:val="1"/>
        </w:rPr>
        <w:t xml:space="preserve"> </w:t>
      </w:r>
      <w:r>
        <w:t>glossaires en ligne, la mise en place de traductions collaboratives à distance</w:t>
      </w:r>
      <w:r>
        <w:rPr>
          <w:spacing w:val="-47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argumentées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recourant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forums,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courtes</w:t>
      </w:r>
      <w:r>
        <w:rPr>
          <w:spacing w:val="50"/>
        </w:rPr>
        <w:t xml:space="preserve"> </w:t>
      </w:r>
      <w:r>
        <w:t>parenthèses</w:t>
      </w:r>
      <w:r>
        <w:rPr>
          <w:spacing w:val="1"/>
        </w:rPr>
        <w:t xml:space="preserve"> </w:t>
      </w:r>
      <w:r>
        <w:t>théoriques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classe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choix</w:t>
      </w:r>
      <w:r>
        <w:rPr>
          <w:spacing w:val="1"/>
        </w:rPr>
        <w:t xml:space="preserve"> </w:t>
      </w:r>
      <w:r>
        <w:t>stratégiques</w:t>
      </w:r>
      <w:r>
        <w:rPr>
          <w:spacing w:val="1"/>
        </w:rPr>
        <w:t xml:space="preserve"> </w:t>
      </w:r>
      <w:r>
        <w:t>possibles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partir</w:t>
      </w:r>
      <w:r>
        <w:rPr>
          <w:spacing w:val="1"/>
        </w:rPr>
        <w:t xml:space="preserve"> </w:t>
      </w:r>
      <w:r>
        <w:t>d'une</w:t>
      </w:r>
      <w:r>
        <w:rPr>
          <w:spacing w:val="-47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commentée</w:t>
      </w:r>
      <w:r>
        <w:rPr>
          <w:spacing w:val="1"/>
        </w:rPr>
        <w:t xml:space="preserve"> </w:t>
      </w:r>
      <w:r>
        <w:t>collectivement.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stimulation</w:t>
      </w:r>
      <w:r>
        <w:rPr>
          <w:spacing w:val="1"/>
        </w:rPr>
        <w:t xml:space="preserve"> </w:t>
      </w:r>
      <w:r>
        <w:t>des</w:t>
      </w:r>
      <w:r>
        <w:rPr>
          <w:spacing w:val="5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pourrait très bien être intégrée dans des projets d'apprentissage plus vastes,</w:t>
      </w:r>
      <w:r>
        <w:rPr>
          <w:spacing w:val="1"/>
        </w:rPr>
        <w:t xml:space="preserve"> </w:t>
      </w:r>
      <w:r>
        <w:t>centrés sur les tâches, où les enseignants peuvent proposer un</w:t>
      </w:r>
      <w:r>
        <w:rPr>
          <w:spacing w:val="1"/>
        </w:rPr>
        <w:t xml:space="preserve"> </w:t>
      </w:r>
      <w:r>
        <w:t>guidage</w:t>
      </w:r>
      <w:r>
        <w:rPr>
          <w:spacing w:val="1"/>
        </w:rPr>
        <w:t xml:space="preserve"> </w:t>
      </w:r>
      <w:r>
        <w:t>méthodologique</w:t>
      </w:r>
      <w:r>
        <w:rPr>
          <w:spacing w:val="44"/>
        </w:rPr>
        <w:t xml:space="preserve"> </w:t>
      </w:r>
      <w:r>
        <w:t>ponctuel</w:t>
      </w:r>
      <w:r>
        <w:rPr>
          <w:spacing w:val="-2"/>
        </w:rPr>
        <w:t xml:space="preserve"> </w:t>
      </w:r>
      <w:r>
        <w:t>:</w:t>
      </w:r>
      <w:r>
        <w:rPr>
          <w:spacing w:val="45"/>
        </w:rPr>
        <w:t xml:space="preserve"> </w:t>
      </w:r>
      <w:r>
        <w:t>élaboration</w:t>
      </w:r>
      <w:r>
        <w:rPr>
          <w:spacing w:val="45"/>
        </w:rPr>
        <w:t xml:space="preserve"> </w:t>
      </w:r>
      <w:r>
        <w:t>de</w:t>
      </w:r>
      <w:r>
        <w:rPr>
          <w:spacing w:val="45"/>
        </w:rPr>
        <w:t xml:space="preserve"> </w:t>
      </w:r>
      <w:r>
        <w:t>cartes</w:t>
      </w:r>
      <w:r>
        <w:rPr>
          <w:spacing w:val="45"/>
        </w:rPr>
        <w:t xml:space="preserve"> </w:t>
      </w:r>
      <w:r>
        <w:t>mentales</w:t>
      </w:r>
      <w:r>
        <w:rPr>
          <w:spacing w:val="45"/>
        </w:rPr>
        <w:t xml:space="preserve"> </w:t>
      </w:r>
      <w:r>
        <w:t>pour</w:t>
      </w:r>
      <w:r>
        <w:rPr>
          <w:spacing w:val="44"/>
        </w:rPr>
        <w:t xml:space="preserve"> </w:t>
      </w:r>
      <w:r>
        <w:t>préparer</w:t>
      </w:r>
      <w:r>
        <w:rPr>
          <w:spacing w:val="-47"/>
        </w:rPr>
        <w:t xml:space="preserve"> </w:t>
      </w:r>
      <w:r>
        <w:t>une traduction, repérage des problè</w:t>
      </w:r>
      <w:r>
        <w:t>mes et des connaissances nécessaires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résoudre,</w:t>
      </w:r>
      <w:r>
        <w:rPr>
          <w:spacing w:val="1"/>
        </w:rPr>
        <w:t xml:space="preserve"> </w:t>
      </w:r>
      <w:r>
        <w:t>recherche</w:t>
      </w:r>
      <w:r>
        <w:rPr>
          <w:spacing w:val="1"/>
        </w:rPr>
        <w:t xml:space="preserve"> </w:t>
      </w:r>
      <w:r>
        <w:t>documentaire</w:t>
      </w:r>
      <w:r>
        <w:rPr>
          <w:spacing w:val="1"/>
        </w:rPr>
        <w:t xml:space="preserve"> </w:t>
      </w:r>
      <w:r>
        <w:t>collaborative.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exemples</w:t>
      </w:r>
      <w:r>
        <w:rPr>
          <w:spacing w:val="-47"/>
        </w:rPr>
        <w:t xml:space="preserve"> </w:t>
      </w:r>
      <w:r>
        <w:t>concrets de tâches ne manquent pas pour porter les étudiants à découvrir les</w:t>
      </w:r>
      <w:r>
        <w:rPr>
          <w:spacing w:val="-47"/>
        </w:rPr>
        <w:t xml:space="preserve"> </w:t>
      </w:r>
      <w:r>
        <w:t>stratégies</w:t>
      </w:r>
      <w:r>
        <w:rPr>
          <w:spacing w:val="-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constater en</w:t>
      </w:r>
      <w:r>
        <w:rPr>
          <w:spacing w:val="-1"/>
        </w:rPr>
        <w:t xml:space="preserve"> </w:t>
      </w:r>
      <w:r>
        <w:t>contexte</w:t>
      </w:r>
      <w:r>
        <w:rPr>
          <w:spacing w:val="-1"/>
        </w:rPr>
        <w:t xml:space="preserve"> </w:t>
      </w:r>
      <w:r>
        <w:t>leur possible</w:t>
      </w:r>
      <w:r>
        <w:rPr>
          <w:spacing w:val="-1"/>
        </w:rPr>
        <w:t xml:space="preserve"> </w:t>
      </w:r>
      <w:r>
        <w:t>efficacité.</w:t>
      </w:r>
    </w:p>
    <w:p w14:paraId="56FB2AD8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7CA78877" w14:textId="77777777" w:rsidR="008A5969" w:rsidRDefault="008A5969">
      <w:pPr>
        <w:pStyle w:val="Corpsdetexte"/>
        <w:spacing w:before="11"/>
        <w:ind w:left="0"/>
        <w:jc w:val="left"/>
        <w:rPr>
          <w:sz w:val="24"/>
        </w:rPr>
      </w:pPr>
    </w:p>
    <w:p w14:paraId="422B41EE" w14:textId="77777777" w:rsidR="008A5969" w:rsidRDefault="004D699E">
      <w:pPr>
        <w:pStyle w:val="Titre1"/>
        <w:ind w:left="557"/>
        <w:jc w:val="center"/>
      </w:pPr>
      <w:bookmarkStart w:id="36" w:name="_TOC_250085"/>
      <w:r>
        <w:t>Chapitre</w:t>
      </w:r>
      <w:r>
        <w:rPr>
          <w:spacing w:val="6"/>
        </w:rPr>
        <w:t xml:space="preserve"> </w:t>
      </w:r>
      <w:r>
        <w:t>3</w:t>
      </w:r>
      <w:r>
        <w:rPr>
          <w:spacing w:val="8"/>
        </w:rPr>
        <w:t xml:space="preserve"> </w:t>
      </w:r>
      <w:r>
        <w:t>:</w:t>
      </w:r>
      <w:r>
        <w:rPr>
          <w:spacing w:val="6"/>
        </w:rPr>
        <w:t xml:space="preserve"> </w:t>
      </w:r>
      <w:r>
        <w:t>la</w:t>
      </w:r>
      <w:r>
        <w:rPr>
          <w:spacing w:val="7"/>
        </w:rPr>
        <w:t xml:space="preserve"> </w:t>
      </w:r>
      <w:r>
        <w:t>compétence</w:t>
      </w:r>
      <w:r>
        <w:rPr>
          <w:spacing w:val="6"/>
        </w:rPr>
        <w:t xml:space="preserve"> </w:t>
      </w:r>
      <w:r>
        <w:t>de</w:t>
      </w:r>
      <w:r>
        <w:rPr>
          <w:spacing w:val="8"/>
        </w:rPr>
        <w:t xml:space="preserve"> </w:t>
      </w:r>
      <w:bookmarkEnd w:id="36"/>
      <w:r>
        <w:t>traduction</w:t>
      </w:r>
    </w:p>
    <w:p w14:paraId="108D1551" w14:textId="77777777" w:rsidR="008A5969" w:rsidRDefault="008A5969">
      <w:pPr>
        <w:pStyle w:val="Corpsdetexte"/>
        <w:spacing w:before="6"/>
        <w:ind w:left="0"/>
        <w:jc w:val="left"/>
        <w:rPr>
          <w:sz w:val="30"/>
        </w:rPr>
      </w:pPr>
    </w:p>
    <w:p w14:paraId="0F776D57" w14:textId="77777777" w:rsidR="008A5969" w:rsidRDefault="004D699E">
      <w:pPr>
        <w:pStyle w:val="Titre2"/>
        <w:spacing w:before="1"/>
        <w:ind w:left="575" w:firstLine="0"/>
      </w:pPr>
      <w:bookmarkStart w:id="37" w:name="_TOC_250084"/>
      <w:bookmarkEnd w:id="37"/>
      <w:r>
        <w:rPr>
          <w:w w:val="105"/>
        </w:rPr>
        <w:t>3.1Définitions</w:t>
      </w:r>
    </w:p>
    <w:p w14:paraId="73AA5CD2" w14:textId="77777777" w:rsidR="008A5969" w:rsidRDefault="008A5969">
      <w:pPr>
        <w:pStyle w:val="Corpsdetexte"/>
        <w:spacing w:before="8"/>
        <w:ind w:left="0"/>
        <w:jc w:val="left"/>
        <w:rPr>
          <w:b/>
          <w:sz w:val="29"/>
        </w:rPr>
      </w:pPr>
    </w:p>
    <w:p w14:paraId="69B7E9A9" w14:textId="77777777" w:rsidR="008A5969" w:rsidRDefault="004D699E">
      <w:pPr>
        <w:pStyle w:val="Corpsdetexte"/>
        <w:spacing w:line="360" w:lineRule="auto"/>
        <w:ind w:right="989"/>
      </w:pPr>
      <w:r>
        <w:t>Martinez-Mélis (2001) consacre un chapitre de sa thèse à circonscrire les</w:t>
      </w:r>
      <w:r>
        <w:rPr>
          <w:spacing w:val="1"/>
        </w:rPr>
        <w:t xml:space="preserve"> </w:t>
      </w:r>
      <w:r>
        <w:t>différentes tentatives de formulation et de catégorisation de la compétence</w:t>
      </w:r>
      <w:r>
        <w:rPr>
          <w:spacing w:val="1"/>
        </w:rPr>
        <w:t xml:space="preserve"> </w:t>
      </w:r>
      <w:r>
        <w:t>de traduction, de Delisle (1980) Krings (1986) à Risku (1998), aux travaux</w:t>
      </w:r>
      <w:r>
        <w:rPr>
          <w:spacing w:val="1"/>
        </w:rPr>
        <w:t xml:space="preserve"> </w:t>
      </w:r>
      <w:r>
        <w:t>du groupe PACTE</w:t>
      </w:r>
      <w:r>
        <w:rPr>
          <w:spacing w:val="50"/>
        </w:rPr>
        <w:t xml:space="preserve"> </w:t>
      </w:r>
      <w:r>
        <w:t>(Proceso de Adquisición de la Competencia Traductora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su</w:t>
      </w:r>
      <w:r>
        <w:rPr>
          <w:spacing w:val="1"/>
        </w:rPr>
        <w:t xml:space="preserve"> </w:t>
      </w:r>
      <w:r>
        <w:t>Evaluación</w:t>
      </w:r>
      <w:r>
        <w:rPr>
          <w:vertAlign w:val="superscript"/>
        </w:rPr>
        <w:t>19</w:t>
      </w:r>
      <w:r>
        <w:t>),</w:t>
      </w:r>
      <w:r>
        <w:rPr>
          <w:spacing w:val="1"/>
        </w:rPr>
        <w:t xml:space="preserve"> </w:t>
      </w:r>
      <w:r>
        <w:t>groupe</w:t>
      </w:r>
      <w:r>
        <w:rPr>
          <w:spacing w:val="1"/>
        </w:rPr>
        <w:t xml:space="preserve"> </w:t>
      </w:r>
      <w:r>
        <w:t>formé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Beeby,</w:t>
      </w:r>
      <w:r>
        <w:rPr>
          <w:spacing w:val="1"/>
        </w:rPr>
        <w:t xml:space="preserve"> </w:t>
      </w:r>
      <w:r>
        <w:t>Fernández,</w:t>
      </w:r>
      <w:r>
        <w:rPr>
          <w:spacing w:val="1"/>
        </w:rPr>
        <w:t xml:space="preserve"> </w:t>
      </w:r>
      <w:r>
        <w:t>Fox,</w:t>
      </w:r>
      <w:r>
        <w:rPr>
          <w:spacing w:val="1"/>
        </w:rPr>
        <w:t xml:space="preserve"> </w:t>
      </w:r>
      <w:r>
        <w:t>Hurtado</w:t>
      </w:r>
      <w:r>
        <w:rPr>
          <w:spacing w:val="-47"/>
        </w:rPr>
        <w:t xml:space="preserve"> </w:t>
      </w:r>
      <w:r>
        <w:t>Albir, Kozlova, Kuznik, (Pacte, 1998, 2000, 2001, 2003, 2005, 2007, 2008)</w:t>
      </w:r>
      <w:r>
        <w:rPr>
          <w:spacing w:val="-47"/>
        </w:rPr>
        <w:t xml:space="preserve"> </w:t>
      </w:r>
      <w:r>
        <w:t>en passant par Nord (1992), Kiraly (1995) et Presas (1996). Marchand</w:t>
      </w:r>
      <w:r>
        <w:rPr>
          <w:spacing w:val="1"/>
        </w:rPr>
        <w:t xml:space="preserve"> </w:t>
      </w:r>
      <w:r>
        <w:t>(2011)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autre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doctorat,</w:t>
      </w:r>
      <w:r>
        <w:rPr>
          <w:spacing w:val="1"/>
        </w:rPr>
        <w:t xml:space="preserve"> </w:t>
      </w:r>
      <w:r>
        <w:t>signale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compétences</w:t>
      </w:r>
      <w:r>
        <w:rPr>
          <w:spacing w:val="1"/>
        </w:rPr>
        <w:t xml:space="preserve"> </w:t>
      </w:r>
      <w:r>
        <w:t>plus</w:t>
      </w:r>
      <w:r>
        <w:rPr>
          <w:spacing w:val="-47"/>
        </w:rPr>
        <w:t xml:space="preserve"> </w:t>
      </w:r>
      <w:r>
        <w:t xml:space="preserve">récemment </w:t>
      </w:r>
      <w:r>
        <w:t>catégorisées par Vienne (1998) sur un axe plus professionnel,</w:t>
      </w:r>
      <w:r>
        <w:rPr>
          <w:spacing w:val="1"/>
        </w:rPr>
        <w:t xml:space="preserve"> </w:t>
      </w:r>
      <w:r>
        <w:t>Gonzalez et Wagenaar (2002), Delisle (2005), et Gile (2005). Marchand</w:t>
      </w:r>
      <w:r>
        <w:rPr>
          <w:spacing w:val="1"/>
        </w:rPr>
        <w:t xml:space="preserve"> </w:t>
      </w:r>
      <w:r>
        <w:t>(2011)</w:t>
      </w:r>
      <w:r>
        <w:rPr>
          <w:spacing w:val="-1"/>
        </w:rPr>
        <w:t xml:space="preserve"> </w:t>
      </w:r>
      <w:r>
        <w:t>note que d'une façon</w:t>
      </w:r>
      <w:r>
        <w:rPr>
          <w:spacing w:val="-1"/>
        </w:rPr>
        <w:t xml:space="preserve"> </w:t>
      </w:r>
      <w:r>
        <w:t>générale</w:t>
      </w:r>
    </w:p>
    <w:p w14:paraId="4F8BDE85" w14:textId="77777777" w:rsidR="008A5969" w:rsidRDefault="004D699E">
      <w:pPr>
        <w:spacing w:before="176" w:line="362" w:lineRule="auto"/>
        <w:ind w:left="1588" w:right="1089"/>
        <w:jc w:val="both"/>
        <w:rPr>
          <w:sz w:val="17"/>
        </w:rPr>
      </w:pPr>
      <w:r>
        <w:rPr>
          <w:sz w:val="17"/>
        </w:rPr>
        <w:t>les compétences dépassent le cadre des connaissances et du savoir-faire</w:t>
      </w:r>
      <w:r>
        <w:rPr>
          <w:spacing w:val="1"/>
          <w:sz w:val="17"/>
        </w:rPr>
        <w:t xml:space="preserve"> </w:t>
      </w:r>
      <w:r>
        <w:rPr>
          <w:sz w:val="17"/>
        </w:rPr>
        <w:t>pour englober d</w:t>
      </w:r>
      <w:r>
        <w:rPr>
          <w:sz w:val="17"/>
        </w:rPr>
        <w:t>es aspects touchant à la psychologie du traducteur, à sa</w:t>
      </w:r>
      <w:r>
        <w:rPr>
          <w:spacing w:val="1"/>
          <w:sz w:val="17"/>
        </w:rPr>
        <w:t xml:space="preserve"> </w:t>
      </w:r>
      <w:r>
        <w:rPr>
          <w:sz w:val="17"/>
        </w:rPr>
        <w:t>façon d'apprendre et de réaliser ses activités ainsi qu'à ses relations avec</w:t>
      </w:r>
      <w:r>
        <w:rPr>
          <w:spacing w:val="1"/>
          <w:sz w:val="17"/>
        </w:rPr>
        <w:t xml:space="preserve"> </w:t>
      </w:r>
      <w:r>
        <w:rPr>
          <w:sz w:val="17"/>
        </w:rPr>
        <w:t>son environnement</w:t>
      </w:r>
      <w:r>
        <w:rPr>
          <w:sz w:val="17"/>
          <w:vertAlign w:val="superscript"/>
        </w:rPr>
        <w:t>20</w:t>
      </w:r>
      <w:r>
        <w:rPr>
          <w:sz w:val="17"/>
        </w:rPr>
        <w:t>. (Marchand, 2011</w:t>
      </w:r>
      <w:r>
        <w:rPr>
          <w:spacing w:val="1"/>
          <w:sz w:val="17"/>
        </w:rPr>
        <w:t xml:space="preserve"> </w:t>
      </w:r>
      <w:r>
        <w:rPr>
          <w:sz w:val="17"/>
        </w:rPr>
        <w:t>: 8)</w:t>
      </w:r>
    </w:p>
    <w:p w14:paraId="43E48442" w14:textId="77777777" w:rsidR="008A5969" w:rsidRDefault="008A5969">
      <w:pPr>
        <w:pStyle w:val="Corpsdetexte"/>
        <w:spacing w:before="5"/>
        <w:ind w:left="0"/>
        <w:jc w:val="left"/>
        <w:rPr>
          <w:sz w:val="25"/>
        </w:rPr>
      </w:pPr>
    </w:p>
    <w:p w14:paraId="30B2C00E" w14:textId="77777777" w:rsidR="008A5969" w:rsidRDefault="004D699E">
      <w:pPr>
        <w:pStyle w:val="Corpsdetexte"/>
        <w:spacing w:line="360" w:lineRule="auto"/>
        <w:ind w:right="991"/>
      </w:pPr>
      <w:r>
        <w:pict w14:anchorId="763EB51C">
          <v:rect id="_x0000_s2087" alt="" style="position:absolute;left:0;text-align:left;margin-left:60.75pt;margin-top:91.1pt;width:102.85pt;height:.35pt;z-index:-15717888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  <w:r>
        <w:t>La profusion des modèles visant à formaliser, catégoriser les compétences</w:t>
      </w:r>
      <w:r>
        <w:rPr>
          <w:spacing w:val="1"/>
        </w:rPr>
        <w:t xml:space="preserve"> </w:t>
      </w:r>
      <w:r>
        <w:t>nous conduit à être sélectif. Nous nous en tiendrons pour notre part au</w:t>
      </w:r>
      <w:r>
        <w:rPr>
          <w:spacing w:val="1"/>
        </w:rPr>
        <w:t xml:space="preserve"> </w:t>
      </w:r>
      <w:r>
        <w:t>modèle</w:t>
      </w:r>
      <w:r>
        <w:rPr>
          <w:spacing w:val="1"/>
        </w:rPr>
        <w:t xml:space="preserve"> </w:t>
      </w:r>
      <w:r>
        <w:t>dont</w:t>
      </w:r>
      <w:r>
        <w:rPr>
          <w:spacing w:val="1"/>
        </w:rPr>
        <w:t xml:space="preserve"> </w:t>
      </w:r>
      <w:r>
        <w:t>Hurtado-Albir</w:t>
      </w:r>
      <w:r>
        <w:rPr>
          <w:spacing w:val="1"/>
        </w:rPr>
        <w:t xml:space="preserve"> </w:t>
      </w:r>
      <w:r>
        <w:t>(2007,</w:t>
      </w:r>
      <w:r>
        <w:rPr>
          <w:spacing w:val="1"/>
        </w:rPr>
        <w:t xml:space="preserve"> </w:t>
      </w:r>
      <w:r>
        <w:t>2008)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groupe</w:t>
      </w:r>
      <w:r>
        <w:rPr>
          <w:spacing w:val="1"/>
        </w:rPr>
        <w:t xml:space="preserve"> </w:t>
      </w:r>
      <w:r>
        <w:t>PACTE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l'origine.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conception</w:t>
      </w:r>
      <w:r>
        <w:rPr>
          <w:spacing w:val="1"/>
        </w:rPr>
        <w:t xml:space="preserve"> </w:t>
      </w:r>
      <w:r>
        <w:t>holistique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</w:t>
      </w:r>
      <w:r>
        <w:t>pétence</w:t>
      </w:r>
      <w:r>
        <w:rPr>
          <w:spacing w:val="1"/>
        </w:rPr>
        <w:t xml:space="preserve"> </w:t>
      </w:r>
      <w:r>
        <w:t>dont</w:t>
      </w:r>
      <w:r>
        <w:rPr>
          <w:spacing w:val="1"/>
        </w:rPr>
        <w:t xml:space="preserve"> </w:t>
      </w:r>
      <w:r>
        <w:t>témoigne</w:t>
      </w:r>
      <w:r>
        <w:rPr>
          <w:spacing w:val="1"/>
        </w:rPr>
        <w:t xml:space="preserve"> </w:t>
      </w:r>
      <w:r>
        <w:t>ce</w:t>
      </w:r>
      <w:r>
        <w:rPr>
          <w:spacing w:val="-47"/>
        </w:rPr>
        <w:t xml:space="preserve"> </w:t>
      </w:r>
      <w:r>
        <w:t>modèle</w:t>
      </w:r>
      <w:r>
        <w:rPr>
          <w:spacing w:val="2"/>
        </w:rPr>
        <w:t xml:space="preserve"> </w:t>
      </w:r>
      <w:r>
        <w:t>en</w:t>
      </w:r>
      <w:r>
        <w:rPr>
          <w:spacing w:val="3"/>
        </w:rPr>
        <w:t xml:space="preserve"> </w:t>
      </w:r>
      <w:r>
        <w:t>constitue</w:t>
      </w:r>
      <w:r>
        <w:rPr>
          <w:spacing w:val="3"/>
        </w:rPr>
        <w:t xml:space="preserve"> </w:t>
      </w:r>
      <w:r>
        <w:t>l'intérêt</w:t>
      </w:r>
      <w:r>
        <w:rPr>
          <w:spacing w:val="3"/>
        </w:rPr>
        <w:t xml:space="preserve"> </w:t>
      </w:r>
      <w:r>
        <w:t>(Martinez-Mélis,</w:t>
      </w:r>
      <w:r>
        <w:rPr>
          <w:spacing w:val="3"/>
        </w:rPr>
        <w:t xml:space="preserve"> </w:t>
      </w:r>
      <w:r>
        <w:t>2001).</w:t>
      </w:r>
      <w:r>
        <w:rPr>
          <w:spacing w:val="3"/>
        </w:rPr>
        <w:t xml:space="preserve"> </w:t>
      </w:r>
      <w:r>
        <w:t>En</w:t>
      </w:r>
      <w:r>
        <w:rPr>
          <w:spacing w:val="3"/>
        </w:rPr>
        <w:t xml:space="preserve"> </w:t>
      </w:r>
      <w:r>
        <w:t>effet,</w:t>
      </w:r>
      <w:r>
        <w:rPr>
          <w:spacing w:val="10"/>
        </w:rPr>
        <w:t xml:space="preserve"> </w:t>
      </w:r>
      <w:r>
        <w:t>il</w:t>
      </w:r>
      <w:r>
        <w:rPr>
          <w:spacing w:val="3"/>
        </w:rPr>
        <w:t xml:space="preserve"> </w:t>
      </w:r>
      <w:r>
        <w:t>s'agit</w:t>
      </w:r>
      <w:r>
        <w:rPr>
          <w:spacing w:val="3"/>
        </w:rPr>
        <w:t xml:space="preserve"> </w:t>
      </w:r>
      <w:r>
        <w:t>pour</w:t>
      </w:r>
    </w:p>
    <w:p w14:paraId="547E9806" w14:textId="77777777" w:rsidR="008A5969" w:rsidRDefault="004D699E">
      <w:pPr>
        <w:tabs>
          <w:tab w:val="left" w:pos="1081"/>
        </w:tabs>
        <w:spacing w:before="54" w:line="249" w:lineRule="auto"/>
        <w:ind w:left="575" w:right="994"/>
        <w:jc w:val="both"/>
        <w:rPr>
          <w:sz w:val="15"/>
        </w:rPr>
      </w:pPr>
      <w:r>
        <w:rPr>
          <w:w w:val="105"/>
          <w:sz w:val="15"/>
          <w:vertAlign w:val="superscript"/>
        </w:rPr>
        <w:t>19</w:t>
      </w:r>
      <w:r>
        <w:rPr>
          <w:w w:val="105"/>
          <w:sz w:val="15"/>
        </w:rPr>
        <w:tab/>
        <w:t>Ce groupe international et aujourd'hui reconnu de traductologues a récemment publié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une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synthèse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(2011)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dont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résumé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est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disponible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sur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site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l'éditeur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:</w:t>
      </w:r>
      <w:r>
        <w:rPr>
          <w:spacing w:val="1"/>
          <w:w w:val="105"/>
          <w:sz w:val="15"/>
        </w:rPr>
        <w:t xml:space="preserve"> </w:t>
      </w:r>
      <w:hyperlink r:id="rId18">
        <w:r>
          <w:rPr>
            <w:color w:val="30296A"/>
            <w:w w:val="105"/>
            <w:sz w:val="15"/>
            <w:u w:val="single" w:color="30296A"/>
          </w:rPr>
          <w:t>http://benjamins.com/#catalog/books/btl.94.22pac/details</w:t>
        </w:r>
      </w:hyperlink>
    </w:p>
    <w:p w14:paraId="179B0E33" w14:textId="77777777" w:rsidR="008A5969" w:rsidRDefault="004D699E">
      <w:pPr>
        <w:tabs>
          <w:tab w:val="left" w:pos="1081"/>
        </w:tabs>
        <w:spacing w:before="3" w:line="249" w:lineRule="auto"/>
        <w:ind w:left="575" w:right="991"/>
        <w:jc w:val="both"/>
        <w:rPr>
          <w:sz w:val="15"/>
        </w:rPr>
      </w:pPr>
      <w:r>
        <w:rPr>
          <w:w w:val="105"/>
          <w:sz w:val="15"/>
          <w:vertAlign w:val="superscript"/>
        </w:rPr>
        <w:t>20</w:t>
      </w:r>
      <w:r>
        <w:rPr>
          <w:w w:val="105"/>
          <w:sz w:val="15"/>
        </w:rPr>
        <w:tab/>
        <w:t>Il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est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intéressant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noter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que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dans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cette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perspective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l'on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envisage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processus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d'apprentissage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comme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dépassant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cadre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la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formation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scolaire,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intégré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à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l'activité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professionnelle.</w:t>
      </w:r>
    </w:p>
    <w:p w14:paraId="327C8335" w14:textId="77777777" w:rsidR="008A5969" w:rsidRDefault="008A5969">
      <w:pPr>
        <w:spacing w:line="249" w:lineRule="auto"/>
        <w:jc w:val="both"/>
        <w:rPr>
          <w:sz w:val="15"/>
        </w:r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6DC2696F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les chercheurs d'aboutir à une conception intégrante de la compétence en</w:t>
      </w:r>
      <w:r>
        <w:rPr>
          <w:spacing w:val="1"/>
        </w:rPr>
        <w:t xml:space="preserve"> </w:t>
      </w:r>
      <w:r>
        <w:t>traduction qui articule le volet cognitif, le volet textuel et le volet socio-</w:t>
      </w:r>
      <w:r>
        <w:rPr>
          <w:spacing w:val="1"/>
        </w:rPr>
        <w:t xml:space="preserve"> </w:t>
      </w:r>
      <w:r>
        <w:t>culturel.</w:t>
      </w:r>
      <w:r>
        <w:rPr>
          <w:spacing w:val="1"/>
        </w:rPr>
        <w:t xml:space="preserve"> </w:t>
      </w:r>
      <w:r>
        <w:t>Fondé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conception</w:t>
      </w:r>
      <w:r>
        <w:rPr>
          <w:spacing w:val="1"/>
        </w:rPr>
        <w:t xml:space="preserve"> </w:t>
      </w:r>
      <w:r>
        <w:t>principalement</w:t>
      </w:r>
      <w:r>
        <w:rPr>
          <w:spacing w:val="1"/>
        </w:rPr>
        <w:t xml:space="preserve"> </w:t>
      </w:r>
      <w:r>
        <w:t>socio-constructiviste</w:t>
      </w:r>
      <w:r>
        <w:rPr>
          <w:spacing w:val="-47"/>
        </w:rPr>
        <w:t xml:space="preserve"> </w:t>
      </w:r>
      <w:r>
        <w:t>(Martinez-Mélis,</w:t>
      </w:r>
      <w:r>
        <w:rPr>
          <w:spacing w:val="1"/>
        </w:rPr>
        <w:t xml:space="preserve"> </w:t>
      </w:r>
      <w:r>
        <w:t>2001 :</w:t>
      </w:r>
      <w:r>
        <w:rPr>
          <w:spacing w:val="1"/>
        </w:rPr>
        <w:t xml:space="preserve"> </w:t>
      </w:r>
      <w:r>
        <w:t>25),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modèle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cadre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recherche</w:t>
      </w:r>
      <w:r>
        <w:rPr>
          <w:spacing w:val="1"/>
        </w:rPr>
        <w:t xml:space="preserve"> </w:t>
      </w:r>
      <w:r>
        <w:t>qu'il</w:t>
      </w:r>
      <w:r>
        <w:rPr>
          <w:spacing w:val="1"/>
        </w:rPr>
        <w:t xml:space="preserve"> </w:t>
      </w:r>
      <w:r>
        <w:t>propose entendent combler le manque</w:t>
      </w:r>
      <w:r>
        <w:t xml:space="preserve"> d'études empiriques sur le sujet dans</w:t>
      </w:r>
      <w:r>
        <w:rPr>
          <w:spacing w:val="1"/>
        </w:rPr>
        <w:t xml:space="preserve"> </w:t>
      </w:r>
      <w:r>
        <w:t>les années 1990, également observé par Martinez-Mélis (2001 : 168). Le</w:t>
      </w:r>
      <w:r>
        <w:rPr>
          <w:spacing w:val="1"/>
        </w:rPr>
        <w:t xml:space="preserve"> </w:t>
      </w:r>
      <w:r>
        <w:t>groupe PACTE entend pallier cette lacune et propose en 2003 un</w:t>
      </w:r>
      <w:r>
        <w:rPr>
          <w:spacing w:val="50"/>
        </w:rPr>
        <w:t xml:space="preserve"> </w:t>
      </w:r>
      <w:r>
        <w:t>modèle</w:t>
      </w:r>
      <w:r>
        <w:rPr>
          <w:spacing w:val="1"/>
        </w:rPr>
        <w:t xml:space="preserve"> </w:t>
      </w:r>
      <w:r>
        <w:t>de la compétence de traduction présenté par Hurtado-Albir (2008 : 28-29)</w:t>
      </w:r>
      <w:r>
        <w:rPr>
          <w:spacing w:val="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nous reproduisons</w:t>
      </w:r>
      <w:r>
        <w:rPr>
          <w:spacing w:val="-1"/>
        </w:rPr>
        <w:t xml:space="preserve"> </w:t>
      </w:r>
      <w:r>
        <w:t>avec le schéma</w:t>
      </w:r>
      <w:r>
        <w:rPr>
          <w:spacing w:val="-1"/>
        </w:rPr>
        <w:t xml:space="preserve"> </w:t>
      </w:r>
      <w:r>
        <w:t>suivant</w:t>
      </w:r>
      <w:r>
        <w:rPr>
          <w:spacing w:val="2"/>
        </w:rPr>
        <w:t xml:space="preserve"> </w:t>
      </w:r>
      <w:r>
        <w:t>:</w:t>
      </w:r>
    </w:p>
    <w:p w14:paraId="5653B7B7" w14:textId="77777777" w:rsidR="008A5969" w:rsidRDefault="008A5969">
      <w:pPr>
        <w:pStyle w:val="Corpsdetexte"/>
        <w:ind w:left="0"/>
        <w:jc w:val="left"/>
      </w:pPr>
    </w:p>
    <w:p w14:paraId="64BBD300" w14:textId="77777777" w:rsidR="008A5969" w:rsidRDefault="004D699E">
      <w:pPr>
        <w:pStyle w:val="Corpsdetexte"/>
        <w:spacing w:before="11"/>
        <w:ind w:left="0"/>
        <w:jc w:val="left"/>
        <w:rPr>
          <w:sz w:val="18"/>
        </w:rPr>
      </w:pPr>
      <w:r>
        <w:rPr>
          <w:noProof/>
        </w:rPr>
        <w:drawing>
          <wp:anchor distT="0" distB="0" distL="0" distR="0" simplePos="0" relativeHeight="22" behindDoc="0" locked="0" layoutInCell="1" allowOverlap="1" wp14:anchorId="28F47A75" wp14:editId="460AA761">
            <wp:simplePos x="0" y="0"/>
            <wp:positionH relativeFrom="page">
              <wp:posOffset>869914</wp:posOffset>
            </wp:positionH>
            <wp:positionV relativeFrom="paragraph">
              <wp:posOffset>163463</wp:posOffset>
            </wp:positionV>
            <wp:extent cx="3763667" cy="3240404"/>
            <wp:effectExtent l="0" t="0" r="0" b="0"/>
            <wp:wrapTopAndBottom/>
            <wp:docPr id="1" name="image2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25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63667" cy="32404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49A99F1" w14:textId="77777777" w:rsidR="008A5969" w:rsidRDefault="008A5969">
      <w:pPr>
        <w:pStyle w:val="Corpsdetexte"/>
        <w:ind w:left="0"/>
        <w:jc w:val="left"/>
        <w:rPr>
          <w:sz w:val="25"/>
        </w:rPr>
      </w:pPr>
    </w:p>
    <w:p w14:paraId="0A107E75" w14:textId="77777777" w:rsidR="008A5969" w:rsidRDefault="004D699E">
      <w:pPr>
        <w:spacing w:line="362" w:lineRule="auto"/>
        <w:ind w:left="2665" w:right="1014" w:hanging="2069"/>
        <w:rPr>
          <w:b/>
          <w:sz w:val="17"/>
        </w:rPr>
      </w:pPr>
      <w:r>
        <w:rPr>
          <w:b/>
          <w:sz w:val="17"/>
        </w:rPr>
        <w:t>modèle</w:t>
      </w:r>
      <w:r>
        <w:rPr>
          <w:b/>
          <w:spacing w:val="1"/>
          <w:sz w:val="17"/>
        </w:rPr>
        <w:t xml:space="preserve"> </w:t>
      </w:r>
      <w:r>
        <w:rPr>
          <w:b/>
          <w:sz w:val="17"/>
        </w:rPr>
        <w:t>de</w:t>
      </w:r>
      <w:r>
        <w:rPr>
          <w:b/>
          <w:spacing w:val="2"/>
          <w:sz w:val="17"/>
        </w:rPr>
        <w:t xml:space="preserve"> </w:t>
      </w:r>
      <w:r>
        <w:rPr>
          <w:b/>
          <w:sz w:val="17"/>
        </w:rPr>
        <w:t>la</w:t>
      </w:r>
      <w:r>
        <w:rPr>
          <w:b/>
          <w:spacing w:val="2"/>
          <w:sz w:val="17"/>
        </w:rPr>
        <w:t xml:space="preserve"> </w:t>
      </w:r>
      <w:r>
        <w:rPr>
          <w:b/>
          <w:sz w:val="17"/>
        </w:rPr>
        <w:t>compétence</w:t>
      </w:r>
      <w:r>
        <w:rPr>
          <w:b/>
          <w:spacing w:val="1"/>
          <w:sz w:val="17"/>
        </w:rPr>
        <w:t xml:space="preserve"> </w:t>
      </w:r>
      <w:r>
        <w:rPr>
          <w:b/>
          <w:sz w:val="17"/>
        </w:rPr>
        <w:t>de</w:t>
      </w:r>
      <w:r>
        <w:rPr>
          <w:b/>
          <w:spacing w:val="2"/>
          <w:sz w:val="17"/>
        </w:rPr>
        <w:t xml:space="preserve"> </w:t>
      </w:r>
      <w:r>
        <w:rPr>
          <w:b/>
          <w:sz w:val="17"/>
        </w:rPr>
        <w:t>traduction</w:t>
      </w:r>
      <w:r>
        <w:rPr>
          <w:b/>
          <w:spacing w:val="2"/>
          <w:sz w:val="17"/>
        </w:rPr>
        <w:t xml:space="preserve"> </w:t>
      </w:r>
      <w:r>
        <w:rPr>
          <w:b/>
          <w:sz w:val="17"/>
        </w:rPr>
        <w:t>établi</w:t>
      </w:r>
      <w:r>
        <w:rPr>
          <w:b/>
          <w:spacing w:val="2"/>
          <w:sz w:val="17"/>
        </w:rPr>
        <w:t xml:space="preserve"> </w:t>
      </w:r>
      <w:r>
        <w:rPr>
          <w:b/>
          <w:sz w:val="17"/>
        </w:rPr>
        <w:t>par</w:t>
      </w:r>
      <w:r>
        <w:rPr>
          <w:b/>
          <w:spacing w:val="1"/>
          <w:sz w:val="17"/>
        </w:rPr>
        <w:t xml:space="preserve"> </w:t>
      </w:r>
      <w:r>
        <w:rPr>
          <w:b/>
          <w:sz w:val="17"/>
        </w:rPr>
        <w:t>le</w:t>
      </w:r>
      <w:r>
        <w:rPr>
          <w:b/>
          <w:spacing w:val="2"/>
          <w:sz w:val="17"/>
        </w:rPr>
        <w:t xml:space="preserve"> </w:t>
      </w:r>
      <w:r>
        <w:rPr>
          <w:b/>
          <w:sz w:val="17"/>
        </w:rPr>
        <w:t>groupe</w:t>
      </w:r>
      <w:r>
        <w:rPr>
          <w:b/>
          <w:spacing w:val="2"/>
          <w:sz w:val="17"/>
        </w:rPr>
        <w:t xml:space="preserve"> </w:t>
      </w:r>
      <w:r>
        <w:rPr>
          <w:b/>
          <w:sz w:val="17"/>
        </w:rPr>
        <w:t>PACTE</w:t>
      </w:r>
      <w:r>
        <w:rPr>
          <w:b/>
          <w:spacing w:val="2"/>
          <w:sz w:val="17"/>
        </w:rPr>
        <w:t xml:space="preserve"> </w:t>
      </w:r>
      <w:r>
        <w:rPr>
          <w:b/>
          <w:sz w:val="17"/>
        </w:rPr>
        <w:t>(2003)</w:t>
      </w:r>
      <w:r>
        <w:rPr>
          <w:b/>
          <w:spacing w:val="1"/>
          <w:sz w:val="17"/>
        </w:rPr>
        <w:t xml:space="preserve"> </w:t>
      </w:r>
      <w:r>
        <w:rPr>
          <w:b/>
          <w:sz w:val="17"/>
        </w:rPr>
        <w:t>d'après</w:t>
      </w:r>
      <w:r>
        <w:rPr>
          <w:b/>
          <w:spacing w:val="-39"/>
          <w:sz w:val="17"/>
        </w:rPr>
        <w:t xml:space="preserve"> </w:t>
      </w:r>
      <w:r>
        <w:rPr>
          <w:b/>
          <w:sz w:val="17"/>
        </w:rPr>
        <w:t>Hurtado-Albir (2008 : 29)</w:t>
      </w:r>
    </w:p>
    <w:p w14:paraId="35D0020E" w14:textId="77777777" w:rsidR="008A5969" w:rsidRDefault="008A5969">
      <w:pPr>
        <w:spacing w:line="362" w:lineRule="auto"/>
        <w:rPr>
          <w:sz w:val="17"/>
        </w:r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07EBABBB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En premier lieu, notons la place centrale et motrice de la sous-compétence</w:t>
      </w:r>
      <w:r>
        <w:rPr>
          <w:spacing w:val="1"/>
        </w:rPr>
        <w:t xml:space="preserve"> </w:t>
      </w:r>
      <w:r>
        <w:t>stratégique qui constitue un élément de contrôle du processus de traduction</w:t>
      </w:r>
      <w:r>
        <w:rPr>
          <w:spacing w:val="1"/>
        </w:rPr>
        <w:t xml:space="preserve"> </w:t>
      </w:r>
      <w:r>
        <w:t>par planification, (auto)évaluation, activation des autres sous-compétences</w:t>
      </w:r>
      <w:r>
        <w:rPr>
          <w:spacing w:val="1"/>
        </w:rPr>
        <w:t xml:space="preserve"> </w:t>
      </w:r>
      <w:r>
        <w:t xml:space="preserve">en cas de carence, à pallier </w:t>
      </w:r>
      <w:r>
        <w:t>(en filigrane par exemple, la documentation),</w:t>
      </w:r>
      <w:r>
        <w:rPr>
          <w:spacing w:val="1"/>
        </w:rPr>
        <w:t xml:space="preserve"> </w:t>
      </w:r>
      <w:r>
        <w:t>l'identification de problèmes de traduction et la mise en œuvre</w:t>
      </w:r>
      <w:r>
        <w:rPr>
          <w:spacing w:val="1"/>
        </w:rPr>
        <w:t xml:space="preserve"> </w:t>
      </w:r>
      <w:r>
        <w:t>de leur</w:t>
      </w:r>
      <w:r>
        <w:rPr>
          <w:spacing w:val="1"/>
        </w:rPr>
        <w:t xml:space="preserve"> </w:t>
      </w:r>
      <w:r>
        <w:t>résolution. La définition de cette sous-compétence motrice rappelle en écho</w:t>
      </w:r>
      <w:r>
        <w:rPr>
          <w:spacing w:val="-47"/>
        </w:rPr>
        <w:t xml:space="preserve"> </w:t>
      </w:r>
      <w:r>
        <w:t>certaines des stratégies métacognitives recensées par O'Malley</w:t>
      </w:r>
      <w:r>
        <w:t xml:space="preserve"> et Chamot</w:t>
      </w:r>
      <w:r>
        <w:rPr>
          <w:spacing w:val="1"/>
        </w:rPr>
        <w:t xml:space="preserve"> </w:t>
      </w:r>
      <w:r>
        <w:t>(1990),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savoir,</w:t>
      </w:r>
      <w:r>
        <w:rPr>
          <w:spacing w:val="1"/>
        </w:rPr>
        <w:t xml:space="preserve"> </w:t>
      </w:r>
      <w:r>
        <w:t>l'autoévaluation,</w:t>
      </w:r>
      <w:r>
        <w:rPr>
          <w:spacing w:val="1"/>
        </w:rPr>
        <w:t xml:space="preserve"> </w:t>
      </w:r>
      <w:r>
        <w:t>l'identification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problème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planification. Il est également intéressant de noter la prise en compte de la</w:t>
      </w:r>
      <w:r>
        <w:rPr>
          <w:spacing w:val="1"/>
        </w:rPr>
        <w:t xml:space="preserve"> </w:t>
      </w:r>
      <w:r>
        <w:t>composante psychophysiologique qui d'une part inscrit le processus dans la</w:t>
      </w:r>
      <w:r>
        <w:rPr>
          <w:spacing w:val="-47"/>
        </w:rPr>
        <w:t xml:space="preserve"> </w:t>
      </w:r>
      <w:r>
        <w:t>corporéïté (physiol</w:t>
      </w:r>
      <w:r>
        <w:t>ogique) et d'autre part intègre des éléments tels que la</w:t>
      </w:r>
      <w:r>
        <w:rPr>
          <w:spacing w:val="1"/>
        </w:rPr>
        <w:t xml:space="preserve"> </w:t>
      </w:r>
      <w:r>
        <w:t>curiosité</w:t>
      </w:r>
      <w:r>
        <w:rPr>
          <w:spacing w:val="1"/>
        </w:rPr>
        <w:t xml:space="preserve"> </w:t>
      </w:r>
      <w:r>
        <w:t>intellectuelle 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persévérance,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rigueur,</w:t>
      </w:r>
      <w:r>
        <w:rPr>
          <w:spacing w:val="1"/>
        </w:rPr>
        <w:t xml:space="preserve"> </w:t>
      </w:r>
      <w:r>
        <w:t>l'esprit</w:t>
      </w:r>
      <w:r>
        <w:rPr>
          <w:spacing w:val="1"/>
        </w:rPr>
        <w:t xml:space="preserve"> </w:t>
      </w:r>
      <w:r>
        <w:t>critique,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créativité, qui doivent être envisagés comme des attitudes à stimuler et à</w:t>
      </w:r>
      <w:r>
        <w:rPr>
          <w:spacing w:val="1"/>
        </w:rPr>
        <w:t xml:space="preserve"> </w:t>
      </w:r>
      <w:r>
        <w:t>développer, dans une perspective qui inscrit la compétence de traduction,</w:t>
      </w:r>
      <w:r>
        <w:rPr>
          <w:spacing w:val="1"/>
        </w:rPr>
        <w:t xml:space="preserve"> </w:t>
      </w:r>
      <w:r>
        <w:t>bien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delà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seule</w:t>
      </w:r>
      <w:r>
        <w:rPr>
          <w:spacing w:val="1"/>
        </w:rPr>
        <w:t xml:space="preserve"> </w:t>
      </w:r>
      <w:r>
        <w:t>dimension</w:t>
      </w:r>
      <w:r>
        <w:rPr>
          <w:spacing w:val="1"/>
        </w:rPr>
        <w:t xml:space="preserve"> </w:t>
      </w:r>
      <w:r>
        <w:t>technique,</w:t>
      </w:r>
      <w:r>
        <w:rPr>
          <w:spacing w:val="1"/>
        </w:rPr>
        <w:t xml:space="preserve"> </w:t>
      </w:r>
      <w:r>
        <w:t>dans</w:t>
      </w:r>
      <w:r>
        <w:rPr>
          <w:spacing w:val="50"/>
        </w:rPr>
        <w:t xml:space="preserve"> </w:t>
      </w:r>
      <w:r>
        <w:t>la</w:t>
      </w:r>
      <w:r>
        <w:rPr>
          <w:spacing w:val="50"/>
        </w:rPr>
        <w:t xml:space="preserve"> </w:t>
      </w:r>
      <w:r>
        <w:t>perspective</w:t>
      </w:r>
      <w:r>
        <w:rPr>
          <w:spacing w:val="1"/>
        </w:rPr>
        <w:t xml:space="preserve"> </w:t>
      </w:r>
      <w:r>
        <w:t>formative. Nous saluons cette prise en compte de la dimension éducative</w:t>
      </w:r>
      <w:r>
        <w:rPr>
          <w:spacing w:val="1"/>
        </w:rPr>
        <w:t xml:space="preserve"> </w:t>
      </w:r>
      <w:r>
        <w:t>qui, en didactique, tend souvent à être négl</w:t>
      </w:r>
      <w:r>
        <w:t>igée</w:t>
      </w:r>
      <w:r>
        <w:rPr>
          <w:vertAlign w:val="superscript"/>
        </w:rPr>
        <w:t>21</w:t>
      </w:r>
      <w:r>
        <w:t>. Le rapport au savoir et à</w:t>
      </w:r>
      <w:r>
        <w:rPr>
          <w:spacing w:val="1"/>
        </w:rPr>
        <w:t xml:space="preserve"> </w:t>
      </w:r>
      <w:r>
        <w:t>l'apprentissage gagne selon nous à recouvrer tout son rôle pour servir de</w:t>
      </w:r>
      <w:r>
        <w:rPr>
          <w:spacing w:val="1"/>
        </w:rPr>
        <w:t xml:space="preserve"> </w:t>
      </w:r>
      <w:r>
        <w:t>contrepoids aux dérives technicistes et aux dérives consuméristes observées</w:t>
      </w:r>
      <w:r>
        <w:rPr>
          <w:spacing w:val="-47"/>
        </w:rPr>
        <w:t xml:space="preserve"> </w:t>
      </w:r>
      <w:r>
        <w:t>dans le comportement de certains étudiants. Cette composante qui pourrai</w:t>
      </w:r>
      <w:r>
        <w:t>t</w:t>
      </w:r>
      <w:r>
        <w:rPr>
          <w:spacing w:val="1"/>
        </w:rPr>
        <w:t xml:space="preserve"> </w:t>
      </w:r>
      <w:r>
        <w:t>aussi bien comprendre le plaisir de découvrir et le plaisir de</w:t>
      </w:r>
      <w:r>
        <w:rPr>
          <w:spacing w:val="50"/>
        </w:rPr>
        <w:t xml:space="preserve"> </w:t>
      </w:r>
      <w:r>
        <w:t>transmettre,</w:t>
      </w:r>
      <w:r>
        <w:rPr>
          <w:spacing w:val="1"/>
        </w:rPr>
        <w:t xml:space="preserve"> </w:t>
      </w:r>
      <w:r>
        <w:t>qui</w:t>
      </w:r>
      <w:r>
        <w:rPr>
          <w:spacing w:val="68"/>
        </w:rPr>
        <w:t xml:space="preserve"> </w:t>
      </w:r>
      <w:r>
        <w:t>présente</w:t>
      </w:r>
      <w:r>
        <w:rPr>
          <w:spacing w:val="68"/>
        </w:rPr>
        <w:t xml:space="preserve"> </w:t>
      </w:r>
      <w:r>
        <w:t>les</w:t>
      </w:r>
      <w:r>
        <w:rPr>
          <w:spacing w:val="68"/>
        </w:rPr>
        <w:t xml:space="preserve"> </w:t>
      </w:r>
      <w:r>
        <w:t>trois</w:t>
      </w:r>
      <w:r>
        <w:rPr>
          <w:spacing w:val="69"/>
        </w:rPr>
        <w:t xml:space="preserve"> </w:t>
      </w:r>
      <w:r>
        <w:t>principes</w:t>
      </w:r>
      <w:r>
        <w:rPr>
          <w:spacing w:val="68"/>
        </w:rPr>
        <w:t xml:space="preserve"> </w:t>
      </w:r>
      <w:r>
        <w:t>régissant</w:t>
      </w:r>
      <w:r>
        <w:rPr>
          <w:spacing w:val="68"/>
        </w:rPr>
        <w:t xml:space="preserve"> </w:t>
      </w:r>
      <w:r>
        <w:t>le</w:t>
      </w:r>
      <w:r>
        <w:rPr>
          <w:spacing w:val="69"/>
        </w:rPr>
        <w:t xml:space="preserve"> </w:t>
      </w:r>
      <w:r>
        <w:t>modèle</w:t>
      </w:r>
      <w:r>
        <w:rPr>
          <w:spacing w:val="68"/>
        </w:rPr>
        <w:t xml:space="preserve"> </w:t>
      </w:r>
      <w:r>
        <w:t>sous</w:t>
      </w:r>
      <w:r>
        <w:rPr>
          <w:spacing w:val="68"/>
        </w:rPr>
        <w:t xml:space="preserve"> </w:t>
      </w:r>
      <w:r>
        <w:t>l'expression</w:t>
      </w:r>
    </w:p>
    <w:p w14:paraId="7727D3D6" w14:textId="77777777" w:rsidR="008A5969" w:rsidRDefault="004D699E">
      <w:pPr>
        <w:pStyle w:val="Corpsdetexte"/>
        <w:spacing w:before="2" w:line="360" w:lineRule="auto"/>
        <w:ind w:right="990"/>
      </w:pPr>
      <w:r>
        <w:t>« apprendre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manière</w:t>
      </w:r>
      <w:r>
        <w:rPr>
          <w:spacing w:val="1"/>
        </w:rPr>
        <w:t xml:space="preserve"> </w:t>
      </w:r>
      <w:r>
        <w:t>holistique »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selon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toute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place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didactique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traduction.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autres</w:t>
      </w:r>
      <w:r>
        <w:rPr>
          <w:spacing w:val="1"/>
        </w:rPr>
        <w:t xml:space="preserve"> </w:t>
      </w:r>
      <w:r>
        <w:t>sous-compétences</w:t>
      </w:r>
      <w:r>
        <w:rPr>
          <w:spacing w:val="1"/>
        </w:rPr>
        <w:t xml:space="preserve"> </w:t>
      </w:r>
      <w:r>
        <w:t>(bilingue,</w:t>
      </w:r>
      <w:r>
        <w:rPr>
          <w:spacing w:val="-47"/>
        </w:rPr>
        <w:t xml:space="preserve"> </w:t>
      </w:r>
      <w:r>
        <w:t>extralinguistique,</w:t>
      </w:r>
      <w:r>
        <w:rPr>
          <w:spacing w:val="1"/>
        </w:rPr>
        <w:t xml:space="preserve"> </w:t>
      </w:r>
      <w:r>
        <w:t>instrumentale,</w:t>
      </w:r>
      <w:r>
        <w:rPr>
          <w:spacing w:val="1"/>
        </w:rPr>
        <w:t xml:space="preserve"> </w:t>
      </w:r>
      <w:r>
        <w:t>connaissances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traduction)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également</w:t>
      </w:r>
      <w:r>
        <w:rPr>
          <w:spacing w:val="2"/>
        </w:rPr>
        <w:t xml:space="preserve"> </w:t>
      </w:r>
      <w:r>
        <w:t>présentes</w:t>
      </w:r>
      <w:r>
        <w:rPr>
          <w:spacing w:val="3"/>
        </w:rPr>
        <w:t xml:space="preserve"> </w:t>
      </w:r>
      <w:r>
        <w:t>chez</w:t>
      </w:r>
      <w:r>
        <w:rPr>
          <w:spacing w:val="3"/>
        </w:rPr>
        <w:t xml:space="preserve"> </w:t>
      </w:r>
      <w:r>
        <w:t>Gile</w:t>
      </w:r>
      <w:r>
        <w:rPr>
          <w:spacing w:val="3"/>
        </w:rPr>
        <w:t xml:space="preserve"> </w:t>
      </w:r>
      <w:r>
        <w:t>(2005</w:t>
      </w:r>
      <w:r>
        <w:rPr>
          <w:spacing w:val="3"/>
        </w:rPr>
        <w:t xml:space="preserve"> </w:t>
      </w:r>
      <w:r>
        <w:t>:</w:t>
      </w:r>
      <w:r>
        <w:rPr>
          <w:spacing w:val="3"/>
        </w:rPr>
        <w:t xml:space="preserve"> </w:t>
      </w:r>
      <w:r>
        <w:t>12)</w:t>
      </w:r>
      <w:r>
        <w:rPr>
          <w:spacing w:val="3"/>
        </w:rPr>
        <w:t xml:space="preserve"> </w:t>
      </w:r>
      <w:r>
        <w:t>qui</w:t>
      </w:r>
      <w:r>
        <w:rPr>
          <w:spacing w:val="3"/>
        </w:rPr>
        <w:t xml:space="preserve"> </w:t>
      </w:r>
      <w:r>
        <w:t>signale</w:t>
      </w:r>
      <w:r>
        <w:rPr>
          <w:spacing w:val="3"/>
        </w:rPr>
        <w:t xml:space="preserve"> </w:t>
      </w:r>
      <w:r>
        <w:t>que</w:t>
      </w:r>
      <w:r>
        <w:rPr>
          <w:spacing w:val="2"/>
        </w:rPr>
        <w:t xml:space="preserve"> </w:t>
      </w:r>
      <w:r>
        <w:t>ces</w:t>
      </w:r>
      <w:r>
        <w:rPr>
          <w:spacing w:val="3"/>
        </w:rPr>
        <w:t xml:space="preserve"> </w:t>
      </w:r>
      <w:r>
        <w:t>composantes</w:t>
      </w:r>
    </w:p>
    <w:p w14:paraId="4DF6ADB4" w14:textId="77777777" w:rsidR="008A5969" w:rsidRDefault="004D699E">
      <w:pPr>
        <w:pStyle w:val="Corpsdetexte"/>
        <w:spacing w:before="10"/>
        <w:ind w:left="0"/>
        <w:jc w:val="left"/>
        <w:rPr>
          <w:sz w:val="16"/>
        </w:rPr>
      </w:pPr>
      <w:r>
        <w:pict w14:anchorId="21C41C04">
          <v:rect id="_x0000_s2086" alt="" style="position:absolute;margin-left:60.75pt;margin-top:11.65pt;width:102.85pt;height:.35pt;z-index:-15716864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</w:p>
    <w:p w14:paraId="0B72C110" w14:textId="77777777" w:rsidR="008A5969" w:rsidRDefault="004D699E">
      <w:pPr>
        <w:pStyle w:val="Paragraphedeliste"/>
        <w:numPr>
          <w:ilvl w:val="0"/>
          <w:numId w:val="30"/>
        </w:numPr>
        <w:tabs>
          <w:tab w:val="left" w:pos="792"/>
        </w:tabs>
        <w:spacing w:before="50" w:line="252" w:lineRule="auto"/>
        <w:ind w:right="994" w:hanging="1"/>
        <w:jc w:val="both"/>
        <w:rPr>
          <w:sz w:val="15"/>
        </w:rPr>
      </w:pPr>
      <w:r>
        <w:rPr>
          <w:w w:val="105"/>
          <w:sz w:val="15"/>
        </w:rPr>
        <w:t>C'est le cas lorsque l'on envisage comme acquises ces attitud</w:t>
      </w:r>
      <w:r>
        <w:rPr>
          <w:w w:val="105"/>
          <w:sz w:val="15"/>
        </w:rPr>
        <w:t>es des étudiants vis à vis du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savoir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et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l'acquisition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savoir-faire.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Même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si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les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étudiants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ont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acquis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une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certaine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expérience d'apprentissage, nous aurions tort comme le souligne Linard (2003) de considérer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plus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généralement l'autonomie comme acquise.</w:t>
      </w:r>
    </w:p>
    <w:p w14:paraId="4C654127" w14:textId="77777777" w:rsidR="008A5969" w:rsidRDefault="008A5969">
      <w:pPr>
        <w:spacing w:line="252" w:lineRule="auto"/>
        <w:jc w:val="both"/>
        <w:rPr>
          <w:sz w:val="15"/>
        </w:r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638153CD" w14:textId="77777777" w:rsidR="008A5969" w:rsidRDefault="004D699E">
      <w:pPr>
        <w:pStyle w:val="Corpsdetexte"/>
        <w:spacing w:before="73" w:line="360" w:lineRule="auto"/>
        <w:ind w:right="990" w:hanging="1"/>
      </w:pPr>
      <w:r>
        <w:lastRenderedPageBreak/>
        <w:t>peuvent se retrouver chez d'autres chercheurs (Roberts, 1984 ; Nord, 1991,</w:t>
      </w:r>
      <w:r>
        <w:rPr>
          <w:spacing w:val="1"/>
        </w:rPr>
        <w:t xml:space="preserve"> </w:t>
      </w:r>
      <w:r>
        <w:t>Hansen, 1997 ; Neuber, 2000) sous des articulations et des dénominations</w:t>
      </w:r>
      <w:r>
        <w:rPr>
          <w:spacing w:val="1"/>
        </w:rPr>
        <w:t xml:space="preserve"> </w:t>
      </w:r>
      <w:r>
        <w:t xml:space="preserve">différentes. Hurtado-Albir (2008 : 28) associe la </w:t>
      </w:r>
      <w:r>
        <w:t>sous-compétence bilingue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« connaissances</w:t>
      </w:r>
      <w:r>
        <w:rPr>
          <w:spacing w:val="1"/>
        </w:rPr>
        <w:t xml:space="preserve"> </w:t>
      </w:r>
      <w:r>
        <w:t>essentiellement</w:t>
      </w:r>
      <w:r>
        <w:rPr>
          <w:spacing w:val="1"/>
        </w:rPr>
        <w:t xml:space="preserve"> </w:t>
      </w:r>
      <w:r>
        <w:t>opérationnelles,</w:t>
      </w:r>
      <w:r>
        <w:rPr>
          <w:spacing w:val="1"/>
        </w:rPr>
        <w:t xml:space="preserve"> </w:t>
      </w:r>
      <w:r>
        <w:t>nécessaires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communication en deux langues », la sous- compétence extralinguistique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connaissances</w:t>
      </w:r>
      <w:r>
        <w:rPr>
          <w:spacing w:val="1"/>
        </w:rPr>
        <w:t xml:space="preserve"> </w:t>
      </w:r>
      <w:r>
        <w:t>essentiellement</w:t>
      </w:r>
      <w:r>
        <w:rPr>
          <w:spacing w:val="1"/>
        </w:rPr>
        <w:t xml:space="preserve"> </w:t>
      </w:r>
      <w:r>
        <w:t>déclaratives,</w:t>
      </w:r>
      <w:r>
        <w:rPr>
          <w:spacing w:val="1"/>
        </w:rPr>
        <w:t xml:space="preserve"> </w:t>
      </w:r>
      <w:r>
        <w:t>implicites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explicites,</w:t>
      </w:r>
      <w:r>
        <w:rPr>
          <w:spacing w:val="1"/>
        </w:rPr>
        <w:t xml:space="preserve"> </w:t>
      </w:r>
      <w:r>
        <w:t>biculturelles,</w:t>
      </w:r>
      <w:r>
        <w:rPr>
          <w:spacing w:val="1"/>
        </w:rPr>
        <w:t xml:space="preserve"> </w:t>
      </w:r>
      <w:r>
        <w:t>e</w:t>
      </w:r>
      <w:r>
        <w:t>ncyclopédiques,</w:t>
      </w:r>
      <w:r>
        <w:rPr>
          <w:spacing w:val="1"/>
        </w:rPr>
        <w:t xml:space="preserve"> </w:t>
      </w:r>
      <w:r>
        <w:t>thématiques,</w:t>
      </w:r>
      <w:r>
        <w:rPr>
          <w:spacing w:val="1"/>
        </w:rPr>
        <w:t xml:space="preserve"> </w:t>
      </w:r>
      <w:r>
        <w:t>textuelles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lexico-</w:t>
      </w:r>
      <w:r>
        <w:rPr>
          <w:spacing w:val="1"/>
        </w:rPr>
        <w:t xml:space="preserve"> </w:t>
      </w:r>
      <w:r>
        <w:t>grammaticales.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sous-compétence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connaissances</w:t>
      </w:r>
      <w:r>
        <w:rPr>
          <w:spacing w:val="1"/>
        </w:rPr>
        <w:t xml:space="preserve"> </w:t>
      </w:r>
      <w:r>
        <w:t>en</w:t>
      </w:r>
      <w:r>
        <w:rPr>
          <w:spacing w:val="51"/>
        </w:rPr>
        <w:t xml:space="preserve"> </w:t>
      </w:r>
      <w:r>
        <w:t>traduction</w:t>
      </w:r>
      <w:r>
        <w:rPr>
          <w:spacing w:val="-47"/>
        </w:rPr>
        <w:t xml:space="preserve"> </w:t>
      </w:r>
      <w:r>
        <w:t>englobe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connaissances</w:t>
      </w:r>
      <w:r>
        <w:rPr>
          <w:spacing w:val="1"/>
        </w:rPr>
        <w:t xml:space="preserve"> </w:t>
      </w:r>
      <w:r>
        <w:t>essentiellement</w:t>
      </w:r>
      <w:r>
        <w:rPr>
          <w:spacing w:val="1"/>
        </w:rPr>
        <w:t xml:space="preserve"> </w:t>
      </w:r>
      <w:r>
        <w:t>déclaratives,</w:t>
      </w:r>
      <w:r>
        <w:rPr>
          <w:spacing w:val="1"/>
        </w:rPr>
        <w:t xml:space="preserve"> </w:t>
      </w:r>
      <w:r>
        <w:t>implicites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explicites,</w:t>
      </w:r>
      <w:r>
        <w:rPr>
          <w:spacing w:val="47"/>
        </w:rPr>
        <w:t xml:space="preserve"> </w:t>
      </w:r>
      <w:r>
        <w:t>des</w:t>
      </w:r>
      <w:r>
        <w:rPr>
          <w:spacing w:val="47"/>
        </w:rPr>
        <w:t xml:space="preserve"> </w:t>
      </w:r>
      <w:r>
        <w:t>principes</w:t>
      </w:r>
      <w:r>
        <w:rPr>
          <w:spacing w:val="47"/>
        </w:rPr>
        <w:t xml:space="preserve"> </w:t>
      </w:r>
      <w:r>
        <w:t>qui</w:t>
      </w:r>
      <w:r>
        <w:rPr>
          <w:spacing w:val="47"/>
        </w:rPr>
        <w:t xml:space="preserve"> </w:t>
      </w:r>
      <w:r>
        <w:t>régissent</w:t>
      </w:r>
      <w:r>
        <w:rPr>
          <w:spacing w:val="47"/>
        </w:rPr>
        <w:t xml:space="preserve"> </w:t>
      </w:r>
      <w:r>
        <w:t>la</w:t>
      </w:r>
      <w:r>
        <w:rPr>
          <w:spacing w:val="47"/>
        </w:rPr>
        <w:t xml:space="preserve"> </w:t>
      </w:r>
      <w:r>
        <w:t>traduction</w:t>
      </w:r>
      <w:r>
        <w:rPr>
          <w:spacing w:val="47"/>
        </w:rPr>
        <w:t xml:space="preserve"> </w:t>
      </w:r>
      <w:r>
        <w:t>et</w:t>
      </w:r>
      <w:r>
        <w:rPr>
          <w:spacing w:val="47"/>
        </w:rPr>
        <w:t xml:space="preserve"> </w:t>
      </w:r>
      <w:r>
        <w:t>des</w:t>
      </w:r>
      <w:r>
        <w:rPr>
          <w:spacing w:val="47"/>
        </w:rPr>
        <w:t xml:space="preserve"> </w:t>
      </w:r>
      <w:r>
        <w:t>aspects</w:t>
      </w:r>
      <w:r>
        <w:rPr>
          <w:spacing w:val="-48"/>
        </w:rPr>
        <w:t xml:space="preserve"> </w:t>
      </w:r>
      <w:r>
        <w:t>professionnels. Enfin, la sous-compétence instrumentale correspond aux</w:t>
      </w:r>
      <w:r>
        <w:rPr>
          <w:spacing w:val="1"/>
        </w:rPr>
        <w:t xml:space="preserve"> </w:t>
      </w:r>
      <w:r>
        <w:t>connaissances essentiellement opérationnelles concernant l'utilisation des</w:t>
      </w:r>
      <w:r>
        <w:rPr>
          <w:spacing w:val="1"/>
        </w:rPr>
        <w:t xml:space="preserve"> </w:t>
      </w:r>
      <w:r>
        <w:t>sources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documentation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technologies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l'information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-47"/>
        </w:rPr>
        <w:t xml:space="preserve"> </w:t>
      </w:r>
      <w:r>
        <w:t>communication</w:t>
      </w:r>
      <w:r>
        <w:rPr>
          <w:spacing w:val="-1"/>
        </w:rPr>
        <w:t xml:space="preserve"> </w:t>
      </w:r>
      <w:r>
        <w:t>(TIC) appliquées</w:t>
      </w:r>
      <w:r>
        <w:rPr>
          <w:spacing w:val="-1"/>
        </w:rPr>
        <w:t xml:space="preserve"> </w:t>
      </w:r>
      <w:r>
        <w:t>à la</w:t>
      </w:r>
      <w:r>
        <w:rPr>
          <w:spacing w:val="-1"/>
        </w:rPr>
        <w:t xml:space="preserve"> </w:t>
      </w:r>
      <w:r>
        <w:t>traduction.</w:t>
      </w:r>
    </w:p>
    <w:p w14:paraId="7378C91E" w14:textId="77777777" w:rsidR="008A5969" w:rsidRDefault="004D699E">
      <w:pPr>
        <w:pStyle w:val="Corpsdetexte"/>
        <w:spacing w:before="87" w:line="360" w:lineRule="auto"/>
        <w:ind w:right="989"/>
      </w:pPr>
      <w:r>
        <w:t>Sur le plan des compétences bilingues, nous pourrions adjoindre</w:t>
      </w:r>
      <w:r>
        <w:rPr>
          <w:spacing w:val="50"/>
        </w:rPr>
        <w:t xml:space="preserve"> </w:t>
      </w:r>
      <w:r>
        <w:t>ce que</w:t>
      </w:r>
      <w:r>
        <w:rPr>
          <w:spacing w:val="1"/>
        </w:rPr>
        <w:t xml:space="preserve"> </w:t>
      </w:r>
      <w:r>
        <w:t>Gile</w:t>
      </w:r>
      <w:r>
        <w:rPr>
          <w:spacing w:val="20"/>
        </w:rPr>
        <w:t xml:space="preserve"> </w:t>
      </w:r>
      <w:r>
        <w:t>(2005)</w:t>
      </w:r>
      <w:r>
        <w:rPr>
          <w:spacing w:val="21"/>
        </w:rPr>
        <w:t xml:space="preserve"> </w:t>
      </w:r>
      <w:r>
        <w:t>présente</w:t>
      </w:r>
      <w:r>
        <w:rPr>
          <w:spacing w:val="21"/>
        </w:rPr>
        <w:t xml:space="preserve"> </w:t>
      </w:r>
      <w:r>
        <w:t>sous</w:t>
      </w:r>
      <w:r>
        <w:rPr>
          <w:spacing w:val="21"/>
        </w:rPr>
        <w:t xml:space="preserve"> </w:t>
      </w:r>
      <w:r>
        <w:t>la</w:t>
      </w:r>
      <w:r>
        <w:rPr>
          <w:spacing w:val="20"/>
        </w:rPr>
        <w:t xml:space="preserve"> </w:t>
      </w:r>
      <w:r>
        <w:t>dénomination</w:t>
      </w:r>
      <w:r>
        <w:rPr>
          <w:spacing w:val="21"/>
        </w:rPr>
        <w:t xml:space="preserve"> </w:t>
      </w:r>
      <w:r>
        <w:t>«</w:t>
      </w:r>
      <w:r>
        <w:rPr>
          <w:spacing w:val="-3"/>
        </w:rPr>
        <w:t xml:space="preserve"> </w:t>
      </w:r>
      <w:r>
        <w:t>compréhension</w:t>
      </w:r>
      <w:r>
        <w:rPr>
          <w:spacing w:val="21"/>
        </w:rPr>
        <w:t xml:space="preserve"> </w:t>
      </w:r>
      <w:r>
        <w:t>suffisante</w:t>
      </w:r>
      <w:r>
        <w:rPr>
          <w:spacing w:val="20"/>
        </w:rPr>
        <w:t xml:space="preserve"> </w:t>
      </w:r>
      <w:r>
        <w:t>de</w:t>
      </w:r>
      <w:r>
        <w:rPr>
          <w:spacing w:val="-48"/>
        </w:rPr>
        <w:t xml:space="preserve"> </w:t>
      </w:r>
      <w:r>
        <w:t>la langue de départ sous sa forme écrite ». Cette composante, significative</w:t>
      </w:r>
      <w:r>
        <w:rPr>
          <w:spacing w:val="1"/>
        </w:rPr>
        <w:t xml:space="preserve"> </w:t>
      </w:r>
      <w:r>
        <w:t>dans le cas de la traduction du français vers l'italien, doit pouvoir être</w:t>
      </w:r>
      <w:r>
        <w:rPr>
          <w:spacing w:val="1"/>
        </w:rPr>
        <w:t xml:space="preserve"> </w:t>
      </w:r>
      <w:r>
        <w:t>entendue dans un sens d'approfondissement de la compréhension lorsque la</w:t>
      </w:r>
      <w:r>
        <w:rPr>
          <w:spacing w:val="-47"/>
        </w:rPr>
        <w:t xml:space="preserve"> </w:t>
      </w:r>
      <w:r>
        <w:t>langue de départ est la langue m</w:t>
      </w:r>
      <w:r>
        <w:t>aternelle des apprenants. En effet, s'il s'agit</w:t>
      </w:r>
      <w:r>
        <w:rPr>
          <w:spacing w:val="1"/>
        </w:rPr>
        <w:t xml:space="preserve"> </w:t>
      </w:r>
      <w:r>
        <w:t>de</w:t>
      </w:r>
      <w:r>
        <w:rPr>
          <w:spacing w:val="28"/>
        </w:rPr>
        <w:t xml:space="preserve"> </w:t>
      </w:r>
      <w:r>
        <w:t>traduction</w:t>
      </w:r>
      <w:r>
        <w:rPr>
          <w:spacing w:val="28"/>
        </w:rPr>
        <w:t xml:space="preserve"> </w:t>
      </w:r>
      <w:r>
        <w:t>en</w:t>
      </w:r>
      <w:r>
        <w:rPr>
          <w:spacing w:val="29"/>
        </w:rPr>
        <w:t xml:space="preserve"> </w:t>
      </w:r>
      <w:r>
        <w:t>langue</w:t>
      </w:r>
      <w:r>
        <w:rPr>
          <w:spacing w:val="28"/>
        </w:rPr>
        <w:t xml:space="preserve"> </w:t>
      </w:r>
      <w:r>
        <w:t>étrangère,</w:t>
      </w:r>
      <w:r>
        <w:rPr>
          <w:spacing w:val="28"/>
        </w:rPr>
        <w:t xml:space="preserve"> </w:t>
      </w:r>
      <w:r>
        <w:t>de</w:t>
      </w:r>
      <w:r>
        <w:rPr>
          <w:spacing w:val="29"/>
        </w:rPr>
        <w:t xml:space="preserve"> </w:t>
      </w:r>
      <w:r>
        <w:t>l'italien</w:t>
      </w:r>
      <w:r>
        <w:rPr>
          <w:spacing w:val="28"/>
        </w:rPr>
        <w:t xml:space="preserve"> </w:t>
      </w:r>
      <w:r>
        <w:t>vers</w:t>
      </w:r>
      <w:r>
        <w:rPr>
          <w:spacing w:val="28"/>
        </w:rPr>
        <w:t xml:space="preserve"> </w:t>
      </w:r>
      <w:r>
        <w:t>le</w:t>
      </w:r>
      <w:r>
        <w:rPr>
          <w:spacing w:val="29"/>
        </w:rPr>
        <w:t xml:space="preserve"> </w:t>
      </w:r>
      <w:r>
        <w:t>français</w:t>
      </w:r>
      <w:r>
        <w:rPr>
          <w:spacing w:val="28"/>
        </w:rPr>
        <w:t xml:space="preserve"> </w:t>
      </w:r>
      <w:r>
        <w:t>dans</w:t>
      </w:r>
      <w:r>
        <w:rPr>
          <w:spacing w:val="28"/>
        </w:rPr>
        <w:t xml:space="preserve"> </w:t>
      </w:r>
      <w:r>
        <w:t>notre</w:t>
      </w:r>
      <w:r>
        <w:rPr>
          <w:spacing w:val="-47"/>
        </w:rPr>
        <w:t xml:space="preserve"> </w:t>
      </w:r>
      <w:r>
        <w:t>cas, la compréhension du texte de départ présuppose un repérage fin des</w:t>
      </w:r>
      <w:r>
        <w:rPr>
          <w:spacing w:val="1"/>
        </w:rPr>
        <w:t xml:space="preserve"> </w:t>
      </w:r>
      <w:r>
        <w:t>marques</w:t>
      </w:r>
      <w:r>
        <w:rPr>
          <w:spacing w:val="1"/>
        </w:rPr>
        <w:t xml:space="preserve"> </w:t>
      </w:r>
      <w:r>
        <w:t>énonciatives,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implicites</w:t>
      </w:r>
      <w:r>
        <w:rPr>
          <w:spacing w:val="1"/>
        </w:rPr>
        <w:t xml:space="preserve"> </w:t>
      </w:r>
      <w:r>
        <w:t>culturels,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éléments</w:t>
      </w:r>
      <w:r>
        <w:rPr>
          <w:spacing w:val="5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modalisation et des intentions communicatives de l'auteur que les étudiants,</w:t>
      </w:r>
      <w:r>
        <w:rPr>
          <w:spacing w:val="-47"/>
        </w:rPr>
        <w:t xml:space="preserve"> </w:t>
      </w:r>
      <w:r>
        <w:t>partant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principe</w:t>
      </w:r>
      <w:r>
        <w:rPr>
          <w:spacing w:val="1"/>
        </w:rPr>
        <w:t xml:space="preserve"> </w:t>
      </w:r>
      <w:r>
        <w:t>qu'ils</w:t>
      </w:r>
      <w:r>
        <w:rPr>
          <w:spacing w:val="1"/>
        </w:rPr>
        <w:t xml:space="preserve"> </w:t>
      </w:r>
      <w:r>
        <w:t>connaissent</w:t>
      </w:r>
      <w:r>
        <w:rPr>
          <w:spacing w:val="1"/>
        </w:rPr>
        <w:t xml:space="preserve"> </w:t>
      </w:r>
      <w:r>
        <w:t>leur</w:t>
      </w:r>
      <w:r>
        <w:rPr>
          <w:spacing w:val="1"/>
        </w:rPr>
        <w:t xml:space="preserve"> </w:t>
      </w:r>
      <w:r>
        <w:t>langue</w:t>
      </w:r>
      <w:r>
        <w:rPr>
          <w:spacing w:val="1"/>
        </w:rPr>
        <w:t xml:space="preserve"> </w:t>
      </w:r>
      <w:r>
        <w:t>maternelle,</w:t>
      </w:r>
      <w:r>
        <w:rPr>
          <w:spacing w:val="1"/>
        </w:rPr>
        <w:t xml:space="preserve"> </w:t>
      </w:r>
      <w:r>
        <w:t>peuvent</w:t>
      </w:r>
      <w:r>
        <w:rPr>
          <w:spacing w:val="1"/>
        </w:rPr>
        <w:t xml:space="preserve"> </w:t>
      </w:r>
      <w:r>
        <w:t>délaisser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sous</w:t>
      </w:r>
      <w:r>
        <w:rPr>
          <w:spacing w:val="1"/>
        </w:rPr>
        <w:t xml:space="preserve"> </w:t>
      </w:r>
      <w:r>
        <w:t>estimant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possibilité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nuances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sens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vont</w:t>
      </w:r>
      <w:r>
        <w:rPr>
          <w:spacing w:val="1"/>
        </w:rPr>
        <w:t xml:space="preserve"> </w:t>
      </w:r>
      <w:r>
        <w:t>conditionner l'expression en langue cible. Ce piège d'une compréhension</w:t>
      </w:r>
      <w:r>
        <w:rPr>
          <w:spacing w:val="1"/>
        </w:rPr>
        <w:t xml:space="preserve"> </w:t>
      </w:r>
      <w:r>
        <w:t>superficielle peut être d'ailleurs rendu plus périlleux du fait du voisinage</w:t>
      </w:r>
      <w:r>
        <w:rPr>
          <w:spacing w:val="1"/>
        </w:rPr>
        <w:t xml:space="preserve"> </w:t>
      </w:r>
      <w:r>
        <w:t>linguisti</w:t>
      </w:r>
      <w:r>
        <w:t>que</w:t>
      </w:r>
      <w:r>
        <w:rPr>
          <w:spacing w:val="12"/>
        </w:rPr>
        <w:t xml:space="preserve"> </w:t>
      </w:r>
      <w:r>
        <w:t>entre</w:t>
      </w:r>
      <w:r>
        <w:rPr>
          <w:spacing w:val="13"/>
        </w:rPr>
        <w:t xml:space="preserve"> </w:t>
      </w:r>
      <w:r>
        <w:t>deux</w:t>
      </w:r>
      <w:r>
        <w:rPr>
          <w:spacing w:val="13"/>
        </w:rPr>
        <w:t xml:space="preserve"> </w:t>
      </w:r>
      <w:r>
        <w:t>langues</w:t>
      </w:r>
      <w:r>
        <w:rPr>
          <w:spacing w:val="13"/>
        </w:rPr>
        <w:t xml:space="preserve"> </w:t>
      </w:r>
      <w:r>
        <w:t>romanophones</w:t>
      </w:r>
      <w:r>
        <w:rPr>
          <w:spacing w:val="13"/>
        </w:rPr>
        <w:t xml:space="preserve"> </w:t>
      </w:r>
      <w:r>
        <w:t>portant</w:t>
      </w:r>
      <w:r>
        <w:rPr>
          <w:spacing w:val="13"/>
        </w:rPr>
        <w:t xml:space="preserve"> </w:t>
      </w:r>
      <w:r>
        <w:t>à</w:t>
      </w:r>
      <w:r>
        <w:rPr>
          <w:spacing w:val="13"/>
        </w:rPr>
        <w:t xml:space="preserve"> </w:t>
      </w:r>
      <w:r>
        <w:t>une</w:t>
      </w:r>
      <w:r>
        <w:rPr>
          <w:spacing w:val="12"/>
        </w:rPr>
        <w:t xml:space="preserve"> </w:t>
      </w:r>
      <w:r>
        <w:t>interprétation</w:t>
      </w:r>
    </w:p>
    <w:p w14:paraId="7BC88871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572763B1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sur le sens limitée à la surface du texte. La compréhension englobe donc la</w:t>
      </w:r>
      <w:r>
        <w:rPr>
          <w:spacing w:val="1"/>
        </w:rPr>
        <w:t xml:space="preserve"> </w:t>
      </w:r>
      <w:r>
        <w:t>prise en compte articulée de la situation de communication du texte de</w:t>
      </w:r>
      <w:r>
        <w:rPr>
          <w:spacing w:val="1"/>
        </w:rPr>
        <w:t xml:space="preserve"> </w:t>
      </w:r>
      <w:r>
        <w:t>départ dans sa réalisation socio-culturelle et les traits énonciatifs qui en</w:t>
      </w:r>
      <w:r>
        <w:rPr>
          <w:spacing w:val="1"/>
        </w:rPr>
        <w:t xml:space="preserve"> </w:t>
      </w:r>
      <w:r>
        <w:t>découlent.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compréhension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complexité,</w:t>
      </w:r>
      <w:r>
        <w:rPr>
          <w:spacing w:val="1"/>
        </w:rPr>
        <w:t xml:space="preserve"> </w:t>
      </w:r>
      <w:r>
        <w:t>même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langue</w:t>
      </w:r>
      <w:r>
        <w:rPr>
          <w:spacing w:val="1"/>
        </w:rPr>
        <w:t xml:space="preserve"> </w:t>
      </w:r>
      <w:r>
        <w:t>maternelle,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loin</w:t>
      </w:r>
      <w:r>
        <w:rPr>
          <w:spacing w:val="1"/>
        </w:rPr>
        <w:t xml:space="preserve"> </w:t>
      </w:r>
      <w:r>
        <w:t>d'être</w:t>
      </w:r>
      <w:r>
        <w:rPr>
          <w:spacing w:val="1"/>
        </w:rPr>
        <w:t xml:space="preserve"> </w:t>
      </w:r>
      <w:r>
        <w:t>évidente.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niv</w:t>
      </w:r>
      <w:r>
        <w:t>eau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complexité</w:t>
      </w:r>
      <w:r>
        <w:rPr>
          <w:spacing w:val="1"/>
        </w:rPr>
        <w:t xml:space="preserve"> </w:t>
      </w:r>
      <w:r>
        <w:t>dépend,</w:t>
      </w:r>
      <w:r>
        <w:rPr>
          <w:spacing w:val="1"/>
        </w:rPr>
        <w:t xml:space="preserve"> </w:t>
      </w:r>
      <w:r>
        <w:t>comme</w:t>
      </w:r>
      <w:r>
        <w:rPr>
          <w:spacing w:val="10"/>
        </w:rPr>
        <w:t xml:space="preserve"> </w:t>
      </w:r>
      <w:r>
        <w:t>le</w:t>
      </w:r>
      <w:r>
        <w:rPr>
          <w:spacing w:val="10"/>
        </w:rPr>
        <w:t xml:space="preserve"> </w:t>
      </w:r>
      <w:r>
        <w:t>note</w:t>
      </w:r>
      <w:r>
        <w:rPr>
          <w:spacing w:val="12"/>
        </w:rPr>
        <w:t xml:space="preserve"> </w:t>
      </w:r>
      <w:r>
        <w:t>Gile</w:t>
      </w:r>
      <w:r>
        <w:rPr>
          <w:spacing w:val="11"/>
        </w:rPr>
        <w:t xml:space="preserve"> </w:t>
      </w:r>
      <w:r>
        <w:t>(2005</w:t>
      </w:r>
      <w:r>
        <w:rPr>
          <w:spacing w:val="12"/>
        </w:rPr>
        <w:t xml:space="preserve"> </w:t>
      </w:r>
      <w:r>
        <w:t>:</w:t>
      </w:r>
      <w:r>
        <w:rPr>
          <w:spacing w:val="10"/>
        </w:rPr>
        <w:t xml:space="preserve"> </w:t>
      </w:r>
      <w:r>
        <w:t>13),</w:t>
      </w:r>
      <w:r>
        <w:rPr>
          <w:spacing w:val="12"/>
        </w:rPr>
        <w:t xml:space="preserve"> </w:t>
      </w:r>
      <w:r>
        <w:t>du</w:t>
      </w:r>
      <w:r>
        <w:rPr>
          <w:spacing w:val="11"/>
        </w:rPr>
        <w:t xml:space="preserve"> </w:t>
      </w:r>
      <w:r>
        <w:t>niveau</w:t>
      </w:r>
      <w:r>
        <w:rPr>
          <w:spacing w:val="10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t>difficulté</w:t>
      </w:r>
      <w:r>
        <w:rPr>
          <w:spacing w:val="10"/>
        </w:rPr>
        <w:t xml:space="preserve"> </w:t>
      </w:r>
      <w:r>
        <w:t>du</w:t>
      </w:r>
      <w:r>
        <w:rPr>
          <w:spacing w:val="12"/>
        </w:rPr>
        <w:t xml:space="preserve"> </w:t>
      </w:r>
      <w:r>
        <w:t>texte</w:t>
      </w:r>
      <w:r>
        <w:rPr>
          <w:spacing w:val="10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t>départ</w:t>
      </w:r>
      <w:r>
        <w:rPr>
          <w:spacing w:val="-48"/>
        </w:rPr>
        <w:t xml:space="preserve"> </w:t>
      </w:r>
      <w:r>
        <w:t>et sa nature, plus ou moins spécialisée. Cette difficulté sera ressentie de</w:t>
      </w:r>
      <w:r>
        <w:rPr>
          <w:spacing w:val="1"/>
        </w:rPr>
        <w:t xml:space="preserve"> </w:t>
      </w:r>
      <w:r>
        <w:t>façon plus sensible par les étudiants en termes de réexpression en langue</w:t>
      </w:r>
      <w:r>
        <w:rPr>
          <w:spacing w:val="1"/>
        </w:rPr>
        <w:t xml:space="preserve"> </w:t>
      </w:r>
      <w:r>
        <w:t>cible</w:t>
      </w:r>
      <w:r>
        <w:t>.</w:t>
      </w:r>
      <w:r>
        <w:rPr>
          <w:spacing w:val="3"/>
        </w:rPr>
        <w:t xml:space="preserve"> </w:t>
      </w:r>
      <w:r>
        <w:t>Il</w:t>
      </w:r>
      <w:r>
        <w:rPr>
          <w:spacing w:val="3"/>
        </w:rPr>
        <w:t xml:space="preserve"> </w:t>
      </w:r>
      <w:r>
        <w:t>convient</w:t>
      </w:r>
      <w:r>
        <w:rPr>
          <w:spacing w:val="3"/>
        </w:rPr>
        <w:t xml:space="preserve"> </w:t>
      </w:r>
      <w:r>
        <w:t>donc</w:t>
      </w:r>
      <w:r>
        <w:rPr>
          <w:spacing w:val="3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se</w:t>
      </w:r>
      <w:r>
        <w:rPr>
          <w:spacing w:val="3"/>
        </w:rPr>
        <w:t xml:space="preserve"> </w:t>
      </w:r>
      <w:r>
        <w:t>pencher</w:t>
      </w:r>
      <w:r>
        <w:rPr>
          <w:spacing w:val="3"/>
        </w:rPr>
        <w:t xml:space="preserve"> </w:t>
      </w:r>
      <w:r>
        <w:t>sur</w:t>
      </w:r>
      <w:r>
        <w:rPr>
          <w:spacing w:val="3"/>
        </w:rPr>
        <w:t xml:space="preserve"> </w:t>
      </w:r>
      <w:r>
        <w:t>le</w:t>
      </w:r>
      <w:r>
        <w:rPr>
          <w:spacing w:val="3"/>
        </w:rPr>
        <w:t xml:space="preserve"> </w:t>
      </w:r>
      <w:r>
        <w:t>cas</w:t>
      </w:r>
      <w:r>
        <w:rPr>
          <w:spacing w:val="3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la</w:t>
      </w:r>
      <w:r>
        <w:rPr>
          <w:spacing w:val="3"/>
        </w:rPr>
        <w:t xml:space="preserve"> </w:t>
      </w:r>
      <w:r>
        <w:t>traduction</w:t>
      </w:r>
      <w:r>
        <w:rPr>
          <w:spacing w:val="3"/>
        </w:rPr>
        <w:t xml:space="preserve"> </w:t>
      </w:r>
      <w:r>
        <w:t>dite</w:t>
      </w:r>
    </w:p>
    <w:p w14:paraId="1D2854E5" w14:textId="77777777" w:rsidR="008A5969" w:rsidRDefault="004D699E">
      <w:pPr>
        <w:pStyle w:val="Corpsdetexte"/>
        <w:spacing w:before="2"/>
      </w:pPr>
      <w:r>
        <w:t>«</w:t>
      </w:r>
      <w:r>
        <w:rPr>
          <w:spacing w:val="-3"/>
        </w:rPr>
        <w:t xml:space="preserve"> </w:t>
      </w:r>
      <w:r>
        <w:t>active</w:t>
      </w:r>
      <w:r>
        <w:rPr>
          <w:spacing w:val="-2"/>
        </w:rPr>
        <w:t xml:space="preserve"> </w:t>
      </w:r>
      <w:r>
        <w:t>»</w:t>
      </w:r>
      <w:r>
        <w:rPr>
          <w:spacing w:val="-2"/>
        </w:rPr>
        <w:t xml:space="preserve"> </w:t>
      </w:r>
      <w:r>
        <w:t>(vers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ou</w:t>
      </w:r>
      <w:r>
        <w:rPr>
          <w:spacing w:val="-2"/>
        </w:rPr>
        <w:t xml:space="preserve"> </w:t>
      </w:r>
      <w:r>
        <w:t>les</w:t>
      </w:r>
      <w:r>
        <w:rPr>
          <w:spacing w:val="-2"/>
        </w:rPr>
        <w:t xml:space="preserve"> </w:t>
      </w:r>
      <w:r>
        <w:t>langues</w:t>
      </w:r>
      <w:r>
        <w:rPr>
          <w:spacing w:val="-2"/>
        </w:rPr>
        <w:t xml:space="preserve"> </w:t>
      </w:r>
      <w:r>
        <w:t>étrangères</w:t>
      </w:r>
      <w:r>
        <w:rPr>
          <w:spacing w:val="-3"/>
        </w:rPr>
        <w:t xml:space="preserve"> </w:t>
      </w:r>
      <w:r>
        <w:t>choisies</w:t>
      </w:r>
      <w:r>
        <w:rPr>
          <w:spacing w:val="-2"/>
        </w:rPr>
        <w:t xml:space="preserve"> </w:t>
      </w:r>
      <w:r>
        <w:t>par</w:t>
      </w:r>
      <w:r>
        <w:rPr>
          <w:spacing w:val="-2"/>
        </w:rPr>
        <w:t xml:space="preserve"> </w:t>
      </w:r>
      <w:r>
        <w:t>les</w:t>
      </w:r>
      <w:r>
        <w:rPr>
          <w:spacing w:val="10"/>
        </w:rPr>
        <w:t xml:space="preserve"> </w:t>
      </w:r>
      <w:r>
        <w:t>étudiants).</w:t>
      </w:r>
    </w:p>
    <w:p w14:paraId="2F4D95A2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4E72236B" w14:textId="77777777" w:rsidR="008A5969" w:rsidRDefault="008A5969">
      <w:pPr>
        <w:pStyle w:val="Corpsdetexte"/>
        <w:ind w:left="0"/>
        <w:jc w:val="left"/>
        <w:rPr>
          <w:sz w:val="19"/>
        </w:rPr>
      </w:pPr>
    </w:p>
    <w:p w14:paraId="0BC5A939" w14:textId="77777777" w:rsidR="008A5969" w:rsidRDefault="004D699E">
      <w:pPr>
        <w:pStyle w:val="Titre2"/>
        <w:numPr>
          <w:ilvl w:val="1"/>
          <w:numId w:val="29"/>
        </w:numPr>
        <w:tabs>
          <w:tab w:val="left" w:pos="862"/>
        </w:tabs>
        <w:spacing w:line="247" w:lineRule="auto"/>
        <w:ind w:right="1610" w:hanging="308"/>
      </w:pPr>
      <w:bookmarkStart w:id="38" w:name="_TOC_250083"/>
      <w:r>
        <w:rPr>
          <w:w w:val="105"/>
        </w:rPr>
        <w:t>Spécificités</w:t>
      </w:r>
      <w:r>
        <w:rPr>
          <w:spacing w:val="-13"/>
          <w:w w:val="105"/>
        </w:rPr>
        <w:t xml:space="preserve"> </w:t>
      </w:r>
      <w:r>
        <w:rPr>
          <w:w w:val="105"/>
        </w:rPr>
        <w:t>de</w:t>
      </w:r>
      <w:r>
        <w:rPr>
          <w:spacing w:val="-13"/>
          <w:w w:val="105"/>
        </w:rPr>
        <w:t xml:space="preserve"> </w:t>
      </w:r>
      <w:r>
        <w:rPr>
          <w:w w:val="105"/>
        </w:rPr>
        <w:t>la</w:t>
      </w:r>
      <w:r>
        <w:rPr>
          <w:spacing w:val="-12"/>
          <w:w w:val="105"/>
        </w:rPr>
        <w:t xml:space="preserve"> </w:t>
      </w:r>
      <w:r>
        <w:rPr>
          <w:w w:val="105"/>
        </w:rPr>
        <w:t>compétence</w:t>
      </w:r>
      <w:r>
        <w:rPr>
          <w:spacing w:val="-13"/>
          <w:w w:val="105"/>
        </w:rPr>
        <w:t xml:space="preserve"> </w:t>
      </w:r>
      <w:r>
        <w:rPr>
          <w:w w:val="105"/>
        </w:rPr>
        <w:t>de</w:t>
      </w:r>
      <w:r>
        <w:rPr>
          <w:spacing w:val="-13"/>
          <w:w w:val="105"/>
        </w:rPr>
        <w:t xml:space="preserve"> </w:t>
      </w:r>
      <w:r>
        <w:rPr>
          <w:w w:val="105"/>
        </w:rPr>
        <w:t>traduction</w:t>
      </w:r>
      <w:r>
        <w:rPr>
          <w:spacing w:val="-12"/>
          <w:w w:val="105"/>
        </w:rPr>
        <w:t xml:space="preserve"> </w:t>
      </w:r>
      <w:r>
        <w:rPr>
          <w:w w:val="105"/>
        </w:rPr>
        <w:t>en</w:t>
      </w:r>
      <w:r>
        <w:rPr>
          <w:spacing w:val="-13"/>
          <w:w w:val="105"/>
        </w:rPr>
        <w:t xml:space="preserve"> </w:t>
      </w:r>
      <w:r>
        <w:rPr>
          <w:w w:val="105"/>
        </w:rPr>
        <w:t>langue</w:t>
      </w:r>
      <w:r>
        <w:rPr>
          <w:spacing w:val="-55"/>
          <w:w w:val="105"/>
        </w:rPr>
        <w:t xml:space="preserve"> </w:t>
      </w:r>
      <w:bookmarkEnd w:id="38"/>
      <w:r>
        <w:rPr>
          <w:w w:val="105"/>
        </w:rPr>
        <w:t>étrangère</w:t>
      </w:r>
    </w:p>
    <w:p w14:paraId="38F9B205" w14:textId="77777777" w:rsidR="008A5969" w:rsidRDefault="008A5969">
      <w:pPr>
        <w:pStyle w:val="Corpsdetexte"/>
        <w:ind w:left="0"/>
        <w:jc w:val="left"/>
        <w:rPr>
          <w:b/>
          <w:sz w:val="29"/>
        </w:rPr>
      </w:pPr>
    </w:p>
    <w:p w14:paraId="5E2F3A23" w14:textId="77777777" w:rsidR="008A5969" w:rsidRDefault="004D699E">
      <w:pPr>
        <w:pStyle w:val="Corpsdetexte"/>
        <w:spacing w:line="360" w:lineRule="auto"/>
        <w:ind w:right="990"/>
      </w:pPr>
      <w:r>
        <w:t>Sur un plan global, Gile (2005 : 167-168) définit ce que l'on entend en</w:t>
      </w:r>
      <w:r>
        <w:rPr>
          <w:spacing w:val="1"/>
        </w:rPr>
        <w:t xml:space="preserve"> </w:t>
      </w:r>
      <w:r>
        <w:t>traductologie</w:t>
      </w:r>
      <w:r>
        <w:rPr>
          <w:spacing w:val="48"/>
        </w:rPr>
        <w:t xml:space="preserve"> </w:t>
      </w:r>
      <w:r>
        <w:t>par</w:t>
      </w:r>
      <w:r>
        <w:rPr>
          <w:spacing w:val="47"/>
        </w:rPr>
        <w:t xml:space="preserve"> </w:t>
      </w:r>
      <w:r>
        <w:t>langues</w:t>
      </w:r>
      <w:r>
        <w:rPr>
          <w:spacing w:val="47"/>
        </w:rPr>
        <w:t xml:space="preserve"> </w:t>
      </w:r>
      <w:r>
        <w:t>de</w:t>
      </w:r>
      <w:r>
        <w:rPr>
          <w:spacing w:val="47"/>
        </w:rPr>
        <w:t xml:space="preserve"> </w:t>
      </w:r>
      <w:r>
        <w:t>travail</w:t>
      </w:r>
      <w:r>
        <w:rPr>
          <w:spacing w:val="-3"/>
        </w:rPr>
        <w:t xml:space="preserve"> </w:t>
      </w:r>
      <w:r>
        <w:t>actives</w:t>
      </w:r>
      <w:r>
        <w:rPr>
          <w:spacing w:val="47"/>
        </w:rPr>
        <w:t xml:space="preserve"> </w:t>
      </w:r>
      <w:r>
        <w:t>(langues</w:t>
      </w:r>
      <w:r>
        <w:rPr>
          <w:spacing w:val="47"/>
        </w:rPr>
        <w:t xml:space="preserve"> </w:t>
      </w:r>
      <w:r>
        <w:t>vers</w:t>
      </w:r>
      <w:r>
        <w:rPr>
          <w:spacing w:val="47"/>
        </w:rPr>
        <w:t xml:space="preserve"> </w:t>
      </w:r>
      <w:r>
        <w:t>lesquelles</w:t>
      </w:r>
      <w:r>
        <w:rPr>
          <w:spacing w:val="-48"/>
        </w:rPr>
        <w:t xml:space="preserve"> </w:t>
      </w:r>
      <w:r>
        <w:t>travaille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traducteur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passives</w:t>
      </w:r>
      <w:r>
        <w:rPr>
          <w:spacing w:val="1"/>
        </w:rPr>
        <w:t xml:space="preserve"> </w:t>
      </w:r>
      <w:r>
        <w:t>(langues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partir</w:t>
      </w:r>
      <w:r>
        <w:rPr>
          <w:spacing w:val="1"/>
        </w:rPr>
        <w:t xml:space="preserve"> </w:t>
      </w:r>
      <w:r>
        <w:t>desquelles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travaille).Étant admis depuis assez longtemps que l'acte traductif ne peut en</w:t>
      </w:r>
      <w:r>
        <w:rPr>
          <w:spacing w:val="-47"/>
        </w:rPr>
        <w:t xml:space="preserve"> </w:t>
      </w:r>
      <w:r>
        <w:t>aucun cas procéder d'un calque de structures de la langue de départ vers la</w:t>
      </w:r>
      <w:r>
        <w:rPr>
          <w:spacing w:val="1"/>
        </w:rPr>
        <w:t xml:space="preserve"> </w:t>
      </w:r>
      <w:r>
        <w:t>langue d'arrivée, Gile souligne la difficulté spécifique de la traduction vers</w:t>
      </w:r>
      <w:r>
        <w:rPr>
          <w:spacing w:val="1"/>
        </w:rPr>
        <w:t xml:space="preserve"> </w:t>
      </w:r>
      <w:r>
        <w:t>une autre langue que la</w:t>
      </w:r>
      <w:r>
        <w:t xml:space="preserve"> langue maternelle du traducteur qui imposent des</w:t>
      </w:r>
      <w:r>
        <w:rPr>
          <w:spacing w:val="1"/>
        </w:rPr>
        <w:t xml:space="preserve"> </w:t>
      </w:r>
      <w:r>
        <w:t>opérations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contournement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difficultés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aboutir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phrasé</w:t>
      </w:r>
      <w:r>
        <w:rPr>
          <w:spacing w:val="1"/>
        </w:rPr>
        <w:t xml:space="preserve"> </w:t>
      </w:r>
      <w:r>
        <w:t>idiomatique dans la langue cible sans qu'il y ait de modification ou de perte</w:t>
      </w:r>
      <w:r>
        <w:rPr>
          <w:spacing w:val="-47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sens.</w:t>
      </w:r>
      <w:r>
        <w:rPr>
          <w:spacing w:val="1"/>
        </w:rPr>
        <w:t xml:space="preserve"> </w:t>
      </w:r>
      <w:r>
        <w:t>C'est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raison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laquelle,</w:t>
      </w:r>
      <w:r>
        <w:rPr>
          <w:spacing w:val="1"/>
        </w:rPr>
        <w:t xml:space="preserve"> </w:t>
      </w:r>
      <w:r>
        <w:t>selon</w:t>
      </w:r>
      <w:r>
        <w:rPr>
          <w:spacing w:val="1"/>
        </w:rPr>
        <w:t xml:space="preserve"> </w:t>
      </w:r>
      <w:r>
        <w:t>Gile,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dida</w:t>
      </w:r>
      <w:r>
        <w:t>ctique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 professionnelle privilégie le plus souvent la traduction vers la</w:t>
      </w:r>
      <w:r>
        <w:rPr>
          <w:spacing w:val="1"/>
        </w:rPr>
        <w:t xml:space="preserve"> </w:t>
      </w:r>
      <w:r>
        <w:t>langue</w:t>
      </w:r>
      <w:r>
        <w:rPr>
          <w:spacing w:val="26"/>
        </w:rPr>
        <w:t xml:space="preserve"> </w:t>
      </w:r>
      <w:r>
        <w:t>maternelle</w:t>
      </w:r>
      <w:r>
        <w:rPr>
          <w:spacing w:val="26"/>
        </w:rPr>
        <w:t xml:space="preserve"> </w:t>
      </w:r>
      <w:r>
        <w:t>de</w:t>
      </w:r>
      <w:r>
        <w:rPr>
          <w:spacing w:val="26"/>
        </w:rPr>
        <w:t xml:space="preserve"> </w:t>
      </w:r>
      <w:r>
        <w:t>l'apprenti</w:t>
      </w:r>
      <w:r>
        <w:rPr>
          <w:spacing w:val="26"/>
        </w:rPr>
        <w:t xml:space="preserve"> </w:t>
      </w:r>
      <w:r>
        <w:t>traducteur</w:t>
      </w:r>
      <w:r>
        <w:rPr>
          <w:vertAlign w:val="superscript"/>
        </w:rPr>
        <w:t>22</w:t>
      </w:r>
      <w:r>
        <w:t>,</w:t>
      </w:r>
      <w:r>
        <w:rPr>
          <w:spacing w:val="27"/>
        </w:rPr>
        <w:t xml:space="preserve"> </w:t>
      </w:r>
      <w:r>
        <w:t>désormais</w:t>
      </w:r>
      <w:r>
        <w:rPr>
          <w:spacing w:val="27"/>
        </w:rPr>
        <w:t xml:space="preserve"> </w:t>
      </w:r>
      <w:r>
        <w:t>désignée</w:t>
      </w:r>
      <w:r>
        <w:rPr>
          <w:spacing w:val="27"/>
        </w:rPr>
        <w:t xml:space="preserve"> </w:t>
      </w:r>
      <w:r>
        <w:t>sous</w:t>
      </w:r>
    </w:p>
    <w:p w14:paraId="54D64620" w14:textId="77777777" w:rsidR="008A5969" w:rsidRDefault="004D699E">
      <w:pPr>
        <w:pStyle w:val="Corpsdetexte"/>
        <w:spacing w:before="8"/>
        <w:ind w:left="0"/>
        <w:jc w:val="left"/>
        <w:rPr>
          <w:sz w:val="15"/>
        </w:rPr>
      </w:pPr>
      <w:r>
        <w:pict w14:anchorId="1B3D4E3E">
          <v:rect id="_x0000_s2085" alt="" style="position:absolute;margin-left:60.75pt;margin-top:11pt;width:102.85pt;height:.35pt;z-index:-15716352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</w:p>
    <w:p w14:paraId="3B4D2BAB" w14:textId="77777777" w:rsidR="008A5969" w:rsidRDefault="004D699E">
      <w:pPr>
        <w:pStyle w:val="Paragraphedeliste"/>
        <w:numPr>
          <w:ilvl w:val="0"/>
          <w:numId w:val="30"/>
        </w:numPr>
        <w:tabs>
          <w:tab w:val="left" w:pos="789"/>
        </w:tabs>
        <w:spacing w:before="50" w:line="252" w:lineRule="auto"/>
        <w:ind w:right="995" w:firstLine="0"/>
        <w:jc w:val="both"/>
        <w:rPr>
          <w:sz w:val="15"/>
        </w:rPr>
      </w:pPr>
      <w:r>
        <w:rPr>
          <w:w w:val="105"/>
          <w:sz w:val="15"/>
        </w:rPr>
        <w:t>En Italie, ce type de traduction est désigné sous le terme « traduzione passiva ». Le terme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français</w:t>
      </w:r>
      <w:r>
        <w:rPr>
          <w:spacing w:val="32"/>
          <w:w w:val="105"/>
          <w:sz w:val="15"/>
        </w:rPr>
        <w:t xml:space="preserve"> </w:t>
      </w:r>
      <w:r>
        <w:rPr>
          <w:w w:val="105"/>
          <w:sz w:val="15"/>
        </w:rPr>
        <w:t>correspondant</w:t>
      </w:r>
      <w:r>
        <w:rPr>
          <w:spacing w:val="33"/>
          <w:w w:val="105"/>
          <w:sz w:val="15"/>
        </w:rPr>
        <w:t xml:space="preserve"> </w:t>
      </w:r>
      <w:r>
        <w:rPr>
          <w:w w:val="105"/>
          <w:sz w:val="15"/>
        </w:rPr>
        <w:t>«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version</w:t>
      </w:r>
      <w:r>
        <w:rPr>
          <w:spacing w:val="-2"/>
          <w:w w:val="105"/>
          <w:sz w:val="15"/>
        </w:rPr>
        <w:t xml:space="preserve"> </w:t>
      </w:r>
      <w:r>
        <w:rPr>
          <w:w w:val="105"/>
          <w:sz w:val="15"/>
        </w:rPr>
        <w:t>»</w:t>
      </w:r>
      <w:r>
        <w:rPr>
          <w:spacing w:val="32"/>
          <w:w w:val="105"/>
          <w:sz w:val="15"/>
        </w:rPr>
        <w:t xml:space="preserve"> </w:t>
      </w:r>
      <w:r>
        <w:rPr>
          <w:w w:val="105"/>
          <w:sz w:val="15"/>
        </w:rPr>
        <w:t>ne</w:t>
      </w:r>
      <w:r>
        <w:rPr>
          <w:spacing w:val="32"/>
          <w:w w:val="105"/>
          <w:sz w:val="15"/>
        </w:rPr>
        <w:t xml:space="preserve"> </w:t>
      </w:r>
      <w:r>
        <w:rPr>
          <w:w w:val="105"/>
          <w:sz w:val="15"/>
        </w:rPr>
        <w:t>nous</w:t>
      </w:r>
      <w:r>
        <w:rPr>
          <w:spacing w:val="33"/>
          <w:w w:val="105"/>
          <w:sz w:val="15"/>
        </w:rPr>
        <w:t xml:space="preserve"> </w:t>
      </w:r>
      <w:r>
        <w:rPr>
          <w:w w:val="105"/>
          <w:sz w:val="15"/>
        </w:rPr>
        <w:t>satisfait</w:t>
      </w:r>
      <w:r>
        <w:rPr>
          <w:spacing w:val="31"/>
          <w:w w:val="105"/>
          <w:sz w:val="15"/>
        </w:rPr>
        <w:t xml:space="preserve"> </w:t>
      </w:r>
      <w:r>
        <w:rPr>
          <w:w w:val="105"/>
          <w:sz w:val="15"/>
        </w:rPr>
        <w:t>pas</w:t>
      </w:r>
      <w:r>
        <w:rPr>
          <w:spacing w:val="32"/>
          <w:w w:val="105"/>
          <w:sz w:val="15"/>
        </w:rPr>
        <w:t xml:space="preserve"> </w:t>
      </w:r>
      <w:r>
        <w:rPr>
          <w:w w:val="105"/>
          <w:sz w:val="15"/>
        </w:rPr>
        <w:t>pour</w:t>
      </w:r>
      <w:r>
        <w:rPr>
          <w:spacing w:val="33"/>
          <w:w w:val="105"/>
          <w:sz w:val="15"/>
        </w:rPr>
        <w:t xml:space="preserve"> </w:t>
      </w:r>
      <w:r>
        <w:rPr>
          <w:w w:val="105"/>
          <w:sz w:val="15"/>
        </w:rPr>
        <w:t>la</w:t>
      </w:r>
      <w:r>
        <w:rPr>
          <w:spacing w:val="31"/>
          <w:w w:val="105"/>
          <w:sz w:val="15"/>
        </w:rPr>
        <w:t xml:space="preserve"> </w:t>
      </w:r>
      <w:r>
        <w:rPr>
          <w:w w:val="105"/>
          <w:sz w:val="15"/>
        </w:rPr>
        <w:t>même</w:t>
      </w:r>
      <w:r>
        <w:rPr>
          <w:spacing w:val="33"/>
          <w:w w:val="105"/>
          <w:sz w:val="15"/>
        </w:rPr>
        <w:t xml:space="preserve"> </w:t>
      </w:r>
      <w:r>
        <w:rPr>
          <w:w w:val="105"/>
          <w:sz w:val="15"/>
        </w:rPr>
        <w:t>raison</w:t>
      </w:r>
      <w:r>
        <w:rPr>
          <w:spacing w:val="32"/>
          <w:w w:val="105"/>
          <w:sz w:val="15"/>
        </w:rPr>
        <w:t xml:space="preserve"> </w:t>
      </w:r>
      <w:r>
        <w:rPr>
          <w:w w:val="105"/>
          <w:sz w:val="15"/>
        </w:rPr>
        <w:t>que</w:t>
      </w:r>
      <w:r>
        <w:rPr>
          <w:spacing w:val="32"/>
          <w:w w:val="105"/>
          <w:sz w:val="15"/>
        </w:rPr>
        <w:t xml:space="preserve"> </w:t>
      </w:r>
      <w:r>
        <w:rPr>
          <w:w w:val="105"/>
          <w:sz w:val="15"/>
        </w:rPr>
        <w:t>le</w:t>
      </w:r>
      <w:r>
        <w:rPr>
          <w:spacing w:val="32"/>
          <w:w w:val="105"/>
          <w:sz w:val="15"/>
        </w:rPr>
        <w:t xml:space="preserve"> </w:t>
      </w:r>
      <w:r>
        <w:rPr>
          <w:w w:val="105"/>
          <w:sz w:val="15"/>
        </w:rPr>
        <w:t>terme</w:t>
      </w:r>
    </w:p>
    <w:p w14:paraId="1A910422" w14:textId="77777777" w:rsidR="008A5969" w:rsidRDefault="004D699E">
      <w:pPr>
        <w:spacing w:before="1" w:line="249" w:lineRule="auto"/>
        <w:ind w:left="575" w:right="995"/>
        <w:jc w:val="both"/>
        <w:rPr>
          <w:sz w:val="15"/>
        </w:rPr>
      </w:pPr>
      <w:r>
        <w:rPr>
          <w:w w:val="105"/>
          <w:sz w:val="15"/>
        </w:rPr>
        <w:t xml:space="preserve">« thème », car ces deux derniers termes renvoient à un statut particulier </w:t>
      </w:r>
      <w:r>
        <w:rPr>
          <w:w w:val="105"/>
          <w:sz w:val="15"/>
        </w:rPr>
        <w:t>de la traduction, utilisée</w:t>
      </w:r>
      <w:r>
        <w:rPr>
          <w:spacing w:val="-37"/>
          <w:w w:val="105"/>
          <w:sz w:val="15"/>
        </w:rPr>
        <w:t xml:space="preserve"> </w:t>
      </w:r>
      <w:r>
        <w:rPr>
          <w:w w:val="105"/>
          <w:sz w:val="15"/>
        </w:rPr>
        <w:t>comme exercice pour affiner l'apprentissage linguistique et culturel. L'expression traduction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dans</w:t>
      </w:r>
      <w:r>
        <w:rPr>
          <w:spacing w:val="9"/>
          <w:w w:val="105"/>
          <w:sz w:val="15"/>
        </w:rPr>
        <w:t xml:space="preserve"> </w:t>
      </w:r>
      <w:r>
        <w:rPr>
          <w:w w:val="105"/>
          <w:sz w:val="15"/>
        </w:rPr>
        <w:t>la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langue</w:t>
      </w:r>
      <w:r>
        <w:rPr>
          <w:spacing w:val="10"/>
          <w:w w:val="105"/>
          <w:sz w:val="15"/>
        </w:rPr>
        <w:t xml:space="preserve"> </w:t>
      </w:r>
      <w:r>
        <w:rPr>
          <w:w w:val="105"/>
          <w:sz w:val="15"/>
        </w:rPr>
        <w:t>maternelle</w:t>
      </w:r>
      <w:r>
        <w:rPr>
          <w:spacing w:val="9"/>
          <w:w w:val="105"/>
          <w:sz w:val="15"/>
        </w:rPr>
        <w:t xml:space="preserve"> </w:t>
      </w:r>
      <w:r>
        <w:rPr>
          <w:w w:val="105"/>
          <w:sz w:val="15"/>
        </w:rPr>
        <w:t>nous</w:t>
      </w:r>
      <w:r>
        <w:rPr>
          <w:spacing w:val="9"/>
          <w:w w:val="105"/>
          <w:sz w:val="15"/>
        </w:rPr>
        <w:t xml:space="preserve"> </w:t>
      </w:r>
      <w:r>
        <w:rPr>
          <w:w w:val="105"/>
          <w:sz w:val="15"/>
        </w:rPr>
        <w:t>semble</w:t>
      </w:r>
      <w:r>
        <w:rPr>
          <w:spacing w:val="10"/>
          <w:w w:val="105"/>
          <w:sz w:val="15"/>
        </w:rPr>
        <w:t xml:space="preserve"> </w:t>
      </w:r>
      <w:r>
        <w:rPr>
          <w:w w:val="105"/>
          <w:sz w:val="15"/>
        </w:rPr>
        <w:t>plus</w:t>
      </w:r>
      <w:r>
        <w:rPr>
          <w:spacing w:val="9"/>
          <w:w w:val="105"/>
          <w:sz w:val="15"/>
        </w:rPr>
        <w:t xml:space="preserve"> </w:t>
      </w:r>
      <w:r>
        <w:rPr>
          <w:w w:val="105"/>
          <w:sz w:val="15"/>
        </w:rPr>
        <w:t>générique</w:t>
      </w:r>
      <w:r>
        <w:rPr>
          <w:spacing w:val="10"/>
          <w:w w:val="105"/>
          <w:sz w:val="15"/>
        </w:rPr>
        <w:t xml:space="preserve"> </w:t>
      </w:r>
      <w:r>
        <w:rPr>
          <w:w w:val="105"/>
          <w:sz w:val="15"/>
        </w:rPr>
        <w:t>et</w:t>
      </w:r>
      <w:r>
        <w:rPr>
          <w:spacing w:val="9"/>
          <w:w w:val="105"/>
          <w:sz w:val="15"/>
        </w:rPr>
        <w:t xml:space="preserve"> </w:t>
      </w:r>
      <w:r>
        <w:rPr>
          <w:w w:val="105"/>
          <w:sz w:val="15"/>
        </w:rPr>
        <w:t>permet</w:t>
      </w:r>
      <w:r>
        <w:rPr>
          <w:spacing w:val="18"/>
          <w:w w:val="105"/>
          <w:sz w:val="15"/>
        </w:rPr>
        <w:t xml:space="preserve"> </w:t>
      </w:r>
      <w:r>
        <w:rPr>
          <w:w w:val="105"/>
          <w:sz w:val="15"/>
        </w:rPr>
        <w:t>d'éviter</w:t>
      </w:r>
      <w:r>
        <w:rPr>
          <w:spacing w:val="9"/>
          <w:w w:val="105"/>
          <w:sz w:val="15"/>
        </w:rPr>
        <w:t xml:space="preserve"> </w:t>
      </w:r>
      <w:r>
        <w:rPr>
          <w:w w:val="105"/>
          <w:sz w:val="15"/>
        </w:rPr>
        <w:t>la</w:t>
      </w:r>
      <w:r>
        <w:rPr>
          <w:spacing w:val="10"/>
          <w:w w:val="105"/>
          <w:sz w:val="15"/>
        </w:rPr>
        <w:t xml:space="preserve"> </w:t>
      </w:r>
      <w:r>
        <w:rPr>
          <w:w w:val="105"/>
          <w:sz w:val="15"/>
        </w:rPr>
        <w:t>confusion</w:t>
      </w:r>
      <w:r>
        <w:rPr>
          <w:spacing w:val="9"/>
          <w:w w:val="105"/>
          <w:sz w:val="15"/>
        </w:rPr>
        <w:t xml:space="preserve"> </w:t>
      </w:r>
      <w:r>
        <w:rPr>
          <w:w w:val="105"/>
          <w:sz w:val="15"/>
        </w:rPr>
        <w:t>entre</w:t>
      </w:r>
      <w:r>
        <w:rPr>
          <w:spacing w:val="10"/>
          <w:w w:val="105"/>
          <w:sz w:val="15"/>
        </w:rPr>
        <w:t xml:space="preserve"> </w:t>
      </w:r>
      <w:r>
        <w:rPr>
          <w:w w:val="105"/>
          <w:sz w:val="15"/>
        </w:rPr>
        <w:t>les</w:t>
      </w:r>
    </w:p>
    <w:p w14:paraId="48584AFE" w14:textId="77777777" w:rsidR="008A5969" w:rsidRDefault="008A5969">
      <w:pPr>
        <w:spacing w:line="249" w:lineRule="auto"/>
        <w:jc w:val="both"/>
        <w:rPr>
          <w:sz w:val="15"/>
        </w:r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7E41C66A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l'expression « traduction vers la LM ». Quoi qu'il en soit, qu'il s'agisse de</w:t>
      </w:r>
      <w:r>
        <w:rPr>
          <w:spacing w:val="1"/>
        </w:rPr>
        <w:t xml:space="preserve"> </w:t>
      </w:r>
      <w:r>
        <w:t>langues actives ou de langues passives, Gile souligne que les interférences</w:t>
      </w:r>
      <w:r>
        <w:rPr>
          <w:spacing w:val="1"/>
        </w:rPr>
        <w:t xml:space="preserve"> </w:t>
      </w:r>
      <w:r>
        <w:t>peuvent affecter l'opération traduisante. Gile définit ces interférences dans</w:t>
      </w:r>
      <w:r>
        <w:rPr>
          <w:spacing w:val="1"/>
        </w:rPr>
        <w:t xml:space="preserve"> </w:t>
      </w:r>
      <w:r>
        <w:t>la production langagière</w:t>
      </w:r>
      <w:r>
        <w:t xml:space="preserve"> comme « l'irruption d'une langue « parasite » dans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opération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principe</w:t>
      </w:r>
      <w:r>
        <w:rPr>
          <w:spacing w:val="1"/>
        </w:rPr>
        <w:t xml:space="preserve"> </w:t>
      </w:r>
      <w:r>
        <w:t>interne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langue</w:t>
      </w:r>
      <w:r>
        <w:rPr>
          <w:spacing w:val="1"/>
        </w:rPr>
        <w:t xml:space="preserve"> </w:t>
      </w:r>
      <w:r>
        <w:t>donnée ;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peut</w:t>
      </w:r>
      <w:r>
        <w:rPr>
          <w:spacing w:val="1"/>
        </w:rPr>
        <w:t xml:space="preserve"> </w:t>
      </w:r>
      <w:r>
        <w:t>s'agir</w:t>
      </w:r>
      <w:r>
        <w:rPr>
          <w:spacing w:val="1"/>
        </w:rPr>
        <w:t xml:space="preserve"> </w:t>
      </w:r>
      <w:r>
        <w:t>d'éléments lexicaux, ou syntaxiques, phonologiques ou pragmatiques, voire</w:t>
      </w:r>
      <w:r>
        <w:rPr>
          <w:spacing w:val="-47"/>
        </w:rPr>
        <w:t xml:space="preserve"> </w:t>
      </w:r>
      <w:r>
        <w:t>d'éléments</w:t>
      </w:r>
      <w:r>
        <w:rPr>
          <w:spacing w:val="1"/>
        </w:rPr>
        <w:t xml:space="preserve"> </w:t>
      </w:r>
      <w:r>
        <w:t>culturels »</w:t>
      </w:r>
      <w:r>
        <w:rPr>
          <w:spacing w:val="1"/>
        </w:rPr>
        <w:t xml:space="preserve"> </w:t>
      </w:r>
      <w:r>
        <w:t>(Gile,</w:t>
      </w:r>
      <w:r>
        <w:rPr>
          <w:spacing w:val="1"/>
        </w:rPr>
        <w:t xml:space="preserve"> </w:t>
      </w:r>
      <w:r>
        <w:t>2005 :</w:t>
      </w:r>
      <w:r>
        <w:rPr>
          <w:spacing w:val="1"/>
        </w:rPr>
        <w:t xml:space="preserve"> </w:t>
      </w:r>
      <w:r>
        <w:t>177).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interfére</w:t>
      </w:r>
      <w:r>
        <w:t>nces</w:t>
      </w:r>
      <w:r>
        <w:rPr>
          <w:spacing w:val="1"/>
        </w:rPr>
        <w:t xml:space="preserve"> </w:t>
      </w:r>
      <w:r>
        <w:t>gênent</w:t>
      </w:r>
      <w:r>
        <w:rPr>
          <w:spacing w:val="1"/>
        </w:rPr>
        <w:t xml:space="preserve"> </w:t>
      </w:r>
      <w:r>
        <w:t>davantage l'interprète en traduction simultanée, en ralentissant le flux ou en</w:t>
      </w:r>
      <w:r>
        <w:rPr>
          <w:spacing w:val="-47"/>
        </w:rPr>
        <w:t xml:space="preserve"> </w:t>
      </w:r>
      <w:r>
        <w:t>lui</w:t>
      </w:r>
      <w:r>
        <w:rPr>
          <w:spacing w:val="1"/>
        </w:rPr>
        <w:t xml:space="preserve"> </w:t>
      </w:r>
      <w:r>
        <w:t>faisant</w:t>
      </w:r>
      <w:r>
        <w:rPr>
          <w:spacing w:val="1"/>
        </w:rPr>
        <w:t xml:space="preserve"> </w:t>
      </w:r>
      <w:r>
        <w:t>courir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risque</w:t>
      </w:r>
      <w:r>
        <w:rPr>
          <w:spacing w:val="1"/>
        </w:rPr>
        <w:t xml:space="preserve"> </w:t>
      </w:r>
      <w:r>
        <w:t>d'erreurs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sens</w:t>
      </w:r>
      <w:r>
        <w:rPr>
          <w:spacing w:val="1"/>
        </w:rPr>
        <w:t xml:space="preserve"> </w:t>
      </w:r>
      <w:r>
        <w:t>dues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calques,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interférences</w:t>
      </w:r>
      <w:r>
        <w:rPr>
          <w:spacing w:val="1"/>
        </w:rPr>
        <w:t xml:space="preserve"> </w:t>
      </w:r>
      <w:r>
        <w:t>peuvent,selon</w:t>
      </w:r>
      <w:r>
        <w:rPr>
          <w:spacing w:val="1"/>
        </w:rPr>
        <w:t xml:space="preserve"> </w:t>
      </w:r>
      <w:r>
        <w:t>l'auteur,</w:t>
      </w:r>
      <w:r>
        <w:rPr>
          <w:spacing w:val="1"/>
        </w:rPr>
        <w:t xml:space="preserve"> </w:t>
      </w:r>
      <w:r>
        <w:t>affecter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 (Gile,</w:t>
      </w:r>
      <w:r>
        <w:rPr>
          <w:spacing w:val="1"/>
        </w:rPr>
        <w:t xml:space="preserve"> </w:t>
      </w:r>
      <w:r>
        <w:t>2005 :</w:t>
      </w:r>
      <w:r>
        <w:rPr>
          <w:spacing w:val="1"/>
        </w:rPr>
        <w:t xml:space="preserve"> </w:t>
      </w:r>
      <w:r>
        <w:t>180). Aussi les recommandations de nombreux traductologues, voire même</w:t>
      </w:r>
      <w:r>
        <w:rPr>
          <w:spacing w:val="-47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institutions,</w:t>
      </w:r>
      <w:r>
        <w:rPr>
          <w:spacing w:val="1"/>
        </w:rPr>
        <w:t xml:space="preserve"> </w:t>
      </w:r>
      <w:r>
        <w:t>vont-elles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sens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pratique</w:t>
      </w:r>
      <w:r>
        <w:rPr>
          <w:spacing w:val="1"/>
        </w:rPr>
        <w:t xml:space="preserve"> </w:t>
      </w:r>
      <w:r>
        <w:t>exclusive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 vers la LM (Langue Maternelle) du traducteur. Cependant des</w:t>
      </w:r>
      <w:r>
        <w:rPr>
          <w:spacing w:val="1"/>
        </w:rPr>
        <w:t xml:space="preserve"> </w:t>
      </w:r>
      <w:r>
        <w:t xml:space="preserve">situations de carence liées au marché de </w:t>
      </w:r>
      <w:r>
        <w:t>la traduction imposent parfois de</w:t>
      </w:r>
      <w:r>
        <w:rPr>
          <w:spacing w:val="1"/>
        </w:rPr>
        <w:t xml:space="preserve"> </w:t>
      </w:r>
      <w:r>
        <w:t>faire travailler les traducteurs en direction de la langue étrangère qu'ils</w:t>
      </w:r>
      <w:r>
        <w:rPr>
          <w:spacing w:val="1"/>
        </w:rPr>
        <w:t xml:space="preserve"> </w:t>
      </w:r>
      <w:r>
        <w:t>maîtrisent le mieux. Gile fait observer que contrairement aux idées reçues,</w:t>
      </w:r>
      <w:r>
        <w:rPr>
          <w:spacing w:val="1"/>
        </w:rPr>
        <w:t xml:space="preserve"> </w:t>
      </w:r>
      <w:r>
        <w:t>la qualité des textes traduits dans une langue autre que celle de la l</w:t>
      </w:r>
      <w:r>
        <w:t>angue</w:t>
      </w:r>
      <w:r>
        <w:rPr>
          <w:spacing w:val="1"/>
        </w:rPr>
        <w:t xml:space="preserve"> </w:t>
      </w:r>
      <w:r>
        <w:t>maternelle des traducteurs n'est pas systématiquement moins bonne que la</w:t>
      </w:r>
      <w:r>
        <w:rPr>
          <w:spacing w:val="1"/>
        </w:rPr>
        <w:t xml:space="preserve"> </w:t>
      </w:r>
      <w:r>
        <w:t>qualité de textes résultant d'une traduction vers la LM. Cependant, pour</w:t>
      </w:r>
      <w:r>
        <w:rPr>
          <w:spacing w:val="1"/>
        </w:rPr>
        <w:t xml:space="preserve"> </w:t>
      </w:r>
      <w:r>
        <w:t>Gile, ce dernier type de traduction reste préférable car elle permet une</w:t>
      </w:r>
      <w:r>
        <w:rPr>
          <w:spacing w:val="1"/>
        </w:rPr>
        <w:t xml:space="preserve"> </w:t>
      </w:r>
      <w:r>
        <w:t>marge de reformulation plus amp</w:t>
      </w:r>
      <w:r>
        <w:t>le par rapport à la traduction en langue</w:t>
      </w:r>
      <w:r>
        <w:rPr>
          <w:spacing w:val="1"/>
        </w:rPr>
        <w:t xml:space="preserve"> </w:t>
      </w:r>
      <w:r>
        <w:t>étrangère où les connaissances linguistiques et culturelles des</w:t>
      </w:r>
      <w:r>
        <w:rPr>
          <w:spacing w:val="1"/>
        </w:rPr>
        <w:t xml:space="preserve"> </w:t>
      </w:r>
      <w:r>
        <w:t>apprentis</w:t>
      </w:r>
      <w:r>
        <w:rPr>
          <w:spacing w:val="1"/>
        </w:rPr>
        <w:t xml:space="preserve"> </w:t>
      </w:r>
      <w:r>
        <w:t>traducteurs peuvent être insuffisantes pour garantir le naturel et la stabilité</w:t>
      </w:r>
      <w:r>
        <w:rPr>
          <w:spacing w:val="1"/>
        </w:rPr>
        <w:t xml:space="preserve"> </w:t>
      </w:r>
      <w:r>
        <w:t>sémantique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texte</w:t>
      </w:r>
      <w:r>
        <w:rPr>
          <w:spacing w:val="1"/>
        </w:rPr>
        <w:t xml:space="preserve"> </w:t>
      </w:r>
      <w:r>
        <w:t>traduit.</w:t>
      </w:r>
      <w:r>
        <w:rPr>
          <w:spacing w:val="1"/>
        </w:rPr>
        <w:t xml:space="preserve"> </w:t>
      </w:r>
      <w:r>
        <w:t>L'auteur</w:t>
      </w:r>
      <w:r>
        <w:rPr>
          <w:spacing w:val="1"/>
        </w:rPr>
        <w:t xml:space="preserve"> </w:t>
      </w:r>
      <w:r>
        <w:t>prend</w:t>
      </w:r>
      <w:r>
        <w:rPr>
          <w:spacing w:val="1"/>
        </w:rPr>
        <w:t xml:space="preserve"> </w:t>
      </w:r>
      <w:r>
        <w:t>toutefois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comp</w:t>
      </w:r>
      <w:r>
        <w:t>te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contraintes</w:t>
      </w:r>
      <w:r>
        <w:rPr>
          <w:spacing w:val="-1"/>
        </w:rPr>
        <w:t xml:space="preserve"> </w:t>
      </w:r>
      <w:r>
        <w:t>du marché et affirme :</w:t>
      </w:r>
    </w:p>
    <w:p w14:paraId="3C65D009" w14:textId="77777777" w:rsidR="008A5969" w:rsidRDefault="004D699E">
      <w:pPr>
        <w:pStyle w:val="Corpsdetexte"/>
        <w:spacing w:before="88" w:line="357" w:lineRule="auto"/>
        <w:ind w:left="899" w:right="991" w:hanging="1"/>
      </w:pPr>
      <w:r>
        <w:t>Dans certains pays ou environnements où le marché exige un travail</w:t>
      </w:r>
      <w:r>
        <w:rPr>
          <w:spacing w:val="1"/>
        </w:rPr>
        <w:t xml:space="preserve"> </w:t>
      </w:r>
      <w:r>
        <w:t>dans</w:t>
      </w:r>
      <w:r>
        <w:rPr>
          <w:spacing w:val="6"/>
        </w:rPr>
        <w:t xml:space="preserve"> </w:t>
      </w:r>
      <w:r>
        <w:t>les</w:t>
      </w:r>
      <w:r>
        <w:rPr>
          <w:spacing w:val="7"/>
        </w:rPr>
        <w:t xml:space="preserve"> </w:t>
      </w:r>
      <w:r>
        <w:t>deux</w:t>
      </w:r>
      <w:r>
        <w:rPr>
          <w:spacing w:val="6"/>
        </w:rPr>
        <w:t xml:space="preserve"> </w:t>
      </w:r>
      <w:r>
        <w:t>sens,</w:t>
      </w:r>
      <w:r>
        <w:rPr>
          <w:spacing w:val="6"/>
        </w:rPr>
        <w:t xml:space="preserve"> </w:t>
      </w:r>
      <w:r>
        <w:t>il</w:t>
      </w:r>
      <w:r>
        <w:rPr>
          <w:spacing w:val="6"/>
        </w:rPr>
        <w:t xml:space="preserve"> </w:t>
      </w:r>
      <w:r>
        <w:t>n'est</w:t>
      </w:r>
      <w:r>
        <w:rPr>
          <w:spacing w:val="7"/>
        </w:rPr>
        <w:t xml:space="preserve"> </w:t>
      </w:r>
      <w:r>
        <w:t>pas</w:t>
      </w:r>
      <w:r>
        <w:rPr>
          <w:spacing w:val="7"/>
        </w:rPr>
        <w:t xml:space="preserve"> </w:t>
      </w:r>
      <w:r>
        <w:t>exclu</w:t>
      </w:r>
      <w:r>
        <w:rPr>
          <w:spacing w:val="5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former</w:t>
      </w:r>
      <w:r>
        <w:rPr>
          <w:spacing w:val="7"/>
        </w:rPr>
        <w:t xml:space="preserve"> </w:t>
      </w:r>
      <w:r>
        <w:t>également</w:t>
      </w:r>
      <w:r>
        <w:rPr>
          <w:spacing w:val="6"/>
        </w:rPr>
        <w:t xml:space="preserve"> </w:t>
      </w:r>
      <w:r>
        <w:t>les</w:t>
      </w:r>
      <w:r>
        <w:rPr>
          <w:spacing w:val="16"/>
        </w:rPr>
        <w:t xml:space="preserve"> </w:t>
      </w:r>
      <w:r>
        <w:t>étudiants</w:t>
      </w:r>
    </w:p>
    <w:p w14:paraId="28EAC91B" w14:textId="77777777" w:rsidR="008A5969" w:rsidRDefault="004D699E">
      <w:pPr>
        <w:pStyle w:val="Corpsdetexte"/>
        <w:spacing w:before="1"/>
        <w:ind w:left="0"/>
        <w:jc w:val="left"/>
        <w:rPr>
          <w:sz w:val="11"/>
        </w:rPr>
      </w:pPr>
      <w:r>
        <w:pict w14:anchorId="106D3388">
          <v:rect id="_x0000_s2084" alt="" style="position:absolute;margin-left:60.75pt;margin-top:8.35pt;width:303.45pt;height:.35pt;z-index:-15715840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</w:p>
    <w:p w14:paraId="5231D07F" w14:textId="77777777" w:rsidR="008A5969" w:rsidRDefault="004D699E">
      <w:pPr>
        <w:spacing w:before="54" w:line="247" w:lineRule="auto"/>
        <w:ind w:left="575" w:right="989" w:hanging="1"/>
        <w:rPr>
          <w:sz w:val="15"/>
        </w:rPr>
      </w:pPr>
      <w:r>
        <w:rPr>
          <w:w w:val="105"/>
          <w:sz w:val="15"/>
        </w:rPr>
        <w:t>deux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statuts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la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traduction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: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la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traduction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à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visée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didactique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et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la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l'apprentissage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la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traduction professionnelle à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laquelle nous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nous intéressons.</w:t>
      </w:r>
    </w:p>
    <w:p w14:paraId="5C18811C" w14:textId="77777777" w:rsidR="008A5969" w:rsidRDefault="008A5969">
      <w:pPr>
        <w:spacing w:line="247" w:lineRule="auto"/>
        <w:rPr>
          <w:sz w:val="15"/>
        </w:r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331DFB5F" w14:textId="77777777" w:rsidR="008A5969" w:rsidRDefault="004D699E">
      <w:pPr>
        <w:pStyle w:val="Corpsdetexte"/>
        <w:spacing w:before="73" w:line="360" w:lineRule="auto"/>
        <w:ind w:left="899" w:right="990"/>
      </w:pPr>
      <w:r>
        <w:lastRenderedPageBreak/>
        <w:t>à une traduction vers une langue étrangère, mais en soulignant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risques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limites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afférant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proposant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d'optimisation, notamment le travail en équipe avec un locuteur natif.</w:t>
      </w:r>
      <w:r>
        <w:rPr>
          <w:spacing w:val="1"/>
        </w:rPr>
        <w:t xml:space="preserve"> </w:t>
      </w:r>
      <w:r>
        <w:t>(Gile,</w:t>
      </w:r>
      <w:r>
        <w:rPr>
          <w:spacing w:val="-1"/>
        </w:rPr>
        <w:t xml:space="preserve"> </w:t>
      </w:r>
      <w:r>
        <w:t>2005 : 183)</w:t>
      </w:r>
    </w:p>
    <w:p w14:paraId="20412A14" w14:textId="77777777" w:rsidR="008A5969" w:rsidRDefault="004D699E">
      <w:pPr>
        <w:pStyle w:val="Corpsdetexte"/>
        <w:spacing w:before="88" w:line="360" w:lineRule="auto"/>
        <w:ind w:right="989" w:hanging="1"/>
      </w:pPr>
      <w:r>
        <w:t>Cette recommandation va on ne peut plus dans le sens de notre travail. En</w:t>
      </w:r>
      <w:r>
        <w:rPr>
          <w:spacing w:val="1"/>
        </w:rPr>
        <w:t xml:space="preserve"> </w:t>
      </w:r>
      <w:r>
        <w:t>effet, dans les contextes universitaires, ce recours possible à des natifs est</w:t>
      </w:r>
      <w:r>
        <w:rPr>
          <w:spacing w:val="1"/>
        </w:rPr>
        <w:t xml:space="preserve"> </w:t>
      </w:r>
      <w:r>
        <w:t>rendu de plus</w:t>
      </w:r>
      <w:r>
        <w:t xml:space="preserve"> en plus possible par la présence d'étudiants francophones en</w:t>
      </w:r>
      <w:r>
        <w:rPr>
          <w:spacing w:val="1"/>
        </w:rPr>
        <w:t xml:space="preserve"> </w:t>
      </w:r>
      <w:r>
        <w:t>séjour Erasmus. En outre, des projets de traduction collaborative bilatérale,</w:t>
      </w:r>
      <w:r>
        <w:rPr>
          <w:spacing w:val="1"/>
        </w:rPr>
        <w:t xml:space="preserve"> </w:t>
      </w:r>
      <w:r>
        <w:t>peuvent, avec les moyens électroniques de communication actuels, reposer</w:t>
      </w:r>
      <w:r>
        <w:rPr>
          <w:spacing w:val="1"/>
        </w:rPr>
        <w:t xml:space="preserve"> </w:t>
      </w:r>
      <w:r>
        <w:t xml:space="preserve">sur une télé collaboration entre étudiants </w:t>
      </w:r>
      <w:r>
        <w:t>natifs des deux langues de travail.</w:t>
      </w:r>
      <w:r>
        <w:rPr>
          <w:spacing w:val="1"/>
        </w:rPr>
        <w:t xml:space="preserve"> </w:t>
      </w:r>
      <w:r>
        <w:t>Gile</w:t>
      </w:r>
      <w:r>
        <w:rPr>
          <w:spacing w:val="1"/>
        </w:rPr>
        <w:t xml:space="preserve"> </w:t>
      </w:r>
      <w:r>
        <w:t>(2005 :</w:t>
      </w:r>
      <w:r>
        <w:rPr>
          <w:spacing w:val="1"/>
        </w:rPr>
        <w:t xml:space="preserve"> </w:t>
      </w:r>
      <w:r>
        <w:t>188)préconise</w:t>
      </w:r>
      <w:r>
        <w:rPr>
          <w:spacing w:val="1"/>
        </w:rPr>
        <w:t xml:space="preserve"> </w:t>
      </w:r>
      <w:r>
        <w:t>également,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plan</w:t>
      </w:r>
      <w:r>
        <w:rPr>
          <w:spacing w:val="1"/>
        </w:rPr>
        <w:t xml:space="preserve"> </w:t>
      </w:r>
      <w:r>
        <w:t>didactique,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renforcement linguistique en langue cible. Martinez-Mélis (2001</w:t>
      </w:r>
      <w:r>
        <w:rPr>
          <w:spacing w:val="50"/>
        </w:rPr>
        <w:t xml:space="preserve"> </w:t>
      </w:r>
      <w:r>
        <w:t>: 175-</w:t>
      </w:r>
      <w:r>
        <w:rPr>
          <w:spacing w:val="1"/>
        </w:rPr>
        <w:t xml:space="preserve"> </w:t>
      </w:r>
      <w:r>
        <w:t>191) fait le point, quant à elle,</w:t>
      </w:r>
      <w:r>
        <w:rPr>
          <w:spacing w:val="1"/>
        </w:rPr>
        <w:t xml:space="preserve"> </w:t>
      </w:r>
      <w:r>
        <w:t>sur les caractéristiques de la traduction en</w:t>
      </w:r>
      <w:r>
        <w:rPr>
          <w:spacing w:val="1"/>
        </w:rPr>
        <w:t xml:space="preserve"> </w:t>
      </w:r>
      <w:r>
        <w:t>langu</w:t>
      </w:r>
      <w:r>
        <w:t>e étrangère d'une part en se référant aux modèles de compétence de</w:t>
      </w:r>
      <w:r>
        <w:rPr>
          <w:spacing w:val="1"/>
        </w:rPr>
        <w:t xml:space="preserve"> </w:t>
      </w:r>
      <w:r>
        <w:t>traduction en LE établis par Beeby (1996) et Campbell (1998), et d'autre</w:t>
      </w:r>
      <w:r>
        <w:rPr>
          <w:spacing w:val="1"/>
        </w:rPr>
        <w:t xml:space="preserve"> </w:t>
      </w:r>
      <w:r>
        <w:t>part en insistant sur les compétences potentiellement plus importantes, déjà</w:t>
      </w:r>
      <w:r>
        <w:rPr>
          <w:spacing w:val="1"/>
        </w:rPr>
        <w:t xml:space="preserve"> </w:t>
      </w:r>
      <w:r>
        <w:t>présentes dans le modèle de PACTE ou id</w:t>
      </w:r>
      <w:r>
        <w:t>entifiées par Beeby (1996). Dans</w:t>
      </w:r>
      <w:r>
        <w:rPr>
          <w:spacing w:val="1"/>
        </w:rPr>
        <w:t xml:space="preserve"> </w:t>
      </w:r>
      <w:r>
        <w:t>le cas de la traduction en L2, il s'agit en premier lieu de décrire ce qui fait</w:t>
      </w:r>
      <w:r>
        <w:rPr>
          <w:spacing w:val="1"/>
        </w:rPr>
        <w:t xml:space="preserve"> </w:t>
      </w:r>
      <w:r>
        <w:t>défaut aux étudiants et d'anticiper les pièges dus aux modes de transfert de</w:t>
      </w:r>
      <w:r>
        <w:rPr>
          <w:spacing w:val="1"/>
        </w:rPr>
        <w:t xml:space="preserve"> </w:t>
      </w:r>
      <w:r>
        <w:t>la langue maternelle de départ vers la langue d'arrivée. En effet,</w:t>
      </w:r>
      <w:r>
        <w:t xml:space="preserve"> ce sont les</w:t>
      </w:r>
      <w:r>
        <w:rPr>
          <w:spacing w:val="1"/>
        </w:rPr>
        <w:t xml:space="preserve"> </w:t>
      </w:r>
      <w:r>
        <w:t>carences</w:t>
      </w:r>
      <w:r>
        <w:rPr>
          <w:spacing w:val="1"/>
        </w:rPr>
        <w:t xml:space="preserve"> </w:t>
      </w:r>
      <w:r>
        <w:t>objectives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L2</w:t>
      </w:r>
      <w:r>
        <w:rPr>
          <w:spacing w:val="1"/>
        </w:rPr>
        <w:t xml:space="preserve"> </w:t>
      </w:r>
      <w:r>
        <w:t>(notamment,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termes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connaissances</w:t>
      </w:r>
      <w:r>
        <w:rPr>
          <w:spacing w:val="1"/>
        </w:rPr>
        <w:t xml:space="preserve"> </w:t>
      </w:r>
      <w:r>
        <w:t>linguistiques et culturelles) qui vont motiver l'accent mis sur l'une ou l'autre</w:t>
      </w:r>
      <w:r>
        <w:rPr>
          <w:spacing w:val="-47"/>
        </w:rPr>
        <w:t xml:space="preserve"> </w:t>
      </w:r>
      <w:r>
        <w:t>des</w:t>
      </w:r>
      <w:r>
        <w:rPr>
          <w:spacing w:val="-1"/>
        </w:rPr>
        <w:t xml:space="preserve"> </w:t>
      </w:r>
      <w:r>
        <w:t>composantes :</w:t>
      </w:r>
    </w:p>
    <w:p w14:paraId="7EF80E70" w14:textId="77777777" w:rsidR="008A5969" w:rsidRDefault="004D699E">
      <w:pPr>
        <w:pStyle w:val="Paragraphedeliste"/>
        <w:numPr>
          <w:ilvl w:val="0"/>
          <w:numId w:val="28"/>
        </w:numPr>
        <w:tabs>
          <w:tab w:val="left" w:pos="1090"/>
        </w:tabs>
        <w:spacing w:before="54" w:line="292" w:lineRule="auto"/>
        <w:ind w:right="1087"/>
        <w:jc w:val="both"/>
        <w:rPr>
          <w:sz w:val="20"/>
        </w:rPr>
      </w:pPr>
      <w:r>
        <w:rPr>
          <w:sz w:val="20"/>
        </w:rPr>
        <w:t>la compétence linguistique : Martinez-Mélis (2001 : 179) note, dans</w:t>
      </w:r>
      <w:r>
        <w:rPr>
          <w:spacing w:val="-47"/>
          <w:sz w:val="20"/>
        </w:rPr>
        <w:t xml:space="preserve"> </w:t>
      </w:r>
      <w:r>
        <w:rPr>
          <w:sz w:val="20"/>
        </w:rPr>
        <w:t>le</w:t>
      </w:r>
      <w:r>
        <w:rPr>
          <w:spacing w:val="18"/>
          <w:sz w:val="20"/>
        </w:rPr>
        <w:t xml:space="preserve"> </w:t>
      </w:r>
      <w:r>
        <w:rPr>
          <w:sz w:val="20"/>
        </w:rPr>
        <w:t>cas</w:t>
      </w:r>
      <w:r>
        <w:rPr>
          <w:spacing w:val="18"/>
          <w:sz w:val="20"/>
        </w:rPr>
        <w:t xml:space="preserve"> </w:t>
      </w:r>
      <w:r>
        <w:rPr>
          <w:sz w:val="20"/>
        </w:rPr>
        <w:t>d'une</w:t>
      </w:r>
      <w:r>
        <w:rPr>
          <w:spacing w:val="18"/>
          <w:sz w:val="20"/>
        </w:rPr>
        <w:t xml:space="preserve"> </w:t>
      </w:r>
      <w:r>
        <w:rPr>
          <w:sz w:val="20"/>
        </w:rPr>
        <w:t>demande</w:t>
      </w:r>
      <w:r>
        <w:rPr>
          <w:spacing w:val="18"/>
          <w:sz w:val="20"/>
        </w:rPr>
        <w:t xml:space="preserve"> </w:t>
      </w:r>
      <w:r>
        <w:rPr>
          <w:sz w:val="20"/>
        </w:rPr>
        <w:t>professionnelle</w:t>
      </w:r>
      <w:r>
        <w:rPr>
          <w:spacing w:val="18"/>
          <w:sz w:val="20"/>
        </w:rPr>
        <w:t xml:space="preserve"> </w:t>
      </w:r>
      <w:r>
        <w:rPr>
          <w:sz w:val="20"/>
        </w:rPr>
        <w:t>de</w:t>
      </w:r>
      <w:r>
        <w:rPr>
          <w:spacing w:val="18"/>
          <w:sz w:val="20"/>
        </w:rPr>
        <w:t xml:space="preserve"> </w:t>
      </w:r>
      <w:r>
        <w:rPr>
          <w:sz w:val="20"/>
        </w:rPr>
        <w:t>traduction</w:t>
      </w:r>
      <w:r>
        <w:rPr>
          <w:spacing w:val="18"/>
          <w:sz w:val="20"/>
        </w:rPr>
        <w:t xml:space="preserve"> </w:t>
      </w:r>
      <w:r>
        <w:rPr>
          <w:sz w:val="20"/>
        </w:rPr>
        <w:t>en</w:t>
      </w:r>
      <w:r>
        <w:rPr>
          <w:spacing w:val="18"/>
          <w:sz w:val="20"/>
        </w:rPr>
        <w:t xml:space="preserve"> </w:t>
      </w:r>
      <w:r>
        <w:rPr>
          <w:sz w:val="20"/>
        </w:rPr>
        <w:t>langue</w:t>
      </w:r>
    </w:p>
    <w:p w14:paraId="0D4EE257" w14:textId="77777777" w:rsidR="008A5969" w:rsidRDefault="004D699E">
      <w:pPr>
        <w:pStyle w:val="Corpsdetexte"/>
        <w:spacing w:before="66" w:line="357" w:lineRule="auto"/>
        <w:ind w:left="1089" w:right="1087"/>
      </w:pPr>
      <w:r>
        <w:t>étrangère,</w:t>
      </w:r>
      <w:r>
        <w:rPr>
          <w:spacing w:val="1"/>
        </w:rPr>
        <w:t xml:space="preserve"> </w:t>
      </w:r>
      <w:r>
        <w:t>l'attente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client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niveau</w:t>
      </w:r>
      <w:r>
        <w:rPr>
          <w:spacing w:val="5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compréhension</w:t>
      </w:r>
      <w:r>
        <w:rPr>
          <w:spacing w:val="22"/>
        </w:rPr>
        <w:t xml:space="preserve"> </w:t>
      </w:r>
      <w:r>
        <w:t>supérieur</w:t>
      </w:r>
      <w:r>
        <w:rPr>
          <w:spacing w:val="23"/>
        </w:rPr>
        <w:t xml:space="preserve"> </w:t>
      </w:r>
      <w:r>
        <w:t>lorsque</w:t>
      </w:r>
      <w:r>
        <w:rPr>
          <w:spacing w:val="23"/>
        </w:rPr>
        <w:t xml:space="preserve"> </w:t>
      </w:r>
      <w:r>
        <w:t>que</w:t>
      </w:r>
      <w:r>
        <w:rPr>
          <w:spacing w:val="23"/>
        </w:rPr>
        <w:t xml:space="preserve"> </w:t>
      </w:r>
      <w:r>
        <w:t>le</w:t>
      </w:r>
      <w:r>
        <w:rPr>
          <w:spacing w:val="22"/>
        </w:rPr>
        <w:t xml:space="preserve"> </w:t>
      </w:r>
      <w:r>
        <w:t>texte</w:t>
      </w:r>
      <w:r>
        <w:rPr>
          <w:spacing w:val="23"/>
        </w:rPr>
        <w:t xml:space="preserve"> </w:t>
      </w:r>
      <w:r>
        <w:t>de</w:t>
      </w:r>
      <w:r>
        <w:rPr>
          <w:spacing w:val="23"/>
        </w:rPr>
        <w:t xml:space="preserve"> </w:t>
      </w:r>
      <w:r>
        <w:t>départ</w:t>
      </w:r>
      <w:r>
        <w:rPr>
          <w:spacing w:val="22"/>
        </w:rPr>
        <w:t xml:space="preserve"> </w:t>
      </w:r>
      <w:r>
        <w:t>est</w:t>
      </w:r>
      <w:r>
        <w:rPr>
          <w:spacing w:val="23"/>
        </w:rPr>
        <w:t xml:space="preserve"> </w:t>
      </w:r>
      <w:r>
        <w:t>rédigé</w:t>
      </w:r>
    </w:p>
    <w:p w14:paraId="264DDCA1" w14:textId="77777777" w:rsidR="008A5969" w:rsidRDefault="008A5969">
      <w:pPr>
        <w:spacing w:line="357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1415C8BC" w14:textId="77777777" w:rsidR="008A5969" w:rsidRDefault="004D699E">
      <w:pPr>
        <w:pStyle w:val="Corpsdetexte"/>
        <w:spacing w:before="73" w:line="362" w:lineRule="auto"/>
        <w:ind w:left="1089" w:right="1092"/>
      </w:pPr>
      <w:r>
        <w:lastRenderedPageBreak/>
        <w:t>dans la langue maternelle du traducteur. Cela rejoint ce que nous</w:t>
      </w:r>
      <w:r>
        <w:rPr>
          <w:spacing w:val="1"/>
        </w:rPr>
        <w:t xml:space="preserve"> </w:t>
      </w:r>
      <w:r>
        <w:t>avons</w:t>
      </w:r>
      <w:r>
        <w:rPr>
          <w:spacing w:val="-1"/>
        </w:rPr>
        <w:t xml:space="preserve"> </w:t>
      </w:r>
      <w:r>
        <w:t>mentionné plus haut.</w:t>
      </w:r>
    </w:p>
    <w:p w14:paraId="22C28946" w14:textId="77777777" w:rsidR="008A5969" w:rsidRDefault="004D699E">
      <w:pPr>
        <w:pStyle w:val="Paragraphedeliste"/>
        <w:numPr>
          <w:ilvl w:val="0"/>
          <w:numId w:val="28"/>
        </w:numPr>
        <w:tabs>
          <w:tab w:val="left" w:pos="1090"/>
        </w:tabs>
        <w:spacing w:line="273" w:lineRule="exact"/>
        <w:jc w:val="both"/>
        <w:rPr>
          <w:sz w:val="20"/>
        </w:rPr>
      </w:pPr>
      <w:r>
        <w:rPr>
          <w:sz w:val="20"/>
        </w:rPr>
        <w:t>la</w:t>
      </w:r>
      <w:r>
        <w:rPr>
          <w:spacing w:val="15"/>
          <w:sz w:val="20"/>
        </w:rPr>
        <w:t xml:space="preserve"> </w:t>
      </w:r>
      <w:r>
        <w:rPr>
          <w:sz w:val="20"/>
        </w:rPr>
        <w:t>compétence</w:t>
      </w:r>
      <w:r>
        <w:rPr>
          <w:spacing w:val="16"/>
          <w:sz w:val="20"/>
        </w:rPr>
        <w:t xml:space="preserve"> </w:t>
      </w:r>
      <w:r>
        <w:rPr>
          <w:sz w:val="20"/>
        </w:rPr>
        <w:t>de</w:t>
      </w:r>
      <w:r>
        <w:rPr>
          <w:spacing w:val="16"/>
          <w:sz w:val="20"/>
        </w:rPr>
        <w:t xml:space="preserve"> </w:t>
      </w:r>
      <w:r>
        <w:rPr>
          <w:sz w:val="20"/>
        </w:rPr>
        <w:t>transfert</w:t>
      </w:r>
      <w:r>
        <w:rPr>
          <w:spacing w:val="-3"/>
          <w:sz w:val="20"/>
        </w:rPr>
        <w:t xml:space="preserve"> </w:t>
      </w:r>
      <w:r>
        <w:rPr>
          <w:sz w:val="20"/>
        </w:rPr>
        <w:t>:</w:t>
      </w:r>
      <w:r>
        <w:rPr>
          <w:spacing w:val="16"/>
          <w:sz w:val="20"/>
        </w:rPr>
        <w:t xml:space="preserve"> </w:t>
      </w:r>
      <w:r>
        <w:rPr>
          <w:sz w:val="20"/>
        </w:rPr>
        <w:t>mise</w:t>
      </w:r>
      <w:r>
        <w:rPr>
          <w:spacing w:val="15"/>
          <w:sz w:val="20"/>
        </w:rPr>
        <w:t xml:space="preserve"> </w:t>
      </w:r>
      <w:r>
        <w:rPr>
          <w:sz w:val="20"/>
        </w:rPr>
        <w:t>en</w:t>
      </w:r>
      <w:r>
        <w:rPr>
          <w:spacing w:val="16"/>
          <w:sz w:val="20"/>
        </w:rPr>
        <w:t xml:space="preserve"> </w:t>
      </w:r>
      <w:r>
        <w:rPr>
          <w:sz w:val="20"/>
        </w:rPr>
        <w:t>évidence</w:t>
      </w:r>
      <w:r>
        <w:rPr>
          <w:spacing w:val="16"/>
          <w:sz w:val="20"/>
        </w:rPr>
        <w:t xml:space="preserve"> </w:t>
      </w:r>
      <w:r>
        <w:rPr>
          <w:sz w:val="20"/>
        </w:rPr>
        <w:t>par</w:t>
      </w:r>
      <w:r>
        <w:rPr>
          <w:spacing w:val="16"/>
          <w:sz w:val="20"/>
        </w:rPr>
        <w:t xml:space="preserve"> </w:t>
      </w:r>
      <w:r>
        <w:rPr>
          <w:sz w:val="20"/>
        </w:rPr>
        <w:t>Beeby</w:t>
      </w:r>
      <w:r>
        <w:rPr>
          <w:spacing w:val="15"/>
          <w:sz w:val="20"/>
        </w:rPr>
        <w:t xml:space="preserve"> </w:t>
      </w:r>
      <w:r>
        <w:rPr>
          <w:sz w:val="20"/>
        </w:rPr>
        <w:t>(1996)</w:t>
      </w:r>
      <w:r>
        <w:rPr>
          <w:spacing w:val="21"/>
          <w:sz w:val="20"/>
        </w:rPr>
        <w:t xml:space="preserve"> </w:t>
      </w:r>
      <w:r>
        <w:rPr>
          <w:sz w:val="20"/>
        </w:rPr>
        <w:t>et</w:t>
      </w:r>
    </w:p>
    <w:p w14:paraId="1C190604" w14:textId="77777777" w:rsidR="008A5969" w:rsidRDefault="004D699E">
      <w:pPr>
        <w:pStyle w:val="Corpsdetexte"/>
        <w:spacing w:before="69" w:line="360" w:lineRule="auto"/>
        <w:ind w:left="1089" w:right="1088"/>
      </w:pPr>
      <w:r>
        <w:t>définie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« la</w:t>
      </w:r>
      <w:r>
        <w:rPr>
          <w:spacing w:val="1"/>
        </w:rPr>
        <w:t xml:space="preserve"> </w:t>
      </w:r>
      <w:r>
        <w:t>maîtrise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communication</w:t>
      </w:r>
      <w:r>
        <w:rPr>
          <w:spacing w:val="1"/>
        </w:rPr>
        <w:t xml:space="preserve"> </w:t>
      </w:r>
      <w:r>
        <w:t>permettant de transférer le sens de la langue de départ à la langue</w:t>
      </w:r>
      <w:r>
        <w:rPr>
          <w:spacing w:val="1"/>
        </w:rPr>
        <w:t xml:space="preserve"> </w:t>
      </w:r>
      <w:r>
        <w:t>d'arrivée »</w:t>
      </w:r>
      <w:r>
        <w:rPr>
          <w:spacing w:val="1"/>
        </w:rPr>
        <w:t xml:space="preserve"> </w:t>
      </w:r>
      <w:r>
        <w:t>(Martinez-Mélis,</w:t>
      </w:r>
      <w:r>
        <w:rPr>
          <w:spacing w:val="1"/>
        </w:rPr>
        <w:t xml:space="preserve"> </w:t>
      </w:r>
      <w:r>
        <w:t>2001:</w:t>
      </w:r>
      <w:r>
        <w:rPr>
          <w:spacing w:val="1"/>
        </w:rPr>
        <w:t xml:space="preserve"> </w:t>
      </w:r>
      <w:r>
        <w:t>177).</w:t>
      </w:r>
      <w:r>
        <w:rPr>
          <w:spacing w:val="1"/>
        </w:rPr>
        <w:t xml:space="preserve"> </w:t>
      </w:r>
      <w:r>
        <w:t>Selon</w:t>
      </w:r>
      <w:r>
        <w:rPr>
          <w:spacing w:val="1"/>
        </w:rPr>
        <w:t xml:space="preserve"> </w:t>
      </w:r>
      <w:r>
        <w:t>l'auteure,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compétence joue un rôle central sur le contrôle des interférences</w:t>
      </w:r>
      <w:r>
        <w:rPr>
          <w:spacing w:val="1"/>
        </w:rPr>
        <w:t xml:space="preserve"> </w:t>
      </w:r>
      <w:r>
        <w:t>entre la langue de départ et la langue d'arrivée. Sans que</w:t>
      </w:r>
      <w:r>
        <w:t xml:space="preserve"> l'on sache</w:t>
      </w:r>
      <w:r>
        <w:rPr>
          <w:spacing w:val="1"/>
        </w:rPr>
        <w:t xml:space="preserve"> </w:t>
      </w:r>
      <w:r>
        <w:t>trop sur quelles références théoriques s'appuie Martinez-Mélis, cette</w:t>
      </w:r>
      <w:r>
        <w:rPr>
          <w:spacing w:val="-47"/>
        </w:rPr>
        <w:t xml:space="preserve"> </w:t>
      </w:r>
      <w:r>
        <w:t>dernière serait selon elle plus difficile à contrôler quand la</w:t>
      </w:r>
      <w:r>
        <w:rPr>
          <w:spacing w:val="50"/>
        </w:rPr>
        <w:t xml:space="preserve"> </w:t>
      </w:r>
      <w:r>
        <w:t>langue</w:t>
      </w:r>
      <w:r>
        <w:rPr>
          <w:spacing w:val="1"/>
        </w:rPr>
        <w:t xml:space="preserve"> </w:t>
      </w:r>
      <w:r>
        <w:t>de départ est la langue maternelle du traducteur. A notre avis, c'est</w:t>
      </w:r>
      <w:r>
        <w:rPr>
          <w:spacing w:val="1"/>
        </w:rPr>
        <w:t xml:space="preserve"> </w:t>
      </w:r>
      <w:r>
        <w:t>plutôt la compétence stratégique (</w:t>
      </w:r>
      <w:r>
        <w:t>« monitoring » chez Campbell)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va</w:t>
      </w:r>
      <w:r>
        <w:rPr>
          <w:spacing w:val="1"/>
        </w:rPr>
        <w:t xml:space="preserve"> </w:t>
      </w:r>
      <w:r>
        <w:t>permettre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porter</w:t>
      </w:r>
      <w:r>
        <w:rPr>
          <w:spacing w:val="1"/>
        </w:rPr>
        <w:t xml:space="preserve"> </w:t>
      </w:r>
      <w:r>
        <w:t>l'attention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pièges</w:t>
      </w:r>
      <w:r>
        <w:rPr>
          <w:spacing w:val="1"/>
        </w:rPr>
        <w:t xml:space="preserve"> </w:t>
      </w:r>
      <w:r>
        <w:t>relevant</w:t>
      </w:r>
      <w:r>
        <w:rPr>
          <w:spacing w:val="1"/>
        </w:rPr>
        <w:t xml:space="preserve"> </w:t>
      </w:r>
      <w:r>
        <w:t>d'interférences, d'autant plus sensibles bien évidemment lorsque les</w:t>
      </w:r>
      <w:r>
        <w:rPr>
          <w:spacing w:val="1"/>
        </w:rPr>
        <w:t xml:space="preserve"> </w:t>
      </w:r>
      <w:r>
        <w:t>deux</w:t>
      </w:r>
      <w:r>
        <w:rPr>
          <w:spacing w:val="-1"/>
        </w:rPr>
        <w:t xml:space="preserve"> </w:t>
      </w:r>
      <w:r>
        <w:t>langues</w:t>
      </w:r>
      <w:r>
        <w:rPr>
          <w:spacing w:val="-1"/>
        </w:rPr>
        <w:t xml:space="preserve"> </w:t>
      </w:r>
      <w:r>
        <w:t>en contact</w:t>
      </w:r>
      <w:r>
        <w:rPr>
          <w:spacing w:val="-1"/>
        </w:rPr>
        <w:t xml:space="preserve"> </w:t>
      </w:r>
      <w:r>
        <w:t>sont des</w:t>
      </w:r>
      <w:r>
        <w:rPr>
          <w:spacing w:val="-1"/>
        </w:rPr>
        <w:t xml:space="preserve"> </w:t>
      </w:r>
      <w:r>
        <w:t>langues</w:t>
      </w:r>
      <w:r>
        <w:rPr>
          <w:spacing w:val="-1"/>
        </w:rPr>
        <w:t xml:space="preserve"> </w:t>
      </w:r>
      <w:r>
        <w:t>voisines.</w:t>
      </w:r>
    </w:p>
    <w:p w14:paraId="07089B27" w14:textId="77777777" w:rsidR="008A5969" w:rsidRDefault="004D699E">
      <w:pPr>
        <w:pStyle w:val="Paragraphedeliste"/>
        <w:numPr>
          <w:ilvl w:val="0"/>
          <w:numId w:val="28"/>
        </w:numPr>
        <w:tabs>
          <w:tab w:val="left" w:pos="1090"/>
        </w:tabs>
        <w:spacing w:line="277" w:lineRule="exact"/>
        <w:jc w:val="both"/>
        <w:rPr>
          <w:sz w:val="20"/>
        </w:rPr>
      </w:pPr>
      <w:r>
        <w:rPr>
          <w:sz w:val="20"/>
        </w:rPr>
        <w:t xml:space="preserve">la  </w:t>
      </w:r>
      <w:r>
        <w:rPr>
          <w:spacing w:val="42"/>
          <w:sz w:val="20"/>
        </w:rPr>
        <w:t xml:space="preserve"> </w:t>
      </w:r>
      <w:r>
        <w:rPr>
          <w:sz w:val="20"/>
        </w:rPr>
        <w:t xml:space="preserve">compétence   </w:t>
      </w:r>
      <w:r>
        <w:rPr>
          <w:spacing w:val="40"/>
          <w:sz w:val="20"/>
        </w:rPr>
        <w:t xml:space="preserve"> </w:t>
      </w:r>
      <w:r>
        <w:rPr>
          <w:sz w:val="20"/>
        </w:rPr>
        <w:t xml:space="preserve">stratégique   </w:t>
      </w:r>
      <w:r>
        <w:rPr>
          <w:spacing w:val="40"/>
          <w:sz w:val="20"/>
        </w:rPr>
        <w:t xml:space="preserve"> </w:t>
      </w:r>
      <w:r>
        <w:rPr>
          <w:sz w:val="20"/>
        </w:rPr>
        <w:t xml:space="preserve">constitue   </w:t>
      </w:r>
      <w:r>
        <w:rPr>
          <w:spacing w:val="40"/>
          <w:sz w:val="20"/>
        </w:rPr>
        <w:t xml:space="preserve"> </w:t>
      </w:r>
      <w:r>
        <w:rPr>
          <w:sz w:val="20"/>
        </w:rPr>
        <w:t xml:space="preserve">Martinez-Mélis   </w:t>
      </w:r>
      <w:r>
        <w:rPr>
          <w:spacing w:val="40"/>
          <w:sz w:val="20"/>
        </w:rPr>
        <w:t xml:space="preserve"> </w:t>
      </w:r>
      <w:r>
        <w:rPr>
          <w:sz w:val="20"/>
        </w:rPr>
        <w:t>une</w:t>
      </w:r>
    </w:p>
    <w:p w14:paraId="7034D685" w14:textId="77777777" w:rsidR="008A5969" w:rsidRDefault="004D699E">
      <w:pPr>
        <w:pStyle w:val="Corpsdetexte"/>
        <w:spacing w:before="68" w:line="360" w:lineRule="auto"/>
        <w:ind w:left="1089" w:right="1086"/>
      </w:pPr>
      <w:r>
        <w:t>composante clef qui permet la gestion consciente des problèmes de</w:t>
      </w:r>
      <w:r>
        <w:rPr>
          <w:spacing w:val="1"/>
        </w:rPr>
        <w:t xml:space="preserve"> </w:t>
      </w:r>
      <w:r>
        <w:t>reformulation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L2.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stratégie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réduction</w:t>
      </w:r>
      <w:r>
        <w:rPr>
          <w:spacing w:val="1"/>
        </w:rPr>
        <w:t xml:space="preserve"> </w:t>
      </w:r>
      <w:r>
        <w:t>serait</w:t>
      </w:r>
      <w:r>
        <w:rPr>
          <w:spacing w:val="1"/>
        </w:rPr>
        <w:t xml:space="preserve"> </w:t>
      </w:r>
      <w:r>
        <w:t>selon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chercheuse, a priori (elle ne s'appuie pas ici sur des recherches</w:t>
      </w:r>
      <w:r>
        <w:rPr>
          <w:spacing w:val="1"/>
        </w:rPr>
        <w:t xml:space="preserve"> </w:t>
      </w:r>
      <w:r>
        <w:t>empiriques)</w:t>
      </w:r>
      <w:r>
        <w:t xml:space="preserve"> plus utilisée pour la traduction en langue </w:t>
      </w:r>
      <w:r>
        <w:rPr>
          <w:sz w:val="17"/>
        </w:rPr>
        <w:t>étrangère afin de</w:t>
      </w:r>
      <w:r>
        <w:rPr>
          <w:spacing w:val="-40"/>
          <w:sz w:val="17"/>
        </w:rPr>
        <w:t xml:space="preserve"> </w:t>
      </w:r>
      <w:r>
        <w:t>limiter</w:t>
      </w:r>
      <w:r>
        <w:rPr>
          <w:spacing w:val="-1"/>
        </w:rPr>
        <w:t xml:space="preserve"> </w:t>
      </w:r>
      <w:r>
        <w:t>l'étendue textuelle</w:t>
      </w:r>
      <w:r>
        <w:rPr>
          <w:spacing w:val="-1"/>
        </w:rPr>
        <w:t xml:space="preserve"> </w:t>
      </w:r>
      <w:r>
        <w:t>à contrôler/réviser.</w:t>
      </w:r>
    </w:p>
    <w:p w14:paraId="3616A4BA" w14:textId="77777777" w:rsidR="008A5969" w:rsidRDefault="004D699E">
      <w:pPr>
        <w:pStyle w:val="Corpsdetexte"/>
        <w:spacing w:before="144" w:line="360" w:lineRule="auto"/>
        <w:ind w:right="1086" w:hanging="1"/>
        <w:rPr>
          <w:sz w:val="17"/>
        </w:rPr>
      </w:pPr>
      <w:r>
        <w:t>Compte tenu d'une part de la redondance entre compétence stratégique et</w:t>
      </w:r>
      <w:r>
        <w:rPr>
          <w:spacing w:val="1"/>
        </w:rPr>
        <w:t xml:space="preserve"> </w:t>
      </w:r>
      <w:r>
        <w:t>compétence de transfert, et d'autre part de la redondance entre compétenc</w:t>
      </w:r>
      <w:r>
        <w:t>e</w:t>
      </w:r>
      <w:r>
        <w:rPr>
          <w:spacing w:val="-47"/>
        </w:rPr>
        <w:t xml:space="preserve"> </w:t>
      </w:r>
      <w:r>
        <w:t>instrumentale</w:t>
      </w:r>
      <w:r>
        <w:rPr>
          <w:spacing w:val="14"/>
        </w:rPr>
        <w:t xml:space="preserve"> </w:t>
      </w:r>
      <w:r>
        <w:t>et</w:t>
      </w:r>
      <w:r>
        <w:rPr>
          <w:spacing w:val="14"/>
        </w:rPr>
        <w:t xml:space="preserve"> </w:t>
      </w:r>
      <w:r>
        <w:t>compétence</w:t>
      </w:r>
      <w:r>
        <w:rPr>
          <w:spacing w:val="14"/>
        </w:rPr>
        <w:t xml:space="preserve"> </w:t>
      </w:r>
      <w:r>
        <w:t>extralinguistique,</w:t>
      </w:r>
      <w:r>
        <w:rPr>
          <w:spacing w:val="14"/>
        </w:rPr>
        <w:t xml:space="preserve"> </w:t>
      </w:r>
      <w:r>
        <w:t>nous</w:t>
      </w:r>
      <w:r>
        <w:rPr>
          <w:spacing w:val="15"/>
        </w:rPr>
        <w:t xml:space="preserve"> </w:t>
      </w:r>
      <w:r>
        <w:t>proposons</w:t>
      </w:r>
      <w:r>
        <w:rPr>
          <w:spacing w:val="14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t>limiter</w:t>
      </w:r>
      <w:r>
        <w:rPr>
          <w:spacing w:val="-47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trois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types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compétences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spécifiquement</w:t>
      </w:r>
      <w:r>
        <w:rPr>
          <w:spacing w:val="1"/>
        </w:rPr>
        <w:t xml:space="preserve"> </w:t>
      </w:r>
      <w:r>
        <w:t>visés</w:t>
      </w:r>
      <w:r>
        <w:rPr>
          <w:spacing w:val="1"/>
        </w:rPr>
        <w:t xml:space="preserve"> </w:t>
      </w:r>
      <w:r>
        <w:t>par</w:t>
      </w:r>
      <w:r>
        <w:rPr>
          <w:spacing w:val="50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-1"/>
        </w:rPr>
        <w:t xml:space="preserve"> </w:t>
      </w:r>
      <w:r>
        <w:t>en langue étrangère</w:t>
      </w:r>
      <w:r>
        <w:rPr>
          <w:spacing w:val="6"/>
        </w:rPr>
        <w:t xml:space="preserve"> </w:t>
      </w:r>
      <w:r>
        <w:rPr>
          <w:sz w:val="17"/>
        </w:rPr>
        <w:t>:</w:t>
      </w:r>
    </w:p>
    <w:p w14:paraId="1DBA4984" w14:textId="77777777" w:rsidR="008A5969" w:rsidRDefault="008A5969">
      <w:pPr>
        <w:spacing w:line="360" w:lineRule="auto"/>
        <w:rPr>
          <w:sz w:val="17"/>
        </w:r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0EA30D8B" w14:textId="77777777" w:rsidR="008A5969" w:rsidRDefault="004D699E">
      <w:pPr>
        <w:pStyle w:val="Paragraphedeliste"/>
        <w:numPr>
          <w:ilvl w:val="0"/>
          <w:numId w:val="28"/>
        </w:numPr>
        <w:tabs>
          <w:tab w:val="left" w:pos="1090"/>
        </w:tabs>
        <w:spacing w:before="41" w:line="295" w:lineRule="auto"/>
        <w:ind w:right="1088"/>
        <w:jc w:val="both"/>
        <w:rPr>
          <w:sz w:val="20"/>
        </w:rPr>
      </w:pPr>
      <w:r>
        <w:rPr>
          <w:sz w:val="20"/>
        </w:rPr>
        <w:lastRenderedPageBreak/>
        <w:t>la</w:t>
      </w:r>
      <w:r>
        <w:rPr>
          <w:spacing w:val="1"/>
          <w:sz w:val="20"/>
        </w:rPr>
        <w:t xml:space="preserve"> </w:t>
      </w:r>
      <w:r>
        <w:rPr>
          <w:sz w:val="20"/>
        </w:rPr>
        <w:t>compétence</w:t>
      </w:r>
      <w:r>
        <w:rPr>
          <w:spacing w:val="1"/>
          <w:sz w:val="20"/>
        </w:rPr>
        <w:t xml:space="preserve"> </w:t>
      </w:r>
      <w:r>
        <w:rPr>
          <w:sz w:val="20"/>
        </w:rPr>
        <w:t>linguistique :</w:t>
      </w:r>
      <w:r>
        <w:rPr>
          <w:spacing w:val="1"/>
          <w:sz w:val="20"/>
        </w:rPr>
        <w:t xml:space="preserve"> </w:t>
      </w:r>
      <w:r>
        <w:rPr>
          <w:sz w:val="20"/>
        </w:rPr>
        <w:t>cette</w:t>
      </w:r>
      <w:r>
        <w:rPr>
          <w:spacing w:val="1"/>
          <w:sz w:val="20"/>
        </w:rPr>
        <w:t xml:space="preserve"> </w:t>
      </w:r>
      <w:r>
        <w:rPr>
          <w:sz w:val="20"/>
        </w:rPr>
        <w:t>compétence</w:t>
      </w:r>
      <w:r>
        <w:rPr>
          <w:spacing w:val="1"/>
          <w:sz w:val="20"/>
        </w:rPr>
        <w:t xml:space="preserve"> </w:t>
      </w:r>
      <w:r>
        <w:rPr>
          <w:sz w:val="20"/>
        </w:rPr>
        <w:t>inclut</w:t>
      </w:r>
      <w:r>
        <w:rPr>
          <w:spacing w:val="1"/>
          <w:sz w:val="20"/>
        </w:rPr>
        <w:t xml:space="preserve"> </w:t>
      </w:r>
      <w:r>
        <w:rPr>
          <w:sz w:val="20"/>
        </w:rPr>
        <w:t>la</w:t>
      </w:r>
      <w:r>
        <w:rPr>
          <w:spacing w:val="1"/>
          <w:sz w:val="20"/>
        </w:rPr>
        <w:t xml:space="preserve"> </w:t>
      </w:r>
      <w:r>
        <w:rPr>
          <w:sz w:val="20"/>
        </w:rPr>
        <w:t>compréhension</w:t>
      </w:r>
      <w:r>
        <w:rPr>
          <w:spacing w:val="-2"/>
          <w:sz w:val="20"/>
        </w:rPr>
        <w:t xml:space="preserve"> </w:t>
      </w:r>
      <w:r>
        <w:rPr>
          <w:sz w:val="20"/>
        </w:rPr>
        <w:t>fine</w:t>
      </w:r>
      <w:r>
        <w:rPr>
          <w:spacing w:val="-1"/>
          <w:sz w:val="20"/>
        </w:rPr>
        <w:t xml:space="preserve"> </w:t>
      </w:r>
      <w:r>
        <w:rPr>
          <w:sz w:val="20"/>
        </w:rPr>
        <w:t>du texte</w:t>
      </w:r>
      <w:r>
        <w:rPr>
          <w:spacing w:val="-2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départ dont</w:t>
      </w:r>
      <w:r>
        <w:rPr>
          <w:spacing w:val="-1"/>
          <w:sz w:val="20"/>
        </w:rPr>
        <w:t xml:space="preserve"> </w:t>
      </w:r>
      <w:r>
        <w:rPr>
          <w:sz w:val="20"/>
        </w:rPr>
        <w:t>nous</w:t>
      </w:r>
      <w:r>
        <w:rPr>
          <w:spacing w:val="-1"/>
          <w:sz w:val="20"/>
        </w:rPr>
        <w:t xml:space="preserve"> </w:t>
      </w:r>
      <w:r>
        <w:rPr>
          <w:sz w:val="20"/>
        </w:rPr>
        <w:t>avons</w:t>
      </w:r>
      <w:r>
        <w:rPr>
          <w:spacing w:val="-1"/>
          <w:sz w:val="20"/>
        </w:rPr>
        <w:t xml:space="preserve"> </w:t>
      </w:r>
      <w:r>
        <w:rPr>
          <w:sz w:val="20"/>
        </w:rPr>
        <w:t>déjà</w:t>
      </w:r>
      <w:r>
        <w:rPr>
          <w:spacing w:val="-1"/>
          <w:sz w:val="20"/>
        </w:rPr>
        <w:t xml:space="preserve"> </w:t>
      </w:r>
      <w:r>
        <w:rPr>
          <w:sz w:val="20"/>
        </w:rPr>
        <w:t>traité</w:t>
      </w:r>
      <w:r>
        <w:rPr>
          <w:spacing w:val="-2"/>
          <w:sz w:val="20"/>
        </w:rPr>
        <w:t xml:space="preserve"> </w:t>
      </w:r>
      <w:r>
        <w:rPr>
          <w:sz w:val="20"/>
        </w:rPr>
        <w:t>et</w:t>
      </w:r>
    </w:p>
    <w:p w14:paraId="204B5701" w14:textId="77777777" w:rsidR="008A5969" w:rsidRDefault="004D699E">
      <w:pPr>
        <w:pStyle w:val="Corpsdetexte"/>
        <w:spacing w:before="64"/>
        <w:ind w:left="1089"/>
      </w:pPr>
      <w:r>
        <w:t>la</w:t>
      </w:r>
      <w:r>
        <w:rPr>
          <w:spacing w:val="45"/>
        </w:rPr>
        <w:t xml:space="preserve"> </w:t>
      </w:r>
      <w:r>
        <w:t>réexpression</w:t>
      </w:r>
      <w:r>
        <w:rPr>
          <w:spacing w:val="-3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langue</w:t>
      </w:r>
      <w:r>
        <w:rPr>
          <w:spacing w:val="-3"/>
        </w:rPr>
        <w:t xml:space="preserve"> </w:t>
      </w:r>
      <w:r>
        <w:t>étrangère.</w:t>
      </w:r>
    </w:p>
    <w:p w14:paraId="05557C1C" w14:textId="77777777" w:rsidR="008A5969" w:rsidRDefault="004D699E">
      <w:pPr>
        <w:pStyle w:val="Paragraphedeliste"/>
        <w:numPr>
          <w:ilvl w:val="0"/>
          <w:numId w:val="28"/>
        </w:numPr>
        <w:tabs>
          <w:tab w:val="left" w:pos="1090"/>
        </w:tabs>
        <w:spacing w:before="80"/>
        <w:jc w:val="both"/>
        <w:rPr>
          <w:sz w:val="20"/>
        </w:rPr>
      </w:pPr>
      <w:r>
        <w:rPr>
          <w:sz w:val="20"/>
        </w:rPr>
        <w:t>la</w:t>
      </w:r>
      <w:r>
        <w:rPr>
          <w:spacing w:val="24"/>
          <w:sz w:val="20"/>
        </w:rPr>
        <w:t xml:space="preserve"> </w:t>
      </w:r>
      <w:r>
        <w:rPr>
          <w:sz w:val="20"/>
        </w:rPr>
        <w:t>compétence</w:t>
      </w:r>
      <w:r>
        <w:rPr>
          <w:spacing w:val="24"/>
          <w:sz w:val="20"/>
        </w:rPr>
        <w:t xml:space="preserve"> </w:t>
      </w:r>
      <w:r>
        <w:rPr>
          <w:sz w:val="20"/>
        </w:rPr>
        <w:t>stratégique,</w:t>
      </w:r>
      <w:r>
        <w:rPr>
          <w:spacing w:val="24"/>
          <w:sz w:val="20"/>
        </w:rPr>
        <w:t xml:space="preserve"> </w:t>
      </w:r>
      <w:r>
        <w:rPr>
          <w:sz w:val="20"/>
        </w:rPr>
        <w:t>centrée</w:t>
      </w:r>
      <w:r>
        <w:rPr>
          <w:spacing w:val="24"/>
          <w:sz w:val="20"/>
        </w:rPr>
        <w:t xml:space="preserve"> </w:t>
      </w:r>
      <w:r>
        <w:rPr>
          <w:sz w:val="20"/>
        </w:rPr>
        <w:t>sur</w:t>
      </w:r>
      <w:r>
        <w:rPr>
          <w:spacing w:val="24"/>
          <w:sz w:val="20"/>
        </w:rPr>
        <w:t xml:space="preserve"> </w:t>
      </w:r>
      <w:r>
        <w:rPr>
          <w:sz w:val="20"/>
        </w:rPr>
        <w:t>la</w:t>
      </w:r>
      <w:r>
        <w:rPr>
          <w:spacing w:val="24"/>
          <w:sz w:val="20"/>
        </w:rPr>
        <w:t xml:space="preserve"> </w:t>
      </w:r>
      <w:r>
        <w:rPr>
          <w:sz w:val="20"/>
        </w:rPr>
        <w:t>métacognition</w:t>
      </w:r>
      <w:r>
        <w:rPr>
          <w:spacing w:val="24"/>
          <w:sz w:val="20"/>
        </w:rPr>
        <w:t xml:space="preserve"> </w:t>
      </w:r>
      <w:r>
        <w:rPr>
          <w:sz w:val="20"/>
        </w:rPr>
        <w:t>:</w:t>
      </w:r>
      <w:r>
        <w:rPr>
          <w:spacing w:val="24"/>
          <w:sz w:val="20"/>
        </w:rPr>
        <w:t xml:space="preserve"> </w:t>
      </w:r>
      <w:r>
        <w:rPr>
          <w:sz w:val="20"/>
        </w:rPr>
        <w:t>contrôle</w:t>
      </w:r>
    </w:p>
    <w:p w14:paraId="3B87013C" w14:textId="77777777" w:rsidR="008A5969" w:rsidRDefault="004D699E">
      <w:pPr>
        <w:pStyle w:val="Corpsdetexte"/>
        <w:spacing w:before="72" w:line="360" w:lineRule="auto"/>
        <w:ind w:left="1089" w:right="1086"/>
      </w:pPr>
      <w:r>
        <w:t>des</w:t>
      </w:r>
      <w:r>
        <w:rPr>
          <w:spacing w:val="1"/>
        </w:rPr>
        <w:t xml:space="preserve"> </w:t>
      </w:r>
      <w:r>
        <w:t>interférences</w:t>
      </w:r>
      <w:r>
        <w:rPr>
          <w:spacing w:val="1"/>
        </w:rPr>
        <w:t xml:space="preserve"> </w:t>
      </w:r>
      <w:r>
        <w:t>appelant</w:t>
      </w:r>
      <w:r>
        <w:rPr>
          <w:spacing w:val="1"/>
        </w:rPr>
        <w:t xml:space="preserve"> </w:t>
      </w:r>
      <w:r>
        <w:t>l'attention</w:t>
      </w:r>
      <w:r>
        <w:rPr>
          <w:spacing w:val="1"/>
        </w:rPr>
        <w:t xml:space="preserve"> </w:t>
      </w:r>
      <w:r>
        <w:t>sélective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50"/>
        </w:rPr>
        <w:t xml:space="preserve"> </w:t>
      </w:r>
      <w:r>
        <w:t>pièges</w:t>
      </w:r>
      <w:r>
        <w:rPr>
          <w:spacing w:val="1"/>
        </w:rPr>
        <w:t xml:space="preserve"> </w:t>
      </w:r>
      <w:r>
        <w:t>pouvant se manifester dans la réexpression en langue étrangère.</w:t>
      </w:r>
      <w:r>
        <w:rPr>
          <w:spacing w:val="1"/>
        </w:rPr>
        <w:t xml:space="preserve"> </w:t>
      </w:r>
      <w:r>
        <w:t>Dans ce cadre, la réduction présentée à tort comme stratégie par</w:t>
      </w:r>
      <w:r>
        <w:rPr>
          <w:spacing w:val="1"/>
        </w:rPr>
        <w:t xml:space="preserve"> </w:t>
      </w:r>
      <w:r>
        <w:t>Martinez-Mélis</w:t>
      </w:r>
      <w:r>
        <w:rPr>
          <w:spacing w:val="31"/>
        </w:rPr>
        <w:t xml:space="preserve"> </w:t>
      </w:r>
      <w:r>
        <w:t>peut</w:t>
      </w:r>
      <w:r>
        <w:rPr>
          <w:spacing w:val="31"/>
        </w:rPr>
        <w:t xml:space="preserve"> </w:t>
      </w:r>
      <w:r>
        <w:t>toutefois</w:t>
      </w:r>
      <w:r>
        <w:rPr>
          <w:spacing w:val="31"/>
        </w:rPr>
        <w:t xml:space="preserve"> </w:t>
      </w:r>
      <w:r>
        <w:t>constituer</w:t>
      </w:r>
      <w:r>
        <w:rPr>
          <w:spacing w:val="31"/>
        </w:rPr>
        <w:t xml:space="preserve"> </w:t>
      </w:r>
      <w:r>
        <w:t>une</w:t>
      </w:r>
      <w:r>
        <w:rPr>
          <w:spacing w:val="31"/>
        </w:rPr>
        <w:t xml:space="preserve"> </w:t>
      </w:r>
      <w:r>
        <w:t>opération</w:t>
      </w:r>
      <w:r>
        <w:rPr>
          <w:spacing w:val="31"/>
        </w:rPr>
        <w:t xml:space="preserve"> </w:t>
      </w:r>
      <w:r>
        <w:t>langagière</w:t>
      </w:r>
      <w:r>
        <w:rPr>
          <w:spacing w:val="-47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compensation</w:t>
      </w:r>
      <w:r>
        <w:rPr>
          <w:spacing w:val="1"/>
        </w:rPr>
        <w:t xml:space="preserve"> </w:t>
      </w:r>
      <w:r>
        <w:t>et/ou</w:t>
      </w:r>
      <w:r>
        <w:rPr>
          <w:spacing w:val="1"/>
        </w:rPr>
        <w:t xml:space="preserve"> </w:t>
      </w:r>
      <w:r>
        <w:t>contournement</w:t>
      </w:r>
      <w:r>
        <w:rPr>
          <w:spacing w:val="1"/>
        </w:rPr>
        <w:t xml:space="preserve"> </w:t>
      </w:r>
      <w:r>
        <w:t>et/ou</w:t>
      </w:r>
      <w:r>
        <w:rPr>
          <w:spacing w:val="1"/>
        </w:rPr>
        <w:t xml:space="preserve"> </w:t>
      </w:r>
      <w:r>
        <w:t>d'évitement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dif</w:t>
      </w:r>
      <w:r>
        <w:t>ficultés. La dimension métacognitive qui constitue une clef de</w:t>
      </w:r>
      <w:r>
        <w:rPr>
          <w:spacing w:val="1"/>
        </w:rPr>
        <w:t xml:space="preserve"> </w:t>
      </w:r>
      <w:r>
        <w:t>voûte de l'autonomie ne peut qu'être mise en évidence</w:t>
      </w:r>
      <w:r>
        <w:rPr>
          <w:spacing w:val="1"/>
        </w:rPr>
        <w:t xml:space="preserve"> </w:t>
      </w:r>
      <w:r>
        <w:t>dans la</w:t>
      </w:r>
      <w:r>
        <w:rPr>
          <w:spacing w:val="1"/>
        </w:rPr>
        <w:t xml:space="preserve"> </w:t>
      </w:r>
      <w:r>
        <w:t>définition des compétences (Marchand, 2011 : 10), surtout dans une</w:t>
      </w:r>
      <w:r>
        <w:rPr>
          <w:spacing w:val="-47"/>
        </w:rPr>
        <w:t xml:space="preserve"> </w:t>
      </w:r>
      <w:r>
        <w:t>perspective</w:t>
      </w:r>
      <w:r>
        <w:rPr>
          <w:spacing w:val="1"/>
        </w:rPr>
        <w:t xml:space="preserve"> </w:t>
      </w:r>
      <w:r>
        <w:t>professionnelle</w:t>
      </w:r>
      <w:r>
        <w:rPr>
          <w:spacing w:val="1"/>
        </w:rPr>
        <w:t xml:space="preserve"> </w:t>
      </w:r>
      <w:r>
        <w:t>(Vienne,</w:t>
      </w:r>
      <w:r>
        <w:rPr>
          <w:spacing w:val="1"/>
        </w:rPr>
        <w:t xml:space="preserve"> </w:t>
      </w:r>
      <w:r>
        <w:t>1998).</w:t>
      </w:r>
      <w:r>
        <w:rPr>
          <w:spacing w:val="1"/>
        </w:rPr>
        <w:t xml:space="preserve"> </w:t>
      </w:r>
      <w:r>
        <w:t>Toutefois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métacog</w:t>
      </w:r>
      <w:r>
        <w:t>nition</w:t>
      </w:r>
      <w:r>
        <w:rPr>
          <w:spacing w:val="1"/>
        </w:rPr>
        <w:t xml:space="preserve"> </w:t>
      </w:r>
      <w:r>
        <w:t>concerne</w:t>
      </w:r>
      <w:r>
        <w:rPr>
          <w:spacing w:val="1"/>
        </w:rPr>
        <w:t xml:space="preserve"> </w:t>
      </w:r>
      <w:r>
        <w:t>l'ensemble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formation</w:t>
      </w:r>
      <w:r>
        <w:rPr>
          <w:spacing w:val="1"/>
        </w:rPr>
        <w:t xml:space="preserve"> </w:t>
      </w:r>
      <w:r>
        <w:t>et</w:t>
      </w:r>
      <w:r>
        <w:rPr>
          <w:spacing w:val="50"/>
        </w:rPr>
        <w:t xml:space="preserve"> </w:t>
      </w:r>
      <w:r>
        <w:t>constitue</w:t>
      </w:r>
      <w:r>
        <w:rPr>
          <w:spacing w:val="1"/>
        </w:rPr>
        <w:t xml:space="preserve"> </w:t>
      </w:r>
      <w:r>
        <w:t>donc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compétence</w:t>
      </w:r>
      <w:r>
        <w:rPr>
          <w:spacing w:val="1"/>
        </w:rPr>
        <w:t xml:space="preserve"> </w:t>
      </w:r>
      <w:r>
        <w:t>générique</w:t>
      </w:r>
      <w:r>
        <w:rPr>
          <w:spacing w:val="1"/>
        </w:rPr>
        <w:t xml:space="preserve"> </w:t>
      </w:r>
      <w:r>
        <w:t>valable</w:t>
      </w:r>
      <w:r>
        <w:rPr>
          <w:spacing w:val="1"/>
        </w:rPr>
        <w:t xml:space="preserve"> </w:t>
      </w:r>
      <w:r>
        <w:t>aussi</w:t>
      </w:r>
      <w:r>
        <w:rPr>
          <w:spacing w:val="1"/>
        </w:rPr>
        <w:t xml:space="preserve"> </w:t>
      </w:r>
      <w:r>
        <w:t>bien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la</w:t>
      </w:r>
      <w:r>
        <w:rPr>
          <w:spacing w:val="-47"/>
        </w:rPr>
        <w:t xml:space="preserve"> </w:t>
      </w:r>
      <w:r>
        <w:t>traduction en langue maternelle que pour la traduction en langue</w:t>
      </w:r>
      <w:r>
        <w:rPr>
          <w:spacing w:val="1"/>
        </w:rPr>
        <w:t xml:space="preserve"> </w:t>
      </w:r>
      <w:r>
        <w:t>étrangère.</w:t>
      </w:r>
    </w:p>
    <w:p w14:paraId="45472414" w14:textId="77777777" w:rsidR="008A5969" w:rsidRDefault="004D699E">
      <w:pPr>
        <w:pStyle w:val="Paragraphedeliste"/>
        <w:numPr>
          <w:ilvl w:val="0"/>
          <w:numId w:val="28"/>
        </w:numPr>
        <w:tabs>
          <w:tab w:val="left" w:pos="1090"/>
        </w:tabs>
        <w:spacing w:line="275" w:lineRule="exact"/>
        <w:jc w:val="both"/>
        <w:rPr>
          <w:sz w:val="20"/>
        </w:rPr>
      </w:pPr>
      <w:r>
        <w:rPr>
          <w:sz w:val="20"/>
        </w:rPr>
        <w:t>La</w:t>
      </w:r>
      <w:r>
        <w:rPr>
          <w:spacing w:val="2"/>
          <w:sz w:val="20"/>
        </w:rPr>
        <w:t xml:space="preserve"> </w:t>
      </w:r>
      <w:r>
        <w:rPr>
          <w:sz w:val="20"/>
        </w:rPr>
        <w:t>compétence</w:t>
      </w:r>
      <w:r>
        <w:rPr>
          <w:spacing w:val="3"/>
          <w:sz w:val="20"/>
        </w:rPr>
        <w:t xml:space="preserve"> </w:t>
      </w:r>
      <w:r>
        <w:rPr>
          <w:sz w:val="20"/>
        </w:rPr>
        <w:t>instrumentale</w:t>
      </w:r>
      <w:r>
        <w:rPr>
          <w:spacing w:val="3"/>
          <w:sz w:val="20"/>
        </w:rPr>
        <w:t xml:space="preserve"> </w:t>
      </w:r>
      <w:r>
        <w:rPr>
          <w:sz w:val="20"/>
        </w:rPr>
        <w:t>:</w:t>
      </w:r>
      <w:r>
        <w:rPr>
          <w:spacing w:val="2"/>
          <w:sz w:val="20"/>
        </w:rPr>
        <w:t xml:space="preserve"> </w:t>
      </w:r>
      <w:r>
        <w:rPr>
          <w:sz w:val="20"/>
        </w:rPr>
        <w:t>en</w:t>
      </w:r>
      <w:r>
        <w:rPr>
          <w:spacing w:val="2"/>
          <w:sz w:val="20"/>
        </w:rPr>
        <w:t xml:space="preserve"> </w:t>
      </w:r>
      <w:r>
        <w:rPr>
          <w:sz w:val="20"/>
        </w:rPr>
        <w:t>ce</w:t>
      </w:r>
      <w:r>
        <w:rPr>
          <w:spacing w:val="2"/>
          <w:sz w:val="20"/>
        </w:rPr>
        <w:t xml:space="preserve"> </w:t>
      </w:r>
      <w:r>
        <w:rPr>
          <w:sz w:val="20"/>
        </w:rPr>
        <w:t>qu'elle</w:t>
      </w:r>
      <w:r>
        <w:rPr>
          <w:spacing w:val="3"/>
          <w:sz w:val="20"/>
        </w:rPr>
        <w:t xml:space="preserve"> </w:t>
      </w:r>
      <w:r>
        <w:rPr>
          <w:sz w:val="20"/>
        </w:rPr>
        <w:t>peut</w:t>
      </w:r>
      <w:r>
        <w:rPr>
          <w:spacing w:val="3"/>
          <w:sz w:val="20"/>
        </w:rPr>
        <w:t xml:space="preserve"> </w:t>
      </w:r>
      <w:r>
        <w:rPr>
          <w:sz w:val="20"/>
        </w:rPr>
        <w:t>viser</w:t>
      </w:r>
      <w:r>
        <w:rPr>
          <w:spacing w:val="3"/>
          <w:sz w:val="20"/>
        </w:rPr>
        <w:t xml:space="preserve"> </w:t>
      </w:r>
      <w:r>
        <w:rPr>
          <w:sz w:val="20"/>
        </w:rPr>
        <w:t>des</w:t>
      </w:r>
      <w:r>
        <w:rPr>
          <w:spacing w:val="2"/>
          <w:sz w:val="20"/>
        </w:rPr>
        <w:t xml:space="preserve"> </w:t>
      </w:r>
      <w:r>
        <w:rPr>
          <w:sz w:val="20"/>
        </w:rPr>
        <w:t>éléments</w:t>
      </w:r>
    </w:p>
    <w:p w14:paraId="553FDF77" w14:textId="77777777" w:rsidR="008A5969" w:rsidRDefault="004D699E">
      <w:pPr>
        <w:pStyle w:val="Corpsdetexte"/>
        <w:spacing w:before="71" w:line="360" w:lineRule="auto"/>
        <w:ind w:left="1089" w:right="1086"/>
      </w:pPr>
      <w:r>
        <w:t>linguistiques et extralinguistiques par voie de documentation, nous</w:t>
      </w:r>
      <w:r>
        <w:rPr>
          <w:spacing w:val="1"/>
        </w:rPr>
        <w:t xml:space="preserve"> </w:t>
      </w:r>
      <w:r>
        <w:t>gagnons à mettre l'accent sur les techniques spécifiques d'utilisation</w:t>
      </w:r>
      <w:r>
        <w:rPr>
          <w:spacing w:val="-47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ressources</w:t>
      </w:r>
      <w:r>
        <w:rPr>
          <w:spacing w:val="1"/>
        </w:rPr>
        <w:t xml:space="preserve"> </w:t>
      </w:r>
      <w:r>
        <w:t>externes</w:t>
      </w:r>
      <w:r>
        <w:rPr>
          <w:spacing w:val="1"/>
        </w:rPr>
        <w:t xml:space="preserve"> </w:t>
      </w:r>
      <w:r>
        <w:t>(informatiques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non),</w:t>
      </w:r>
      <w:r>
        <w:rPr>
          <w:spacing w:val="1"/>
        </w:rPr>
        <w:t xml:space="preserve"> </w:t>
      </w:r>
      <w:r>
        <w:t>notamment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l'articulation problème identifié-outil choisi</w:t>
      </w:r>
      <w:r>
        <w:t>-usage de cet outil. De</w:t>
      </w:r>
      <w:r>
        <w:rPr>
          <w:spacing w:val="1"/>
        </w:rPr>
        <w:t xml:space="preserve"> </w:t>
      </w:r>
      <w:r>
        <w:t>façon</w:t>
      </w:r>
      <w:r>
        <w:rPr>
          <w:spacing w:val="1"/>
        </w:rPr>
        <w:t xml:space="preserve"> </w:t>
      </w:r>
      <w:r>
        <w:t>encore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prosaïque,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peut</w:t>
      </w:r>
      <w:r>
        <w:rPr>
          <w:spacing w:val="1"/>
        </w:rPr>
        <w:t xml:space="preserve"> </w:t>
      </w:r>
      <w:r>
        <w:t>s'agir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l'enseignant</w:t>
      </w:r>
      <w:r>
        <w:rPr>
          <w:spacing w:val="1"/>
        </w:rPr>
        <w:t xml:space="preserve"> </w:t>
      </w:r>
      <w:r>
        <w:t>d'encourager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constitution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thésaurus</w:t>
      </w:r>
      <w:r>
        <w:rPr>
          <w:spacing w:val="1"/>
        </w:rPr>
        <w:t xml:space="preserve"> </w:t>
      </w:r>
      <w:r>
        <w:t>collectif</w:t>
      </w:r>
      <w:r>
        <w:rPr>
          <w:spacing w:val="1"/>
        </w:rPr>
        <w:t xml:space="preserve"> </w:t>
      </w:r>
      <w:r>
        <w:t>des</w:t>
      </w:r>
      <w:r>
        <w:rPr>
          <w:spacing w:val="50"/>
        </w:rPr>
        <w:t xml:space="preserve"> </w:t>
      </w:r>
      <w:r>
        <w:t>erreurs</w:t>
      </w:r>
      <w:r>
        <w:rPr>
          <w:spacing w:val="1"/>
        </w:rPr>
        <w:t xml:space="preserve"> </w:t>
      </w:r>
      <w:r>
        <w:t>types</w:t>
      </w:r>
      <w:r>
        <w:rPr>
          <w:spacing w:val="-1"/>
        </w:rPr>
        <w:t xml:space="preserve"> </w:t>
      </w:r>
      <w:r>
        <w:t>que nous aborderons</w:t>
      </w:r>
      <w:r>
        <w:rPr>
          <w:spacing w:val="-1"/>
        </w:rPr>
        <w:t xml:space="preserve"> </w:t>
      </w:r>
      <w:r>
        <w:t>plus loin.</w:t>
      </w:r>
    </w:p>
    <w:p w14:paraId="0E6CCE05" w14:textId="77777777" w:rsidR="008A5969" w:rsidRDefault="004D699E">
      <w:pPr>
        <w:pStyle w:val="Corpsdetexte"/>
        <w:spacing w:before="140" w:line="362" w:lineRule="auto"/>
        <w:ind w:right="989" w:hanging="1"/>
      </w:pPr>
      <w:r>
        <w:t>Nous ajoutons, comme le suggère Martinez-Mélis (2001 : 184), la prise en</w:t>
      </w:r>
      <w:r>
        <w:rPr>
          <w:spacing w:val="1"/>
        </w:rPr>
        <w:t xml:space="preserve"> </w:t>
      </w:r>
      <w:r>
        <w:t>compte de la composante psychophysiologique, également conçue dans sa</w:t>
      </w:r>
      <w:r>
        <w:rPr>
          <w:spacing w:val="1"/>
        </w:rPr>
        <w:t xml:space="preserve"> </w:t>
      </w:r>
      <w:r>
        <w:t>dimension</w:t>
      </w:r>
      <w:r>
        <w:rPr>
          <w:spacing w:val="50"/>
        </w:rPr>
        <w:t xml:space="preserve"> </w:t>
      </w:r>
      <w:r>
        <w:t>socio-affective</w:t>
      </w:r>
      <w:r>
        <w:rPr>
          <w:spacing w:val="50"/>
        </w:rPr>
        <w:t xml:space="preserve"> </w:t>
      </w:r>
      <w:r>
        <w:t>sous</w:t>
      </w:r>
      <w:r>
        <w:rPr>
          <w:spacing w:val="1"/>
        </w:rPr>
        <w:t xml:space="preserve"> </w:t>
      </w:r>
      <w:r>
        <w:t>la</w:t>
      </w:r>
      <w:r>
        <w:rPr>
          <w:spacing w:val="50"/>
        </w:rPr>
        <w:t xml:space="preserve"> </w:t>
      </w:r>
      <w:r>
        <w:t>dénomination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compétences</w:t>
      </w:r>
    </w:p>
    <w:p w14:paraId="7F285DF8" w14:textId="77777777" w:rsidR="008A5969" w:rsidRDefault="008A5969">
      <w:pPr>
        <w:spacing w:line="362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4AA9F039" w14:textId="77777777" w:rsidR="008A5969" w:rsidRDefault="004D699E">
      <w:pPr>
        <w:pStyle w:val="Corpsdetexte"/>
        <w:spacing w:before="73" w:line="360" w:lineRule="auto"/>
        <w:ind w:right="992"/>
      </w:pPr>
      <w:r>
        <w:lastRenderedPageBreak/>
        <w:t>interpersonnelles (Gonzalez et Wa</w:t>
      </w:r>
      <w:r>
        <w:t>genaar, 2003) « qui ont trait à la capacité</w:t>
      </w:r>
      <w:r>
        <w:rPr>
          <w:spacing w:val="-47"/>
        </w:rPr>
        <w:t xml:space="preserve"> </w:t>
      </w:r>
      <w:r>
        <w:t>de</w:t>
      </w:r>
      <w:r>
        <w:rPr>
          <w:spacing w:val="51"/>
        </w:rPr>
        <w:t xml:space="preserve"> </w:t>
      </w:r>
      <w:r>
        <w:t>travailler</w:t>
      </w:r>
      <w:r>
        <w:rPr>
          <w:spacing w:val="51"/>
        </w:rPr>
        <w:t xml:space="preserve"> </w:t>
      </w:r>
      <w:r>
        <w:t>en</w:t>
      </w:r>
      <w:r>
        <w:rPr>
          <w:spacing w:val="51"/>
        </w:rPr>
        <w:t xml:space="preserve"> </w:t>
      </w:r>
      <w:r>
        <w:t>équipe,</w:t>
      </w:r>
      <w:r>
        <w:rPr>
          <w:spacing w:val="51"/>
        </w:rPr>
        <w:t xml:space="preserve"> </w:t>
      </w:r>
      <w:r>
        <w:t xml:space="preserve">d'exercer  </w:t>
      </w:r>
      <w:r>
        <w:rPr>
          <w:spacing w:val="1"/>
        </w:rPr>
        <w:t xml:space="preserve"> </w:t>
      </w:r>
      <w:r>
        <w:t xml:space="preserve">un  </w:t>
      </w:r>
      <w:r>
        <w:rPr>
          <w:spacing w:val="1"/>
        </w:rPr>
        <w:t xml:space="preserve"> </w:t>
      </w:r>
      <w:r>
        <w:t xml:space="preserve">sens  </w:t>
      </w:r>
      <w:r>
        <w:rPr>
          <w:spacing w:val="1"/>
        </w:rPr>
        <w:t xml:space="preserve"> </w:t>
      </w:r>
      <w:r>
        <w:t xml:space="preserve">critique  </w:t>
      </w:r>
      <w:r>
        <w:rPr>
          <w:spacing w:val="1"/>
        </w:rPr>
        <w:t xml:space="preserve"> </w:t>
      </w:r>
      <w:r>
        <w:t xml:space="preserve">et  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s'autoévaluer » (Marchand, 2011 : 8). Certaines attitudes peuvent en effet</w:t>
      </w:r>
      <w:r>
        <w:rPr>
          <w:spacing w:val="1"/>
        </w:rPr>
        <w:t xml:space="preserve"> </w:t>
      </w:r>
      <w:r>
        <w:t>faciliter</w:t>
      </w:r>
      <w:r>
        <w:rPr>
          <w:spacing w:val="4"/>
        </w:rPr>
        <w:t xml:space="preserve"> </w:t>
      </w:r>
      <w:r>
        <w:t>l'acquisition</w:t>
      </w:r>
      <w:r>
        <w:rPr>
          <w:spacing w:val="5"/>
        </w:rPr>
        <w:t xml:space="preserve"> </w:t>
      </w:r>
      <w:r>
        <w:t>des</w:t>
      </w:r>
      <w:r>
        <w:rPr>
          <w:spacing w:val="4"/>
        </w:rPr>
        <w:t xml:space="preserve"> </w:t>
      </w:r>
      <w:r>
        <w:t>compétences</w:t>
      </w:r>
      <w:r>
        <w:rPr>
          <w:spacing w:val="5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compensation</w:t>
      </w:r>
      <w:r>
        <w:rPr>
          <w:spacing w:val="4"/>
        </w:rPr>
        <w:t xml:space="preserve"> </w:t>
      </w:r>
      <w:r>
        <w:t>des</w:t>
      </w:r>
      <w:r>
        <w:rPr>
          <w:spacing w:val="5"/>
        </w:rPr>
        <w:t xml:space="preserve"> </w:t>
      </w:r>
      <w:r>
        <w:t>carences</w:t>
      </w:r>
      <w:r>
        <w:rPr>
          <w:spacing w:val="4"/>
        </w:rPr>
        <w:t xml:space="preserve"> </w:t>
      </w:r>
      <w:r>
        <w:t>en</w:t>
      </w:r>
      <w:r>
        <w:rPr>
          <w:spacing w:val="5"/>
        </w:rPr>
        <w:t xml:space="preserve"> </w:t>
      </w:r>
      <w:r>
        <w:t>L2</w:t>
      </w:r>
    </w:p>
    <w:p w14:paraId="7471A1BB" w14:textId="77777777" w:rsidR="008A5969" w:rsidRDefault="004D699E">
      <w:pPr>
        <w:pStyle w:val="Corpsdetexte"/>
        <w:spacing w:before="2" w:line="360" w:lineRule="auto"/>
        <w:ind w:right="989"/>
      </w:pPr>
      <w:r>
        <w:t>: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curiosité</w:t>
      </w:r>
      <w:r>
        <w:rPr>
          <w:spacing w:val="1"/>
        </w:rPr>
        <w:t xml:space="preserve"> </w:t>
      </w:r>
      <w:r>
        <w:t>intellectuelle,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gestion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stress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des</w:t>
      </w:r>
      <w:r>
        <w:rPr>
          <w:spacing w:val="50"/>
        </w:rPr>
        <w:t xml:space="preserve"> </w:t>
      </w:r>
      <w:r>
        <w:t>éventuelles</w:t>
      </w:r>
      <w:r>
        <w:rPr>
          <w:spacing w:val="1"/>
        </w:rPr>
        <w:t xml:space="preserve"> </w:t>
      </w:r>
      <w:r>
        <w:t>frustrations</w:t>
      </w:r>
      <w:r>
        <w:rPr>
          <w:spacing w:val="1"/>
        </w:rPr>
        <w:t xml:space="preserve"> </w:t>
      </w:r>
      <w:r>
        <w:t>suscitées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maîtrise</w:t>
      </w:r>
      <w:r>
        <w:rPr>
          <w:spacing w:val="1"/>
        </w:rPr>
        <w:t xml:space="preserve"> </w:t>
      </w:r>
      <w:r>
        <w:t>imparfaite,</w:t>
      </w:r>
      <w:r>
        <w:rPr>
          <w:spacing w:val="1"/>
        </w:rPr>
        <w:t xml:space="preserve"> </w:t>
      </w:r>
      <w:r>
        <w:t>limitée</w:t>
      </w:r>
      <w:r>
        <w:rPr>
          <w:spacing w:val="50"/>
        </w:rPr>
        <w:t xml:space="preserve"> </w:t>
      </w:r>
      <w:r>
        <w:t>en</w:t>
      </w:r>
      <w:r>
        <w:rPr>
          <w:spacing w:val="51"/>
        </w:rPr>
        <w:t xml:space="preserve"> </w:t>
      </w:r>
      <w:r>
        <w:t>langue</w:t>
      </w:r>
      <w:r>
        <w:rPr>
          <w:spacing w:val="1"/>
        </w:rPr>
        <w:t xml:space="preserve"> </w:t>
      </w:r>
      <w:r>
        <w:t>étrangère.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attitudes</w:t>
      </w:r>
      <w:r>
        <w:rPr>
          <w:spacing w:val="1"/>
        </w:rPr>
        <w:t xml:space="preserve"> </w:t>
      </w:r>
      <w:r>
        <w:t>peuvent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encouragées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 xml:space="preserve">l'enseignant </w:t>
      </w:r>
      <w:r>
        <w:rPr>
          <w:vertAlign w:val="superscript"/>
        </w:rPr>
        <w:t>23</w:t>
      </w:r>
      <w:r>
        <w:t>.</w:t>
      </w:r>
      <w:r>
        <w:rPr>
          <w:spacing w:val="1"/>
        </w:rPr>
        <w:t xml:space="preserve"> </w:t>
      </w:r>
      <w:r>
        <w:t>Toutefois, ce que ce dernier met concrètement en œuvre pour faire acquérir</w:t>
      </w:r>
      <w:r>
        <w:rPr>
          <w:spacing w:val="-47"/>
        </w:rPr>
        <w:t xml:space="preserve"> </w:t>
      </w:r>
      <w:r>
        <w:t>ou renforcer les compétences visées pour les étudiants est mis de côté par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chercheurs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mettent</w:t>
      </w:r>
      <w:r>
        <w:rPr>
          <w:spacing w:val="1"/>
        </w:rPr>
        <w:t xml:space="preserve"> </w:t>
      </w:r>
      <w:r>
        <w:t>l'accent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traducteur</w:t>
      </w:r>
      <w:r>
        <w:rPr>
          <w:spacing w:val="1"/>
        </w:rPr>
        <w:t xml:space="preserve"> </w:t>
      </w:r>
      <w:r>
        <w:t>et/ou</w:t>
      </w:r>
      <w:r>
        <w:rPr>
          <w:spacing w:val="1"/>
        </w:rPr>
        <w:t xml:space="preserve"> </w:t>
      </w:r>
      <w:r>
        <w:t>l'apprenti</w:t>
      </w:r>
      <w:r>
        <w:rPr>
          <w:spacing w:val="1"/>
        </w:rPr>
        <w:t xml:space="preserve"> </w:t>
      </w:r>
      <w:r>
        <w:t>traducteur</w:t>
      </w:r>
      <w:r>
        <w:rPr>
          <w:vertAlign w:val="superscript"/>
        </w:rPr>
        <w:t>24</w:t>
      </w:r>
      <w:r>
        <w:t>. A notre sens, l'un de</w:t>
      </w:r>
      <w:r>
        <w:t>s points faibles du modèle et de l'approche</w:t>
      </w:r>
      <w:r>
        <w:rPr>
          <w:spacing w:val="-47"/>
        </w:rPr>
        <w:t xml:space="preserve"> </w:t>
      </w:r>
      <w:r>
        <w:t>proposés par le groupe PACTE réside en effet dans le lien entre objectifs</w:t>
      </w:r>
      <w:r>
        <w:rPr>
          <w:spacing w:val="1"/>
        </w:rPr>
        <w:t xml:space="preserve"> </w:t>
      </w:r>
      <w:r>
        <w:t>d'apprentissage,</w:t>
      </w:r>
      <w:r>
        <w:rPr>
          <w:spacing w:val="1"/>
        </w:rPr>
        <w:t xml:space="preserve"> </w:t>
      </w:r>
      <w:r>
        <w:t>compétences</w:t>
      </w:r>
      <w:r>
        <w:rPr>
          <w:spacing w:val="1"/>
        </w:rPr>
        <w:t xml:space="preserve"> </w:t>
      </w:r>
      <w:r>
        <w:t>visées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intervention</w:t>
      </w:r>
      <w:r>
        <w:rPr>
          <w:spacing w:val="1"/>
        </w:rPr>
        <w:t xml:space="preserve"> </w:t>
      </w:r>
      <w:r>
        <w:t>pédagogique</w:t>
      </w:r>
      <w:r>
        <w:rPr>
          <w:spacing w:val="38"/>
        </w:rPr>
        <w:t xml:space="preserve"> </w:t>
      </w:r>
      <w:r>
        <w:t>qui,</w:t>
      </w:r>
      <w:r>
        <w:rPr>
          <w:spacing w:val="38"/>
        </w:rPr>
        <w:t xml:space="preserve"> </w:t>
      </w:r>
      <w:r>
        <w:t>dans</w:t>
      </w:r>
      <w:r>
        <w:rPr>
          <w:spacing w:val="38"/>
        </w:rPr>
        <w:t xml:space="preserve"> </w:t>
      </w:r>
      <w:r>
        <w:t>le</w:t>
      </w:r>
      <w:r>
        <w:rPr>
          <w:spacing w:val="38"/>
        </w:rPr>
        <w:t xml:space="preserve"> </w:t>
      </w:r>
      <w:r>
        <w:t>modèle</w:t>
      </w:r>
      <w:r>
        <w:rPr>
          <w:spacing w:val="38"/>
        </w:rPr>
        <w:t xml:space="preserve"> </w:t>
      </w:r>
      <w:r>
        <w:t>proposé,</w:t>
      </w:r>
      <w:r>
        <w:rPr>
          <w:spacing w:val="38"/>
        </w:rPr>
        <w:t xml:space="preserve"> </w:t>
      </w:r>
      <w:r>
        <w:t>opère</w:t>
      </w:r>
      <w:r>
        <w:rPr>
          <w:spacing w:val="38"/>
        </w:rPr>
        <w:t xml:space="preserve"> </w:t>
      </w:r>
      <w:r>
        <w:t>au</w:t>
      </w:r>
      <w:r>
        <w:rPr>
          <w:spacing w:val="39"/>
        </w:rPr>
        <w:t xml:space="preserve"> </w:t>
      </w:r>
      <w:r>
        <w:t>niveau</w:t>
      </w:r>
      <w:r>
        <w:rPr>
          <w:spacing w:val="38"/>
        </w:rPr>
        <w:t xml:space="preserve"> </w:t>
      </w:r>
      <w:r>
        <w:t>curriculaire,</w:t>
      </w:r>
      <w:r>
        <w:rPr>
          <w:spacing w:val="-48"/>
        </w:rPr>
        <w:t xml:space="preserve"> </w:t>
      </w:r>
      <w:r>
        <w:t>dans la définition des objectifs d'enseignement-apprentissage, le découpage</w:t>
      </w:r>
      <w:r>
        <w:rPr>
          <w:spacing w:val="-47"/>
        </w:rPr>
        <w:t xml:space="preserve"> </w:t>
      </w:r>
      <w:r>
        <w:t>du cursus en modules et unités. Si la planification curriculaire constitue à</w:t>
      </w:r>
      <w:r>
        <w:rPr>
          <w:spacing w:val="1"/>
        </w:rPr>
        <w:t xml:space="preserve"> </w:t>
      </w:r>
      <w:r>
        <w:t>l'évidence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axe</w:t>
      </w:r>
      <w:r>
        <w:rPr>
          <w:spacing w:val="1"/>
        </w:rPr>
        <w:t xml:space="preserve"> </w:t>
      </w:r>
      <w:r>
        <w:t>moteur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l'enseignement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compétence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traduction, il faut note</w:t>
      </w:r>
      <w:r>
        <w:t>r d'une part que ce découpage ne fait pas, dans la</w:t>
      </w:r>
      <w:r>
        <w:rPr>
          <w:spacing w:val="1"/>
        </w:rPr>
        <w:t xml:space="preserve"> </w:t>
      </w:r>
      <w:r>
        <w:t>plupart des cas, l'objet de concertation avec les corps enseignant, et que</w:t>
      </w:r>
      <w:r>
        <w:rPr>
          <w:spacing w:val="1"/>
        </w:rPr>
        <w:t xml:space="preserve"> </w:t>
      </w:r>
      <w:r>
        <w:t>d'autre</w:t>
      </w:r>
      <w:r>
        <w:rPr>
          <w:spacing w:val="1"/>
        </w:rPr>
        <w:t xml:space="preserve"> </w:t>
      </w:r>
      <w:r>
        <w:t>part,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sein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découpage,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enseignants,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milieu</w:t>
      </w:r>
      <w:r>
        <w:rPr>
          <w:spacing w:val="1"/>
        </w:rPr>
        <w:t xml:space="preserve"> </w:t>
      </w:r>
      <w:r>
        <w:t>universitaire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moins,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souvent</w:t>
      </w:r>
      <w:r>
        <w:rPr>
          <w:spacing w:val="1"/>
        </w:rPr>
        <w:t xml:space="preserve"> </w:t>
      </w:r>
      <w:r>
        <w:t>libres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définir</w:t>
      </w:r>
      <w:r>
        <w:rPr>
          <w:spacing w:val="1"/>
        </w:rPr>
        <w:t xml:space="preserve"> </w:t>
      </w:r>
      <w:r>
        <w:t>eux-mêmes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objectifs et la progression de leur cours, qu'ils construisent ensuite dans le</w:t>
      </w:r>
      <w:r>
        <w:rPr>
          <w:spacing w:val="1"/>
        </w:rPr>
        <w:t xml:space="preserve"> </w:t>
      </w:r>
      <w:r>
        <w:t>détail</w:t>
      </w:r>
      <w:r>
        <w:rPr>
          <w:spacing w:val="-1"/>
        </w:rPr>
        <w:t xml:space="preserve"> </w:t>
      </w:r>
      <w:r>
        <w:t>de façon autonome.</w:t>
      </w:r>
    </w:p>
    <w:p w14:paraId="465679C5" w14:textId="77777777" w:rsidR="008A5969" w:rsidRDefault="004D699E">
      <w:pPr>
        <w:pStyle w:val="Corpsdetexte"/>
        <w:spacing w:before="2"/>
        <w:ind w:left="0"/>
        <w:jc w:val="left"/>
        <w:rPr>
          <w:sz w:val="28"/>
        </w:rPr>
      </w:pPr>
      <w:r>
        <w:pict w14:anchorId="742C9521">
          <v:rect id="_x0000_s2083" alt="" style="position:absolute;margin-left:60.75pt;margin-top:18.15pt;width:102.85pt;height:.35pt;z-index:-15715328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</w:p>
    <w:p w14:paraId="7E8A57B3" w14:textId="77777777" w:rsidR="008A5969" w:rsidRDefault="004D699E">
      <w:pPr>
        <w:spacing w:before="54" w:line="252" w:lineRule="auto"/>
        <w:ind w:left="575" w:right="993"/>
        <w:jc w:val="both"/>
        <w:rPr>
          <w:sz w:val="15"/>
        </w:rPr>
      </w:pPr>
      <w:r>
        <w:rPr>
          <w:w w:val="105"/>
          <w:sz w:val="15"/>
          <w:vertAlign w:val="superscript"/>
        </w:rPr>
        <w:t>23</w:t>
      </w:r>
      <w:r>
        <w:rPr>
          <w:w w:val="105"/>
          <w:sz w:val="15"/>
        </w:rPr>
        <w:t xml:space="preserve"> Ce qui pourrait relever du « coaching » correspond selon nous davantage à des éléments de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base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en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psychopédagogie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qui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intéressent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la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dimension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formative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(ouverture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d'esprit)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et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l'animation affective du groupe classe quel que soit son volume. Qu'il s'agiss</w:t>
      </w:r>
      <w:r>
        <w:rPr>
          <w:w w:val="105"/>
          <w:sz w:val="15"/>
        </w:rPr>
        <w:t>e du repérage des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difficultés, de l'assistance et du guidage porté pour faire en sorte que les étudiants aient les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instruments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nécessaires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pour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les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surmonter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façon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progressivement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plus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autonome,</w:t>
      </w:r>
      <w:r>
        <w:rPr>
          <w:spacing w:val="-38"/>
          <w:w w:val="105"/>
          <w:sz w:val="15"/>
        </w:rPr>
        <w:t xml:space="preserve"> </w:t>
      </w:r>
      <w:r>
        <w:rPr>
          <w:w w:val="105"/>
          <w:sz w:val="15"/>
        </w:rPr>
        <w:t>l'enseignant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revêt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un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rôle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clef.</w:t>
      </w:r>
    </w:p>
    <w:p w14:paraId="1C5365C4" w14:textId="77777777" w:rsidR="008A5969" w:rsidRDefault="004D699E">
      <w:pPr>
        <w:spacing w:line="249" w:lineRule="auto"/>
        <w:ind w:left="575" w:right="993"/>
        <w:jc w:val="both"/>
        <w:rPr>
          <w:sz w:val="15"/>
        </w:rPr>
      </w:pPr>
      <w:r>
        <w:rPr>
          <w:w w:val="105"/>
          <w:sz w:val="15"/>
          <w:vertAlign w:val="superscript"/>
        </w:rPr>
        <w:t>24</w:t>
      </w:r>
      <w:r>
        <w:rPr>
          <w:w w:val="105"/>
          <w:sz w:val="15"/>
        </w:rPr>
        <w:t xml:space="preserve"> Toutefois, les enseign</w:t>
      </w:r>
      <w:r>
        <w:rPr>
          <w:w w:val="105"/>
          <w:sz w:val="15"/>
        </w:rPr>
        <w:t>ants, même s'ils ne sont pas formés le plus souvent à la didactique de la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traduction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n'échappent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pas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à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des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modalités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d'évaluation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très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controversées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en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milieu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universitaire.</w:t>
      </w:r>
    </w:p>
    <w:p w14:paraId="4673CDDE" w14:textId="77777777" w:rsidR="008A5969" w:rsidRDefault="008A5969">
      <w:pPr>
        <w:spacing w:line="249" w:lineRule="auto"/>
        <w:jc w:val="both"/>
        <w:rPr>
          <w:sz w:val="15"/>
        </w:r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63ADAA4B" w14:textId="77777777" w:rsidR="008A5969" w:rsidRDefault="004D699E">
      <w:pPr>
        <w:pStyle w:val="Corpsdetexte"/>
        <w:spacing w:before="73" w:line="360" w:lineRule="auto"/>
        <w:ind w:right="990" w:hanging="1"/>
      </w:pPr>
      <w:r>
        <w:lastRenderedPageBreak/>
        <w:t>C'est</w:t>
      </w:r>
      <w:r>
        <w:rPr>
          <w:spacing w:val="40"/>
        </w:rPr>
        <w:t xml:space="preserve"> </w:t>
      </w:r>
      <w:r>
        <w:t>donc</w:t>
      </w:r>
      <w:r>
        <w:rPr>
          <w:spacing w:val="40"/>
        </w:rPr>
        <w:t xml:space="preserve"> </w:t>
      </w:r>
      <w:r>
        <w:t>plutôt</w:t>
      </w:r>
      <w:r>
        <w:rPr>
          <w:spacing w:val="40"/>
        </w:rPr>
        <w:t xml:space="preserve"> </w:t>
      </w:r>
      <w:r>
        <w:t>en</w:t>
      </w:r>
      <w:r>
        <w:rPr>
          <w:spacing w:val="41"/>
        </w:rPr>
        <w:t xml:space="preserve"> </w:t>
      </w:r>
      <w:r>
        <w:t>direction</w:t>
      </w:r>
      <w:r>
        <w:rPr>
          <w:spacing w:val="40"/>
        </w:rPr>
        <w:t xml:space="preserve"> </w:t>
      </w:r>
      <w:r>
        <w:t>des</w:t>
      </w:r>
      <w:r>
        <w:rPr>
          <w:spacing w:val="40"/>
        </w:rPr>
        <w:t xml:space="preserve"> </w:t>
      </w:r>
      <w:r>
        <w:t>pratiques</w:t>
      </w:r>
      <w:r>
        <w:rPr>
          <w:spacing w:val="41"/>
        </w:rPr>
        <w:t xml:space="preserve"> </w:t>
      </w:r>
      <w:r>
        <w:t>effectives</w:t>
      </w:r>
      <w:r>
        <w:rPr>
          <w:spacing w:val="40"/>
        </w:rPr>
        <w:t xml:space="preserve"> </w:t>
      </w:r>
      <w:r>
        <w:t>et</w:t>
      </w:r>
      <w:r>
        <w:rPr>
          <w:spacing w:val="40"/>
        </w:rPr>
        <w:t xml:space="preserve"> </w:t>
      </w:r>
      <w:r>
        <w:t>réflexives</w:t>
      </w:r>
      <w:r>
        <w:rPr>
          <w:spacing w:val="41"/>
        </w:rPr>
        <w:t xml:space="preserve"> </w:t>
      </w:r>
      <w:r>
        <w:t>que</w:t>
      </w:r>
      <w:r>
        <w:rPr>
          <w:spacing w:val="-48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pourrions</w:t>
      </w:r>
      <w:r>
        <w:rPr>
          <w:spacing w:val="1"/>
        </w:rPr>
        <w:t xml:space="preserve"> </w:t>
      </w:r>
      <w:r>
        <w:t>définir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compétences</w:t>
      </w:r>
      <w:r>
        <w:rPr>
          <w:spacing w:val="1"/>
        </w:rPr>
        <w:t xml:space="preserve"> </w:t>
      </w:r>
      <w:r>
        <w:t>nécessaires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l'enseignant.</w:t>
      </w:r>
      <w:r>
        <w:rPr>
          <w:spacing w:val="1"/>
        </w:rPr>
        <w:t xml:space="preserve"> </w:t>
      </w:r>
      <w:r>
        <w:t>Lesquelles pourraient à leur tour justifier et motiver la mise en place de</w:t>
      </w:r>
      <w:r>
        <w:rPr>
          <w:spacing w:val="1"/>
        </w:rPr>
        <w:t xml:space="preserve"> </w:t>
      </w:r>
      <w:r>
        <w:t>modules de formation pour les formateurs à la traduction.   Cependant,</w:t>
      </w:r>
      <w:r>
        <w:rPr>
          <w:spacing w:val="1"/>
        </w:rPr>
        <w:t xml:space="preserve"> </w:t>
      </w:r>
      <w:r>
        <w:t xml:space="preserve">d'une manière </w:t>
      </w:r>
      <w:r>
        <w:t>générale, il est manifeste qu'Hurtado-Albir (2008) tente de</w:t>
      </w:r>
      <w:r>
        <w:rPr>
          <w:spacing w:val="1"/>
        </w:rPr>
        <w:t xml:space="preserve"> </w:t>
      </w:r>
      <w:r>
        <w:t>concilier deux orientations compatibles : une conception de la compétence</w:t>
      </w:r>
      <w:r>
        <w:rPr>
          <w:spacing w:val="1"/>
        </w:rPr>
        <w:t xml:space="preserve"> </w:t>
      </w:r>
      <w:r>
        <w:t>de traduction plus axée sur la profession d'une part, plutôt représentée par</w:t>
      </w:r>
      <w:r>
        <w:rPr>
          <w:spacing w:val="1"/>
        </w:rPr>
        <w:t xml:space="preserve"> </w:t>
      </w:r>
      <w:r>
        <w:t>Vienne</w:t>
      </w:r>
      <w:r>
        <w:rPr>
          <w:spacing w:val="1"/>
        </w:rPr>
        <w:t xml:space="preserve"> </w:t>
      </w:r>
      <w:r>
        <w:t>(1996,</w:t>
      </w:r>
      <w:r>
        <w:rPr>
          <w:spacing w:val="1"/>
        </w:rPr>
        <w:t xml:space="preserve"> </w:t>
      </w:r>
      <w:r>
        <w:t>1998)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Gouadec</w:t>
      </w:r>
      <w:r>
        <w:rPr>
          <w:spacing w:val="1"/>
        </w:rPr>
        <w:t xml:space="preserve"> </w:t>
      </w:r>
      <w:r>
        <w:t>(2002),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conception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compétence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centrée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situations</w:t>
      </w:r>
      <w:r>
        <w:rPr>
          <w:spacing w:val="1"/>
        </w:rPr>
        <w:t xml:space="preserve"> </w:t>
      </w:r>
      <w:r>
        <w:t>universitaires</w:t>
      </w:r>
      <w:r>
        <w:rPr>
          <w:spacing w:val="1"/>
        </w:rPr>
        <w:t xml:space="preserve"> </w:t>
      </w:r>
      <w:r>
        <w:t>représentée entre autres par Gile et Delisle, où la préoccupation sur la</w:t>
      </w:r>
      <w:r>
        <w:rPr>
          <w:spacing w:val="1"/>
        </w:rPr>
        <w:t xml:space="preserve"> </w:t>
      </w:r>
      <w:r>
        <w:t>réflexion</w:t>
      </w:r>
      <w:r>
        <w:rPr>
          <w:spacing w:val="17"/>
        </w:rPr>
        <w:t xml:space="preserve"> </w:t>
      </w:r>
      <w:r>
        <w:t>théorique</w:t>
      </w:r>
      <w:r>
        <w:rPr>
          <w:spacing w:val="16"/>
        </w:rPr>
        <w:t xml:space="preserve"> </w:t>
      </w:r>
      <w:r>
        <w:t>occupe</w:t>
      </w:r>
      <w:r>
        <w:rPr>
          <w:spacing w:val="17"/>
        </w:rPr>
        <w:t xml:space="preserve"> </w:t>
      </w:r>
      <w:r>
        <w:t>une</w:t>
      </w:r>
      <w:r>
        <w:rPr>
          <w:spacing w:val="17"/>
        </w:rPr>
        <w:t xml:space="preserve"> </w:t>
      </w:r>
      <w:r>
        <w:t>place</w:t>
      </w:r>
      <w:r>
        <w:rPr>
          <w:spacing w:val="16"/>
        </w:rPr>
        <w:t xml:space="preserve"> </w:t>
      </w:r>
      <w:r>
        <w:t>plus</w:t>
      </w:r>
      <w:r>
        <w:rPr>
          <w:spacing w:val="16"/>
        </w:rPr>
        <w:t xml:space="preserve"> </w:t>
      </w:r>
      <w:r>
        <w:t>importante.</w:t>
      </w:r>
      <w:r>
        <w:rPr>
          <w:spacing w:val="16"/>
        </w:rPr>
        <w:t xml:space="preserve"> </w:t>
      </w:r>
      <w:r>
        <w:t>Il</w:t>
      </w:r>
      <w:r>
        <w:rPr>
          <w:spacing w:val="16"/>
        </w:rPr>
        <w:t xml:space="preserve"> </w:t>
      </w:r>
      <w:r>
        <w:t>convient</w:t>
      </w:r>
      <w:r>
        <w:rPr>
          <w:spacing w:val="17"/>
        </w:rPr>
        <w:t xml:space="preserve"> </w:t>
      </w:r>
      <w:r>
        <w:t>dès</w:t>
      </w:r>
      <w:r>
        <w:rPr>
          <w:spacing w:val="17"/>
        </w:rPr>
        <w:t xml:space="preserve"> </w:t>
      </w:r>
      <w:r>
        <w:t>lors</w:t>
      </w:r>
      <w:r>
        <w:rPr>
          <w:spacing w:val="-48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s'interroger</w:t>
      </w:r>
      <w:r>
        <w:rPr>
          <w:spacing w:val="1"/>
        </w:rPr>
        <w:t xml:space="preserve"> </w:t>
      </w:r>
      <w:r>
        <w:t>su</w:t>
      </w:r>
      <w:r>
        <w:t>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place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connaissances</w:t>
      </w:r>
      <w:r>
        <w:rPr>
          <w:spacing w:val="1"/>
        </w:rPr>
        <w:t xml:space="preserve"> </w:t>
      </w:r>
      <w:r>
        <w:t>théoriques</w:t>
      </w:r>
      <w:r>
        <w:rPr>
          <w:spacing w:val="1"/>
        </w:rPr>
        <w:t xml:space="preserve"> </w:t>
      </w:r>
      <w:r>
        <w:t>dans</w:t>
      </w:r>
      <w:r>
        <w:rPr>
          <w:spacing w:val="5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compétence traductionnelle introduite par Wellington (1989,</w:t>
      </w:r>
      <w:r>
        <w:rPr>
          <w:spacing w:val="1"/>
        </w:rPr>
        <w:t xml:space="preserve"> </w:t>
      </w:r>
      <w:r>
        <w:t>in</w:t>
      </w:r>
      <w:r>
        <w:rPr>
          <w:spacing w:val="16"/>
        </w:rPr>
        <w:t xml:space="preserve"> </w:t>
      </w:r>
      <w:r>
        <w:t>Albir,</w:t>
      </w:r>
      <w:r>
        <w:rPr>
          <w:spacing w:val="1"/>
        </w:rPr>
        <w:t xml:space="preserve"> </w:t>
      </w:r>
      <w:r>
        <w:t>2008</w:t>
      </w:r>
    </w:p>
    <w:p w14:paraId="186AE7A0" w14:textId="77777777" w:rsidR="008A5969" w:rsidRDefault="004D699E">
      <w:pPr>
        <w:pStyle w:val="Corpsdetexte"/>
        <w:spacing w:line="360" w:lineRule="auto"/>
        <w:ind w:right="990"/>
      </w:pPr>
      <w:r>
        <w:t>: 28) et très fortement préconisée par Aguado-Gimenez et Pérez-Paredes</w:t>
      </w:r>
      <w:r>
        <w:rPr>
          <w:spacing w:val="1"/>
        </w:rPr>
        <w:t xml:space="preserve"> </w:t>
      </w:r>
      <w:r>
        <w:t>(2005 : 309), Ballard (2004, 2005) ou Delisle (1992 : 22) pour</w:t>
      </w:r>
      <w:r>
        <w:t xml:space="preserve"> qui les</w:t>
      </w:r>
      <w:r>
        <w:rPr>
          <w:spacing w:val="1"/>
        </w:rPr>
        <w:t xml:space="preserve"> </w:t>
      </w:r>
      <w:r>
        <w:t>manuels destinés à l'apprentissage de la traduction gagneraient à prendre en</w:t>
      </w:r>
      <w:r>
        <w:rPr>
          <w:spacing w:val="-47"/>
        </w:rPr>
        <w:t xml:space="preserve"> </w:t>
      </w:r>
      <w:r>
        <w:t>compte</w:t>
      </w:r>
      <w:r>
        <w:rPr>
          <w:spacing w:val="1"/>
        </w:rPr>
        <w:t xml:space="preserve"> </w:t>
      </w:r>
      <w:r>
        <w:t>l'influence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postulats</w:t>
      </w:r>
      <w:r>
        <w:rPr>
          <w:spacing w:val="1"/>
        </w:rPr>
        <w:t xml:space="preserve"> </w:t>
      </w:r>
      <w:r>
        <w:t>théoriques</w:t>
      </w:r>
      <w:r>
        <w:rPr>
          <w:spacing w:val="1"/>
        </w:rPr>
        <w:t xml:space="preserve"> </w:t>
      </w:r>
      <w:r>
        <w:t>émis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différents</w:t>
      </w:r>
      <w:r>
        <w:rPr>
          <w:spacing w:val="-47"/>
        </w:rPr>
        <w:t xml:space="preserve"> </w:t>
      </w:r>
      <w:r>
        <w:t>traductologues.</w:t>
      </w:r>
      <w:r>
        <w:rPr>
          <w:spacing w:val="1"/>
        </w:rPr>
        <w:t xml:space="preserve"> </w:t>
      </w:r>
      <w:r>
        <w:t>Si Gile (2005 : 30) témoigne d'une position marquée en</w:t>
      </w:r>
      <w:r>
        <w:rPr>
          <w:spacing w:val="1"/>
        </w:rPr>
        <w:t xml:space="preserve"> </w:t>
      </w:r>
      <w:r>
        <w:t>faveur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prise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compte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théorie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formation</w:t>
      </w:r>
      <w:r>
        <w:rPr>
          <w:spacing w:val="50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traducteurs, ce dernier pose toutefois des questions pertinentes quant à la</w:t>
      </w:r>
      <w:r>
        <w:rPr>
          <w:spacing w:val="1"/>
        </w:rPr>
        <w:t xml:space="preserve"> </w:t>
      </w:r>
      <w:r>
        <w:t xml:space="preserve">proportion de cet enseignement théorique dans la définition </w:t>
      </w:r>
      <w:r>
        <w:t>des objectifs</w:t>
      </w:r>
      <w:r>
        <w:rPr>
          <w:spacing w:val="1"/>
        </w:rPr>
        <w:t xml:space="preserve"> </w:t>
      </w:r>
      <w:r>
        <w:t>d'enseignement-apprentissage au niveau curriculaire, en tenant compte des</w:t>
      </w:r>
      <w:r>
        <w:rPr>
          <w:spacing w:val="1"/>
        </w:rPr>
        <w:t xml:space="preserve"> </w:t>
      </w:r>
      <w:r>
        <w:t>contraintes temporelles et du fort investissement qu'une telle intégration de</w:t>
      </w:r>
      <w:r>
        <w:rPr>
          <w:spacing w:val="1"/>
        </w:rPr>
        <w:t xml:space="preserve"> </w:t>
      </w:r>
      <w:r>
        <w:t>la</w:t>
      </w:r>
      <w:r>
        <w:rPr>
          <w:spacing w:val="19"/>
        </w:rPr>
        <w:t xml:space="preserve"> </w:t>
      </w:r>
      <w:r>
        <w:t>théorie</w:t>
      </w:r>
      <w:r>
        <w:rPr>
          <w:spacing w:val="20"/>
        </w:rPr>
        <w:t xml:space="preserve"> </w:t>
      </w:r>
      <w:r>
        <w:t>dans</w:t>
      </w:r>
      <w:r>
        <w:rPr>
          <w:spacing w:val="19"/>
        </w:rPr>
        <w:t xml:space="preserve"> </w:t>
      </w:r>
      <w:r>
        <w:t>le</w:t>
      </w:r>
      <w:r>
        <w:rPr>
          <w:spacing w:val="20"/>
        </w:rPr>
        <w:t xml:space="preserve"> </w:t>
      </w:r>
      <w:r>
        <w:t>cursus</w:t>
      </w:r>
      <w:r>
        <w:rPr>
          <w:spacing w:val="20"/>
        </w:rPr>
        <w:t xml:space="preserve"> </w:t>
      </w:r>
      <w:r>
        <w:t>peut</w:t>
      </w:r>
      <w:r>
        <w:rPr>
          <w:spacing w:val="20"/>
        </w:rPr>
        <w:t xml:space="preserve"> </w:t>
      </w:r>
      <w:r>
        <w:t>impliquer.</w:t>
      </w:r>
      <w:r>
        <w:rPr>
          <w:spacing w:val="20"/>
        </w:rPr>
        <w:t xml:space="preserve"> </w:t>
      </w:r>
      <w:r>
        <w:t>L'auteur</w:t>
      </w:r>
      <w:r>
        <w:rPr>
          <w:spacing w:val="20"/>
        </w:rPr>
        <w:t xml:space="preserve"> </w:t>
      </w:r>
      <w:r>
        <w:t>suggère</w:t>
      </w:r>
      <w:r>
        <w:rPr>
          <w:spacing w:val="20"/>
        </w:rPr>
        <w:t xml:space="preserve"> </w:t>
      </w:r>
      <w:r>
        <w:t>ainsi</w:t>
      </w:r>
      <w:r>
        <w:rPr>
          <w:spacing w:val="18"/>
        </w:rPr>
        <w:t xml:space="preserve"> </w:t>
      </w:r>
      <w:r>
        <w:t>des</w:t>
      </w:r>
      <w:r>
        <w:rPr>
          <w:spacing w:val="21"/>
        </w:rPr>
        <w:t xml:space="preserve"> </w:t>
      </w:r>
      <w:r>
        <w:t>mises</w:t>
      </w:r>
      <w:r>
        <w:rPr>
          <w:spacing w:val="-48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point</w:t>
      </w:r>
      <w:r>
        <w:rPr>
          <w:spacing w:val="1"/>
        </w:rPr>
        <w:t xml:space="preserve"> </w:t>
      </w:r>
      <w:r>
        <w:t>locale</w:t>
      </w:r>
      <w:r>
        <w:t>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ponctuelles</w:t>
      </w:r>
      <w:r>
        <w:rPr>
          <w:spacing w:val="1"/>
        </w:rPr>
        <w:t xml:space="preserve"> </w:t>
      </w:r>
      <w:r>
        <w:t>pouvant</w:t>
      </w:r>
      <w:r>
        <w:rPr>
          <w:spacing w:val="1"/>
        </w:rPr>
        <w:t xml:space="preserve"> </w:t>
      </w:r>
      <w:r>
        <w:t>surgir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gré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traductions</w:t>
      </w:r>
      <w:r>
        <w:rPr>
          <w:spacing w:val="1"/>
        </w:rPr>
        <w:t xml:space="preserve"> </w:t>
      </w:r>
      <w:r>
        <w:t>effectuées en pratique de classe, en recourant à un « support conceptuel et</w:t>
      </w:r>
      <w:r>
        <w:rPr>
          <w:spacing w:val="1"/>
        </w:rPr>
        <w:t xml:space="preserve"> </w:t>
      </w:r>
      <w:r>
        <w:t>terminologique aussi léger que possible » (Gile, 2005 : 32). Cette position</w:t>
      </w:r>
      <w:r>
        <w:rPr>
          <w:spacing w:val="1"/>
        </w:rPr>
        <w:t xml:space="preserve"> </w:t>
      </w:r>
      <w:r>
        <w:t>paraît raisonnable en ce qu'elle permet non seulement de situer</w:t>
      </w:r>
      <w:r>
        <w:rPr>
          <w:spacing w:val="50"/>
        </w:rPr>
        <w:t xml:space="preserve"> </w:t>
      </w:r>
      <w:r>
        <w:t>la théorie</w:t>
      </w:r>
      <w:r>
        <w:rPr>
          <w:spacing w:val="1"/>
        </w:rPr>
        <w:t xml:space="preserve"> </w:t>
      </w:r>
      <w:r>
        <w:t>sur</w:t>
      </w:r>
      <w:r>
        <w:rPr>
          <w:spacing w:val="35"/>
        </w:rPr>
        <w:t xml:space="preserve"> </w:t>
      </w:r>
      <w:r>
        <w:t>des</w:t>
      </w:r>
      <w:r>
        <w:rPr>
          <w:spacing w:val="37"/>
        </w:rPr>
        <w:t xml:space="preserve"> </w:t>
      </w:r>
      <w:r>
        <w:t>exemples</w:t>
      </w:r>
      <w:r>
        <w:rPr>
          <w:spacing w:val="35"/>
        </w:rPr>
        <w:t xml:space="preserve"> </w:t>
      </w:r>
      <w:r>
        <w:t>précis,</w:t>
      </w:r>
      <w:r>
        <w:rPr>
          <w:spacing w:val="37"/>
        </w:rPr>
        <w:t xml:space="preserve"> </w:t>
      </w:r>
      <w:r>
        <w:t>sur</w:t>
      </w:r>
      <w:r>
        <w:rPr>
          <w:spacing w:val="37"/>
        </w:rPr>
        <w:t xml:space="preserve"> </w:t>
      </w:r>
      <w:r>
        <w:t>une</w:t>
      </w:r>
      <w:r>
        <w:rPr>
          <w:spacing w:val="36"/>
        </w:rPr>
        <w:t xml:space="preserve"> </w:t>
      </w:r>
      <w:r>
        <w:t>modalité</w:t>
      </w:r>
      <w:r>
        <w:rPr>
          <w:spacing w:val="37"/>
        </w:rPr>
        <w:t xml:space="preserve"> </w:t>
      </w:r>
      <w:r>
        <w:t>d'alternance</w:t>
      </w:r>
      <w:r>
        <w:rPr>
          <w:spacing w:val="37"/>
        </w:rPr>
        <w:t xml:space="preserve"> </w:t>
      </w:r>
      <w:r>
        <w:t>entre</w:t>
      </w:r>
      <w:r>
        <w:rPr>
          <w:spacing w:val="35"/>
        </w:rPr>
        <w:t xml:space="preserve"> </w:t>
      </w:r>
      <w:r>
        <w:t>pratique</w:t>
      </w:r>
      <w:r>
        <w:rPr>
          <w:spacing w:val="36"/>
        </w:rPr>
        <w:t xml:space="preserve"> </w:t>
      </w:r>
      <w:r>
        <w:t>et</w:t>
      </w:r>
    </w:p>
    <w:p w14:paraId="58449993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5AC47BEF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réflexion</w:t>
      </w:r>
      <w:r>
        <w:rPr>
          <w:spacing w:val="1"/>
        </w:rPr>
        <w:t xml:space="preserve"> </w:t>
      </w:r>
      <w:r>
        <w:t>coll</w:t>
      </w:r>
      <w:r>
        <w:t>ective, mais aussi de</w:t>
      </w:r>
      <w:r>
        <w:rPr>
          <w:spacing w:val="50"/>
        </w:rPr>
        <w:t xml:space="preserve"> </w:t>
      </w:r>
      <w:r>
        <w:t>faire émerger des positions</w:t>
      </w:r>
      <w:r>
        <w:rPr>
          <w:spacing w:val="50"/>
        </w:rPr>
        <w:t xml:space="preserve"> </w:t>
      </w:r>
      <w:r>
        <w:t>éventuelles</w:t>
      </w:r>
      <w:r>
        <w:rPr>
          <w:spacing w:val="1"/>
        </w:rPr>
        <w:t xml:space="preserve"> </w:t>
      </w:r>
      <w:r>
        <w:t>et des croyances relatives à telle ou telle théorie qui peuvent comme nous</w:t>
      </w:r>
      <w:r>
        <w:rPr>
          <w:spacing w:val="1"/>
        </w:rPr>
        <w:t xml:space="preserve"> </w:t>
      </w:r>
      <w:r>
        <w:t>l'avons vu dans le chapitre précédent, constituer des facteurs influant les</w:t>
      </w:r>
      <w:r>
        <w:rPr>
          <w:spacing w:val="1"/>
        </w:rPr>
        <w:t xml:space="preserve"> </w:t>
      </w:r>
      <w:r>
        <w:t>choix</w:t>
      </w:r>
      <w:r>
        <w:rPr>
          <w:spacing w:val="-1"/>
        </w:rPr>
        <w:t xml:space="preserve"> </w:t>
      </w:r>
      <w:r>
        <w:t>traductifs (erronés ou non)</w:t>
      </w:r>
      <w:r>
        <w:rPr>
          <w:vertAlign w:val="superscript"/>
        </w:rPr>
        <w:t>25</w:t>
      </w:r>
      <w:r>
        <w:t>.</w:t>
      </w:r>
    </w:p>
    <w:p w14:paraId="3ED3705E" w14:textId="77777777" w:rsidR="008A5969" w:rsidRDefault="004D699E">
      <w:pPr>
        <w:pStyle w:val="Corpsdetexte"/>
        <w:spacing w:before="88" w:line="360" w:lineRule="auto"/>
        <w:ind w:right="988"/>
      </w:pPr>
      <w:r>
        <w:t>En</w:t>
      </w:r>
      <w:r>
        <w:rPr>
          <w:spacing w:val="1"/>
        </w:rPr>
        <w:t xml:space="preserve"> </w:t>
      </w:r>
      <w:r>
        <w:t>dépit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risques</w:t>
      </w:r>
      <w:r>
        <w:rPr>
          <w:spacing w:val="1"/>
        </w:rPr>
        <w:t xml:space="preserve"> </w:t>
      </w:r>
      <w:r>
        <w:t>introduits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toute</w:t>
      </w:r>
      <w:r>
        <w:rPr>
          <w:spacing w:val="1"/>
        </w:rPr>
        <w:t xml:space="preserve"> </w:t>
      </w:r>
      <w:r>
        <w:t>modélisation</w:t>
      </w:r>
      <w:r>
        <w:rPr>
          <w:spacing w:val="1"/>
        </w:rPr>
        <w:t xml:space="preserve"> </w:t>
      </w:r>
      <w:r>
        <w:t>(normalisation,</w:t>
      </w:r>
      <w:r>
        <w:rPr>
          <w:spacing w:val="1"/>
        </w:rPr>
        <w:t xml:space="preserve"> </w:t>
      </w:r>
      <w:r>
        <w:t>caractère</w:t>
      </w:r>
      <w:r>
        <w:rPr>
          <w:spacing w:val="1"/>
        </w:rPr>
        <w:t xml:space="preserve"> </w:t>
      </w:r>
      <w:r>
        <w:t>prescriptif,</w:t>
      </w:r>
      <w:r>
        <w:rPr>
          <w:spacing w:val="1"/>
        </w:rPr>
        <w:t xml:space="preserve"> </w:t>
      </w:r>
      <w:r>
        <w:t>rigidité,</w:t>
      </w:r>
      <w:r>
        <w:rPr>
          <w:spacing w:val="1"/>
        </w:rPr>
        <w:t xml:space="preserve"> </w:t>
      </w:r>
      <w:r>
        <w:t>carences</w:t>
      </w:r>
      <w:r>
        <w:rPr>
          <w:spacing w:val="1"/>
        </w:rPr>
        <w:t xml:space="preserve"> </w:t>
      </w:r>
      <w:r>
        <w:t>concernant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rôle</w:t>
      </w:r>
      <w:r>
        <w:rPr>
          <w:spacing w:val="1"/>
        </w:rPr>
        <w:t xml:space="preserve"> </w:t>
      </w:r>
      <w:r>
        <w:t>et</w:t>
      </w:r>
      <w:r>
        <w:rPr>
          <w:spacing w:val="5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compétences de l'enseignant), le modèle proposé par le groupe PACTE</w:t>
      </w:r>
      <w:r>
        <w:rPr>
          <w:spacing w:val="1"/>
        </w:rPr>
        <w:t xml:space="preserve"> </w:t>
      </w:r>
      <w:r>
        <w:t>(2003) fournit un cadre de référence précis qui plac</w:t>
      </w:r>
      <w:r>
        <w:t>e la compétence de</w:t>
      </w:r>
      <w:r>
        <w:rPr>
          <w:spacing w:val="1"/>
        </w:rPr>
        <w:t xml:space="preserve"> </w:t>
      </w:r>
      <w:r>
        <w:t>traduction</w:t>
      </w:r>
      <w:r>
        <w:rPr>
          <w:spacing w:val="23"/>
        </w:rPr>
        <w:t xml:space="preserve"> </w:t>
      </w:r>
      <w:r>
        <w:t>dans</w:t>
      </w:r>
      <w:r>
        <w:rPr>
          <w:spacing w:val="23"/>
        </w:rPr>
        <w:t xml:space="preserve"> </w:t>
      </w:r>
      <w:r>
        <w:t>la</w:t>
      </w:r>
      <w:r>
        <w:rPr>
          <w:spacing w:val="23"/>
        </w:rPr>
        <w:t xml:space="preserve"> </w:t>
      </w:r>
      <w:r>
        <w:t>perspective</w:t>
      </w:r>
      <w:r>
        <w:rPr>
          <w:spacing w:val="23"/>
        </w:rPr>
        <w:t xml:space="preserve"> </w:t>
      </w:r>
      <w:r>
        <w:t>d'un</w:t>
      </w:r>
      <w:r>
        <w:rPr>
          <w:spacing w:val="24"/>
        </w:rPr>
        <w:t xml:space="preserve"> </w:t>
      </w:r>
      <w:r>
        <w:t>processus</w:t>
      </w:r>
      <w:r>
        <w:rPr>
          <w:spacing w:val="23"/>
        </w:rPr>
        <w:t xml:space="preserve"> </w:t>
      </w:r>
      <w:r>
        <w:t>empirique</w:t>
      </w:r>
      <w:r>
        <w:rPr>
          <w:spacing w:val="23"/>
        </w:rPr>
        <w:t xml:space="preserve"> </w:t>
      </w:r>
      <w:r>
        <w:t>de</w:t>
      </w:r>
      <w:r>
        <w:rPr>
          <w:spacing w:val="23"/>
        </w:rPr>
        <w:t xml:space="preserve"> </w:t>
      </w:r>
      <w:r>
        <w:t>formalisation.</w:t>
      </w:r>
      <w:r>
        <w:rPr>
          <w:spacing w:val="-47"/>
        </w:rPr>
        <w:t xml:space="preserve"> </w:t>
      </w:r>
      <w:r>
        <w:t>Le référentiel établit par PACTE a d'ailleurs les faveurs de Kelly, qui s'y</w:t>
      </w:r>
      <w:r>
        <w:rPr>
          <w:spacing w:val="1"/>
        </w:rPr>
        <w:t xml:space="preserve"> </w:t>
      </w:r>
      <w:r>
        <w:t>réfère</w:t>
      </w:r>
      <w:r>
        <w:rPr>
          <w:spacing w:val="1"/>
        </w:rPr>
        <w:t xml:space="preserve"> </w:t>
      </w:r>
      <w:r>
        <w:t>fréquemment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l'ouvrage</w:t>
      </w:r>
      <w:r>
        <w:rPr>
          <w:spacing w:val="1"/>
        </w:rPr>
        <w:t xml:space="preserve"> </w:t>
      </w:r>
      <w:r>
        <w:t>qu'elle</w:t>
      </w:r>
      <w:r>
        <w:rPr>
          <w:spacing w:val="1"/>
        </w:rPr>
        <w:t xml:space="preserve"> </w:t>
      </w:r>
      <w:r>
        <w:t>destine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formation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enseignants</w:t>
      </w:r>
      <w:r>
        <w:rPr>
          <w:spacing w:val="1"/>
        </w:rPr>
        <w:t xml:space="preserve"> </w:t>
      </w:r>
      <w:r>
        <w:t>(Kelly,</w:t>
      </w:r>
      <w:r>
        <w:rPr>
          <w:spacing w:val="1"/>
        </w:rPr>
        <w:t xml:space="preserve"> </w:t>
      </w:r>
      <w:r>
        <w:t>2005).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formalisation</w:t>
      </w:r>
      <w:r>
        <w:rPr>
          <w:spacing w:val="1"/>
        </w:rPr>
        <w:t xml:space="preserve"> </w:t>
      </w:r>
      <w:r>
        <w:t>va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définition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objectifs</w:t>
      </w:r>
      <w:r>
        <w:rPr>
          <w:spacing w:val="23"/>
        </w:rPr>
        <w:t xml:space="preserve"> </w:t>
      </w:r>
      <w:r>
        <w:t>d'apprentissage</w:t>
      </w:r>
      <w:r>
        <w:rPr>
          <w:spacing w:val="23"/>
        </w:rPr>
        <w:t xml:space="preserve"> </w:t>
      </w:r>
      <w:r>
        <w:t>(niveau</w:t>
      </w:r>
      <w:r>
        <w:rPr>
          <w:spacing w:val="23"/>
        </w:rPr>
        <w:t xml:space="preserve"> </w:t>
      </w:r>
      <w:r>
        <w:t>curriculaire,</w:t>
      </w:r>
      <w:r>
        <w:rPr>
          <w:spacing w:val="23"/>
        </w:rPr>
        <w:t xml:space="preserve"> </w:t>
      </w:r>
      <w:r>
        <w:t>niveau</w:t>
      </w:r>
      <w:r>
        <w:rPr>
          <w:spacing w:val="23"/>
        </w:rPr>
        <w:t xml:space="preserve"> </w:t>
      </w:r>
      <w:r>
        <w:t>de</w:t>
      </w:r>
      <w:r>
        <w:rPr>
          <w:spacing w:val="24"/>
        </w:rPr>
        <w:t xml:space="preserve"> </w:t>
      </w:r>
      <w:r>
        <w:t>l'unité</w:t>
      </w:r>
      <w:r>
        <w:rPr>
          <w:spacing w:val="23"/>
        </w:rPr>
        <w:t xml:space="preserve"> </w:t>
      </w:r>
      <w:r>
        <w:t>didactique</w:t>
      </w:r>
      <w:r>
        <w:rPr>
          <w:spacing w:val="-48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tâche)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l'évaluation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base</w:t>
      </w:r>
      <w:r>
        <w:rPr>
          <w:spacing w:val="1"/>
        </w:rPr>
        <w:t xml:space="preserve"> </w:t>
      </w:r>
      <w:r>
        <w:t>d'indicateurs</w:t>
      </w:r>
      <w:r>
        <w:rPr>
          <w:spacing w:val="1"/>
        </w:rPr>
        <w:t xml:space="preserve"> </w:t>
      </w:r>
      <w:r>
        <w:t>suffisamment</w:t>
      </w:r>
      <w:r>
        <w:rPr>
          <w:spacing w:val="1"/>
        </w:rPr>
        <w:t xml:space="preserve"> </w:t>
      </w:r>
      <w:r>
        <w:t>génériques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exploitables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terrain ;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l'échelle réduite d'un cours. Il faut rappeler que les objectifs d'apprentissage</w:t>
      </w:r>
      <w:r>
        <w:rPr>
          <w:spacing w:val="-47"/>
        </w:rPr>
        <w:t xml:space="preserve"> </w:t>
      </w:r>
      <w:r>
        <w:t>pris comme point de départ d'une définition des compétences était déjà</w:t>
      </w:r>
      <w:r>
        <w:rPr>
          <w:spacing w:val="1"/>
        </w:rPr>
        <w:t xml:space="preserve"> </w:t>
      </w:r>
      <w:r>
        <w:t>présent chez Delisle (1984) pour établir le contenu et la progress</w:t>
      </w:r>
      <w:r>
        <w:t>ion des</w:t>
      </w:r>
      <w:r>
        <w:rPr>
          <w:spacing w:val="1"/>
        </w:rPr>
        <w:t xml:space="preserve"> </w:t>
      </w:r>
      <w:r>
        <w:t>manuels de traduction. Pour revenir au référentiel de PACTE et à celui de</w:t>
      </w:r>
      <w:r>
        <w:rPr>
          <w:spacing w:val="1"/>
        </w:rPr>
        <w:t xml:space="preserve"> </w:t>
      </w:r>
      <w:r>
        <w:t>Martinez-Mélis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langue</w:t>
      </w:r>
      <w:r>
        <w:rPr>
          <w:spacing w:val="1"/>
        </w:rPr>
        <w:t xml:space="preserve"> </w:t>
      </w:r>
      <w:r>
        <w:t>étrangère,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fait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dimension</w:t>
      </w:r>
      <w:r>
        <w:rPr>
          <w:spacing w:val="1"/>
        </w:rPr>
        <w:t xml:space="preserve"> </w:t>
      </w:r>
      <w:r>
        <w:t>formative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composantes</w:t>
      </w:r>
      <w:r>
        <w:rPr>
          <w:spacing w:val="1"/>
        </w:rPr>
        <w:t xml:space="preserve"> </w:t>
      </w:r>
      <w:r>
        <w:t>psychophysiologiques</w:t>
      </w:r>
      <w:r>
        <w:rPr>
          <w:spacing w:val="50"/>
        </w:rPr>
        <w:t xml:space="preserve"> </w:t>
      </w:r>
      <w:r>
        <w:t>soient</w:t>
      </w:r>
      <w:r>
        <w:rPr>
          <w:spacing w:val="1"/>
        </w:rPr>
        <w:t xml:space="preserve"> </w:t>
      </w:r>
      <w:r>
        <w:t>prises en compte constitue un argumen</w:t>
      </w:r>
      <w:r>
        <w:t>t en faveur d'un modèle qui ne se</w:t>
      </w:r>
      <w:r>
        <w:rPr>
          <w:spacing w:val="1"/>
        </w:rPr>
        <w:t xml:space="preserve"> </w:t>
      </w:r>
      <w:r>
        <w:t>limite pas à une conception instrumentale et mécanique de l'enseignement-</w:t>
      </w:r>
      <w:r>
        <w:rPr>
          <w:spacing w:val="1"/>
        </w:rPr>
        <w:t xml:space="preserve"> </w:t>
      </w:r>
      <w:r>
        <w:t>apprentissage. Toutefois, considérant les dérives de la fièvre évaluative et</w:t>
      </w:r>
      <w:r>
        <w:rPr>
          <w:spacing w:val="1"/>
        </w:rPr>
        <w:t xml:space="preserve"> </w:t>
      </w:r>
      <w:r>
        <w:t>des grilles qui les manifestent, nous ne pouvons qu'adopter une certain</w:t>
      </w:r>
      <w:r>
        <w:t>e</w:t>
      </w:r>
      <w:r>
        <w:rPr>
          <w:spacing w:val="1"/>
        </w:rPr>
        <w:t xml:space="preserve"> </w:t>
      </w:r>
      <w:r>
        <w:t>prudence</w:t>
      </w:r>
      <w:r>
        <w:rPr>
          <w:spacing w:val="4"/>
        </w:rPr>
        <w:t xml:space="preserve"> </w:t>
      </w:r>
      <w:r>
        <w:t>quant</w:t>
      </w:r>
      <w:r>
        <w:rPr>
          <w:spacing w:val="5"/>
        </w:rPr>
        <w:t xml:space="preserve"> </w:t>
      </w:r>
      <w:r>
        <w:t>à</w:t>
      </w:r>
      <w:r>
        <w:rPr>
          <w:spacing w:val="4"/>
        </w:rPr>
        <w:t xml:space="preserve"> </w:t>
      </w:r>
      <w:r>
        <w:t>des</w:t>
      </w:r>
      <w:r>
        <w:rPr>
          <w:spacing w:val="5"/>
        </w:rPr>
        <w:t xml:space="preserve"> </w:t>
      </w:r>
      <w:r>
        <w:t>instruments,</w:t>
      </w:r>
      <w:r>
        <w:rPr>
          <w:spacing w:val="4"/>
        </w:rPr>
        <w:t xml:space="preserve"> </w:t>
      </w:r>
      <w:r>
        <w:t>qui</w:t>
      </w:r>
      <w:r>
        <w:rPr>
          <w:spacing w:val="5"/>
        </w:rPr>
        <w:t xml:space="preserve"> </w:t>
      </w:r>
      <w:r>
        <w:t>aussi</w:t>
      </w:r>
      <w:r>
        <w:rPr>
          <w:spacing w:val="4"/>
        </w:rPr>
        <w:t xml:space="preserve"> </w:t>
      </w:r>
      <w:r>
        <w:t>utiles</w:t>
      </w:r>
      <w:r>
        <w:rPr>
          <w:spacing w:val="5"/>
        </w:rPr>
        <w:t xml:space="preserve"> </w:t>
      </w:r>
      <w:r>
        <w:t>soient-ils,</w:t>
      </w:r>
      <w:r>
        <w:rPr>
          <w:spacing w:val="7"/>
        </w:rPr>
        <w:t xml:space="preserve"> </w:t>
      </w:r>
      <w:r>
        <w:t>ont</w:t>
      </w:r>
      <w:r>
        <w:rPr>
          <w:spacing w:val="4"/>
        </w:rPr>
        <w:t xml:space="preserve"> </w:t>
      </w:r>
      <w:r>
        <w:t>tendance</w:t>
      </w:r>
      <w:r>
        <w:rPr>
          <w:spacing w:val="5"/>
        </w:rPr>
        <w:t xml:space="preserve"> </w:t>
      </w:r>
      <w:r>
        <w:t>à</w:t>
      </w:r>
    </w:p>
    <w:p w14:paraId="508A993E" w14:textId="77777777" w:rsidR="008A5969" w:rsidRDefault="004D699E">
      <w:pPr>
        <w:pStyle w:val="Corpsdetexte"/>
        <w:spacing w:before="10"/>
        <w:ind w:left="0"/>
        <w:jc w:val="left"/>
        <w:rPr>
          <w:sz w:val="24"/>
        </w:rPr>
      </w:pPr>
      <w:r>
        <w:pict w14:anchorId="6311B861">
          <v:rect id="_x0000_s2082" alt="" style="position:absolute;margin-left:60.75pt;margin-top:16.3pt;width:102.85pt;height:.35pt;z-index:-15714816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</w:p>
    <w:p w14:paraId="7025CA38" w14:textId="77777777" w:rsidR="008A5969" w:rsidRDefault="004D699E">
      <w:pPr>
        <w:spacing w:before="54" w:line="249" w:lineRule="auto"/>
        <w:ind w:left="575" w:right="995"/>
        <w:jc w:val="both"/>
        <w:rPr>
          <w:sz w:val="15"/>
        </w:rPr>
      </w:pPr>
      <w:r>
        <w:rPr>
          <w:w w:val="105"/>
          <w:sz w:val="15"/>
        </w:rPr>
        <w:t>25 Dans une perspective socio-constructiviste, ces interventions locales concernant la théorie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pourraient prendre la forme de la réalisation collective d'un glossaire accompagné de synthèses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brèves</w:t>
      </w:r>
      <w:r>
        <w:rPr>
          <w:spacing w:val="-2"/>
          <w:w w:val="105"/>
          <w:sz w:val="15"/>
        </w:rPr>
        <w:t xml:space="preserve"> </w:t>
      </w:r>
      <w:r>
        <w:rPr>
          <w:w w:val="105"/>
          <w:sz w:val="15"/>
        </w:rPr>
        <w:t>et/assorties</w:t>
      </w:r>
      <w:r>
        <w:rPr>
          <w:spacing w:val="-2"/>
          <w:w w:val="105"/>
          <w:sz w:val="15"/>
        </w:rPr>
        <w:t xml:space="preserve"> </w:t>
      </w:r>
      <w:r>
        <w:rPr>
          <w:w w:val="105"/>
          <w:sz w:val="15"/>
        </w:rPr>
        <w:t>de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sources</w:t>
      </w:r>
      <w:r>
        <w:rPr>
          <w:spacing w:val="-2"/>
          <w:w w:val="105"/>
          <w:sz w:val="15"/>
        </w:rPr>
        <w:t xml:space="preserve"> </w:t>
      </w:r>
      <w:r>
        <w:rPr>
          <w:w w:val="105"/>
          <w:sz w:val="15"/>
        </w:rPr>
        <w:t>documentaires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identifiées</w:t>
      </w:r>
      <w:r>
        <w:rPr>
          <w:spacing w:val="-2"/>
          <w:w w:val="105"/>
          <w:sz w:val="15"/>
        </w:rPr>
        <w:t xml:space="preserve"> </w:t>
      </w:r>
      <w:r>
        <w:rPr>
          <w:w w:val="105"/>
          <w:sz w:val="15"/>
        </w:rPr>
        <w:t>par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les</w:t>
      </w:r>
      <w:r>
        <w:rPr>
          <w:spacing w:val="-2"/>
          <w:w w:val="105"/>
          <w:sz w:val="15"/>
        </w:rPr>
        <w:t xml:space="preserve"> </w:t>
      </w:r>
      <w:r>
        <w:rPr>
          <w:w w:val="105"/>
          <w:sz w:val="15"/>
        </w:rPr>
        <w:t>étudiants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eux-même.</w:t>
      </w:r>
    </w:p>
    <w:p w14:paraId="74CBB95B" w14:textId="77777777" w:rsidR="008A5969" w:rsidRDefault="008A5969">
      <w:pPr>
        <w:spacing w:line="249" w:lineRule="auto"/>
        <w:jc w:val="both"/>
        <w:rPr>
          <w:sz w:val="15"/>
        </w:r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4692D15E" w14:textId="77777777" w:rsidR="008A5969" w:rsidRDefault="004D699E">
      <w:pPr>
        <w:pStyle w:val="Corpsdetexte"/>
        <w:spacing w:before="73" w:line="360" w:lineRule="auto"/>
        <w:ind w:right="992"/>
      </w:pPr>
      <w:r>
        <w:lastRenderedPageBreak/>
        <w:t>« techniciser » l'étude de l'enseignement-apprentissage, qu'il</w:t>
      </w:r>
      <w:r>
        <w:rPr>
          <w:spacing w:val="1"/>
        </w:rPr>
        <w:t xml:space="preserve"> </w:t>
      </w:r>
      <w:r>
        <w:t>s'agisse des</w:t>
      </w:r>
      <w:r>
        <w:rPr>
          <w:spacing w:val="1"/>
        </w:rPr>
        <w:t xml:space="preserve"> </w:t>
      </w:r>
      <w:r>
        <w:t>langues vivantes ou de la traduction. En outre, comme le note Waddington,</w:t>
      </w:r>
      <w:r>
        <w:rPr>
          <w:spacing w:val="1"/>
        </w:rPr>
        <w:t xml:space="preserve"> </w:t>
      </w:r>
      <w:r>
        <w:t>(2001 : 123), pour des formations de type universitaire, l'environne</w:t>
      </w:r>
      <w:r>
        <w:t>ment et</w:t>
      </w:r>
      <w:r>
        <w:rPr>
          <w:spacing w:val="1"/>
        </w:rPr>
        <w:t xml:space="preserve"> </w:t>
      </w:r>
      <w:r>
        <w:t>le niveau de compétence peuvent invalider la définition des objectifs et des</w:t>
      </w:r>
      <w:r>
        <w:rPr>
          <w:spacing w:val="1"/>
        </w:rPr>
        <w:t xml:space="preserve"> </w:t>
      </w:r>
      <w:r>
        <w:t>compétences établis pour d'autres contextes d'apprentissage. Cette tendance</w:t>
      </w:r>
      <w:r>
        <w:rPr>
          <w:spacing w:val="-47"/>
        </w:rPr>
        <w:t xml:space="preserve"> </w:t>
      </w:r>
      <w:r>
        <w:t>générale</w:t>
      </w:r>
      <w:r>
        <w:rPr>
          <w:spacing w:val="37"/>
        </w:rPr>
        <w:t xml:space="preserve"> </w:t>
      </w:r>
      <w:r>
        <w:t>à</w:t>
      </w:r>
      <w:r>
        <w:rPr>
          <w:spacing w:val="37"/>
        </w:rPr>
        <w:t xml:space="preserve"> </w:t>
      </w:r>
      <w:r>
        <w:t>élaborer</w:t>
      </w:r>
      <w:r>
        <w:rPr>
          <w:spacing w:val="37"/>
        </w:rPr>
        <w:t xml:space="preserve"> </w:t>
      </w:r>
      <w:r>
        <w:t>des</w:t>
      </w:r>
      <w:r>
        <w:rPr>
          <w:spacing w:val="37"/>
        </w:rPr>
        <w:t xml:space="preserve"> </w:t>
      </w:r>
      <w:r>
        <w:t>grilles</w:t>
      </w:r>
      <w:r>
        <w:rPr>
          <w:spacing w:val="37"/>
        </w:rPr>
        <w:t xml:space="preserve"> </w:t>
      </w:r>
      <w:r>
        <w:t>pour</w:t>
      </w:r>
      <w:r>
        <w:rPr>
          <w:spacing w:val="37"/>
        </w:rPr>
        <w:t xml:space="preserve"> </w:t>
      </w:r>
      <w:r>
        <w:t>mesurer</w:t>
      </w:r>
      <w:r>
        <w:rPr>
          <w:spacing w:val="37"/>
        </w:rPr>
        <w:t xml:space="preserve"> </w:t>
      </w:r>
      <w:r>
        <w:t>les</w:t>
      </w:r>
      <w:r>
        <w:rPr>
          <w:spacing w:val="37"/>
        </w:rPr>
        <w:t xml:space="preserve"> </w:t>
      </w:r>
      <w:r>
        <w:t>savoir-faire</w:t>
      </w:r>
      <w:r>
        <w:rPr>
          <w:spacing w:val="37"/>
        </w:rPr>
        <w:t xml:space="preserve"> </w:t>
      </w:r>
      <w:r>
        <w:t>se</w:t>
      </w:r>
      <w:r>
        <w:rPr>
          <w:spacing w:val="38"/>
        </w:rPr>
        <w:t xml:space="preserve"> </w:t>
      </w:r>
      <w:r>
        <w:t>retrouve</w:t>
      </w:r>
      <w:r>
        <w:rPr>
          <w:spacing w:val="-48"/>
        </w:rPr>
        <w:t xml:space="preserve"> </w:t>
      </w:r>
      <w:r>
        <w:t xml:space="preserve">dans la tentative de </w:t>
      </w:r>
      <w:r>
        <w:t>circonscrire l'objet textuel au moyen des</w:t>
      </w:r>
      <w:r>
        <w:rPr>
          <w:spacing w:val="1"/>
        </w:rPr>
        <w:t xml:space="preserve"> </w:t>
      </w:r>
      <w:r>
        <w:t>typologies</w:t>
      </w:r>
      <w:r>
        <w:rPr>
          <w:spacing w:val="1"/>
        </w:rPr>
        <w:t xml:space="preserve"> </w:t>
      </w:r>
      <w:r>
        <w:t>textuelles</w:t>
      </w:r>
      <w:r>
        <w:rPr>
          <w:spacing w:val="-1"/>
        </w:rPr>
        <w:t xml:space="preserve"> </w:t>
      </w:r>
      <w:r>
        <w:t>intégrées à</w:t>
      </w:r>
      <w:r>
        <w:rPr>
          <w:spacing w:val="-1"/>
        </w:rPr>
        <w:t xml:space="preserve"> </w:t>
      </w:r>
      <w:r>
        <w:t>la compétence traductive.</w:t>
      </w:r>
    </w:p>
    <w:p w14:paraId="0976DFFD" w14:textId="77777777" w:rsidR="008A5969" w:rsidRDefault="008A5969">
      <w:pPr>
        <w:pStyle w:val="Corpsdetexte"/>
        <w:spacing w:before="11"/>
        <w:ind w:left="0"/>
        <w:jc w:val="left"/>
        <w:rPr>
          <w:sz w:val="30"/>
        </w:rPr>
      </w:pPr>
    </w:p>
    <w:p w14:paraId="307BA269" w14:textId="77777777" w:rsidR="008A5969" w:rsidRDefault="004D699E">
      <w:pPr>
        <w:pStyle w:val="Titre2"/>
        <w:numPr>
          <w:ilvl w:val="1"/>
          <w:numId w:val="29"/>
        </w:numPr>
        <w:tabs>
          <w:tab w:val="left" w:pos="862"/>
        </w:tabs>
        <w:ind w:left="861" w:hanging="287"/>
        <w:jc w:val="both"/>
      </w:pPr>
      <w:bookmarkStart w:id="39" w:name="_TOC_250082"/>
      <w:r>
        <w:rPr>
          <w:w w:val="105"/>
        </w:rPr>
        <w:t>Les</w:t>
      </w:r>
      <w:r>
        <w:rPr>
          <w:spacing w:val="-12"/>
          <w:w w:val="105"/>
        </w:rPr>
        <w:t xml:space="preserve"> </w:t>
      </w:r>
      <w:r>
        <w:rPr>
          <w:w w:val="105"/>
        </w:rPr>
        <w:t>apports</w:t>
      </w:r>
      <w:r>
        <w:rPr>
          <w:spacing w:val="-11"/>
          <w:w w:val="105"/>
        </w:rPr>
        <w:t xml:space="preserve"> </w:t>
      </w:r>
      <w:r>
        <w:rPr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w w:val="105"/>
        </w:rPr>
        <w:t>la</w:t>
      </w:r>
      <w:r>
        <w:rPr>
          <w:spacing w:val="-11"/>
          <w:w w:val="105"/>
        </w:rPr>
        <w:t xml:space="preserve"> </w:t>
      </w:r>
      <w:r>
        <w:rPr>
          <w:w w:val="105"/>
        </w:rPr>
        <w:t>linguistique</w:t>
      </w:r>
      <w:r>
        <w:rPr>
          <w:spacing w:val="-11"/>
          <w:w w:val="105"/>
        </w:rPr>
        <w:t xml:space="preserve"> </w:t>
      </w:r>
      <w:bookmarkEnd w:id="39"/>
      <w:r>
        <w:rPr>
          <w:w w:val="105"/>
        </w:rPr>
        <w:t>textuelle</w:t>
      </w:r>
    </w:p>
    <w:p w14:paraId="12126426" w14:textId="77777777" w:rsidR="008A5969" w:rsidRDefault="008A5969">
      <w:pPr>
        <w:pStyle w:val="Corpsdetexte"/>
        <w:spacing w:before="8"/>
        <w:ind w:left="0"/>
        <w:jc w:val="left"/>
        <w:rPr>
          <w:b/>
          <w:sz w:val="30"/>
        </w:rPr>
      </w:pPr>
    </w:p>
    <w:p w14:paraId="6698BCA6" w14:textId="77777777" w:rsidR="008A5969" w:rsidRDefault="004D699E">
      <w:pPr>
        <w:pStyle w:val="Titre3"/>
        <w:numPr>
          <w:ilvl w:val="2"/>
          <w:numId w:val="29"/>
        </w:numPr>
        <w:tabs>
          <w:tab w:val="left" w:pos="1091"/>
        </w:tabs>
        <w:spacing w:before="1"/>
      </w:pPr>
      <w:bookmarkStart w:id="40" w:name="_TOC_250081"/>
      <w:r>
        <w:rPr>
          <w:w w:val="105"/>
        </w:rPr>
        <w:t>Vue</w:t>
      </w:r>
      <w:r>
        <w:rPr>
          <w:spacing w:val="-12"/>
          <w:w w:val="105"/>
        </w:rPr>
        <w:t xml:space="preserve"> </w:t>
      </w:r>
      <w:r>
        <w:rPr>
          <w:w w:val="105"/>
        </w:rPr>
        <w:t>d'ensemble</w:t>
      </w:r>
      <w:r>
        <w:rPr>
          <w:spacing w:val="-11"/>
          <w:w w:val="105"/>
        </w:rPr>
        <w:t xml:space="preserve"> </w:t>
      </w:r>
      <w:r>
        <w:rPr>
          <w:w w:val="105"/>
        </w:rPr>
        <w:t>des</w:t>
      </w:r>
      <w:r>
        <w:rPr>
          <w:spacing w:val="-12"/>
          <w:w w:val="105"/>
        </w:rPr>
        <w:t xml:space="preserve"> </w:t>
      </w:r>
      <w:r>
        <w:rPr>
          <w:w w:val="105"/>
        </w:rPr>
        <w:t>approches</w:t>
      </w:r>
      <w:r>
        <w:rPr>
          <w:spacing w:val="-11"/>
          <w:w w:val="105"/>
        </w:rPr>
        <w:t xml:space="preserve"> </w:t>
      </w:r>
      <w:bookmarkEnd w:id="40"/>
      <w:r>
        <w:rPr>
          <w:w w:val="105"/>
        </w:rPr>
        <w:t>textuelles</w:t>
      </w:r>
    </w:p>
    <w:p w14:paraId="0C8A2B03" w14:textId="77777777" w:rsidR="008A5969" w:rsidRDefault="008A5969">
      <w:pPr>
        <w:pStyle w:val="Corpsdetexte"/>
        <w:spacing w:before="2"/>
        <w:ind w:left="0"/>
        <w:jc w:val="left"/>
        <w:rPr>
          <w:sz w:val="22"/>
        </w:rPr>
      </w:pPr>
    </w:p>
    <w:p w14:paraId="2BA0CB7D" w14:textId="77777777" w:rsidR="008A5969" w:rsidRDefault="004D699E">
      <w:pPr>
        <w:pStyle w:val="Corpsdetexte"/>
        <w:spacing w:before="1" w:line="360" w:lineRule="auto"/>
        <w:ind w:left="574" w:right="1086"/>
      </w:pPr>
      <w:r>
        <w:t>D'une manière générale, les approches textuelles ont jalonné le cours de</w:t>
      </w:r>
      <w:r>
        <w:rPr>
          <w:spacing w:val="1"/>
        </w:rPr>
        <w:t xml:space="preserve"> </w:t>
      </w:r>
      <w:r>
        <w:t>l'histoire traductologique en mettant l'accent sur l'un ou l'autre des aspects</w:t>
      </w:r>
      <w:r>
        <w:rPr>
          <w:spacing w:val="1"/>
        </w:rPr>
        <w:t xml:space="preserve"> </w:t>
      </w:r>
      <w:r>
        <w:t>particuliers des textes dans la perspective épistémologique des courants et</w:t>
      </w:r>
      <w:r>
        <w:rPr>
          <w:spacing w:val="1"/>
        </w:rPr>
        <w:t xml:space="preserve"> </w:t>
      </w:r>
      <w:r>
        <w:t>des idées mises en avant par</w:t>
      </w:r>
      <w:r>
        <w:t xml:space="preserve"> ces mêmes courants. Guidère (2010 : 55)</w:t>
      </w:r>
      <w:r>
        <w:rPr>
          <w:spacing w:val="1"/>
        </w:rPr>
        <w:t xml:space="preserve"> </w:t>
      </w:r>
      <w:r>
        <w:t>entend par approche textuelle une approche partant du postulat que tout</w:t>
      </w:r>
      <w:r>
        <w:rPr>
          <w:spacing w:val="1"/>
        </w:rPr>
        <w:t xml:space="preserve"> </w:t>
      </w:r>
      <w:r>
        <w:t>discours peut être « mis en texte ». Les approches textuelles, qu'elles aient</w:t>
      </w:r>
      <w:r>
        <w:rPr>
          <w:spacing w:val="-47"/>
        </w:rPr>
        <w:t xml:space="preserve"> </w:t>
      </w:r>
      <w:r>
        <w:t>une orientation plus actionnelle, plus cognitive ou plus discursi</w:t>
      </w:r>
      <w:r>
        <w:t>ve, vont</w:t>
      </w:r>
      <w:r>
        <w:rPr>
          <w:spacing w:val="1"/>
        </w:rPr>
        <w:t xml:space="preserve"> </w:t>
      </w:r>
      <w:r>
        <w:t>s'intéresser aux phénomènes qui peuvent constituer soit des obstacles en</w:t>
      </w:r>
      <w:r>
        <w:rPr>
          <w:spacing w:val="1"/>
        </w:rPr>
        <w:t xml:space="preserve"> </w:t>
      </w:r>
      <w:r>
        <w:t>termes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complexité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plan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discours</w:t>
      </w:r>
      <w:r>
        <w:rPr>
          <w:spacing w:val="1"/>
        </w:rPr>
        <w:t xml:space="preserve"> </w:t>
      </w:r>
      <w:r>
        <w:t>(les</w:t>
      </w:r>
      <w:r>
        <w:rPr>
          <w:spacing w:val="1"/>
        </w:rPr>
        <w:t xml:space="preserve"> </w:t>
      </w:r>
      <w:r>
        <w:t>phénomènes</w:t>
      </w:r>
      <w:r>
        <w:rPr>
          <w:spacing w:val="1"/>
        </w:rPr>
        <w:t xml:space="preserve"> </w:t>
      </w:r>
      <w:r>
        <w:t>d'intertextualité par exemple et/ou de polyphonie énonciative)</w:t>
      </w:r>
      <w:r>
        <w:rPr>
          <w:spacing w:val="1"/>
        </w:rPr>
        <w:t xml:space="preserve"> </w:t>
      </w:r>
      <w:r>
        <w:t>soit des</w:t>
      </w:r>
      <w:r>
        <w:rPr>
          <w:spacing w:val="1"/>
        </w:rPr>
        <w:t xml:space="preserve"> </w:t>
      </w:r>
      <w:r>
        <w:t>agents facilitateurs (reconnaissance immé</w:t>
      </w:r>
      <w:r>
        <w:t>diate de macrostructures régies</w:t>
      </w:r>
      <w:r>
        <w:rPr>
          <w:spacing w:val="1"/>
        </w:rPr>
        <w:t xml:space="preserve"> </w:t>
      </w:r>
      <w:r>
        <w:t>par les normes et conventions, à savoir les genres) à même de soutenir la</w:t>
      </w:r>
      <w:r>
        <w:rPr>
          <w:spacing w:val="1"/>
        </w:rPr>
        <w:t xml:space="preserve"> </w:t>
      </w:r>
      <w:r>
        <w:t>compréhension du texte source. Guidère note en effet : « si le traducteur</w:t>
      </w:r>
      <w:r>
        <w:rPr>
          <w:spacing w:val="1"/>
        </w:rPr>
        <w:t xml:space="preserve"> </w:t>
      </w:r>
      <w:r>
        <w:t>parvient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rattacher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texte</w:t>
      </w:r>
      <w:r>
        <w:rPr>
          <w:spacing w:val="1"/>
        </w:rPr>
        <w:t xml:space="preserve"> </w:t>
      </w:r>
      <w:r>
        <w:t>source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type</w:t>
      </w:r>
      <w:r>
        <w:rPr>
          <w:spacing w:val="1"/>
        </w:rPr>
        <w:t xml:space="preserve"> </w:t>
      </w:r>
      <w:r>
        <w:t>textuel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genre</w:t>
      </w:r>
      <w:r>
        <w:rPr>
          <w:spacing w:val="1"/>
        </w:rPr>
        <w:t xml:space="preserve"> </w:t>
      </w:r>
      <w:r>
        <w:t>discursif, cela l'aidera à mieux résoudre les problèmes qui se</w:t>
      </w:r>
      <w:r>
        <w:rPr>
          <w:spacing w:val="50"/>
        </w:rPr>
        <w:t xml:space="preserve"> </w:t>
      </w:r>
      <w:r>
        <w:t>poseront à</w:t>
      </w:r>
      <w:r>
        <w:rPr>
          <w:spacing w:val="1"/>
        </w:rPr>
        <w:t xml:space="preserve"> </w:t>
      </w:r>
      <w:r>
        <w:t>lui dans le processus de traduction » (Guidère, 2010 : 73). Cette hypothèse</w:t>
      </w:r>
      <w:r>
        <w:rPr>
          <w:spacing w:val="-47"/>
        </w:rPr>
        <w:t xml:space="preserve"> </w:t>
      </w:r>
      <w:r>
        <w:t>formulée</w:t>
      </w:r>
      <w:r>
        <w:rPr>
          <w:spacing w:val="-3"/>
        </w:rPr>
        <w:t xml:space="preserve"> </w:t>
      </w:r>
      <w:r>
        <w:t>dans l'absolu,</w:t>
      </w:r>
      <w:r>
        <w:rPr>
          <w:spacing w:val="-1"/>
        </w:rPr>
        <w:t xml:space="preserve"> </w:t>
      </w:r>
      <w:r>
        <w:t>qui nous paraît</w:t>
      </w:r>
      <w:r>
        <w:rPr>
          <w:spacing w:val="-1"/>
        </w:rPr>
        <w:t xml:space="preserve"> </w:t>
      </w:r>
      <w:r>
        <w:t>à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fois hâtive</w:t>
      </w:r>
      <w:r>
        <w:rPr>
          <w:spacing w:val="-2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optimiste,</w:t>
      </w:r>
      <w:r>
        <w:rPr>
          <w:spacing w:val="-2"/>
        </w:rPr>
        <w:t xml:space="preserve"> </w:t>
      </w:r>
      <w:r>
        <w:t>illustre</w:t>
      </w:r>
    </w:p>
    <w:p w14:paraId="52AB3321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0CD56616" w14:textId="77777777" w:rsidR="008A5969" w:rsidRDefault="004D699E">
      <w:pPr>
        <w:pStyle w:val="Corpsdetexte"/>
        <w:spacing w:before="73"/>
      </w:pPr>
      <w:r>
        <w:lastRenderedPageBreak/>
        <w:t>l'importance</w:t>
      </w:r>
      <w:r>
        <w:rPr>
          <w:spacing w:val="-4"/>
        </w:rPr>
        <w:t xml:space="preserve"> </w:t>
      </w:r>
      <w:r>
        <w:t>accordée</w:t>
      </w:r>
      <w:r>
        <w:rPr>
          <w:spacing w:val="-4"/>
        </w:rPr>
        <w:t xml:space="preserve"> </w:t>
      </w:r>
      <w:r>
        <w:t>aux</w:t>
      </w:r>
      <w:r>
        <w:rPr>
          <w:spacing w:val="-4"/>
        </w:rPr>
        <w:t xml:space="preserve"> </w:t>
      </w:r>
      <w:r>
        <w:t>typologies</w:t>
      </w:r>
      <w:r>
        <w:rPr>
          <w:spacing w:val="-3"/>
        </w:rPr>
        <w:t xml:space="preserve"> </w:t>
      </w:r>
      <w:r>
        <w:t>textuelles</w:t>
      </w:r>
      <w:r>
        <w:rPr>
          <w:spacing w:val="-4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traduction.</w:t>
      </w:r>
    </w:p>
    <w:p w14:paraId="71BA1F73" w14:textId="77777777" w:rsidR="008A5969" w:rsidRDefault="004D699E">
      <w:pPr>
        <w:pStyle w:val="Corpsdetexte"/>
        <w:spacing w:before="117" w:line="360" w:lineRule="auto"/>
        <w:ind w:right="990"/>
      </w:pPr>
      <w:r>
        <w:t>Notons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outre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l'analyse</w:t>
      </w:r>
      <w:r>
        <w:rPr>
          <w:spacing w:val="1"/>
        </w:rPr>
        <w:t xml:space="preserve"> </w:t>
      </w:r>
      <w:r>
        <w:t>typologique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présentée</w:t>
      </w:r>
      <w:r>
        <w:rPr>
          <w:spacing w:val="1"/>
        </w:rPr>
        <w:t xml:space="preserve"> </w:t>
      </w:r>
      <w:r>
        <w:t>par</w:t>
      </w:r>
      <w:r>
        <w:rPr>
          <w:spacing w:val="50"/>
        </w:rPr>
        <w:t xml:space="preserve"> </w:t>
      </w:r>
      <w:r>
        <w:t>Guidère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opération</w:t>
      </w:r>
      <w:r>
        <w:rPr>
          <w:spacing w:val="1"/>
        </w:rPr>
        <w:t xml:space="preserve"> </w:t>
      </w:r>
      <w:r>
        <w:t>minimale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condition</w:t>
      </w:r>
      <w:r>
        <w:rPr>
          <w:spacing w:val="1"/>
        </w:rPr>
        <w:t xml:space="preserve"> </w:t>
      </w:r>
      <w:r>
        <w:rPr>
          <w:i/>
        </w:rPr>
        <w:t>sine</w:t>
      </w:r>
      <w:r>
        <w:rPr>
          <w:i/>
          <w:spacing w:val="1"/>
        </w:rPr>
        <w:t xml:space="preserve"> </w:t>
      </w:r>
      <w:r>
        <w:rPr>
          <w:i/>
        </w:rPr>
        <w:t>qua</w:t>
      </w:r>
      <w:r>
        <w:rPr>
          <w:i/>
          <w:spacing w:val="1"/>
        </w:rPr>
        <w:t xml:space="preserve"> </w:t>
      </w:r>
      <w:r>
        <w:rPr>
          <w:i/>
        </w:rPr>
        <w:t>non</w:t>
      </w:r>
      <w:r>
        <w:rPr>
          <w:i/>
          <w:spacing w:val="50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l'opération traduisante. Nous verrons que l'approche centrée sur la finalité</w:t>
      </w:r>
      <w:r>
        <w:rPr>
          <w:spacing w:val="1"/>
        </w:rPr>
        <w:t xml:space="preserve"> </w:t>
      </w:r>
      <w:r>
        <w:t xml:space="preserve">du texte en tant qu'objet de la traduction représentée par la </w:t>
      </w:r>
      <w:r>
        <w:rPr>
          <w:i/>
        </w:rPr>
        <w:t>Skopos theorie</w:t>
      </w:r>
      <w:r>
        <w:rPr>
          <w:i/>
          <w:spacing w:val="1"/>
        </w:rPr>
        <w:t xml:space="preserve"> </w:t>
      </w:r>
      <w:r>
        <w:t>(ainsi que certains compléments et réajustements apportés par Nord) repose</w:t>
      </w:r>
      <w:r>
        <w:rPr>
          <w:spacing w:val="-47"/>
        </w:rPr>
        <w:t xml:space="preserve"> </w:t>
      </w:r>
      <w:r>
        <w:t>fondamentalement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ty</w:t>
      </w:r>
      <w:r>
        <w:t>pologie</w:t>
      </w:r>
      <w:r>
        <w:rPr>
          <w:spacing w:val="1"/>
        </w:rPr>
        <w:t xml:space="preserve"> </w:t>
      </w:r>
      <w:r>
        <w:t>textuelle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lui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propre,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intègre également le recours aux genres. L'approche discursive de</w:t>
      </w:r>
      <w:r>
        <w:rPr>
          <w:spacing w:val="1"/>
        </w:rPr>
        <w:t xml:space="preserve"> </w:t>
      </w:r>
      <w:r>
        <w:t>Delisle</w:t>
      </w:r>
      <w:r>
        <w:rPr>
          <w:spacing w:val="1"/>
        </w:rPr>
        <w:t xml:space="preserve"> </w:t>
      </w:r>
      <w:r>
        <w:t>(1980) s'accompagne d'un volet cognitif. Dans ce cadre, le terme « discours</w:t>
      </w:r>
      <w:r>
        <w:rPr>
          <w:spacing w:val="-47"/>
        </w:rPr>
        <w:t xml:space="preserve"> </w:t>
      </w:r>
      <w:r>
        <w:t>recouvre</w:t>
      </w:r>
      <w:r>
        <w:rPr>
          <w:spacing w:val="1"/>
        </w:rPr>
        <w:t xml:space="preserve"> </w:t>
      </w:r>
      <w:r>
        <w:t>non</w:t>
      </w:r>
      <w:r>
        <w:rPr>
          <w:spacing w:val="1"/>
        </w:rPr>
        <w:t xml:space="preserve"> </w:t>
      </w:r>
      <w:r>
        <w:t>seulement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structure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l'organisation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produ</w:t>
      </w:r>
      <w:r>
        <w:t>ctions</w:t>
      </w:r>
      <w:r>
        <w:rPr>
          <w:spacing w:val="1"/>
        </w:rPr>
        <w:t xml:space="preserve"> </w:t>
      </w:r>
      <w:r>
        <w:t>langagières, les relations et les différences entre les séquences mais aussi</w:t>
      </w:r>
      <w:r>
        <w:rPr>
          <w:spacing w:val="1"/>
        </w:rPr>
        <w:t xml:space="preserve"> </w:t>
      </w:r>
      <w:r>
        <w:t>l'interprétation de ces séquences et la dimension sociale des interactions »</w:t>
      </w:r>
      <w:r>
        <w:rPr>
          <w:spacing w:val="1"/>
        </w:rPr>
        <w:t xml:space="preserve"> </w:t>
      </w:r>
      <w:r>
        <w:t>(Guidère, 2010 : 55). Chez Larose (1998, in Guidère, 2010 : 56)</w:t>
      </w:r>
      <w:r>
        <w:rPr>
          <w:spacing w:val="1"/>
        </w:rPr>
        <w:t xml:space="preserve"> </w:t>
      </w:r>
      <w:r>
        <w:t>et sa</w:t>
      </w:r>
      <w:r>
        <w:rPr>
          <w:spacing w:val="1"/>
        </w:rPr>
        <w:t xml:space="preserve"> </w:t>
      </w:r>
      <w:r>
        <w:t>conception</w:t>
      </w:r>
      <w:r>
        <w:rPr>
          <w:spacing w:val="1"/>
        </w:rPr>
        <w:t xml:space="preserve"> </w:t>
      </w:r>
      <w:r>
        <w:t>téléologique</w:t>
      </w:r>
      <w:r>
        <w:rPr>
          <w:spacing w:val="1"/>
        </w:rPr>
        <w:t xml:space="preserve"> </w:t>
      </w:r>
      <w:r>
        <w:t>d</w:t>
      </w:r>
      <w:r>
        <w:t>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traduction,</w:t>
      </w:r>
      <w:r>
        <w:rPr>
          <w:spacing w:val="1"/>
        </w:rPr>
        <w:t xml:space="preserve"> </w:t>
      </w:r>
      <w:r>
        <w:t>l'influence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linguistique</w:t>
      </w:r>
      <w:r>
        <w:rPr>
          <w:spacing w:val="1"/>
        </w:rPr>
        <w:t xml:space="preserve"> </w:t>
      </w:r>
      <w:r>
        <w:t>textuelle se fait davantage sentir. Il convient également de signaler, dans</w:t>
      </w:r>
      <w:r>
        <w:rPr>
          <w:spacing w:val="1"/>
        </w:rPr>
        <w:t xml:space="preserve"> </w:t>
      </w:r>
      <w:r>
        <w:t>l'approche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Larose,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concept</w:t>
      </w:r>
      <w:r>
        <w:rPr>
          <w:spacing w:val="1"/>
        </w:rPr>
        <w:t xml:space="preserve"> </w:t>
      </w:r>
      <w:r>
        <w:t>d'exactitude</w:t>
      </w:r>
      <w:r>
        <w:rPr>
          <w:spacing w:val="1"/>
        </w:rPr>
        <w:t xml:space="preserve"> </w:t>
      </w:r>
      <w:r>
        <w:t>fondé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rapport</w:t>
      </w:r>
      <w:r>
        <w:rPr>
          <w:spacing w:val="1"/>
        </w:rPr>
        <w:t xml:space="preserve"> </w:t>
      </w:r>
      <w:r>
        <w:t>d'adéquation</w:t>
      </w:r>
      <w:r>
        <w:rPr>
          <w:spacing w:val="-2"/>
        </w:rPr>
        <w:t xml:space="preserve"> </w:t>
      </w:r>
      <w:r>
        <w:t>entre</w:t>
      </w:r>
      <w:r>
        <w:rPr>
          <w:spacing w:val="-2"/>
        </w:rPr>
        <w:t xml:space="preserve"> </w:t>
      </w:r>
      <w:r>
        <w:t>l'intention</w:t>
      </w:r>
      <w:r>
        <w:rPr>
          <w:spacing w:val="-2"/>
        </w:rPr>
        <w:t xml:space="preserve"> </w:t>
      </w:r>
      <w:r>
        <w:t>communicative</w:t>
      </w:r>
      <w:r>
        <w:rPr>
          <w:spacing w:val="-1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le</w:t>
      </w:r>
      <w:r>
        <w:rPr>
          <w:spacing w:val="-2"/>
        </w:rPr>
        <w:t xml:space="preserve"> </w:t>
      </w:r>
      <w:r>
        <w:t>produit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traduction.</w:t>
      </w:r>
    </w:p>
    <w:p w14:paraId="0C55673B" w14:textId="77777777" w:rsidR="008A5969" w:rsidRDefault="004D699E">
      <w:pPr>
        <w:pStyle w:val="Corpsdetexte"/>
        <w:spacing w:before="86" w:line="360" w:lineRule="auto"/>
        <w:ind w:right="990"/>
      </w:pPr>
      <w:r>
        <w:t>L'aperçu</w:t>
      </w:r>
      <w:r>
        <w:rPr>
          <w:spacing w:val="1"/>
        </w:rPr>
        <w:t xml:space="preserve"> </w:t>
      </w:r>
      <w:r>
        <w:t>global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approches</w:t>
      </w:r>
      <w:r>
        <w:rPr>
          <w:spacing w:val="1"/>
        </w:rPr>
        <w:t xml:space="preserve"> </w:t>
      </w:r>
      <w:r>
        <w:t>textuelles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traductologie</w:t>
      </w:r>
      <w:r>
        <w:rPr>
          <w:spacing w:val="1"/>
        </w:rPr>
        <w:t xml:space="preserve"> </w:t>
      </w:r>
      <w:r>
        <w:t>montre</w:t>
      </w:r>
      <w:r>
        <w:rPr>
          <w:spacing w:val="50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l'objet textuel de la traduction concerne les aspects que nous avons abordés</w:t>
      </w:r>
      <w:r>
        <w:rPr>
          <w:spacing w:val="1"/>
        </w:rPr>
        <w:t xml:space="preserve"> </w:t>
      </w:r>
      <w:r>
        <w:t>pour</w:t>
      </w:r>
      <w:r>
        <w:rPr>
          <w:spacing w:val="10"/>
        </w:rPr>
        <w:t xml:space="preserve"> </w:t>
      </w:r>
      <w:r>
        <w:t>la</w:t>
      </w:r>
      <w:r>
        <w:rPr>
          <w:spacing w:val="11"/>
        </w:rPr>
        <w:t xml:space="preserve"> </w:t>
      </w:r>
      <w:r>
        <w:t>didactique</w:t>
      </w:r>
      <w:r>
        <w:rPr>
          <w:spacing w:val="11"/>
        </w:rPr>
        <w:t xml:space="preserve"> </w:t>
      </w:r>
      <w:r>
        <w:t>des</w:t>
      </w:r>
      <w:r>
        <w:rPr>
          <w:spacing w:val="11"/>
        </w:rPr>
        <w:t xml:space="preserve"> </w:t>
      </w:r>
      <w:r>
        <w:t>langues</w:t>
      </w:r>
      <w:r>
        <w:rPr>
          <w:spacing w:val="-1"/>
        </w:rPr>
        <w:t xml:space="preserve"> </w:t>
      </w:r>
      <w:r>
        <w:t>:</w:t>
      </w:r>
      <w:r>
        <w:rPr>
          <w:spacing w:val="11"/>
        </w:rPr>
        <w:t xml:space="preserve"> </w:t>
      </w:r>
      <w:r>
        <w:t>texte,</w:t>
      </w:r>
      <w:r>
        <w:rPr>
          <w:spacing w:val="11"/>
        </w:rPr>
        <w:t xml:space="preserve"> </w:t>
      </w:r>
      <w:r>
        <w:t>types,</w:t>
      </w:r>
      <w:r>
        <w:rPr>
          <w:spacing w:val="10"/>
        </w:rPr>
        <w:t xml:space="preserve"> </w:t>
      </w:r>
      <w:r>
        <w:t>genres</w:t>
      </w:r>
      <w:r>
        <w:rPr>
          <w:spacing w:val="11"/>
        </w:rPr>
        <w:t xml:space="preserve"> </w:t>
      </w:r>
      <w:r>
        <w:t>et</w:t>
      </w:r>
      <w:r>
        <w:rPr>
          <w:spacing w:val="11"/>
        </w:rPr>
        <w:t xml:space="preserve"> </w:t>
      </w:r>
      <w:r>
        <w:t>discours.</w:t>
      </w:r>
      <w:r>
        <w:rPr>
          <w:spacing w:val="11"/>
        </w:rPr>
        <w:t xml:space="preserve"> </w:t>
      </w:r>
      <w:r>
        <w:t>Toutefois,</w:t>
      </w:r>
      <w:r>
        <w:rPr>
          <w:spacing w:val="-48"/>
        </w:rPr>
        <w:t xml:space="preserve"> </w:t>
      </w:r>
      <w:r>
        <w:t>si elle est prése</w:t>
      </w:r>
      <w:r>
        <w:t>nte dans les référentiels de compétence (Martinez-Mélis,</w:t>
      </w:r>
      <w:r>
        <w:rPr>
          <w:spacing w:val="1"/>
        </w:rPr>
        <w:t xml:space="preserve"> </w:t>
      </w:r>
      <w:r>
        <w:t>2001 ; Pacte, 2003), ou présentée sous forme de modèles (Nord, 1988),</w:t>
      </w:r>
      <w:r>
        <w:rPr>
          <w:spacing w:val="1"/>
        </w:rPr>
        <w:t xml:space="preserve"> </w:t>
      </w:r>
      <w:r>
        <w:t>l'approche textuelle semble moins faire l'objet d'une réflexion</w:t>
      </w:r>
      <w:r>
        <w:rPr>
          <w:spacing w:val="50"/>
        </w:rPr>
        <w:t xml:space="preserve"> </w:t>
      </w:r>
      <w:r>
        <w:t>sur sa prise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compte</w:t>
      </w:r>
      <w:r>
        <w:rPr>
          <w:spacing w:val="1"/>
        </w:rPr>
        <w:t xml:space="preserve"> </w:t>
      </w:r>
      <w:r>
        <w:t>didactique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terrain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pratiques</w:t>
      </w:r>
      <w:r>
        <w:rPr>
          <w:spacing w:val="1"/>
        </w:rPr>
        <w:t xml:space="preserve"> </w:t>
      </w:r>
      <w:r>
        <w:t>d'enseignement-</w:t>
      </w:r>
      <w:r>
        <w:rPr>
          <w:spacing w:val="1"/>
        </w:rPr>
        <w:t xml:space="preserve"> </w:t>
      </w:r>
      <w:r>
        <w:t>apprentissage de la traduction. Il paraît cependant nécessaire de se pencher</w:t>
      </w:r>
      <w:r>
        <w:rPr>
          <w:spacing w:val="1"/>
        </w:rPr>
        <w:t xml:space="preserve"> </w:t>
      </w:r>
      <w:r>
        <w:t>sur la prise en compte des typologies textuelles en traductologie car elles</w:t>
      </w:r>
      <w:r>
        <w:rPr>
          <w:spacing w:val="1"/>
        </w:rPr>
        <w:t xml:space="preserve"> </w:t>
      </w:r>
      <w:r>
        <w:t>constituent</w:t>
      </w:r>
      <w:r>
        <w:rPr>
          <w:spacing w:val="-1"/>
        </w:rPr>
        <w:t xml:space="preserve"> </w:t>
      </w:r>
      <w:r>
        <w:t>un</w:t>
      </w:r>
      <w:r>
        <w:rPr>
          <w:spacing w:val="-1"/>
        </w:rPr>
        <w:t xml:space="preserve"> </w:t>
      </w:r>
      <w:r>
        <w:t>pan</w:t>
      </w:r>
      <w:r>
        <w:rPr>
          <w:spacing w:val="-1"/>
        </w:rPr>
        <w:t xml:space="preserve"> </w:t>
      </w:r>
      <w:r>
        <w:t>important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 recherche</w:t>
      </w:r>
      <w:r>
        <w:rPr>
          <w:spacing w:val="-1"/>
        </w:rPr>
        <w:t xml:space="preserve"> </w:t>
      </w:r>
      <w:r>
        <w:t>dans</w:t>
      </w:r>
      <w:r>
        <w:rPr>
          <w:spacing w:val="-1"/>
        </w:rPr>
        <w:t xml:space="preserve"> </w:t>
      </w:r>
      <w:r>
        <w:t>le</w:t>
      </w:r>
      <w:r>
        <w:rPr>
          <w:spacing w:val="-1"/>
        </w:rPr>
        <w:t xml:space="preserve"> </w:t>
      </w:r>
      <w:r>
        <w:t>domaine.</w:t>
      </w:r>
    </w:p>
    <w:p w14:paraId="4365FE00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3ACE2F5A" w14:textId="77777777" w:rsidR="008A5969" w:rsidRDefault="004D699E">
      <w:pPr>
        <w:pStyle w:val="Titre3"/>
        <w:numPr>
          <w:ilvl w:val="2"/>
          <w:numId w:val="29"/>
        </w:numPr>
        <w:tabs>
          <w:tab w:val="left" w:pos="1033"/>
        </w:tabs>
        <w:spacing w:before="86"/>
        <w:ind w:left="1032" w:hanging="458"/>
        <w:jc w:val="both"/>
      </w:pPr>
      <w:bookmarkStart w:id="41" w:name="_TOC_250080"/>
      <w:r>
        <w:rPr>
          <w:w w:val="105"/>
        </w:rPr>
        <w:lastRenderedPageBreak/>
        <w:t>Le</w:t>
      </w:r>
      <w:r>
        <w:rPr>
          <w:spacing w:val="-12"/>
          <w:w w:val="105"/>
        </w:rPr>
        <w:t xml:space="preserve"> </w:t>
      </w:r>
      <w:r>
        <w:rPr>
          <w:w w:val="105"/>
        </w:rPr>
        <w:t>recours</w:t>
      </w:r>
      <w:r>
        <w:rPr>
          <w:spacing w:val="-12"/>
          <w:w w:val="105"/>
        </w:rPr>
        <w:t xml:space="preserve"> </w:t>
      </w:r>
      <w:r>
        <w:rPr>
          <w:w w:val="105"/>
        </w:rPr>
        <w:t>aux</w:t>
      </w:r>
      <w:r>
        <w:rPr>
          <w:spacing w:val="-12"/>
          <w:w w:val="105"/>
        </w:rPr>
        <w:t xml:space="preserve"> </w:t>
      </w:r>
      <w:r>
        <w:rPr>
          <w:w w:val="105"/>
        </w:rPr>
        <w:t>typologies</w:t>
      </w:r>
      <w:r>
        <w:rPr>
          <w:spacing w:val="-11"/>
          <w:w w:val="105"/>
        </w:rPr>
        <w:t xml:space="preserve"> </w:t>
      </w:r>
      <w:r>
        <w:rPr>
          <w:w w:val="105"/>
        </w:rPr>
        <w:t>textuelles</w:t>
      </w:r>
      <w:r>
        <w:rPr>
          <w:spacing w:val="-12"/>
          <w:w w:val="105"/>
        </w:rPr>
        <w:t xml:space="preserve"> </w:t>
      </w:r>
      <w:r>
        <w:rPr>
          <w:w w:val="105"/>
        </w:rPr>
        <w:t>en</w:t>
      </w:r>
      <w:r>
        <w:rPr>
          <w:spacing w:val="-12"/>
          <w:w w:val="105"/>
        </w:rPr>
        <w:t xml:space="preserve"> </w:t>
      </w:r>
      <w:bookmarkEnd w:id="41"/>
      <w:r>
        <w:rPr>
          <w:w w:val="105"/>
        </w:rPr>
        <w:t>traduction</w:t>
      </w:r>
    </w:p>
    <w:p w14:paraId="12FB5203" w14:textId="77777777" w:rsidR="008A5969" w:rsidRDefault="008A5969">
      <w:pPr>
        <w:pStyle w:val="Corpsdetexte"/>
        <w:spacing w:before="2"/>
        <w:ind w:left="0"/>
        <w:jc w:val="left"/>
        <w:rPr>
          <w:sz w:val="22"/>
        </w:rPr>
      </w:pPr>
    </w:p>
    <w:p w14:paraId="4E85E70D" w14:textId="77777777" w:rsidR="008A5969" w:rsidRDefault="004D699E">
      <w:pPr>
        <w:pStyle w:val="Corpsdetexte"/>
        <w:spacing w:before="1" w:line="360" w:lineRule="auto"/>
        <w:ind w:right="993"/>
      </w:pPr>
      <w:r>
        <w:t>Larose (1998), qui à l'instar de Vermeer (1996, 2000), Reiss (2009) et Nord</w:t>
      </w:r>
      <w:r>
        <w:rPr>
          <w:spacing w:val="-47"/>
        </w:rPr>
        <w:t xml:space="preserve"> </w:t>
      </w:r>
      <w:r>
        <w:t>(1989) met l'accent sur la finalité du texte d'arrivée (in Guidère, 2010 : 57),</w:t>
      </w:r>
      <w:r>
        <w:rPr>
          <w:spacing w:val="1"/>
        </w:rPr>
        <w:t xml:space="preserve"> </w:t>
      </w:r>
      <w:r>
        <w:t>propose</w:t>
      </w:r>
      <w:r>
        <w:rPr>
          <w:spacing w:val="-1"/>
        </w:rPr>
        <w:t xml:space="preserve"> </w:t>
      </w:r>
      <w:r>
        <w:t>deux types</w:t>
      </w:r>
      <w:r>
        <w:rPr>
          <w:spacing w:val="-1"/>
        </w:rPr>
        <w:t xml:space="preserve"> </w:t>
      </w:r>
      <w:r>
        <w:t>de structur</w:t>
      </w:r>
      <w:r>
        <w:t>e dans</w:t>
      </w:r>
      <w:r>
        <w:rPr>
          <w:spacing w:val="-1"/>
        </w:rPr>
        <w:t xml:space="preserve"> </w:t>
      </w:r>
      <w:r>
        <w:t>les textes</w:t>
      </w:r>
      <w:r>
        <w:rPr>
          <w:spacing w:val="2"/>
        </w:rPr>
        <w:t xml:space="preserve"> </w:t>
      </w:r>
      <w:r>
        <w:t>:</w:t>
      </w:r>
    </w:p>
    <w:p w14:paraId="01FDACC7" w14:textId="77777777" w:rsidR="008A5969" w:rsidRDefault="004D699E">
      <w:pPr>
        <w:pStyle w:val="Corpsdetexte"/>
        <w:spacing w:before="86" w:line="360" w:lineRule="auto"/>
        <w:ind w:right="992"/>
      </w:pPr>
      <w:r>
        <w:t>la « superstructure et macrostructure » englobant l'organisation narrative et</w:t>
      </w:r>
      <w:r>
        <w:rPr>
          <w:spacing w:val="1"/>
        </w:rPr>
        <w:t xml:space="preserve"> </w:t>
      </w:r>
      <w:r>
        <w:t>argumentative,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fonctions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typologies</w:t>
      </w:r>
      <w:r>
        <w:rPr>
          <w:spacing w:val="1"/>
        </w:rPr>
        <w:t xml:space="preserve"> </w:t>
      </w:r>
      <w:r>
        <w:t>textuelles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aussi</w:t>
      </w:r>
      <w:r>
        <w:rPr>
          <w:spacing w:val="1"/>
        </w:rPr>
        <w:t xml:space="preserve"> </w:t>
      </w:r>
      <w:r>
        <w:t>l'organisation</w:t>
      </w:r>
      <w:r>
        <w:rPr>
          <w:spacing w:val="-1"/>
        </w:rPr>
        <w:t xml:space="preserve"> </w:t>
      </w:r>
      <w:r>
        <w:t>thématique du texte ;</w:t>
      </w:r>
    </w:p>
    <w:p w14:paraId="7BD9F39B" w14:textId="77777777" w:rsidR="008A5969" w:rsidRDefault="004D699E">
      <w:pPr>
        <w:pStyle w:val="Corpsdetexte"/>
        <w:spacing w:before="86" w:line="360" w:lineRule="auto"/>
        <w:ind w:right="989"/>
      </w:pPr>
      <w:r>
        <w:t>la</w:t>
      </w:r>
      <w:r>
        <w:rPr>
          <w:spacing w:val="1"/>
        </w:rPr>
        <w:t xml:space="preserve"> </w:t>
      </w:r>
      <w:r>
        <w:t>microstructure</w:t>
      </w:r>
      <w:r>
        <w:rPr>
          <w:spacing w:val="1"/>
        </w:rPr>
        <w:t xml:space="preserve"> </w:t>
      </w:r>
      <w:r>
        <w:t>référant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trois</w:t>
      </w:r>
      <w:r>
        <w:rPr>
          <w:spacing w:val="1"/>
        </w:rPr>
        <w:t xml:space="preserve"> </w:t>
      </w:r>
      <w:r>
        <w:t>niveaux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formes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l'expression</w:t>
      </w:r>
      <w:r>
        <w:rPr>
          <w:spacing w:val="-47"/>
        </w:rPr>
        <w:t xml:space="preserve"> </w:t>
      </w:r>
      <w:r>
        <w:t>(morphologique, lexicologique, syntaxique) ainsi qu'à la forme du contenu</w:t>
      </w:r>
      <w:r>
        <w:rPr>
          <w:spacing w:val="1"/>
        </w:rPr>
        <w:t xml:space="preserve"> </w:t>
      </w:r>
      <w:r>
        <w:t>doté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quatre</w:t>
      </w:r>
      <w:r>
        <w:rPr>
          <w:spacing w:val="1"/>
        </w:rPr>
        <w:t xml:space="preserve"> </w:t>
      </w:r>
      <w:r>
        <w:t>niveaux</w:t>
      </w:r>
      <w:r>
        <w:rPr>
          <w:spacing w:val="1"/>
        </w:rPr>
        <w:t xml:space="preserve"> </w:t>
      </w:r>
      <w:r>
        <w:t>d'analyse</w:t>
      </w:r>
      <w:r>
        <w:rPr>
          <w:spacing w:val="1"/>
        </w:rPr>
        <w:t xml:space="preserve"> </w:t>
      </w:r>
      <w:r>
        <w:t>(graphémique,</w:t>
      </w:r>
      <w:r>
        <w:rPr>
          <w:spacing w:val="1"/>
        </w:rPr>
        <w:t xml:space="preserve"> </w:t>
      </w:r>
      <w:r>
        <w:t>morphologique,</w:t>
      </w:r>
      <w:r>
        <w:rPr>
          <w:spacing w:val="-47"/>
        </w:rPr>
        <w:t xml:space="preserve"> </w:t>
      </w:r>
      <w:r>
        <w:t>lexicologique,</w:t>
      </w:r>
      <w:r>
        <w:rPr>
          <w:spacing w:val="-1"/>
        </w:rPr>
        <w:t xml:space="preserve"> </w:t>
      </w:r>
      <w:r>
        <w:t>syntaxique).</w:t>
      </w:r>
    </w:p>
    <w:p w14:paraId="73636CAE" w14:textId="77777777" w:rsidR="008A5969" w:rsidRDefault="004D699E">
      <w:pPr>
        <w:pStyle w:val="Corpsdetexte"/>
        <w:spacing w:before="84" w:line="360" w:lineRule="auto"/>
        <w:ind w:left="574" w:right="990"/>
      </w:pPr>
      <w:r>
        <w:t>Les typologies textuelles sont donc intégrées à la super/macrostructu</w:t>
      </w:r>
      <w:r>
        <w:t>re qui</w:t>
      </w:r>
      <w:r>
        <w:rPr>
          <w:spacing w:val="1"/>
        </w:rPr>
        <w:t xml:space="preserve"> </w:t>
      </w:r>
      <w:r>
        <w:t>constitue le deuxième palier du modèle que propose Larose (1998) dans la</w:t>
      </w:r>
      <w:r>
        <w:rPr>
          <w:spacing w:val="1"/>
        </w:rPr>
        <w:t xml:space="preserve"> </w:t>
      </w:r>
      <w:r>
        <w:t>perspective</w:t>
      </w:r>
      <w:r>
        <w:rPr>
          <w:spacing w:val="66"/>
        </w:rPr>
        <w:t xml:space="preserve"> </w:t>
      </w:r>
      <w:r>
        <w:t>de</w:t>
      </w:r>
      <w:r>
        <w:rPr>
          <w:spacing w:val="66"/>
        </w:rPr>
        <w:t xml:space="preserve"> </w:t>
      </w:r>
      <w:r>
        <w:t xml:space="preserve">l'évaluation  </w:t>
      </w:r>
      <w:r>
        <w:rPr>
          <w:spacing w:val="15"/>
        </w:rPr>
        <w:t xml:space="preserve"> </w:t>
      </w:r>
      <w:r>
        <w:t xml:space="preserve">des  </w:t>
      </w:r>
      <w:r>
        <w:rPr>
          <w:spacing w:val="16"/>
        </w:rPr>
        <w:t xml:space="preserve"> </w:t>
      </w:r>
      <w:r>
        <w:t xml:space="preserve">traductions  </w:t>
      </w:r>
      <w:r>
        <w:rPr>
          <w:spacing w:val="15"/>
        </w:rPr>
        <w:t xml:space="preserve"> </w:t>
      </w:r>
      <w:r>
        <w:t xml:space="preserve">orientée  </w:t>
      </w:r>
      <w:r>
        <w:rPr>
          <w:spacing w:val="16"/>
        </w:rPr>
        <w:t xml:space="preserve"> </w:t>
      </w:r>
      <w:r>
        <w:t xml:space="preserve">sur  </w:t>
      </w:r>
      <w:r>
        <w:rPr>
          <w:spacing w:val="15"/>
        </w:rPr>
        <w:t xml:space="preserve"> </w:t>
      </w:r>
      <w:r>
        <w:t xml:space="preserve">la  </w:t>
      </w:r>
      <w:r>
        <w:rPr>
          <w:spacing w:val="16"/>
        </w:rPr>
        <w:t xml:space="preserve"> </w:t>
      </w:r>
      <w:r>
        <w:t>notion</w:t>
      </w:r>
      <w:r>
        <w:rPr>
          <w:spacing w:val="-48"/>
        </w:rPr>
        <w:t xml:space="preserve"> </w:t>
      </w:r>
      <w:r>
        <w:t>d' « exactitude ». Le modèle intégratif de Larose propose également des</w:t>
      </w:r>
      <w:r>
        <w:rPr>
          <w:spacing w:val="1"/>
        </w:rPr>
        <w:t xml:space="preserve"> </w:t>
      </w:r>
      <w:r>
        <w:t>grilles précisant les élé</w:t>
      </w:r>
      <w:r>
        <w:t>ments de la macrostructure et de la microstructure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reprend</w:t>
      </w:r>
      <w:r>
        <w:rPr>
          <w:spacing w:val="1"/>
        </w:rPr>
        <w:t xml:space="preserve"> </w:t>
      </w:r>
      <w:r>
        <w:t>Martinez-Mélis</w:t>
      </w:r>
      <w:r>
        <w:rPr>
          <w:spacing w:val="1"/>
        </w:rPr>
        <w:t xml:space="preserve"> </w:t>
      </w:r>
      <w:r>
        <w:t>(2001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78)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soulignant</w:t>
      </w:r>
      <w:r>
        <w:rPr>
          <w:spacing w:val="1"/>
        </w:rPr>
        <w:t xml:space="preserve"> </w:t>
      </w:r>
      <w:r>
        <w:t>leur</w:t>
      </w:r>
      <w:r>
        <w:rPr>
          <w:spacing w:val="1"/>
        </w:rPr>
        <w:t xml:space="preserve"> </w:t>
      </w:r>
      <w:r>
        <w:t>caractère</w:t>
      </w:r>
      <w:r>
        <w:rPr>
          <w:spacing w:val="1"/>
        </w:rPr>
        <w:t xml:space="preserve"> </w:t>
      </w:r>
      <w:r>
        <w:t>objectivant</w:t>
      </w:r>
      <w:r>
        <w:rPr>
          <w:spacing w:val="1"/>
        </w:rPr>
        <w:t xml:space="preserve"> </w:t>
      </w:r>
      <w:r>
        <w:t>(opposé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l'aléatoire</w:t>
      </w:r>
      <w:r>
        <w:rPr>
          <w:spacing w:val="1"/>
        </w:rPr>
        <w:t xml:space="preserve"> </w:t>
      </w:r>
      <w:r>
        <w:t>subjective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approximative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l'équivalence).</w:t>
      </w:r>
      <w:r>
        <w:rPr>
          <w:spacing w:val="1"/>
        </w:rPr>
        <w:t xml:space="preserve"> </w:t>
      </w:r>
      <w:r>
        <w:t>Bruce</w:t>
      </w:r>
      <w:r>
        <w:rPr>
          <w:spacing w:val="1"/>
        </w:rPr>
        <w:t xml:space="preserve"> </w:t>
      </w:r>
      <w:r>
        <w:t>(1990)</w:t>
      </w:r>
      <w:r>
        <w:rPr>
          <w:spacing w:val="1"/>
        </w:rPr>
        <w:t xml:space="preserve"> </w:t>
      </w:r>
      <w:r>
        <w:t>souligne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recension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l'ouvrage</w:t>
      </w:r>
      <w:r>
        <w:rPr>
          <w:spacing w:val="1"/>
        </w:rPr>
        <w:t xml:space="preserve"> </w:t>
      </w:r>
      <w:r>
        <w:t>précédent de Larose (1989), non seulement la possibilité de l'exploiter pour</w:t>
      </w:r>
      <w:r>
        <w:rPr>
          <w:spacing w:val="-47"/>
        </w:rPr>
        <w:t xml:space="preserve"> </w:t>
      </w:r>
      <w:r>
        <w:t>l'enseignement de la théorie traductologique, mais aussi pour l'applicabilité</w:t>
      </w:r>
      <w:r>
        <w:rPr>
          <w:spacing w:val="1"/>
        </w:rPr>
        <w:t xml:space="preserve"> </w:t>
      </w:r>
      <w:r>
        <w:t>pédagogique des indicateurs proposés dans le cadre de l'approche textuelle</w:t>
      </w:r>
      <w:r>
        <w:rPr>
          <w:spacing w:val="1"/>
        </w:rPr>
        <w:t xml:space="preserve"> </w:t>
      </w:r>
      <w:r>
        <w:t>proposée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un</w:t>
      </w:r>
      <w:r>
        <w:t>e</w:t>
      </w:r>
      <w:r>
        <w:rPr>
          <w:spacing w:val="1"/>
        </w:rPr>
        <w:t xml:space="preserve"> </w:t>
      </w:r>
      <w:r>
        <w:t>perspective</w:t>
      </w:r>
      <w:r>
        <w:rPr>
          <w:spacing w:val="1"/>
        </w:rPr>
        <w:t xml:space="preserve"> </w:t>
      </w:r>
      <w:r>
        <w:t>docimologique</w:t>
      </w:r>
      <w:r>
        <w:rPr>
          <w:spacing w:val="51"/>
        </w:rPr>
        <w:t xml:space="preserve"> </w:t>
      </w:r>
      <w:r>
        <w:t>:</w:t>
      </w:r>
      <w:r>
        <w:rPr>
          <w:spacing w:val="51"/>
        </w:rPr>
        <w:t xml:space="preserve"> </w:t>
      </w:r>
      <w:r>
        <w:t>« employés</w:t>
      </w:r>
      <w:r>
        <w:rPr>
          <w:spacing w:val="1"/>
        </w:rPr>
        <w:t xml:space="preserve"> </w:t>
      </w:r>
      <w:r>
        <w:t>intelligemment, ces schémas sont d'une grande utilité pédagogique dans la</w:t>
      </w:r>
      <w:r>
        <w:rPr>
          <w:spacing w:val="1"/>
        </w:rPr>
        <w:t xml:space="preserve"> </w:t>
      </w:r>
      <w:r>
        <w:t>mesure où ils proposent à l'étudiant-traducteur un modèle d'organisation</w:t>
      </w:r>
      <w:r>
        <w:rPr>
          <w:spacing w:val="1"/>
        </w:rPr>
        <w:t xml:space="preserve"> </w:t>
      </w:r>
      <w:r>
        <w:t>méthodique de la pensée évaluative » (Bruce, 1990 : 128). Nord (1997</w:t>
      </w:r>
      <w:r>
        <w:t>, in</w:t>
      </w:r>
      <w:r>
        <w:rPr>
          <w:spacing w:val="1"/>
        </w:rPr>
        <w:t xml:space="preserve"> </w:t>
      </w:r>
      <w:r>
        <w:t>Munday, 2012) entend fournir aux étudiants un modèle d'analyse du texte</w:t>
      </w:r>
      <w:r>
        <w:rPr>
          <w:spacing w:val="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départ.</w:t>
      </w:r>
      <w:r>
        <w:rPr>
          <w:spacing w:val="-1"/>
        </w:rPr>
        <w:t xml:space="preserve"> </w:t>
      </w:r>
      <w:r>
        <w:t>Nous</w:t>
      </w:r>
      <w:r>
        <w:rPr>
          <w:spacing w:val="-1"/>
        </w:rPr>
        <w:t xml:space="preserve"> </w:t>
      </w:r>
      <w:r>
        <w:t>présentons ci-dessous,</w:t>
      </w:r>
      <w:r>
        <w:rPr>
          <w:spacing w:val="-1"/>
        </w:rPr>
        <w:t xml:space="preserve"> </w:t>
      </w:r>
      <w:r>
        <w:t>les</w:t>
      </w:r>
      <w:r>
        <w:rPr>
          <w:spacing w:val="-1"/>
        </w:rPr>
        <w:t xml:space="preserve"> </w:t>
      </w:r>
      <w:r>
        <w:t>éléments</w:t>
      </w:r>
      <w:r>
        <w:rPr>
          <w:spacing w:val="-1"/>
        </w:rPr>
        <w:t xml:space="preserve"> </w:t>
      </w:r>
      <w:r>
        <w:t>de ce</w:t>
      </w:r>
      <w:r>
        <w:rPr>
          <w:spacing w:val="-1"/>
        </w:rPr>
        <w:t xml:space="preserve"> </w:t>
      </w:r>
      <w:r>
        <w:t>modèle</w:t>
      </w:r>
      <w:r>
        <w:rPr>
          <w:spacing w:val="-2"/>
        </w:rPr>
        <w:t xml:space="preserve"> </w:t>
      </w:r>
      <w:r>
        <w:t>:</w:t>
      </w:r>
    </w:p>
    <w:p w14:paraId="484D4B38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584B6E7F" w14:textId="77777777" w:rsidR="008A5969" w:rsidRDefault="008A5969">
      <w:pPr>
        <w:pStyle w:val="Corpsdetexte"/>
        <w:ind w:left="0"/>
        <w:jc w:val="left"/>
      </w:pPr>
    </w:p>
    <w:p w14:paraId="60DADF18" w14:textId="77777777" w:rsidR="008A5969" w:rsidRDefault="008A5969">
      <w:pPr>
        <w:pStyle w:val="Corpsdetexte"/>
        <w:spacing w:before="9"/>
        <w:ind w:left="0"/>
        <w:jc w:val="left"/>
        <w:rPr>
          <w:sz w:val="12"/>
        </w:rPr>
      </w:pPr>
    </w:p>
    <w:tbl>
      <w:tblPr>
        <w:tblStyle w:val="TableNormal"/>
        <w:tblW w:w="0" w:type="auto"/>
        <w:tblInd w:w="105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98"/>
        <w:gridCol w:w="1667"/>
        <w:gridCol w:w="2754"/>
      </w:tblGrid>
      <w:tr w:rsidR="008A5969" w14:paraId="21D423DB" w14:textId="77777777">
        <w:trPr>
          <w:trHeight w:val="1798"/>
        </w:trPr>
        <w:tc>
          <w:tcPr>
            <w:tcW w:w="2198" w:type="dxa"/>
          </w:tcPr>
          <w:p w14:paraId="47AD7735" w14:textId="77777777" w:rsidR="008A5969" w:rsidRDefault="004D699E">
            <w:pPr>
              <w:pStyle w:val="TableParagraph"/>
              <w:spacing w:before="32" w:line="357" w:lineRule="auto"/>
              <w:ind w:left="624" w:right="749" w:hanging="364"/>
              <w:rPr>
                <w:sz w:val="20"/>
              </w:rPr>
            </w:pPr>
            <w:r>
              <w:rPr>
                <w:spacing w:val="-1"/>
                <w:sz w:val="20"/>
              </w:rPr>
              <w:t xml:space="preserve">Commande </w:t>
            </w:r>
            <w:r>
              <w:rPr>
                <w:sz w:val="20"/>
              </w:rPr>
              <w:t>du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client</w:t>
            </w:r>
          </w:p>
        </w:tc>
        <w:tc>
          <w:tcPr>
            <w:tcW w:w="1667" w:type="dxa"/>
          </w:tcPr>
          <w:p w14:paraId="64C2FDC6" w14:textId="77777777" w:rsidR="008A5969" w:rsidRDefault="004D699E">
            <w:pPr>
              <w:pStyle w:val="TableParagraph"/>
              <w:spacing w:before="32" w:line="360" w:lineRule="auto"/>
              <w:ind w:left="113" w:right="610" w:firstLine="1"/>
              <w:jc w:val="center"/>
              <w:rPr>
                <w:sz w:val="20"/>
              </w:rPr>
            </w:pPr>
            <w:r>
              <w:rPr>
                <w:sz w:val="20"/>
              </w:rPr>
              <w:t>Rôle 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l'analyse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 xml:space="preserve">textuelle </w:t>
            </w:r>
            <w:r>
              <w:rPr>
                <w:sz w:val="20"/>
              </w:rPr>
              <w:t>du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texte 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départ</w:t>
            </w:r>
          </w:p>
        </w:tc>
        <w:tc>
          <w:tcPr>
            <w:tcW w:w="2754" w:type="dxa"/>
          </w:tcPr>
          <w:p w14:paraId="278E86BF" w14:textId="77777777" w:rsidR="008A5969" w:rsidRDefault="004D699E">
            <w:pPr>
              <w:pStyle w:val="TableParagraph"/>
              <w:spacing w:before="31" w:line="360" w:lineRule="auto"/>
              <w:ind w:left="50" w:right="553"/>
              <w:jc w:val="center"/>
              <w:rPr>
                <w:sz w:val="20"/>
              </w:rPr>
            </w:pPr>
            <w:r>
              <w:rPr>
                <w:sz w:val="20"/>
              </w:rPr>
              <w:t>Hiérarchie fonctionnelle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des problèmes 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traduction</w:t>
            </w:r>
          </w:p>
        </w:tc>
      </w:tr>
      <w:tr w:rsidR="008A5969" w14:paraId="1665FB00" w14:textId="77777777">
        <w:trPr>
          <w:trHeight w:val="1798"/>
        </w:trPr>
        <w:tc>
          <w:tcPr>
            <w:tcW w:w="2198" w:type="dxa"/>
          </w:tcPr>
          <w:p w14:paraId="6270538F" w14:textId="77777777" w:rsidR="008A5969" w:rsidRDefault="004D699E">
            <w:pPr>
              <w:pStyle w:val="TableParagraph"/>
              <w:spacing w:before="28" w:line="362" w:lineRule="auto"/>
              <w:ind w:left="601" w:right="558" w:hanging="537"/>
              <w:rPr>
                <w:sz w:val="20"/>
              </w:rPr>
            </w:pPr>
            <w:r>
              <w:rPr>
                <w:spacing w:val="-1"/>
                <w:sz w:val="20"/>
              </w:rPr>
              <w:t xml:space="preserve">fonctions </w:t>
            </w:r>
            <w:r>
              <w:rPr>
                <w:sz w:val="20"/>
              </w:rPr>
              <w:t>textuelles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visées</w:t>
            </w:r>
          </w:p>
        </w:tc>
        <w:tc>
          <w:tcPr>
            <w:tcW w:w="1667" w:type="dxa"/>
          </w:tcPr>
          <w:p w14:paraId="0A428E56" w14:textId="77777777" w:rsidR="008A5969" w:rsidRDefault="008A5969">
            <w:pPr>
              <w:pStyle w:val="TableParagraph"/>
              <w:spacing w:before="0"/>
            </w:pPr>
          </w:p>
          <w:p w14:paraId="365B369C" w14:textId="77777777" w:rsidR="008A5969" w:rsidRDefault="008A5969">
            <w:pPr>
              <w:pStyle w:val="TableParagraph"/>
              <w:spacing w:before="0"/>
            </w:pPr>
          </w:p>
          <w:p w14:paraId="644ACF71" w14:textId="77777777" w:rsidR="008A5969" w:rsidRDefault="008A5969">
            <w:pPr>
              <w:pStyle w:val="TableParagraph"/>
              <w:spacing w:before="4"/>
              <w:rPr>
                <w:sz w:val="18"/>
              </w:rPr>
            </w:pPr>
          </w:p>
          <w:p w14:paraId="25051AE9" w14:textId="77777777" w:rsidR="008A5969" w:rsidRDefault="004D699E">
            <w:pPr>
              <w:pStyle w:val="TableParagraph"/>
              <w:spacing w:before="0"/>
              <w:ind w:left="338"/>
              <w:rPr>
                <w:sz w:val="20"/>
              </w:rPr>
            </w:pPr>
            <w:r>
              <w:rPr>
                <w:sz w:val="20"/>
              </w:rPr>
              <w:t>thème</w:t>
            </w:r>
          </w:p>
        </w:tc>
        <w:tc>
          <w:tcPr>
            <w:tcW w:w="2754" w:type="dxa"/>
          </w:tcPr>
          <w:p w14:paraId="4FE635F5" w14:textId="77777777" w:rsidR="008A5969" w:rsidRDefault="004D699E">
            <w:pPr>
              <w:pStyle w:val="TableParagraph"/>
              <w:spacing w:before="28" w:line="362" w:lineRule="auto"/>
              <w:ind w:left="244" w:right="669" w:hanging="81"/>
              <w:rPr>
                <w:sz w:val="20"/>
              </w:rPr>
            </w:pPr>
            <w:r>
              <w:rPr>
                <w:sz w:val="20"/>
              </w:rPr>
              <w:t>1)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prise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compte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fonction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générique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du</w:t>
            </w:r>
          </w:p>
          <w:p w14:paraId="4DB0E5A0" w14:textId="77777777" w:rsidR="008A5969" w:rsidRDefault="004D699E">
            <w:pPr>
              <w:pStyle w:val="TableParagraph"/>
              <w:spacing w:before="0" w:line="362" w:lineRule="auto"/>
              <w:ind w:left="419" w:right="921" w:hanging="5"/>
              <w:jc w:val="center"/>
              <w:rPr>
                <w:sz w:val="20"/>
              </w:rPr>
            </w:pPr>
            <w:r>
              <w:rPr>
                <w:sz w:val="20"/>
              </w:rPr>
              <w:t>texte à traduire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(documentaire ou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instrumental)</w:t>
            </w:r>
          </w:p>
        </w:tc>
      </w:tr>
      <w:tr w:rsidR="008A5969" w14:paraId="1CF2CFF8" w14:textId="77777777">
        <w:trPr>
          <w:trHeight w:val="2144"/>
        </w:trPr>
        <w:tc>
          <w:tcPr>
            <w:tcW w:w="2198" w:type="dxa"/>
          </w:tcPr>
          <w:p w14:paraId="615AFA9A" w14:textId="77777777" w:rsidR="008A5969" w:rsidRDefault="004D699E">
            <w:pPr>
              <w:pStyle w:val="TableParagraph"/>
              <w:spacing w:before="28" w:line="360" w:lineRule="auto"/>
              <w:ind w:left="365" w:right="845" w:hanging="20"/>
              <w:jc w:val="both"/>
              <w:rPr>
                <w:sz w:val="20"/>
              </w:rPr>
            </w:pPr>
            <w:r>
              <w:rPr>
                <w:sz w:val="20"/>
              </w:rPr>
              <w:t>destinataires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(émetteur et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récepteur)</w:t>
            </w:r>
          </w:p>
        </w:tc>
        <w:tc>
          <w:tcPr>
            <w:tcW w:w="1667" w:type="dxa"/>
          </w:tcPr>
          <w:p w14:paraId="7A4CCA59" w14:textId="77777777" w:rsidR="008A5969" w:rsidRDefault="008A5969">
            <w:pPr>
              <w:pStyle w:val="TableParagraph"/>
              <w:spacing w:before="0"/>
            </w:pPr>
          </w:p>
          <w:p w14:paraId="6EFBA174" w14:textId="77777777" w:rsidR="008A5969" w:rsidRDefault="008A5969">
            <w:pPr>
              <w:pStyle w:val="TableParagraph"/>
              <w:spacing w:before="0"/>
            </w:pPr>
          </w:p>
          <w:p w14:paraId="466DD959" w14:textId="77777777" w:rsidR="008A5969" w:rsidRDefault="008A5969">
            <w:pPr>
              <w:pStyle w:val="TableParagraph"/>
              <w:spacing w:before="0"/>
            </w:pPr>
          </w:p>
          <w:p w14:paraId="7F380F0F" w14:textId="77777777" w:rsidR="008A5969" w:rsidRDefault="004D699E">
            <w:pPr>
              <w:pStyle w:val="TableParagraph"/>
              <w:spacing w:before="130"/>
              <w:ind w:left="266"/>
              <w:rPr>
                <w:sz w:val="20"/>
              </w:rPr>
            </w:pPr>
            <w:r>
              <w:rPr>
                <w:sz w:val="20"/>
              </w:rPr>
              <w:t>contenu</w:t>
            </w:r>
          </w:p>
        </w:tc>
        <w:tc>
          <w:tcPr>
            <w:tcW w:w="2754" w:type="dxa"/>
          </w:tcPr>
          <w:p w14:paraId="24A6A996" w14:textId="77777777" w:rsidR="008A5969" w:rsidRDefault="004D699E">
            <w:pPr>
              <w:pStyle w:val="TableParagraph"/>
              <w:spacing w:before="28" w:line="362" w:lineRule="auto"/>
              <w:ind w:left="553" w:right="721" w:hanging="336"/>
              <w:rPr>
                <w:sz w:val="20"/>
              </w:rPr>
            </w:pPr>
            <w:r>
              <w:rPr>
                <w:sz w:val="20"/>
              </w:rPr>
              <w:t>2)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cas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traduction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instrumentale,</w:t>
            </w:r>
          </w:p>
          <w:p w14:paraId="28C4B224" w14:textId="77777777" w:rsidR="008A5969" w:rsidRDefault="004D699E">
            <w:pPr>
              <w:pStyle w:val="TableParagraph"/>
              <w:spacing w:before="0" w:line="360" w:lineRule="auto"/>
              <w:ind w:left="50" w:right="558"/>
              <w:jc w:val="center"/>
              <w:rPr>
                <w:sz w:val="20"/>
              </w:rPr>
            </w:pPr>
            <w:r>
              <w:rPr>
                <w:sz w:val="20"/>
              </w:rPr>
              <w:t>identification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éléments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fonctionnels devant être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adaptés à la situation 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communication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cible</w:t>
            </w:r>
          </w:p>
        </w:tc>
      </w:tr>
      <w:tr w:rsidR="008A5969" w14:paraId="5AFF22B8" w14:textId="77777777">
        <w:trPr>
          <w:trHeight w:val="2141"/>
        </w:trPr>
        <w:tc>
          <w:tcPr>
            <w:tcW w:w="2198" w:type="dxa"/>
          </w:tcPr>
          <w:p w14:paraId="2A211C1C" w14:textId="77777777" w:rsidR="008A5969" w:rsidRDefault="004D699E">
            <w:pPr>
              <w:pStyle w:val="TableParagraph"/>
              <w:spacing w:before="28" w:line="360" w:lineRule="auto"/>
              <w:ind w:left="129" w:right="630" w:firstLine="2"/>
              <w:jc w:val="both"/>
              <w:rPr>
                <w:sz w:val="20"/>
              </w:rPr>
            </w:pPr>
            <w:r>
              <w:rPr>
                <w:sz w:val="20"/>
              </w:rPr>
              <w:t>conditions spatio-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temporelles de 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réception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texte</w:t>
            </w:r>
          </w:p>
        </w:tc>
        <w:tc>
          <w:tcPr>
            <w:tcW w:w="1667" w:type="dxa"/>
          </w:tcPr>
          <w:p w14:paraId="53402ECB" w14:textId="77777777" w:rsidR="008A5969" w:rsidRDefault="004D699E">
            <w:pPr>
              <w:pStyle w:val="TableParagraph"/>
              <w:spacing w:before="28" w:line="360" w:lineRule="auto"/>
              <w:ind w:left="67" w:right="563"/>
              <w:jc w:val="center"/>
              <w:rPr>
                <w:sz w:val="20"/>
              </w:rPr>
            </w:pPr>
            <w:r>
              <w:rPr>
                <w:sz w:val="20"/>
              </w:rPr>
              <w:t>Facteurs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concrets 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la situation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communicati</w:t>
            </w:r>
            <w:r>
              <w:rPr>
                <w:spacing w:val="1"/>
                <w:w w:val="95"/>
                <w:sz w:val="20"/>
              </w:rPr>
              <w:t xml:space="preserve"> </w:t>
            </w:r>
            <w:r>
              <w:rPr>
                <w:sz w:val="20"/>
              </w:rPr>
              <w:t>on</w:t>
            </w:r>
          </w:p>
        </w:tc>
        <w:tc>
          <w:tcPr>
            <w:tcW w:w="2754" w:type="dxa"/>
          </w:tcPr>
          <w:p w14:paraId="60500CAB" w14:textId="77777777" w:rsidR="008A5969" w:rsidRDefault="004D699E">
            <w:pPr>
              <w:pStyle w:val="TableParagraph"/>
              <w:spacing w:before="28" w:line="357" w:lineRule="auto"/>
              <w:ind w:left="200" w:right="705" w:firstLine="180"/>
              <w:rPr>
                <w:sz w:val="20"/>
              </w:rPr>
            </w:pPr>
            <w:r>
              <w:rPr>
                <w:sz w:val="20"/>
              </w:rPr>
              <w:t>3) adaptation de 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typologie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traductive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au</w:t>
            </w:r>
          </w:p>
          <w:p w14:paraId="7A02DDAD" w14:textId="77777777" w:rsidR="008A5969" w:rsidRDefault="004D699E">
            <w:pPr>
              <w:pStyle w:val="TableParagraph"/>
              <w:spacing w:before="3"/>
              <w:ind w:left="400"/>
              <w:rPr>
                <w:sz w:val="20"/>
              </w:rPr>
            </w:pPr>
            <w:r>
              <w:rPr>
                <w:sz w:val="20"/>
              </w:rPr>
              <w:t>type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traduction</w:t>
            </w:r>
          </w:p>
        </w:tc>
      </w:tr>
      <w:tr w:rsidR="008A5969" w14:paraId="07623994" w14:textId="77777777">
        <w:trPr>
          <w:trHeight w:val="1109"/>
        </w:trPr>
        <w:tc>
          <w:tcPr>
            <w:tcW w:w="2198" w:type="dxa"/>
          </w:tcPr>
          <w:p w14:paraId="08E3C3D7" w14:textId="77777777" w:rsidR="008A5969" w:rsidRDefault="004D699E">
            <w:pPr>
              <w:pStyle w:val="TableParagraph"/>
              <w:spacing w:before="28"/>
              <w:ind w:left="160" w:right="659"/>
              <w:jc w:val="center"/>
              <w:rPr>
                <w:sz w:val="20"/>
              </w:rPr>
            </w:pPr>
            <w:r>
              <w:rPr>
                <w:sz w:val="20"/>
              </w:rPr>
              <w:t>canal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(oral-écrit)</w:t>
            </w:r>
          </w:p>
        </w:tc>
        <w:tc>
          <w:tcPr>
            <w:tcW w:w="1667" w:type="dxa"/>
          </w:tcPr>
          <w:p w14:paraId="24DCBE2A" w14:textId="77777777" w:rsidR="008A5969" w:rsidRDefault="004D699E">
            <w:pPr>
              <w:pStyle w:val="TableParagraph"/>
              <w:spacing w:before="28" w:line="362" w:lineRule="auto"/>
              <w:ind w:left="88" w:right="583" w:hanging="1"/>
              <w:jc w:val="both"/>
              <w:rPr>
                <w:sz w:val="20"/>
              </w:rPr>
            </w:pPr>
            <w:r>
              <w:rPr>
                <w:sz w:val="20"/>
              </w:rPr>
              <w:t>composition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(micro/macr</w:t>
            </w:r>
            <w:r>
              <w:rPr>
                <w:spacing w:val="1"/>
                <w:w w:val="95"/>
                <w:sz w:val="20"/>
              </w:rPr>
              <w:t xml:space="preserve"> </w:t>
            </w:r>
            <w:r>
              <w:rPr>
                <w:sz w:val="20"/>
              </w:rPr>
              <w:t>ostructure)</w:t>
            </w:r>
          </w:p>
        </w:tc>
        <w:tc>
          <w:tcPr>
            <w:tcW w:w="2754" w:type="dxa"/>
            <w:vMerge w:val="restart"/>
            <w:tcBorders>
              <w:bottom w:val="nil"/>
            </w:tcBorders>
          </w:tcPr>
          <w:p w14:paraId="4378076E" w14:textId="77777777" w:rsidR="008A5969" w:rsidRDefault="008A5969">
            <w:pPr>
              <w:pStyle w:val="TableParagraph"/>
              <w:spacing w:before="0"/>
            </w:pPr>
          </w:p>
          <w:p w14:paraId="6EC1ED4F" w14:textId="77777777" w:rsidR="008A5969" w:rsidRDefault="008A5969">
            <w:pPr>
              <w:pStyle w:val="TableParagraph"/>
              <w:spacing w:before="0"/>
            </w:pPr>
          </w:p>
          <w:p w14:paraId="20B9F48D" w14:textId="77777777" w:rsidR="008A5969" w:rsidRDefault="008A5969">
            <w:pPr>
              <w:pStyle w:val="TableParagraph"/>
              <w:spacing w:before="0"/>
            </w:pPr>
          </w:p>
          <w:p w14:paraId="18E77AA6" w14:textId="77777777" w:rsidR="008A5969" w:rsidRDefault="008A5969">
            <w:pPr>
              <w:pStyle w:val="TableParagraph"/>
              <w:spacing w:before="5"/>
              <w:rPr>
                <w:sz w:val="26"/>
              </w:rPr>
            </w:pPr>
          </w:p>
          <w:p w14:paraId="0358F957" w14:textId="77777777" w:rsidR="008A5969" w:rsidRDefault="004D699E">
            <w:pPr>
              <w:pStyle w:val="TableParagraph"/>
              <w:spacing w:before="1"/>
              <w:ind w:left="319"/>
              <w:rPr>
                <w:sz w:val="20"/>
              </w:rPr>
            </w:pPr>
            <w:r>
              <w:rPr>
                <w:sz w:val="20"/>
              </w:rPr>
              <w:t>4)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opérations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bas</w:t>
            </w:r>
          </w:p>
        </w:tc>
      </w:tr>
      <w:tr w:rsidR="008A5969" w14:paraId="0599C5BF" w14:textId="77777777">
        <w:trPr>
          <w:trHeight w:val="416"/>
        </w:trPr>
        <w:tc>
          <w:tcPr>
            <w:tcW w:w="2198" w:type="dxa"/>
            <w:tcBorders>
              <w:bottom w:val="nil"/>
            </w:tcBorders>
          </w:tcPr>
          <w:p w14:paraId="5E47945E" w14:textId="77777777" w:rsidR="008A5969" w:rsidRDefault="004D699E">
            <w:pPr>
              <w:pStyle w:val="TableParagraph"/>
              <w:spacing w:before="28"/>
              <w:ind w:left="160" w:right="658"/>
              <w:jc w:val="center"/>
              <w:rPr>
                <w:sz w:val="20"/>
              </w:rPr>
            </w:pPr>
            <w:r>
              <w:rPr>
                <w:sz w:val="20"/>
              </w:rPr>
              <w:t>finalité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</w:p>
        </w:tc>
        <w:tc>
          <w:tcPr>
            <w:tcW w:w="1667" w:type="dxa"/>
          </w:tcPr>
          <w:p w14:paraId="7B13BD6D" w14:textId="77777777" w:rsidR="008A5969" w:rsidRDefault="004D699E">
            <w:pPr>
              <w:pStyle w:val="TableParagraph"/>
              <w:spacing w:before="28"/>
              <w:ind w:left="227"/>
              <w:rPr>
                <w:sz w:val="20"/>
              </w:rPr>
            </w:pPr>
            <w:r>
              <w:rPr>
                <w:sz w:val="20"/>
              </w:rPr>
              <w:t>éléments</w:t>
            </w:r>
          </w:p>
        </w:tc>
        <w:tc>
          <w:tcPr>
            <w:tcW w:w="2754" w:type="dxa"/>
            <w:vMerge/>
            <w:tcBorders>
              <w:top w:val="nil"/>
              <w:bottom w:val="nil"/>
            </w:tcBorders>
          </w:tcPr>
          <w:p w14:paraId="3F56F24A" w14:textId="77777777" w:rsidR="008A5969" w:rsidRDefault="008A5969">
            <w:pPr>
              <w:rPr>
                <w:sz w:val="2"/>
                <w:szCs w:val="2"/>
              </w:rPr>
            </w:pPr>
          </w:p>
        </w:tc>
      </w:tr>
    </w:tbl>
    <w:p w14:paraId="7743E116" w14:textId="77777777" w:rsidR="008A5969" w:rsidRDefault="008A5969">
      <w:pPr>
        <w:rPr>
          <w:sz w:val="2"/>
          <w:szCs w:val="2"/>
        </w:rPr>
        <w:sectPr w:rsidR="008A5969">
          <w:pgSz w:w="8500" w:h="12480"/>
          <w:pgMar w:top="1160" w:right="220" w:bottom="840" w:left="640" w:header="0" w:footer="643" w:gutter="0"/>
          <w:cols w:space="720"/>
        </w:sectPr>
      </w:pPr>
    </w:p>
    <w:p w14:paraId="021F0BBF" w14:textId="77777777" w:rsidR="008A5969" w:rsidRDefault="008A5969">
      <w:pPr>
        <w:pStyle w:val="Corpsdetexte"/>
        <w:spacing w:before="8"/>
        <w:ind w:left="0"/>
        <w:jc w:val="left"/>
        <w:rPr>
          <w:sz w:val="6"/>
        </w:rPr>
      </w:pPr>
    </w:p>
    <w:tbl>
      <w:tblPr>
        <w:tblStyle w:val="TableNormal"/>
        <w:tblW w:w="0" w:type="auto"/>
        <w:tblInd w:w="66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98"/>
        <w:gridCol w:w="1667"/>
        <w:gridCol w:w="2754"/>
      </w:tblGrid>
      <w:tr w:rsidR="008A5969" w14:paraId="2FBC3170" w14:textId="77777777">
        <w:trPr>
          <w:trHeight w:val="770"/>
        </w:trPr>
        <w:tc>
          <w:tcPr>
            <w:tcW w:w="2198" w:type="dxa"/>
            <w:vMerge w:val="restart"/>
            <w:tcBorders>
              <w:top w:val="nil"/>
            </w:tcBorders>
          </w:tcPr>
          <w:p w14:paraId="7C125083" w14:textId="77777777" w:rsidR="008A5969" w:rsidRDefault="004D699E">
            <w:pPr>
              <w:pStyle w:val="TableParagraph"/>
              <w:spacing w:before="32"/>
              <w:ind w:left="440"/>
              <w:rPr>
                <w:sz w:val="20"/>
              </w:rPr>
            </w:pPr>
            <w:r>
              <w:rPr>
                <w:sz w:val="20"/>
              </w:rPr>
              <w:t>traduction</w:t>
            </w:r>
          </w:p>
        </w:tc>
        <w:tc>
          <w:tcPr>
            <w:tcW w:w="1667" w:type="dxa"/>
            <w:tcBorders>
              <w:top w:val="nil"/>
            </w:tcBorders>
          </w:tcPr>
          <w:p w14:paraId="65A79F49" w14:textId="77777777" w:rsidR="008A5969" w:rsidRDefault="004D699E">
            <w:pPr>
              <w:pStyle w:val="TableParagraph"/>
              <w:spacing w:before="32" w:line="362" w:lineRule="auto"/>
              <w:ind w:left="105" w:right="529" w:hanging="53"/>
              <w:rPr>
                <w:sz w:val="20"/>
              </w:rPr>
            </w:pPr>
            <w:r>
              <w:rPr>
                <w:sz w:val="20"/>
              </w:rPr>
              <w:t>non-verbaux,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typographie</w:t>
            </w:r>
          </w:p>
        </w:tc>
        <w:tc>
          <w:tcPr>
            <w:tcW w:w="2754" w:type="dxa"/>
            <w:vMerge w:val="restart"/>
            <w:tcBorders>
              <w:top w:val="nil"/>
            </w:tcBorders>
          </w:tcPr>
          <w:p w14:paraId="6A96A170" w14:textId="77777777" w:rsidR="008A5969" w:rsidRDefault="004D699E">
            <w:pPr>
              <w:pStyle w:val="TableParagraph"/>
              <w:spacing w:before="32" w:line="362" w:lineRule="auto"/>
              <w:ind w:left="447" w:right="617" w:hanging="325"/>
              <w:rPr>
                <w:sz w:val="20"/>
              </w:rPr>
            </w:pPr>
            <w:r>
              <w:rPr>
                <w:sz w:val="20"/>
              </w:rPr>
              <w:t>niveau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(lexique,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syntaxe,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morphosyntaxe).</w:t>
            </w:r>
          </w:p>
        </w:tc>
      </w:tr>
      <w:tr w:rsidR="008A5969" w14:paraId="01E6BFA1" w14:textId="77777777">
        <w:trPr>
          <w:trHeight w:val="1452"/>
        </w:trPr>
        <w:tc>
          <w:tcPr>
            <w:tcW w:w="2198" w:type="dxa"/>
            <w:vMerge/>
            <w:tcBorders>
              <w:top w:val="nil"/>
            </w:tcBorders>
          </w:tcPr>
          <w:p w14:paraId="61C150CE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667" w:type="dxa"/>
          </w:tcPr>
          <w:p w14:paraId="5045D4BD" w14:textId="77777777" w:rsidR="008A5969" w:rsidRDefault="004D699E">
            <w:pPr>
              <w:pStyle w:val="TableParagraph"/>
              <w:spacing w:before="28" w:line="360" w:lineRule="auto"/>
              <w:ind w:left="71" w:right="567" w:hanging="1"/>
              <w:jc w:val="center"/>
              <w:rPr>
                <w:sz w:val="20"/>
              </w:rPr>
            </w:pPr>
            <w:r>
              <w:rPr>
                <w:sz w:val="20"/>
              </w:rPr>
              <w:t>lexique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(registres,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terminologie</w:t>
            </w:r>
          </w:p>
          <w:p w14:paraId="21FF31B3" w14:textId="77777777" w:rsidR="008A5969" w:rsidRDefault="004D699E">
            <w:pPr>
              <w:pStyle w:val="TableParagraph"/>
              <w:spacing w:before="0" w:line="227" w:lineRule="exact"/>
              <w:ind w:right="49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)</w:t>
            </w:r>
          </w:p>
        </w:tc>
        <w:tc>
          <w:tcPr>
            <w:tcW w:w="2754" w:type="dxa"/>
            <w:vMerge/>
            <w:tcBorders>
              <w:top w:val="nil"/>
            </w:tcBorders>
          </w:tcPr>
          <w:p w14:paraId="56226E1A" w14:textId="77777777" w:rsidR="008A5969" w:rsidRDefault="008A5969">
            <w:pPr>
              <w:rPr>
                <w:sz w:val="2"/>
                <w:szCs w:val="2"/>
              </w:rPr>
            </w:pPr>
          </w:p>
        </w:tc>
      </w:tr>
      <w:tr w:rsidR="008A5969" w14:paraId="3C64E381" w14:textId="77777777">
        <w:trPr>
          <w:trHeight w:val="416"/>
        </w:trPr>
        <w:tc>
          <w:tcPr>
            <w:tcW w:w="2198" w:type="dxa"/>
            <w:vMerge/>
            <w:tcBorders>
              <w:top w:val="nil"/>
            </w:tcBorders>
          </w:tcPr>
          <w:p w14:paraId="0C523159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667" w:type="dxa"/>
          </w:tcPr>
          <w:p w14:paraId="483BDD1B" w14:textId="77777777" w:rsidR="008A5969" w:rsidRDefault="004D699E">
            <w:pPr>
              <w:pStyle w:val="TableParagraph"/>
              <w:spacing w:before="28"/>
              <w:ind w:left="71"/>
              <w:rPr>
                <w:sz w:val="20"/>
              </w:rPr>
            </w:pPr>
            <w:r>
              <w:rPr>
                <w:sz w:val="20"/>
              </w:rPr>
              <w:t>phraséologie</w:t>
            </w:r>
          </w:p>
        </w:tc>
        <w:tc>
          <w:tcPr>
            <w:tcW w:w="2754" w:type="dxa"/>
            <w:vMerge/>
            <w:tcBorders>
              <w:top w:val="nil"/>
            </w:tcBorders>
          </w:tcPr>
          <w:p w14:paraId="3B9E2100" w14:textId="77777777" w:rsidR="008A5969" w:rsidRDefault="008A5969">
            <w:pPr>
              <w:rPr>
                <w:sz w:val="2"/>
                <w:szCs w:val="2"/>
              </w:rPr>
            </w:pPr>
          </w:p>
        </w:tc>
      </w:tr>
      <w:tr w:rsidR="008A5969" w14:paraId="4FA662A9" w14:textId="77777777">
        <w:trPr>
          <w:trHeight w:val="1452"/>
        </w:trPr>
        <w:tc>
          <w:tcPr>
            <w:tcW w:w="2198" w:type="dxa"/>
            <w:vMerge/>
            <w:tcBorders>
              <w:top w:val="nil"/>
            </w:tcBorders>
          </w:tcPr>
          <w:p w14:paraId="057891ED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667" w:type="dxa"/>
          </w:tcPr>
          <w:p w14:paraId="7D82DE33" w14:textId="77777777" w:rsidR="008A5969" w:rsidRDefault="004D699E">
            <w:pPr>
              <w:pStyle w:val="TableParagraph"/>
              <w:spacing w:before="28" w:line="360" w:lineRule="auto"/>
              <w:ind w:left="110" w:right="605" w:hanging="1"/>
              <w:jc w:val="center"/>
              <w:rPr>
                <w:sz w:val="20"/>
              </w:rPr>
            </w:pPr>
            <w:r>
              <w:rPr>
                <w:sz w:val="20"/>
              </w:rPr>
              <w:t>prosodie et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ponctuation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à vocation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esthétique</w:t>
            </w:r>
          </w:p>
        </w:tc>
        <w:tc>
          <w:tcPr>
            <w:tcW w:w="2754" w:type="dxa"/>
            <w:vMerge/>
            <w:tcBorders>
              <w:top w:val="nil"/>
            </w:tcBorders>
          </w:tcPr>
          <w:p w14:paraId="20935812" w14:textId="77777777" w:rsidR="008A5969" w:rsidRDefault="008A5969">
            <w:pPr>
              <w:rPr>
                <w:sz w:val="2"/>
                <w:szCs w:val="2"/>
              </w:rPr>
            </w:pPr>
          </w:p>
        </w:tc>
      </w:tr>
    </w:tbl>
    <w:p w14:paraId="3D23C91B" w14:textId="77777777" w:rsidR="008A5969" w:rsidRDefault="008A5969">
      <w:pPr>
        <w:pStyle w:val="Corpsdetexte"/>
        <w:spacing w:before="3"/>
        <w:ind w:left="0"/>
        <w:jc w:val="left"/>
        <w:rPr>
          <w:sz w:val="9"/>
        </w:rPr>
      </w:pPr>
    </w:p>
    <w:p w14:paraId="20E6F73D" w14:textId="77777777" w:rsidR="008A5969" w:rsidRDefault="004D699E">
      <w:pPr>
        <w:pStyle w:val="Titre4"/>
        <w:ind w:left="575" w:right="989"/>
      </w:pPr>
      <w:r>
        <w:t>Modèle</w:t>
      </w:r>
      <w:r>
        <w:rPr>
          <w:spacing w:val="-3"/>
        </w:rPr>
        <w:t xml:space="preserve"> </w:t>
      </w:r>
      <w:r>
        <w:t>d'analyse</w:t>
      </w:r>
      <w:r>
        <w:rPr>
          <w:spacing w:val="-2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texte</w:t>
      </w:r>
      <w:r>
        <w:rPr>
          <w:spacing w:val="-2"/>
        </w:rPr>
        <w:t xml:space="preserve"> </w:t>
      </w:r>
      <w:r>
        <w:t>source,</w:t>
      </w:r>
      <w:r>
        <w:rPr>
          <w:spacing w:val="-3"/>
        </w:rPr>
        <w:t xml:space="preserve"> </w:t>
      </w:r>
      <w:r>
        <w:t>d'après</w:t>
      </w:r>
      <w:r>
        <w:rPr>
          <w:spacing w:val="-2"/>
        </w:rPr>
        <w:t xml:space="preserve"> </w:t>
      </w:r>
      <w:r>
        <w:t>Nord</w:t>
      </w:r>
      <w:r>
        <w:rPr>
          <w:spacing w:val="-2"/>
        </w:rPr>
        <w:t xml:space="preserve"> </w:t>
      </w:r>
      <w:r>
        <w:t>(1988</w:t>
      </w:r>
      <w:r>
        <w:rPr>
          <w:spacing w:val="-2"/>
        </w:rPr>
        <w:t xml:space="preserve"> </w:t>
      </w:r>
      <w:r>
        <w:t>et</w:t>
      </w:r>
      <w:r>
        <w:rPr>
          <w:spacing w:val="-3"/>
        </w:rPr>
        <w:t xml:space="preserve"> </w:t>
      </w:r>
      <w:r>
        <w:t>1997,</w:t>
      </w:r>
      <w:r>
        <w:rPr>
          <w:spacing w:val="-2"/>
        </w:rPr>
        <w:t xml:space="preserve"> </w:t>
      </w:r>
      <w:r>
        <w:t>in</w:t>
      </w:r>
      <w:r>
        <w:rPr>
          <w:spacing w:val="-47"/>
        </w:rPr>
        <w:t xml:space="preserve"> </w:t>
      </w:r>
      <w:r>
        <w:t>Munday,</w:t>
      </w:r>
      <w:r>
        <w:rPr>
          <w:spacing w:val="-1"/>
        </w:rPr>
        <w:t xml:space="preserve"> </w:t>
      </w:r>
      <w:r>
        <w:t>2012 : 122-124)</w:t>
      </w:r>
    </w:p>
    <w:p w14:paraId="57A79E40" w14:textId="77777777" w:rsidR="008A5969" w:rsidRDefault="008A5969">
      <w:pPr>
        <w:pStyle w:val="Corpsdetexte"/>
        <w:spacing w:before="4"/>
        <w:ind w:left="0"/>
        <w:jc w:val="left"/>
        <w:rPr>
          <w:b/>
          <w:sz w:val="25"/>
        </w:rPr>
      </w:pPr>
    </w:p>
    <w:p w14:paraId="546ED4D7" w14:textId="77777777" w:rsidR="008A5969" w:rsidRDefault="004D699E">
      <w:pPr>
        <w:pStyle w:val="Corpsdetexte"/>
        <w:spacing w:line="360" w:lineRule="auto"/>
        <w:ind w:right="990"/>
      </w:pPr>
      <w:r>
        <w:t>La prise en compte des deux premiers éléments constituent le point central</w:t>
      </w:r>
      <w:r>
        <w:rPr>
          <w:spacing w:val="1"/>
        </w:rPr>
        <w:t xml:space="preserve"> </w:t>
      </w:r>
      <w:r>
        <w:t>du concept de loyauté (vis à vis du client dans le premier cas, vis à vis de</w:t>
      </w:r>
      <w:r>
        <w:rPr>
          <w:spacing w:val="1"/>
        </w:rPr>
        <w:t xml:space="preserve"> </w:t>
      </w:r>
      <w:r>
        <w:t>l'auteur dans le deuxième cas), difficile à appliquer selon nous s'il s'agit</w:t>
      </w:r>
      <w:r>
        <w:rPr>
          <w:spacing w:val="1"/>
        </w:rPr>
        <w:t xml:space="preserve"> </w:t>
      </w:r>
      <w:r>
        <w:t xml:space="preserve">d'acclimater le texte à la </w:t>
      </w:r>
      <w:r>
        <w:t>langue-culture cible. Sur le plan des typologies</w:t>
      </w:r>
      <w:r>
        <w:rPr>
          <w:spacing w:val="1"/>
        </w:rPr>
        <w:t xml:space="preserve"> </w:t>
      </w:r>
      <w:r>
        <w:t>textuelles proprement dites, Reiss (1977/1989 : 108-109) s'appuie sur les</w:t>
      </w:r>
      <w:r>
        <w:rPr>
          <w:spacing w:val="1"/>
        </w:rPr>
        <w:t xml:space="preserve"> </w:t>
      </w:r>
      <w:r>
        <w:t>fonctions linguistiques de Bülher (1934/1965) qui limite à trois (contre 6</w:t>
      </w:r>
      <w:r>
        <w:rPr>
          <w:spacing w:val="1"/>
        </w:rPr>
        <w:t xml:space="preserve"> </w:t>
      </w:r>
      <w:r>
        <w:t xml:space="preserve">chez Jakobson) les fonctions communicatives. Reiss ajoute </w:t>
      </w:r>
      <w:r>
        <w:t>une catégorie,</w:t>
      </w:r>
      <w:r>
        <w:rPr>
          <w:spacing w:val="1"/>
        </w:rPr>
        <w:t xml:space="preserve"> </w:t>
      </w:r>
      <w:r>
        <w:t>absente chez Bülher. Les trois premières catégories sont entendues en tant</w:t>
      </w:r>
      <w:r>
        <w:rPr>
          <w:spacing w:val="1"/>
        </w:rPr>
        <w:t xml:space="preserve"> </w:t>
      </w:r>
      <w:r>
        <w:t>que fonction, tandis que la quatrième constitue davantage une variante liée</w:t>
      </w:r>
      <w:r>
        <w:rPr>
          <w:spacing w:val="1"/>
        </w:rPr>
        <w:t xml:space="preserve"> </w:t>
      </w:r>
      <w:r>
        <w:t>au canal de communication. Reiss (2009 :109-11) définit le texte informatif</w:t>
      </w:r>
      <w:r>
        <w:rPr>
          <w:spacing w:val="-47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texte</w:t>
      </w:r>
      <w:r>
        <w:rPr>
          <w:spacing w:val="1"/>
        </w:rPr>
        <w:t xml:space="preserve"> </w:t>
      </w:r>
      <w:r>
        <w:t>où</w:t>
      </w:r>
      <w:r>
        <w:rPr>
          <w:spacing w:val="1"/>
        </w:rPr>
        <w:t xml:space="preserve"> </w:t>
      </w:r>
      <w:r>
        <w:t>l'accent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mis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contenu,</w:t>
      </w:r>
      <w:r>
        <w:rPr>
          <w:spacing w:val="1"/>
        </w:rPr>
        <w:t xml:space="preserve"> </w:t>
      </w:r>
      <w:r>
        <w:t>le</w:t>
      </w:r>
      <w:r>
        <w:rPr>
          <w:spacing w:val="50"/>
        </w:rPr>
        <w:t xml:space="preserve"> </w:t>
      </w:r>
      <w:r>
        <w:t>texte</w:t>
      </w:r>
      <w:r>
        <w:rPr>
          <w:spacing w:val="50"/>
        </w:rPr>
        <w:t xml:space="preserve"> </w:t>
      </w:r>
      <w:r>
        <w:t>expressif</w:t>
      </w:r>
      <w:r>
        <w:rPr>
          <w:spacing w:val="1"/>
        </w:rPr>
        <w:t xml:space="preserve"> </w:t>
      </w:r>
      <w:r>
        <w:t>comme un texte pù l'accent est mis sur la frome et l'émetteur. Enfin,   le</w:t>
      </w:r>
      <w:r>
        <w:rPr>
          <w:spacing w:val="1"/>
        </w:rPr>
        <w:t xml:space="preserve"> </w:t>
      </w:r>
      <w:r>
        <w:t>texte</w:t>
      </w:r>
      <w:r>
        <w:rPr>
          <w:spacing w:val="1"/>
        </w:rPr>
        <w:t xml:space="preserve"> </w:t>
      </w:r>
      <w:r>
        <w:t>opératif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conçu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texte</w:t>
      </w:r>
      <w:r>
        <w:rPr>
          <w:spacing w:val="1"/>
        </w:rPr>
        <w:t xml:space="preserve"> </w:t>
      </w:r>
      <w:r>
        <w:t>où</w:t>
      </w:r>
      <w:r>
        <w:rPr>
          <w:spacing w:val="1"/>
        </w:rPr>
        <w:t xml:space="preserve"> </w:t>
      </w:r>
      <w:r>
        <w:t>l'accent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mis</w:t>
      </w:r>
      <w:r>
        <w:rPr>
          <w:spacing w:val="50"/>
        </w:rPr>
        <w:t xml:space="preserve"> </w:t>
      </w:r>
      <w:r>
        <w:t>sur</w:t>
      </w:r>
      <w:r>
        <w:rPr>
          <w:spacing w:val="50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dimension</w:t>
      </w:r>
      <w:r>
        <w:rPr>
          <w:spacing w:val="40"/>
        </w:rPr>
        <w:t xml:space="preserve"> </w:t>
      </w:r>
      <w:r>
        <w:t>appellative</w:t>
      </w:r>
      <w:r>
        <w:rPr>
          <w:spacing w:val="40"/>
        </w:rPr>
        <w:t xml:space="preserve"> </w:t>
      </w:r>
      <w:r>
        <w:t>(l'intention</w:t>
      </w:r>
      <w:r>
        <w:rPr>
          <w:spacing w:val="40"/>
        </w:rPr>
        <w:t xml:space="preserve"> </w:t>
      </w:r>
      <w:r>
        <w:t>vis</w:t>
      </w:r>
      <w:r>
        <w:rPr>
          <w:spacing w:val="40"/>
        </w:rPr>
        <w:t xml:space="preserve"> </w:t>
      </w:r>
      <w:r>
        <w:t>à</w:t>
      </w:r>
      <w:r>
        <w:rPr>
          <w:spacing w:val="40"/>
        </w:rPr>
        <w:t xml:space="preserve"> </w:t>
      </w:r>
      <w:r>
        <w:t>vis</w:t>
      </w:r>
      <w:r>
        <w:rPr>
          <w:spacing w:val="40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l'émetteur</w:t>
      </w:r>
      <w:r>
        <w:rPr>
          <w:spacing w:val="40"/>
        </w:rPr>
        <w:t xml:space="preserve"> </w:t>
      </w:r>
      <w:r>
        <w:t>par</w:t>
      </w:r>
      <w:r>
        <w:rPr>
          <w:spacing w:val="45"/>
        </w:rPr>
        <w:t xml:space="preserve"> </w:t>
      </w:r>
      <w:r>
        <w:t>rapport</w:t>
      </w:r>
      <w:r>
        <w:rPr>
          <w:spacing w:val="40"/>
        </w:rPr>
        <w:t xml:space="preserve"> </w:t>
      </w:r>
      <w:r>
        <w:t>au</w:t>
      </w:r>
    </w:p>
    <w:p w14:paraId="3AE822E8" w14:textId="77777777" w:rsidR="008A5969" w:rsidRDefault="008A5969">
      <w:pPr>
        <w:spacing w:line="360" w:lineRule="auto"/>
        <w:sectPr w:rsidR="008A5969">
          <w:pgSz w:w="8500" w:h="12480"/>
          <w:pgMar w:top="1160" w:right="220" w:bottom="840" w:left="640" w:header="0" w:footer="643" w:gutter="0"/>
          <w:cols w:space="720"/>
        </w:sectPr>
      </w:pPr>
    </w:p>
    <w:p w14:paraId="76900036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destinataire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persuader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faire</w:t>
      </w:r>
      <w:r>
        <w:rPr>
          <w:spacing w:val="1"/>
        </w:rPr>
        <w:t xml:space="preserve"> </w:t>
      </w:r>
      <w:r>
        <w:t>faire.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typologie</w:t>
      </w:r>
      <w:r>
        <w:rPr>
          <w:spacing w:val="1"/>
        </w:rPr>
        <w:t xml:space="preserve"> </w:t>
      </w:r>
      <w:r>
        <w:t>peut</w:t>
      </w:r>
      <w:r>
        <w:rPr>
          <w:spacing w:val="1"/>
        </w:rPr>
        <w:t xml:space="preserve"> </w:t>
      </w:r>
      <w:r>
        <w:t>bien</w:t>
      </w:r>
      <w:r>
        <w:rPr>
          <w:spacing w:val="-47"/>
        </w:rPr>
        <w:t xml:space="preserve"> </w:t>
      </w:r>
      <w:r>
        <w:t>entendu porter à discussion. En effet, la fonction phatique proposée par</w:t>
      </w:r>
      <w:r>
        <w:rPr>
          <w:spacing w:val="1"/>
        </w:rPr>
        <w:t xml:space="preserve"> </w:t>
      </w:r>
      <w:r>
        <w:t>Jakobson</w:t>
      </w:r>
      <w:r>
        <w:rPr>
          <w:spacing w:val="1"/>
        </w:rPr>
        <w:t xml:space="preserve"> </w:t>
      </w:r>
      <w:r>
        <w:t>(1965)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intégrée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Reiss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fonction</w:t>
      </w:r>
      <w:r>
        <w:rPr>
          <w:spacing w:val="1"/>
        </w:rPr>
        <w:t xml:space="preserve"> </w:t>
      </w:r>
      <w:r>
        <w:t>informative</w:t>
      </w:r>
      <w:r>
        <w:rPr>
          <w:spacing w:val="1"/>
        </w:rPr>
        <w:t xml:space="preserve"> </w:t>
      </w:r>
      <w:r>
        <w:t>ca</w:t>
      </w:r>
      <w:r>
        <w:t>r</w:t>
      </w:r>
      <w:r>
        <w:rPr>
          <w:spacing w:val="1"/>
        </w:rPr>
        <w:t xml:space="preserve"> </w:t>
      </w:r>
      <w:r>
        <w:t>l'auteure estime que le message phatique constitue un « énoncé à contenu</w:t>
      </w:r>
      <w:r>
        <w:rPr>
          <w:spacing w:val="1"/>
        </w:rPr>
        <w:t xml:space="preserve"> </w:t>
      </w:r>
      <w:r>
        <w:t>vide » (Reiss, 2009 : 109). Or, à notre sens, la prise de contact est une</w:t>
      </w:r>
      <w:r>
        <w:rPr>
          <w:spacing w:val="1"/>
        </w:rPr>
        <w:t xml:space="preserve"> </w:t>
      </w:r>
      <w:r>
        <w:t>intention</w:t>
      </w:r>
      <w:r>
        <w:rPr>
          <w:spacing w:val="1"/>
        </w:rPr>
        <w:t xml:space="preserve"> </w:t>
      </w:r>
      <w:r>
        <w:t>communicative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soi</w:t>
      </w:r>
      <w:r>
        <w:rPr>
          <w:spacing w:val="1"/>
        </w:rPr>
        <w:t xml:space="preserve"> </w:t>
      </w:r>
      <w:r>
        <w:t>où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ne</w:t>
      </w:r>
      <w:r>
        <w:rPr>
          <w:spacing w:val="1"/>
        </w:rPr>
        <w:t xml:space="preserve"> </w:t>
      </w:r>
      <w:r>
        <w:t>s'agit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d'informer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de</w:t>
      </w:r>
      <w:r>
        <w:rPr>
          <w:spacing w:val="-47"/>
        </w:rPr>
        <w:t xml:space="preserve"> </w:t>
      </w:r>
      <w:r>
        <w:t>susciter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communication,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qui,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perspective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fusion</w:t>
      </w:r>
      <w:r>
        <w:rPr>
          <w:spacing w:val="1"/>
        </w:rPr>
        <w:t xml:space="preserve"> </w:t>
      </w:r>
      <w:r>
        <w:t>des</w:t>
      </w:r>
      <w:r>
        <w:rPr>
          <w:spacing w:val="-47"/>
        </w:rPr>
        <w:t xml:space="preserve"> </w:t>
      </w:r>
      <w:r>
        <w:t>fonctions jakobsiennes, le rapprocherait davantage du type opératif. Notons</w:t>
      </w:r>
      <w:r>
        <w:rPr>
          <w:spacing w:val="-47"/>
        </w:rPr>
        <w:t xml:space="preserve"> </w:t>
      </w:r>
      <w:r>
        <w:t>également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Tatilon,</w:t>
      </w:r>
      <w:r>
        <w:rPr>
          <w:spacing w:val="1"/>
        </w:rPr>
        <w:t xml:space="preserve"> </w:t>
      </w:r>
      <w:r>
        <w:t>2002 :</w:t>
      </w:r>
      <w:r>
        <w:rPr>
          <w:spacing w:val="1"/>
        </w:rPr>
        <w:t xml:space="preserve"> </w:t>
      </w:r>
      <w:r>
        <w:t>23),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texte</w:t>
      </w:r>
      <w:r>
        <w:rPr>
          <w:spacing w:val="1"/>
        </w:rPr>
        <w:t xml:space="preserve"> </w:t>
      </w:r>
      <w:r>
        <w:t>expressif</w:t>
      </w:r>
      <w:r>
        <w:rPr>
          <w:spacing w:val="1"/>
        </w:rPr>
        <w:t xml:space="preserve"> </w:t>
      </w:r>
      <w:r>
        <w:t>intégrant</w:t>
      </w:r>
      <w:r>
        <w:rPr>
          <w:spacing w:val="1"/>
        </w:rPr>
        <w:t xml:space="preserve"> </w:t>
      </w:r>
      <w:r>
        <w:t>la</w:t>
      </w:r>
      <w:r>
        <w:rPr>
          <w:spacing w:val="-47"/>
        </w:rPr>
        <w:t xml:space="preserve"> </w:t>
      </w:r>
      <w:r>
        <w:t>fonction</w:t>
      </w:r>
      <w:r>
        <w:rPr>
          <w:spacing w:val="27"/>
        </w:rPr>
        <w:t xml:space="preserve"> </w:t>
      </w:r>
      <w:r>
        <w:t>poétique</w:t>
      </w:r>
      <w:r>
        <w:rPr>
          <w:spacing w:val="28"/>
        </w:rPr>
        <w:t xml:space="preserve"> </w:t>
      </w:r>
      <w:r>
        <w:t>fait</w:t>
      </w:r>
      <w:r>
        <w:rPr>
          <w:spacing w:val="26"/>
        </w:rPr>
        <w:t xml:space="preserve"> </w:t>
      </w:r>
      <w:r>
        <w:t>l'impasse</w:t>
      </w:r>
      <w:r>
        <w:rPr>
          <w:spacing w:val="27"/>
        </w:rPr>
        <w:t xml:space="preserve"> </w:t>
      </w:r>
      <w:r>
        <w:t>sur</w:t>
      </w:r>
      <w:r>
        <w:rPr>
          <w:spacing w:val="27"/>
        </w:rPr>
        <w:t xml:space="preserve"> </w:t>
      </w:r>
      <w:r>
        <w:t>la</w:t>
      </w:r>
      <w:r>
        <w:rPr>
          <w:spacing w:val="27"/>
        </w:rPr>
        <w:t xml:space="preserve"> </w:t>
      </w:r>
      <w:r>
        <w:t>finalité</w:t>
      </w:r>
      <w:r>
        <w:rPr>
          <w:spacing w:val="28"/>
        </w:rPr>
        <w:t xml:space="preserve"> </w:t>
      </w:r>
      <w:r>
        <w:t>d</w:t>
      </w:r>
      <w:r>
        <w:t>e</w:t>
      </w:r>
      <w:r>
        <w:rPr>
          <w:spacing w:val="26"/>
        </w:rPr>
        <w:t xml:space="preserve"> </w:t>
      </w:r>
      <w:r>
        <w:t>l'expression</w:t>
      </w:r>
      <w:r>
        <w:rPr>
          <w:spacing w:val="28"/>
        </w:rPr>
        <w:t xml:space="preserve"> </w:t>
      </w:r>
      <w:r>
        <w:t>et</w:t>
      </w:r>
      <w:r>
        <w:rPr>
          <w:spacing w:val="26"/>
        </w:rPr>
        <w:t xml:space="preserve"> </w:t>
      </w:r>
      <w:r>
        <w:t>souligne</w:t>
      </w:r>
      <w:r>
        <w:rPr>
          <w:spacing w:val="-47"/>
        </w:rPr>
        <w:t xml:space="preserve"> </w:t>
      </w:r>
      <w:r>
        <w:t>des limites importantes dans la typologie proposée par Reiss. Celle-ci le</w:t>
      </w:r>
      <w:r>
        <w:rPr>
          <w:spacing w:val="1"/>
        </w:rPr>
        <w:t xml:space="preserve"> </w:t>
      </w:r>
      <w:r>
        <w:t>reconnaît lorsqu'elle aborde d'une part les formes hybrides (Reiss, 2009 :</w:t>
      </w:r>
      <w:r>
        <w:rPr>
          <w:spacing w:val="1"/>
        </w:rPr>
        <w:t xml:space="preserve"> </w:t>
      </w:r>
      <w:r>
        <w:t>111-112),</w:t>
      </w:r>
      <w:r>
        <w:rPr>
          <w:spacing w:val="32"/>
        </w:rPr>
        <w:t xml:space="preserve"> </w:t>
      </w:r>
      <w:r>
        <w:t>dépourvues</w:t>
      </w:r>
      <w:r>
        <w:rPr>
          <w:spacing w:val="33"/>
        </w:rPr>
        <w:t xml:space="preserve"> </w:t>
      </w:r>
      <w:r>
        <w:t>de</w:t>
      </w:r>
      <w:r>
        <w:rPr>
          <w:spacing w:val="33"/>
        </w:rPr>
        <w:t xml:space="preserve"> </w:t>
      </w:r>
      <w:r>
        <w:t>dominante,</w:t>
      </w:r>
      <w:r>
        <w:rPr>
          <w:spacing w:val="32"/>
        </w:rPr>
        <w:t xml:space="preserve"> </w:t>
      </w:r>
      <w:r>
        <w:t>et</w:t>
      </w:r>
      <w:r>
        <w:rPr>
          <w:spacing w:val="33"/>
        </w:rPr>
        <w:t xml:space="preserve"> </w:t>
      </w:r>
      <w:r>
        <w:t>d'autre</w:t>
      </w:r>
      <w:r>
        <w:rPr>
          <w:spacing w:val="33"/>
        </w:rPr>
        <w:t xml:space="preserve"> </w:t>
      </w:r>
      <w:r>
        <w:t>part</w:t>
      </w:r>
      <w:r>
        <w:rPr>
          <w:spacing w:val="32"/>
        </w:rPr>
        <w:t xml:space="preserve"> </w:t>
      </w:r>
      <w:r>
        <w:t>l'existence</w:t>
      </w:r>
      <w:r>
        <w:rPr>
          <w:spacing w:val="39"/>
        </w:rPr>
        <w:t xml:space="preserve"> </w:t>
      </w:r>
      <w:r>
        <w:t>d'un</w:t>
      </w:r>
      <w:r>
        <w:rPr>
          <w:spacing w:val="32"/>
        </w:rPr>
        <w:t xml:space="preserve"> </w:t>
      </w:r>
      <w:r>
        <w:t>type</w:t>
      </w:r>
    </w:p>
    <w:p w14:paraId="0D6500F8" w14:textId="77777777" w:rsidR="008A5969" w:rsidRDefault="004D699E">
      <w:pPr>
        <w:pStyle w:val="Corpsdetexte"/>
        <w:spacing w:line="360" w:lineRule="auto"/>
        <w:ind w:right="990"/>
      </w:pPr>
      <w:r>
        <w:t>« multimédial »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« multi-sémiotique »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peut</w:t>
      </w:r>
      <w:r>
        <w:rPr>
          <w:spacing w:val="1"/>
        </w:rPr>
        <w:t xml:space="preserve"> </w:t>
      </w:r>
      <w:r>
        <w:t>intégrer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trois</w:t>
      </w:r>
      <w:r>
        <w:rPr>
          <w:spacing w:val="1"/>
        </w:rPr>
        <w:t xml:space="preserve"> </w:t>
      </w:r>
      <w:r>
        <w:t>types/fonctions de façon interdépendante, ce qui pousse l'auteure à intégrer</w:t>
      </w:r>
      <w:r>
        <w:rPr>
          <w:spacing w:val="1"/>
        </w:rPr>
        <w:t xml:space="preserve"> </w:t>
      </w:r>
      <w:r>
        <w:t>ce type aux trois précédents dans sa classification : « les variantes multi-</w:t>
      </w:r>
      <w:r>
        <w:rPr>
          <w:spacing w:val="1"/>
        </w:rPr>
        <w:t xml:space="preserve"> </w:t>
      </w:r>
      <w:r>
        <w:t>sémiotiques existent aussi bien po</w:t>
      </w:r>
      <w:r>
        <w:t>ur des textes informatifs que pour des</w:t>
      </w:r>
      <w:r>
        <w:rPr>
          <w:spacing w:val="1"/>
        </w:rPr>
        <w:t xml:space="preserve"> </w:t>
      </w:r>
      <w:r>
        <w:t xml:space="preserve">textes expressifs ou opératifs » (Reiss, </w:t>
      </w:r>
      <w:r>
        <w:rPr>
          <w:i/>
        </w:rPr>
        <w:t xml:space="preserve">id. </w:t>
      </w:r>
      <w:r>
        <w:t>: 116). Le statut de type conféré à</w:t>
      </w:r>
      <w:r>
        <w:rPr>
          <w:spacing w:val="-47"/>
        </w:rPr>
        <w:t xml:space="preserve"> </w:t>
      </w:r>
      <w:r>
        <w:t>ces variantes au titre des trois précédents est discutable car il ne s'agit plus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intention</w:t>
      </w:r>
      <w:r>
        <w:rPr>
          <w:spacing w:val="1"/>
        </w:rPr>
        <w:t xml:space="preserve"> </w:t>
      </w:r>
      <w:r>
        <w:t>communicative,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facteur</w:t>
      </w:r>
      <w:r>
        <w:rPr>
          <w:spacing w:val="1"/>
        </w:rPr>
        <w:t xml:space="preserve"> </w:t>
      </w:r>
      <w:r>
        <w:t>pouvan</w:t>
      </w:r>
      <w:r>
        <w:t>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modifier.</w:t>
      </w:r>
      <w:r>
        <w:rPr>
          <w:spacing w:val="1"/>
        </w:rPr>
        <w:t xml:space="preserve"> </w:t>
      </w:r>
      <w:r>
        <w:t>Toutefois, pour Balacescu et Stefanink la typologie de Reiss est conçue</w:t>
      </w:r>
      <w:r>
        <w:rPr>
          <w:spacing w:val="1"/>
        </w:rPr>
        <w:t xml:space="preserve"> </w:t>
      </w:r>
      <w:r>
        <w:t>comme utile pour le didacticien : « ce classement fournit un critère de</w:t>
      </w:r>
      <w:r>
        <w:rPr>
          <w:spacing w:val="1"/>
        </w:rPr>
        <w:t xml:space="preserve"> </w:t>
      </w:r>
      <w:r>
        <w:t>décision précieux pour justifier jusque dans le détail ses choix traduisants</w:t>
      </w:r>
      <w:r>
        <w:rPr>
          <w:spacing w:val="1"/>
        </w:rPr>
        <w:t xml:space="preserve"> </w:t>
      </w:r>
      <w:r>
        <w:t>face aux problèmes d</w:t>
      </w:r>
      <w:r>
        <w:t>'ordre microstructural de ses apprenants » (2005 : 26-</w:t>
      </w:r>
      <w:r>
        <w:rPr>
          <w:spacing w:val="1"/>
        </w:rPr>
        <w:t xml:space="preserve"> </w:t>
      </w:r>
      <w:r>
        <w:t>27).</w:t>
      </w:r>
      <w:r>
        <w:rPr>
          <w:spacing w:val="1"/>
        </w:rPr>
        <w:t xml:space="preserve"> </w:t>
      </w:r>
      <w:r>
        <w:t>Toutefois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auteurs,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ajoutent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possibilité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prise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conscience accrue des « facteurs impliqués dans l'opération traduisante »</w:t>
      </w:r>
      <w:r>
        <w:rPr>
          <w:spacing w:val="1"/>
        </w:rPr>
        <w:t xml:space="preserve"> </w:t>
      </w:r>
      <w:r>
        <w:t>(</w:t>
      </w:r>
      <w:r>
        <w:rPr>
          <w:i/>
        </w:rPr>
        <w:t>id.</w:t>
      </w:r>
      <w:r>
        <w:t>), ne donnent aucune indication sur les modalités op</w:t>
      </w:r>
      <w:r>
        <w:t>ératoires concrètes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recours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typologie</w:t>
      </w:r>
      <w:r>
        <w:rPr>
          <w:spacing w:val="1"/>
        </w:rPr>
        <w:t xml:space="preserve"> </w:t>
      </w:r>
      <w:r>
        <w:t>exhaustive</w:t>
      </w:r>
      <w:r>
        <w:rPr>
          <w:spacing w:val="1"/>
        </w:rPr>
        <w:t xml:space="preserve"> </w:t>
      </w:r>
      <w:r>
        <w:t>(à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juger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degré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systématisation</w:t>
      </w:r>
      <w:r>
        <w:rPr>
          <w:spacing w:val="27"/>
        </w:rPr>
        <w:t xml:space="preserve"> </w:t>
      </w:r>
      <w:r>
        <w:t>extrême</w:t>
      </w:r>
      <w:r>
        <w:rPr>
          <w:spacing w:val="27"/>
        </w:rPr>
        <w:t xml:space="preserve"> </w:t>
      </w:r>
      <w:r>
        <w:t>et</w:t>
      </w:r>
      <w:r>
        <w:rPr>
          <w:spacing w:val="26"/>
        </w:rPr>
        <w:t xml:space="preserve"> </w:t>
      </w:r>
      <w:r>
        <w:t>de</w:t>
      </w:r>
      <w:r>
        <w:rPr>
          <w:spacing w:val="27"/>
        </w:rPr>
        <w:t xml:space="preserve"> </w:t>
      </w:r>
      <w:r>
        <w:t>sous-catégories</w:t>
      </w:r>
      <w:r>
        <w:rPr>
          <w:spacing w:val="28"/>
        </w:rPr>
        <w:t xml:space="preserve"> </w:t>
      </w:r>
      <w:r>
        <w:t>trop</w:t>
      </w:r>
      <w:r>
        <w:rPr>
          <w:spacing w:val="26"/>
        </w:rPr>
        <w:t xml:space="preserve"> </w:t>
      </w:r>
      <w:r>
        <w:t>exhaustive</w:t>
      </w:r>
      <w:r>
        <w:rPr>
          <w:spacing w:val="-1"/>
        </w:rPr>
        <w:t xml:space="preserve"> </w:t>
      </w:r>
      <w:r>
        <w:t>?).</w:t>
      </w:r>
      <w:r>
        <w:rPr>
          <w:spacing w:val="27"/>
        </w:rPr>
        <w:t xml:space="preserve"> </w:t>
      </w:r>
      <w:r>
        <w:t>Dans</w:t>
      </w:r>
      <w:r>
        <w:rPr>
          <w:spacing w:val="28"/>
        </w:rPr>
        <w:t xml:space="preserve"> </w:t>
      </w:r>
      <w:r>
        <w:t>le</w:t>
      </w:r>
    </w:p>
    <w:p w14:paraId="76E2EC8D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7A99E1D8" w14:textId="77777777" w:rsidR="008A5969" w:rsidRDefault="004D699E">
      <w:pPr>
        <w:pStyle w:val="Corpsdetexte"/>
        <w:spacing w:before="73" w:line="360" w:lineRule="auto"/>
        <w:ind w:right="991"/>
      </w:pPr>
      <w:r>
        <w:lastRenderedPageBreak/>
        <w:t>même esprit, Nord (1991, 1992) intègre elle aussi les fonctions textuelles</w:t>
      </w:r>
      <w:r>
        <w:rPr>
          <w:spacing w:val="1"/>
        </w:rPr>
        <w:t xml:space="preserve"> </w:t>
      </w:r>
      <w:r>
        <w:t>afin de guider l'analyse par les étudiants du texte de départ. Là encore, on</w:t>
      </w:r>
      <w:r>
        <w:rPr>
          <w:spacing w:val="1"/>
        </w:rPr>
        <w:t xml:space="preserve"> </w:t>
      </w:r>
      <w:r>
        <w:t>sait très peu de choses sur les pratiques effectives en termes de maniement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grilles</w:t>
      </w:r>
      <w:r>
        <w:rPr>
          <w:spacing w:val="1"/>
        </w:rPr>
        <w:t xml:space="preserve"> </w:t>
      </w:r>
      <w:r>
        <w:t>d'analyse:</w:t>
      </w:r>
      <w:r>
        <w:rPr>
          <w:spacing w:val="1"/>
        </w:rPr>
        <w:t xml:space="preserve"> </w:t>
      </w:r>
      <w:r>
        <w:t>comme</w:t>
      </w:r>
      <w:r>
        <w:t>nt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typologies</w:t>
      </w:r>
      <w:r>
        <w:rPr>
          <w:spacing w:val="1"/>
        </w:rPr>
        <w:t xml:space="preserve"> </w:t>
      </w:r>
      <w:r>
        <w:t>sont-elles</w:t>
      </w:r>
      <w:r>
        <w:rPr>
          <w:spacing w:val="1"/>
        </w:rPr>
        <w:t xml:space="preserve"> </w:t>
      </w:r>
      <w:r>
        <w:t>présentées</w:t>
      </w:r>
      <w:r>
        <w:rPr>
          <w:spacing w:val="1"/>
        </w:rPr>
        <w:t xml:space="preserve"> </w:t>
      </w:r>
      <w:r>
        <w:t>aux</w:t>
      </w:r>
      <w:r>
        <w:rPr>
          <w:spacing w:val="-47"/>
        </w:rPr>
        <w:t xml:space="preserve"> </w:t>
      </w:r>
      <w:r>
        <w:t>étudiants, sous quelles formes et quelles modalités ? Comment sont-elles</w:t>
      </w:r>
      <w:r>
        <w:rPr>
          <w:spacing w:val="1"/>
        </w:rPr>
        <w:t xml:space="preserve"> </w:t>
      </w:r>
      <w:r>
        <w:t xml:space="preserve">reçues par les étudiants ? Comment peut-on estimer que les </w:t>
      </w:r>
      <w:r>
        <w:rPr>
          <w:i/>
        </w:rPr>
        <w:t>connaissances</w:t>
      </w:r>
      <w:r>
        <w:rPr>
          <w:i/>
          <w:spacing w:val="1"/>
        </w:rPr>
        <w:t xml:space="preserve"> </w:t>
      </w:r>
      <w:r>
        <w:rPr>
          <w:i/>
        </w:rPr>
        <w:t xml:space="preserve">typologiques </w:t>
      </w:r>
      <w:r>
        <w:t>ont été acquises par les étudiants ? La juste identif</w:t>
      </w:r>
      <w:r>
        <w:t>ication des</w:t>
      </w:r>
      <w:r>
        <w:rPr>
          <w:spacing w:val="1"/>
        </w:rPr>
        <w:t xml:space="preserve"> </w:t>
      </w:r>
      <w:r>
        <w:t>typologies est-elle visible dans le produit (traductions d'entraînement) ou</w:t>
      </w:r>
      <w:r>
        <w:rPr>
          <w:spacing w:val="1"/>
        </w:rPr>
        <w:t xml:space="preserve"> </w:t>
      </w:r>
      <w:r>
        <w:t>dans le discours à voix haute des étudiants au moment où ils traduisent ?</w:t>
      </w:r>
      <w:r>
        <w:rPr>
          <w:spacing w:val="1"/>
        </w:rPr>
        <w:t xml:space="preserve"> </w:t>
      </w:r>
      <w:r>
        <w:t>Autant de questions qui, pour l'heure, restent sans réponse.</w:t>
      </w:r>
      <w:r>
        <w:rPr>
          <w:spacing w:val="1"/>
        </w:rPr>
        <w:t xml:space="preserve"> </w:t>
      </w:r>
      <w:r>
        <w:t>C'est pourquoi,</w:t>
      </w:r>
      <w:r>
        <w:rPr>
          <w:spacing w:val="1"/>
        </w:rPr>
        <w:t xml:space="preserve"> </w:t>
      </w:r>
      <w:r>
        <w:t>avec une certaine</w:t>
      </w:r>
      <w:r>
        <w:t xml:space="preserve"> prudence, Gile (2005 : 46) fait la distinction entre d'une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typologies</w:t>
      </w:r>
      <w:r>
        <w:rPr>
          <w:spacing w:val="1"/>
        </w:rPr>
        <w:t xml:space="preserve"> </w:t>
      </w:r>
      <w:r>
        <w:t>scientifiques,</w:t>
      </w:r>
      <w:r>
        <w:rPr>
          <w:spacing w:val="1"/>
        </w:rPr>
        <w:t xml:space="preserve"> </w:t>
      </w:r>
      <w:r>
        <w:t>d'autre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compréhension</w:t>
      </w:r>
      <w:r>
        <w:rPr>
          <w:spacing w:val="51"/>
        </w:rPr>
        <w:t xml:space="preserve"> </w:t>
      </w:r>
      <w:r>
        <w:t>de</w:t>
      </w:r>
      <w:r>
        <w:rPr>
          <w:spacing w:val="-47"/>
        </w:rPr>
        <w:t xml:space="preserve"> </w:t>
      </w:r>
      <w:r>
        <w:t>l'intention</w:t>
      </w:r>
      <w:r>
        <w:rPr>
          <w:spacing w:val="1"/>
        </w:rPr>
        <w:t xml:space="preserve"> </w:t>
      </w:r>
      <w:r>
        <w:t>communicative.</w:t>
      </w:r>
      <w:r>
        <w:rPr>
          <w:spacing w:val="1"/>
        </w:rPr>
        <w:t xml:space="preserve"> </w:t>
      </w:r>
      <w:r>
        <w:t>Enfin,notons</w:t>
      </w:r>
      <w:r>
        <w:rPr>
          <w:spacing w:val="1"/>
        </w:rPr>
        <w:t xml:space="preserve"> </w:t>
      </w:r>
      <w:r>
        <w:t>que,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cadre</w:t>
      </w:r>
      <w:r>
        <w:rPr>
          <w:spacing w:val="1"/>
        </w:rPr>
        <w:t xml:space="preserve"> </w:t>
      </w:r>
      <w:r>
        <w:t>didactique,</w:t>
      </w:r>
      <w:r>
        <w:rPr>
          <w:spacing w:val="-47"/>
        </w:rPr>
        <w:t xml:space="preserve"> </w:t>
      </w:r>
      <w:r>
        <w:t>Reiss préfère des périphrases verbales centrées sur les actions induites par</w:t>
      </w:r>
      <w:r>
        <w:rPr>
          <w:spacing w:val="1"/>
        </w:rPr>
        <w:t xml:space="preserve"> </w:t>
      </w:r>
      <w:r>
        <w:t>l'acte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communication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recours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l'étiquetage</w:t>
      </w:r>
      <w:r>
        <w:rPr>
          <w:spacing w:val="1"/>
        </w:rPr>
        <w:t xml:space="preserve"> </w:t>
      </w:r>
      <w:r>
        <w:t>scientifique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catégories textuelles etd'éviter les termes à contours flous comme « type</w:t>
      </w:r>
      <w:r>
        <w:rPr>
          <w:spacing w:val="1"/>
        </w:rPr>
        <w:t xml:space="preserve"> </w:t>
      </w:r>
      <w:r>
        <w:t xml:space="preserve">expressif » ou « type informatif ». </w:t>
      </w:r>
      <w:r>
        <w:t>S'il est vrai que sur le plan cognitif la</w:t>
      </w:r>
      <w:r>
        <w:rPr>
          <w:spacing w:val="1"/>
        </w:rPr>
        <w:t xml:space="preserve"> </w:t>
      </w:r>
      <w:r>
        <w:t>catégorisation formelle peut faciliter l'appréhension des objets (textuels ou</w:t>
      </w:r>
      <w:r>
        <w:rPr>
          <w:spacing w:val="1"/>
        </w:rPr>
        <w:t xml:space="preserve"> </w:t>
      </w:r>
      <w:r>
        <w:t>non) ou phénomènes, elle devient à notre sens contre-productive lorsque</w:t>
      </w:r>
      <w:r>
        <w:rPr>
          <w:spacing w:val="1"/>
        </w:rPr>
        <w:t xml:space="preserve"> </w:t>
      </w:r>
      <w:r>
        <w:t>l'activité d'étiquetage se substitue à la compréhension. Cette r</w:t>
      </w:r>
      <w:r>
        <w:t>emarque fait</w:t>
      </w:r>
      <w:r>
        <w:rPr>
          <w:spacing w:val="1"/>
        </w:rPr>
        <w:t xml:space="preserve"> </w:t>
      </w:r>
      <w:r>
        <w:t>écho à la position très marquée de Gile (2005) concernant l'utilisation des</w:t>
      </w:r>
      <w:r>
        <w:rPr>
          <w:spacing w:val="1"/>
        </w:rPr>
        <w:t xml:space="preserve"> </w:t>
      </w:r>
      <w:r>
        <w:t>appareillages théoriques sous leur forme scientifique. Sans forcément aller</w:t>
      </w:r>
      <w:r>
        <w:rPr>
          <w:spacing w:val="1"/>
        </w:rPr>
        <w:t xml:space="preserve"> </w:t>
      </w:r>
      <w:r>
        <w:t>jusqu'à des formes de divulgation qui peuvent affecter la complexité du</w:t>
      </w:r>
      <w:r>
        <w:rPr>
          <w:spacing w:val="1"/>
        </w:rPr>
        <w:t xml:space="preserve"> </w:t>
      </w:r>
      <w:r>
        <w:t>discours scientifiq</w:t>
      </w:r>
      <w:r>
        <w:t>ue et aboutir à des formes perverties de transposition</w:t>
      </w:r>
      <w:r>
        <w:rPr>
          <w:spacing w:val="1"/>
        </w:rPr>
        <w:t xml:space="preserve"> </w:t>
      </w:r>
      <w:r>
        <w:t>didactique, il pourrait être intéressant de voir dans ces questionnements des</w:t>
      </w:r>
      <w:r>
        <w:rPr>
          <w:spacing w:val="-47"/>
        </w:rPr>
        <w:t xml:space="preserve"> </w:t>
      </w:r>
      <w:r>
        <w:t>perspectives de recherches-action centrées sur l'appropriation et surtout la</w:t>
      </w:r>
      <w:r>
        <w:rPr>
          <w:spacing w:val="1"/>
        </w:rPr>
        <w:t xml:space="preserve"> </w:t>
      </w:r>
      <w:r>
        <w:t>mise à l'épreuve écologique des typologies tex</w:t>
      </w:r>
      <w:r>
        <w:t>tuelles sur le terrain de la</w:t>
      </w:r>
      <w:r>
        <w:rPr>
          <w:spacing w:val="1"/>
        </w:rPr>
        <w:t xml:space="preserve"> </w:t>
      </w:r>
      <w:r>
        <w:t>didactique (modes de présentation des instruments théoriques utiles, telles</w:t>
      </w:r>
      <w:r>
        <w:rPr>
          <w:spacing w:val="1"/>
        </w:rPr>
        <w:t xml:space="preserve"> </w:t>
      </w:r>
      <w:r>
        <w:t>que</w:t>
      </w:r>
      <w:r>
        <w:rPr>
          <w:spacing w:val="24"/>
        </w:rPr>
        <w:t xml:space="preserve"> </w:t>
      </w:r>
      <w:r>
        <w:t>les</w:t>
      </w:r>
      <w:r>
        <w:rPr>
          <w:spacing w:val="25"/>
        </w:rPr>
        <w:t xml:space="preserve"> </w:t>
      </w:r>
      <w:r>
        <w:t>catégorisations</w:t>
      </w:r>
      <w:r>
        <w:rPr>
          <w:spacing w:val="25"/>
        </w:rPr>
        <w:t xml:space="preserve"> </w:t>
      </w:r>
      <w:r>
        <w:t>textuelles</w:t>
      </w:r>
      <w:r>
        <w:rPr>
          <w:spacing w:val="25"/>
        </w:rPr>
        <w:t xml:space="preserve"> </w:t>
      </w:r>
      <w:r>
        <w:t>et</w:t>
      </w:r>
      <w:r>
        <w:rPr>
          <w:spacing w:val="24"/>
        </w:rPr>
        <w:t xml:space="preserve"> </w:t>
      </w:r>
      <w:r>
        <w:t>réception</w:t>
      </w:r>
      <w:r>
        <w:rPr>
          <w:spacing w:val="25"/>
        </w:rPr>
        <w:t xml:space="preserve"> </w:t>
      </w:r>
      <w:r>
        <w:t>couplée</w:t>
      </w:r>
      <w:r>
        <w:rPr>
          <w:spacing w:val="25"/>
        </w:rPr>
        <w:t xml:space="preserve"> </w:t>
      </w:r>
      <w:r>
        <w:t>de</w:t>
      </w:r>
      <w:r>
        <w:rPr>
          <w:spacing w:val="25"/>
        </w:rPr>
        <w:t xml:space="preserve"> </w:t>
      </w:r>
      <w:r>
        <w:t>ces</w:t>
      </w:r>
      <w:r>
        <w:rPr>
          <w:spacing w:val="40"/>
        </w:rPr>
        <w:t xml:space="preserve"> </w:t>
      </w:r>
      <w:r>
        <w:t>instruments</w:t>
      </w:r>
    </w:p>
    <w:p w14:paraId="7C7A08C9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70B007D2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par les enseignants et les étudiants). Les typologies textuelles, couplées aux</w:t>
      </w:r>
      <w:r>
        <w:rPr>
          <w:spacing w:val="-47"/>
        </w:rPr>
        <w:t xml:space="preserve"> </w:t>
      </w:r>
      <w:r>
        <w:t>notions</w:t>
      </w:r>
      <w:r>
        <w:rPr>
          <w:spacing w:val="14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t>type</w:t>
      </w:r>
      <w:r>
        <w:rPr>
          <w:spacing w:val="13"/>
        </w:rPr>
        <w:t xml:space="preserve"> </w:t>
      </w:r>
      <w:r>
        <w:t>et</w:t>
      </w:r>
      <w:r>
        <w:rPr>
          <w:spacing w:val="14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t>genre,</w:t>
      </w:r>
      <w:r>
        <w:rPr>
          <w:spacing w:val="14"/>
        </w:rPr>
        <w:t xml:space="preserve"> </w:t>
      </w:r>
      <w:r>
        <w:t>sont</w:t>
      </w:r>
      <w:r>
        <w:rPr>
          <w:spacing w:val="14"/>
        </w:rPr>
        <w:t xml:space="preserve"> </w:t>
      </w:r>
      <w:r>
        <w:t>la</w:t>
      </w:r>
      <w:r>
        <w:rPr>
          <w:spacing w:val="13"/>
        </w:rPr>
        <w:t xml:space="preserve"> </w:t>
      </w:r>
      <w:r>
        <w:t>clef</w:t>
      </w:r>
      <w:r>
        <w:rPr>
          <w:spacing w:val="14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t>voûte</w:t>
      </w:r>
      <w:r>
        <w:rPr>
          <w:spacing w:val="15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t>la</w:t>
      </w:r>
      <w:r>
        <w:rPr>
          <w:spacing w:val="14"/>
        </w:rPr>
        <w:t xml:space="preserve"> </w:t>
      </w:r>
      <w:r>
        <w:t>réflexion</w:t>
      </w:r>
      <w:r>
        <w:rPr>
          <w:spacing w:val="14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t>Reiss.</w:t>
      </w:r>
      <w:r>
        <w:rPr>
          <w:spacing w:val="-48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typologie</w:t>
      </w:r>
      <w:r>
        <w:rPr>
          <w:spacing w:val="1"/>
        </w:rPr>
        <w:t xml:space="preserve"> </w:t>
      </w:r>
      <w:r>
        <w:t>centrée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fonctions,</w:t>
      </w:r>
      <w:r>
        <w:rPr>
          <w:spacing w:val="1"/>
        </w:rPr>
        <w:t xml:space="preserve"> </w:t>
      </w:r>
      <w:r>
        <w:t>l'intention</w:t>
      </w:r>
      <w:r>
        <w:rPr>
          <w:spacing w:val="1"/>
        </w:rPr>
        <w:t xml:space="preserve"> </w:t>
      </w:r>
      <w:r>
        <w:t>communicative,</w:t>
      </w:r>
      <w:r>
        <w:rPr>
          <w:spacing w:val="1"/>
        </w:rPr>
        <w:t xml:space="preserve"> </w:t>
      </w:r>
      <w:r>
        <w:t>peut</w:t>
      </w:r>
      <w:r>
        <w:rPr>
          <w:spacing w:val="-47"/>
        </w:rPr>
        <w:t xml:space="preserve"> </w:t>
      </w:r>
      <w:r>
        <w:t>certainement</w:t>
      </w:r>
      <w:r>
        <w:rPr>
          <w:spacing w:val="1"/>
        </w:rPr>
        <w:t xml:space="preserve"> </w:t>
      </w:r>
      <w:r>
        <w:t>fournir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instruments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repérage</w:t>
      </w:r>
      <w:r>
        <w:rPr>
          <w:spacing w:val="1"/>
        </w:rPr>
        <w:t xml:space="preserve"> </w:t>
      </w:r>
      <w:r>
        <w:t>utiles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l'enseignant.</w:t>
      </w:r>
      <w:r>
        <w:rPr>
          <w:spacing w:val="1"/>
        </w:rPr>
        <w:t xml:space="preserve"> </w:t>
      </w:r>
      <w:r>
        <w:t>Cependant,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modalités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leur</w:t>
      </w:r>
      <w:r>
        <w:rPr>
          <w:spacing w:val="1"/>
        </w:rPr>
        <w:t xml:space="preserve"> </w:t>
      </w:r>
      <w:r>
        <w:t>transmission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leur</w:t>
      </w:r>
      <w:r>
        <w:rPr>
          <w:spacing w:val="1"/>
        </w:rPr>
        <w:t xml:space="preserve"> </w:t>
      </w:r>
      <w:r>
        <w:t>appropriation</w:t>
      </w:r>
      <w:r>
        <w:rPr>
          <w:spacing w:val="-47"/>
        </w:rPr>
        <w:t xml:space="preserve"> </w:t>
      </w:r>
      <w:r>
        <w:t>gagneraient</w:t>
      </w:r>
      <w:r>
        <w:rPr>
          <w:spacing w:val="1"/>
        </w:rPr>
        <w:t xml:space="preserve"> </w:t>
      </w:r>
      <w:r>
        <w:t>selon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faire</w:t>
      </w:r>
      <w:r>
        <w:rPr>
          <w:spacing w:val="1"/>
        </w:rPr>
        <w:t xml:space="preserve"> </w:t>
      </w:r>
      <w:r>
        <w:t>l'objet</w:t>
      </w:r>
      <w:r>
        <w:rPr>
          <w:spacing w:val="1"/>
        </w:rPr>
        <w:t xml:space="preserve"> </w:t>
      </w:r>
      <w:r>
        <w:t>d'études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leur</w:t>
      </w:r>
      <w:r>
        <w:rPr>
          <w:spacing w:val="1"/>
        </w:rPr>
        <w:t xml:space="preserve"> </w:t>
      </w:r>
      <w:r>
        <w:t>réception</w:t>
      </w:r>
      <w:r>
        <w:rPr>
          <w:spacing w:val="50"/>
        </w:rPr>
        <w:t xml:space="preserve"> </w:t>
      </w:r>
      <w:r>
        <w:t>afin</w:t>
      </w:r>
      <w:r>
        <w:rPr>
          <w:spacing w:val="1"/>
        </w:rPr>
        <w:t xml:space="preserve"> </w:t>
      </w:r>
      <w:r>
        <w:t>d'éviter une catégorisation conçue par Reiss (2009) comme peut-être trop</w:t>
      </w:r>
      <w:r>
        <w:rPr>
          <w:spacing w:val="1"/>
        </w:rPr>
        <w:t xml:space="preserve"> </w:t>
      </w:r>
      <w:r>
        <w:t>systématique et rigide, ou bien sujette à débats quant à certaines fonctions</w:t>
      </w:r>
      <w:r>
        <w:rPr>
          <w:spacing w:val="1"/>
        </w:rPr>
        <w:t xml:space="preserve"> </w:t>
      </w:r>
      <w:r>
        <w:t>ou intentions communicatives telles que la fonction expressive (Tatilon,</w:t>
      </w:r>
      <w:r>
        <w:rPr>
          <w:spacing w:val="1"/>
        </w:rPr>
        <w:t xml:space="preserve"> </w:t>
      </w:r>
      <w:r>
        <w:t>2002 : 237). En outre, les typolo</w:t>
      </w:r>
      <w:r>
        <w:t>gies textuelles ne suffisent pas à rendre</w:t>
      </w:r>
      <w:r>
        <w:rPr>
          <w:spacing w:val="1"/>
        </w:rPr>
        <w:t xml:space="preserve"> </w:t>
      </w:r>
      <w:r>
        <w:t>compte de la complexité des textes. C'est pourquoi s'adjoint à la prise en</w:t>
      </w:r>
      <w:r>
        <w:rPr>
          <w:spacing w:val="1"/>
        </w:rPr>
        <w:t xml:space="preserve"> </w:t>
      </w:r>
      <w:r>
        <w:t>compte des types textuels, celle des genres qui interrogent les normes ou</w:t>
      </w:r>
      <w:r>
        <w:rPr>
          <w:spacing w:val="1"/>
        </w:rPr>
        <w:t xml:space="preserve"> </w:t>
      </w:r>
      <w:r>
        <w:t>conventions</w:t>
      </w:r>
      <w:r>
        <w:rPr>
          <w:spacing w:val="-1"/>
        </w:rPr>
        <w:t xml:space="preserve"> </w:t>
      </w:r>
      <w:r>
        <w:t>régissant les écrits.</w:t>
      </w:r>
    </w:p>
    <w:p w14:paraId="2C28E66C" w14:textId="77777777" w:rsidR="008A5969" w:rsidRDefault="008A5969">
      <w:pPr>
        <w:pStyle w:val="Corpsdetexte"/>
        <w:spacing w:before="5"/>
        <w:ind w:left="0"/>
        <w:jc w:val="left"/>
        <w:rPr>
          <w:sz w:val="23"/>
        </w:rPr>
      </w:pPr>
    </w:p>
    <w:p w14:paraId="381C7CB3" w14:textId="77777777" w:rsidR="008A5969" w:rsidRDefault="004D699E">
      <w:pPr>
        <w:pStyle w:val="Titre3"/>
        <w:numPr>
          <w:ilvl w:val="2"/>
          <w:numId w:val="29"/>
        </w:numPr>
        <w:tabs>
          <w:tab w:val="left" w:pos="1090"/>
        </w:tabs>
        <w:ind w:left="1089" w:hanging="515"/>
      </w:pPr>
      <w:bookmarkStart w:id="42" w:name="_TOC_250079"/>
      <w:r>
        <w:rPr>
          <w:w w:val="105"/>
        </w:rPr>
        <w:t>La</w:t>
      </w:r>
      <w:r>
        <w:rPr>
          <w:spacing w:val="-10"/>
          <w:w w:val="105"/>
        </w:rPr>
        <w:t xml:space="preserve"> </w:t>
      </w:r>
      <w:r>
        <w:rPr>
          <w:w w:val="105"/>
        </w:rPr>
        <w:t>notion</w:t>
      </w:r>
      <w:r>
        <w:rPr>
          <w:spacing w:val="-9"/>
          <w:w w:val="105"/>
        </w:rPr>
        <w:t xml:space="preserve"> </w:t>
      </w:r>
      <w:r>
        <w:rPr>
          <w:w w:val="105"/>
        </w:rPr>
        <w:t>de</w:t>
      </w:r>
      <w:r>
        <w:rPr>
          <w:spacing w:val="-8"/>
          <w:w w:val="105"/>
        </w:rPr>
        <w:t xml:space="preserve"> </w:t>
      </w:r>
      <w:r>
        <w:rPr>
          <w:w w:val="105"/>
        </w:rPr>
        <w:t>genre</w:t>
      </w:r>
      <w:r>
        <w:rPr>
          <w:spacing w:val="-9"/>
          <w:w w:val="105"/>
        </w:rPr>
        <w:t xml:space="preserve"> </w:t>
      </w:r>
      <w:r>
        <w:rPr>
          <w:w w:val="105"/>
        </w:rPr>
        <w:t>en</w:t>
      </w:r>
      <w:r>
        <w:rPr>
          <w:spacing w:val="-9"/>
          <w:w w:val="105"/>
        </w:rPr>
        <w:t xml:space="preserve"> </w:t>
      </w:r>
      <w:bookmarkEnd w:id="42"/>
      <w:r>
        <w:rPr>
          <w:w w:val="105"/>
        </w:rPr>
        <w:t>traducti</w:t>
      </w:r>
      <w:r>
        <w:rPr>
          <w:w w:val="105"/>
        </w:rPr>
        <w:t>on</w:t>
      </w:r>
    </w:p>
    <w:p w14:paraId="37E8B319" w14:textId="77777777" w:rsidR="008A5969" w:rsidRDefault="008A5969">
      <w:pPr>
        <w:pStyle w:val="Corpsdetexte"/>
        <w:spacing w:before="3"/>
        <w:ind w:left="0"/>
        <w:jc w:val="left"/>
        <w:rPr>
          <w:sz w:val="22"/>
        </w:rPr>
      </w:pPr>
    </w:p>
    <w:p w14:paraId="752B9847" w14:textId="77777777" w:rsidR="008A5969" w:rsidRDefault="004D699E">
      <w:pPr>
        <w:pStyle w:val="Corpsdetexte"/>
        <w:spacing w:line="360" w:lineRule="auto"/>
        <w:ind w:right="990"/>
      </w:pPr>
      <w:r>
        <w:t>Au</w:t>
      </w:r>
      <w:r>
        <w:rPr>
          <w:spacing w:val="1"/>
        </w:rPr>
        <w:t xml:space="preserve"> </w:t>
      </w:r>
      <w:r>
        <w:t>sein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approches</w:t>
      </w:r>
      <w:r>
        <w:rPr>
          <w:spacing w:val="1"/>
        </w:rPr>
        <w:t xml:space="preserve"> </w:t>
      </w:r>
      <w:r>
        <w:t>textuelles,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genres</w:t>
      </w:r>
      <w:r>
        <w:rPr>
          <w:spacing w:val="1"/>
        </w:rPr>
        <w:t xml:space="preserve"> </w:t>
      </w:r>
      <w:r>
        <w:t>textuels</w:t>
      </w:r>
      <w:r>
        <w:rPr>
          <w:spacing w:val="1"/>
        </w:rPr>
        <w:t xml:space="preserve"> </w:t>
      </w:r>
      <w:r>
        <w:t>font</w:t>
      </w:r>
      <w:r>
        <w:rPr>
          <w:spacing w:val="1"/>
        </w:rPr>
        <w:t xml:space="preserve"> </w:t>
      </w:r>
      <w:r>
        <w:t>l'objet</w:t>
      </w:r>
      <w:r>
        <w:rPr>
          <w:spacing w:val="1"/>
        </w:rPr>
        <w:t xml:space="preserve"> </w:t>
      </w:r>
      <w:r>
        <w:t>d'une</w:t>
      </w:r>
      <w:r>
        <w:rPr>
          <w:spacing w:val="-47"/>
        </w:rPr>
        <w:t xml:space="preserve"> </w:t>
      </w:r>
      <w:r>
        <w:t>attention</w:t>
      </w:r>
      <w:r>
        <w:rPr>
          <w:spacing w:val="1"/>
        </w:rPr>
        <w:t xml:space="preserve"> </w:t>
      </w:r>
      <w:r>
        <w:t>soutenue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souvent</w:t>
      </w:r>
      <w:r>
        <w:rPr>
          <w:spacing w:val="1"/>
        </w:rPr>
        <w:t xml:space="preserve"> </w:t>
      </w:r>
      <w:r>
        <w:t>préférés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plan</w:t>
      </w:r>
      <w:r>
        <w:rPr>
          <w:spacing w:val="1"/>
        </w:rPr>
        <w:t xml:space="preserve"> </w:t>
      </w:r>
      <w:r>
        <w:t>didactique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typologies qui lui sont toutefois intimement associées en tant que système</w:t>
      </w:r>
      <w:r>
        <w:rPr>
          <w:spacing w:val="1"/>
        </w:rPr>
        <w:t xml:space="preserve"> </w:t>
      </w:r>
      <w:r>
        <w:t>(Munday, 2012 : 111). Avant de rendre compte de la façon dont Reiss</w:t>
      </w:r>
      <w:r>
        <w:rPr>
          <w:spacing w:val="1"/>
        </w:rPr>
        <w:t xml:space="preserve"> </w:t>
      </w:r>
      <w:r>
        <w:t>envisage les genres textuels, signalons, sans nous y attarder, les travaux</w:t>
      </w:r>
      <w:r>
        <w:rPr>
          <w:spacing w:val="1"/>
        </w:rPr>
        <w:t xml:space="preserve"> </w:t>
      </w:r>
      <w:r>
        <w:t>défendus par certains tenants anglo-sa</w:t>
      </w:r>
      <w:r>
        <w:t>xons de l'approche fonctionnelle, tels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Trosborg</w:t>
      </w:r>
      <w:r>
        <w:rPr>
          <w:spacing w:val="1"/>
        </w:rPr>
        <w:t xml:space="preserve"> </w:t>
      </w:r>
      <w:r>
        <w:t>(1997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6),</w:t>
      </w:r>
      <w:r>
        <w:rPr>
          <w:spacing w:val="1"/>
        </w:rPr>
        <w:t xml:space="preserve"> </w:t>
      </w:r>
      <w:r>
        <w:t>Baker</w:t>
      </w:r>
      <w:r>
        <w:rPr>
          <w:spacing w:val="1"/>
        </w:rPr>
        <w:t xml:space="preserve"> </w:t>
      </w:r>
      <w:r>
        <w:t>(1992),</w:t>
      </w:r>
      <w:r>
        <w:rPr>
          <w:spacing w:val="1"/>
        </w:rPr>
        <w:t xml:space="preserve"> </w:t>
      </w:r>
      <w:r>
        <w:t>Hatim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Mason</w:t>
      </w:r>
      <w:r>
        <w:rPr>
          <w:spacing w:val="1"/>
        </w:rPr>
        <w:t xml:space="preserve"> </w:t>
      </w:r>
      <w:r>
        <w:t>(1997),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accordent</w:t>
      </w:r>
      <w:r>
        <w:rPr>
          <w:spacing w:val="46"/>
        </w:rPr>
        <w:t xml:space="preserve"> </w:t>
      </w:r>
      <w:r>
        <w:t>à</w:t>
      </w:r>
      <w:r>
        <w:rPr>
          <w:spacing w:val="47"/>
        </w:rPr>
        <w:t xml:space="preserve"> </w:t>
      </w:r>
      <w:r>
        <w:t>la</w:t>
      </w:r>
      <w:r>
        <w:rPr>
          <w:spacing w:val="47"/>
        </w:rPr>
        <w:t xml:space="preserve"> </w:t>
      </w:r>
      <w:r>
        <w:t>notion</w:t>
      </w:r>
      <w:r>
        <w:rPr>
          <w:spacing w:val="46"/>
        </w:rPr>
        <w:t xml:space="preserve"> </w:t>
      </w:r>
      <w:r>
        <w:t>de</w:t>
      </w:r>
      <w:r>
        <w:rPr>
          <w:spacing w:val="47"/>
        </w:rPr>
        <w:t xml:space="preserve"> </w:t>
      </w:r>
      <w:r>
        <w:t>genre</w:t>
      </w:r>
      <w:r>
        <w:rPr>
          <w:spacing w:val="47"/>
        </w:rPr>
        <w:t xml:space="preserve"> </w:t>
      </w:r>
      <w:r>
        <w:t>une</w:t>
      </w:r>
      <w:r>
        <w:rPr>
          <w:spacing w:val="46"/>
        </w:rPr>
        <w:t xml:space="preserve"> </w:t>
      </w:r>
      <w:r>
        <w:t>place</w:t>
      </w:r>
      <w:r>
        <w:rPr>
          <w:spacing w:val="47"/>
        </w:rPr>
        <w:t xml:space="preserve"> </w:t>
      </w:r>
      <w:r>
        <w:t>centrale</w:t>
      </w:r>
      <w:r>
        <w:rPr>
          <w:spacing w:val="-1"/>
        </w:rPr>
        <w:t xml:space="preserve"> </w:t>
      </w:r>
      <w:r>
        <w:t>;</w:t>
      </w:r>
      <w:r>
        <w:rPr>
          <w:spacing w:val="47"/>
        </w:rPr>
        <w:t xml:space="preserve"> </w:t>
      </w:r>
      <w:r>
        <w:t>cela</w:t>
      </w:r>
      <w:r>
        <w:rPr>
          <w:spacing w:val="47"/>
        </w:rPr>
        <w:t xml:space="preserve"> </w:t>
      </w:r>
      <w:r>
        <w:t>de</w:t>
      </w:r>
      <w:r>
        <w:rPr>
          <w:spacing w:val="46"/>
        </w:rPr>
        <w:t xml:space="preserve"> </w:t>
      </w:r>
      <w:r>
        <w:t>façon</w:t>
      </w:r>
      <w:r>
        <w:rPr>
          <w:spacing w:val="47"/>
        </w:rPr>
        <w:t xml:space="preserve"> </w:t>
      </w:r>
      <w:r>
        <w:t>plus</w:t>
      </w:r>
      <w:r>
        <w:rPr>
          <w:spacing w:val="-47"/>
        </w:rPr>
        <w:t xml:space="preserve"> </w:t>
      </w:r>
      <w:r>
        <w:t>globale dans une approche centrée à la fois sur l'analyse du discours, les</w:t>
      </w:r>
      <w:r>
        <w:rPr>
          <w:spacing w:val="1"/>
        </w:rPr>
        <w:t xml:space="preserve"> </w:t>
      </w:r>
      <w:r>
        <w:t>genre</w:t>
      </w:r>
      <w:r>
        <w:t>s et les registres. Quant à Halliday et Hasan (1989), ces derniers lient</w:t>
      </w:r>
      <w:r>
        <w:rPr>
          <w:spacing w:val="1"/>
        </w:rPr>
        <w:t xml:space="preserve"> </w:t>
      </w:r>
      <w:r>
        <w:t>plus directement la fonction communicative des textes et les genres sociaux</w:t>
      </w:r>
      <w:r>
        <w:rPr>
          <w:spacing w:val="-47"/>
        </w:rPr>
        <w:t xml:space="preserve"> </w:t>
      </w:r>
      <w:r>
        <w:t>qui leur correspondent. Reiss (2009 : 122) souligne le fait que l'étude des</w:t>
      </w:r>
      <w:r>
        <w:rPr>
          <w:spacing w:val="1"/>
        </w:rPr>
        <w:t xml:space="preserve"> </w:t>
      </w:r>
      <w:r>
        <w:t>genres, insuffisante en soi, va</w:t>
      </w:r>
      <w:r>
        <w:t xml:space="preserve"> de pair avec l'étude des types de texte. Cet</w:t>
      </w:r>
      <w:r>
        <w:rPr>
          <w:spacing w:val="1"/>
        </w:rPr>
        <w:t xml:space="preserve"> </w:t>
      </w:r>
      <w:r>
        <w:t>apport</w:t>
      </w:r>
      <w:r>
        <w:rPr>
          <w:spacing w:val="16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la</w:t>
      </w:r>
      <w:r>
        <w:rPr>
          <w:spacing w:val="17"/>
        </w:rPr>
        <w:t xml:space="preserve"> </w:t>
      </w:r>
      <w:r>
        <w:t>notion</w:t>
      </w:r>
      <w:r>
        <w:rPr>
          <w:spacing w:val="16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genre</w:t>
      </w:r>
      <w:r>
        <w:rPr>
          <w:spacing w:val="17"/>
        </w:rPr>
        <w:t xml:space="preserve"> </w:t>
      </w:r>
      <w:r>
        <w:t>est</w:t>
      </w:r>
      <w:r>
        <w:rPr>
          <w:spacing w:val="16"/>
        </w:rPr>
        <w:t xml:space="preserve"> </w:t>
      </w:r>
      <w:r>
        <w:t>motivé</w:t>
      </w:r>
      <w:r>
        <w:rPr>
          <w:spacing w:val="17"/>
        </w:rPr>
        <w:t xml:space="preserve"> </w:t>
      </w:r>
      <w:r>
        <w:t>par</w:t>
      </w:r>
      <w:r>
        <w:rPr>
          <w:spacing w:val="16"/>
        </w:rPr>
        <w:t xml:space="preserve"> </w:t>
      </w:r>
      <w:r>
        <w:t>la</w:t>
      </w:r>
      <w:r>
        <w:rPr>
          <w:spacing w:val="16"/>
        </w:rPr>
        <w:t xml:space="preserve"> </w:t>
      </w:r>
      <w:r>
        <w:t>définition</w:t>
      </w:r>
      <w:r>
        <w:rPr>
          <w:spacing w:val="17"/>
        </w:rPr>
        <w:t xml:space="preserve"> </w:t>
      </w:r>
      <w:r>
        <w:t>que</w:t>
      </w:r>
      <w:r>
        <w:rPr>
          <w:spacing w:val="16"/>
        </w:rPr>
        <w:t xml:space="preserve"> </w:t>
      </w:r>
      <w:r>
        <w:t>propose</w:t>
      </w:r>
      <w:r>
        <w:rPr>
          <w:spacing w:val="16"/>
        </w:rPr>
        <w:t xml:space="preserve"> </w:t>
      </w:r>
      <w:r>
        <w:t>Lux</w:t>
      </w:r>
    </w:p>
    <w:p w14:paraId="247DBF99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072C2854" w14:textId="77777777" w:rsidR="008A5969" w:rsidRDefault="004D699E">
      <w:pPr>
        <w:pStyle w:val="Corpsdetexte"/>
        <w:spacing w:before="73" w:line="360" w:lineRule="auto"/>
        <w:ind w:right="992"/>
      </w:pPr>
      <w:r>
        <w:lastRenderedPageBreak/>
        <w:t>(1981, in Reiss, 2009), appuyée par un cadre général en trois dimensions, à</w:t>
      </w:r>
      <w:r>
        <w:rPr>
          <w:spacing w:val="1"/>
        </w:rPr>
        <w:t xml:space="preserve"> </w:t>
      </w:r>
      <w:r>
        <w:t>savoir la dimension référentielle, concernant la réalité à laquelle renvoie le</w:t>
      </w:r>
      <w:r>
        <w:rPr>
          <w:spacing w:val="1"/>
        </w:rPr>
        <w:t xml:space="preserve"> </w:t>
      </w:r>
      <w:r>
        <w:t>texte,la dimension interpersonnelle concernant l'acte de communication et</w:t>
      </w:r>
      <w:r>
        <w:rPr>
          <w:spacing w:val="1"/>
        </w:rPr>
        <w:t xml:space="preserve"> </w:t>
      </w:r>
      <w:r>
        <w:t>ses</w:t>
      </w:r>
      <w:r>
        <w:rPr>
          <w:spacing w:val="15"/>
        </w:rPr>
        <w:t xml:space="preserve"> </w:t>
      </w:r>
      <w:r>
        <w:t>acteurs,</w:t>
      </w:r>
      <w:r>
        <w:rPr>
          <w:spacing w:val="15"/>
        </w:rPr>
        <w:t xml:space="preserve"> </w:t>
      </w:r>
      <w:r>
        <w:t>et</w:t>
      </w:r>
      <w:r>
        <w:rPr>
          <w:spacing w:val="14"/>
        </w:rPr>
        <w:t xml:space="preserve"> </w:t>
      </w:r>
      <w:r>
        <w:t>la</w:t>
      </w:r>
      <w:r>
        <w:rPr>
          <w:spacing w:val="15"/>
        </w:rPr>
        <w:t xml:space="preserve"> </w:t>
      </w:r>
      <w:r>
        <w:t>dimensio</w:t>
      </w:r>
      <w:r>
        <w:t>n</w:t>
      </w:r>
      <w:r>
        <w:rPr>
          <w:spacing w:val="15"/>
        </w:rPr>
        <w:t xml:space="preserve"> </w:t>
      </w:r>
      <w:r>
        <w:t>formelle</w:t>
      </w:r>
      <w:r>
        <w:rPr>
          <w:spacing w:val="16"/>
        </w:rPr>
        <w:t xml:space="preserve"> </w:t>
      </w:r>
      <w:r>
        <w:t>concernant</w:t>
      </w:r>
      <w:r>
        <w:rPr>
          <w:spacing w:val="15"/>
        </w:rPr>
        <w:t xml:space="preserve"> </w:t>
      </w:r>
      <w:r>
        <w:t>les</w:t>
      </w:r>
      <w:r>
        <w:rPr>
          <w:spacing w:val="15"/>
        </w:rPr>
        <w:t xml:space="preserve"> </w:t>
      </w:r>
      <w:r>
        <w:t>marques</w:t>
      </w:r>
      <w:r>
        <w:rPr>
          <w:spacing w:val="14"/>
        </w:rPr>
        <w:t xml:space="preserve"> </w:t>
      </w:r>
      <w:r>
        <w:t>linguistiques</w:t>
      </w:r>
      <w:r>
        <w:rPr>
          <w:spacing w:val="-47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extralinguistiques</w:t>
      </w:r>
      <w:r>
        <w:rPr>
          <w:spacing w:val="-1"/>
        </w:rPr>
        <w:t xml:space="preserve"> </w:t>
      </w:r>
      <w:r>
        <w:t>qui</w:t>
      </w:r>
      <w:r>
        <w:rPr>
          <w:spacing w:val="-1"/>
        </w:rPr>
        <w:t xml:space="preserve"> </w:t>
      </w:r>
      <w:r>
        <w:t>peuvent</w:t>
      </w:r>
      <w:r>
        <w:rPr>
          <w:spacing w:val="-2"/>
        </w:rPr>
        <w:t xml:space="preserve"> </w:t>
      </w:r>
      <w:r>
        <w:t>guider</w:t>
      </w:r>
      <w:r>
        <w:rPr>
          <w:spacing w:val="-2"/>
        </w:rPr>
        <w:t xml:space="preserve"> </w:t>
      </w:r>
      <w:r>
        <w:t>l'identification</w:t>
      </w:r>
      <w:r>
        <w:rPr>
          <w:spacing w:val="-1"/>
        </w:rPr>
        <w:t xml:space="preserve"> </w:t>
      </w:r>
      <w:r>
        <w:t>d'un</w:t>
      </w:r>
      <w:r>
        <w:rPr>
          <w:spacing w:val="10"/>
        </w:rPr>
        <w:t xml:space="preserve"> </w:t>
      </w:r>
      <w:r>
        <w:t>genre</w:t>
      </w:r>
      <w:r>
        <w:rPr>
          <w:spacing w:val="-2"/>
        </w:rPr>
        <w:t xml:space="preserve"> </w:t>
      </w:r>
      <w:r>
        <w:t>:</w:t>
      </w:r>
    </w:p>
    <w:p w14:paraId="4413C687" w14:textId="77777777" w:rsidR="008A5969" w:rsidRDefault="004D699E">
      <w:pPr>
        <w:pStyle w:val="Corpsdetexte"/>
        <w:spacing w:before="86" w:line="360" w:lineRule="auto"/>
        <w:ind w:left="899" w:right="989"/>
      </w:pPr>
      <w:r>
        <w:t>On appelle genre de texte une classe significative, reconnue selon des</w:t>
      </w:r>
      <w:r>
        <w:rPr>
          <w:spacing w:val="1"/>
        </w:rPr>
        <w:t xml:space="preserve"> </w:t>
      </w:r>
      <w:r>
        <w:t>critères de compétence, de textes verbaux cohérents ; la constitut</w:t>
      </w:r>
      <w:r>
        <w:t>uio</w:t>
      </w:r>
      <w:r>
        <w:rPr>
          <w:spacing w:val="1"/>
        </w:rPr>
        <w:t xml:space="preserve"> </w:t>
      </w:r>
      <w:r>
        <w:t>d'une telle classe de textes, sa marge de variation et son insertion dans</w:t>
      </w:r>
      <w:r>
        <w:rPr>
          <w:spacing w:val="1"/>
        </w:rPr>
        <w:t xml:space="preserve"> </w:t>
      </w:r>
      <w:r>
        <w:t>un co-texte ou dans le contexte d'un type d'action déterminée, obéissent</w:t>
      </w:r>
      <w:r>
        <w:rPr>
          <w:spacing w:val="-47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règles.</w:t>
      </w:r>
      <w:r>
        <w:rPr>
          <w:spacing w:val="1"/>
        </w:rPr>
        <w:t xml:space="preserve"> </w:t>
      </w:r>
      <w:r>
        <w:t>Tout</w:t>
      </w:r>
      <w:r>
        <w:rPr>
          <w:spacing w:val="1"/>
        </w:rPr>
        <w:t xml:space="preserve"> </w:t>
      </w:r>
      <w:r>
        <w:t>texte</w:t>
      </w:r>
      <w:r>
        <w:rPr>
          <w:spacing w:val="1"/>
        </w:rPr>
        <w:t xml:space="preserve"> </w:t>
      </w:r>
      <w:r>
        <w:t>doit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partie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identité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appartenance</w:t>
      </w:r>
      <w:r>
        <w:rPr>
          <w:spacing w:val="-1"/>
        </w:rPr>
        <w:t xml:space="preserve"> </w:t>
      </w:r>
      <w:r>
        <w:t>à</w:t>
      </w:r>
      <w:r>
        <w:rPr>
          <w:spacing w:val="-1"/>
        </w:rPr>
        <w:t xml:space="preserve"> </w:t>
      </w:r>
      <w:r>
        <w:t>un genre</w:t>
      </w:r>
      <w:r>
        <w:rPr>
          <w:spacing w:val="-1"/>
        </w:rPr>
        <w:t xml:space="preserve"> </w:t>
      </w:r>
      <w:r>
        <w:t>textuel. (Reiss,</w:t>
      </w:r>
      <w:r>
        <w:rPr>
          <w:spacing w:val="-1"/>
        </w:rPr>
        <w:t xml:space="preserve"> </w:t>
      </w:r>
      <w:r>
        <w:t>2009 :</w:t>
      </w:r>
      <w:r>
        <w:rPr>
          <w:spacing w:val="-1"/>
        </w:rPr>
        <w:t xml:space="preserve"> </w:t>
      </w:r>
      <w:r>
        <w:t>126)</w:t>
      </w:r>
    </w:p>
    <w:p w14:paraId="45B402BB" w14:textId="77777777" w:rsidR="008A5969" w:rsidRDefault="008A5969">
      <w:pPr>
        <w:pStyle w:val="Corpsdetexte"/>
        <w:spacing w:before="9"/>
        <w:ind w:left="0"/>
        <w:jc w:val="left"/>
        <w:rPr>
          <w:sz w:val="24"/>
        </w:rPr>
      </w:pPr>
    </w:p>
    <w:p w14:paraId="25D9AA09" w14:textId="77777777" w:rsidR="008A5969" w:rsidRDefault="004D699E">
      <w:pPr>
        <w:pStyle w:val="Corpsdetexte"/>
        <w:spacing w:before="1" w:line="360" w:lineRule="auto"/>
        <w:ind w:right="989"/>
      </w:pPr>
      <w:r>
        <w:t>On</w:t>
      </w:r>
      <w:r>
        <w:rPr>
          <w:spacing w:val="1"/>
        </w:rPr>
        <w:t xml:space="preserve"> </w:t>
      </w:r>
      <w:r>
        <w:t>notera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définition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présence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traits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signifiance, liée aussi bien à une situation qu'à une action, et d'autre part la</w:t>
      </w:r>
      <w:r>
        <w:rPr>
          <w:spacing w:val="1"/>
        </w:rPr>
        <w:t xml:space="preserve"> </w:t>
      </w:r>
      <w:r>
        <w:t>mention de règles qui seront développées plus loin par Reiss sous le terme</w:t>
      </w:r>
      <w:r>
        <w:rPr>
          <w:spacing w:val="1"/>
        </w:rPr>
        <w:t xml:space="preserve"> </w:t>
      </w:r>
      <w:r>
        <w:t>de</w:t>
      </w:r>
      <w:r>
        <w:t xml:space="preserve"> conventions, terme plus couramment utilisé par la linguistique textuelle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celui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règles.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invite</w:t>
      </w:r>
      <w:r>
        <w:rPr>
          <w:spacing w:val="1"/>
        </w:rPr>
        <w:t xml:space="preserve"> </w:t>
      </w:r>
      <w:r>
        <w:t>l'auteure,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faut</w:t>
      </w:r>
      <w:r>
        <w:rPr>
          <w:spacing w:val="1"/>
        </w:rPr>
        <w:t xml:space="preserve"> </w:t>
      </w:r>
      <w:r>
        <w:t>également</w:t>
      </w:r>
      <w:r>
        <w:rPr>
          <w:spacing w:val="-47"/>
        </w:rPr>
        <w:t xml:space="preserve"> </w:t>
      </w:r>
      <w:r>
        <w:t>souligner la notion de compétence qui renvoie à l'adéquation d'un auteur ou</w:t>
      </w:r>
      <w:r>
        <w:rPr>
          <w:spacing w:val="-47"/>
        </w:rPr>
        <w:t xml:space="preserve"> </w:t>
      </w:r>
      <w:r>
        <w:t>d'un interlocuteur aux règles qui ré</w:t>
      </w:r>
      <w:r>
        <w:t>gissent les genres textuels. Reiss (2009)</w:t>
      </w:r>
      <w:r>
        <w:rPr>
          <w:spacing w:val="1"/>
        </w:rPr>
        <w:t xml:space="preserve"> </w:t>
      </w:r>
      <w:r>
        <w:t>distingue en outre trois grandes catégories de genres : les genres textuels</w:t>
      </w:r>
      <w:r>
        <w:rPr>
          <w:spacing w:val="1"/>
        </w:rPr>
        <w:t xml:space="preserve"> </w:t>
      </w:r>
      <w:r>
        <w:t>complexes marqués par le chevauchement de plusieurs genres au sein d'un</w:t>
      </w:r>
      <w:r>
        <w:rPr>
          <w:spacing w:val="1"/>
        </w:rPr>
        <w:t xml:space="preserve"> </w:t>
      </w:r>
      <w:r>
        <w:t>même texte (notamment en littérature, avec les formes prises par l</w:t>
      </w:r>
      <w:r>
        <w:t>e roman</w:t>
      </w:r>
      <w:r>
        <w:rPr>
          <w:spacing w:val="1"/>
        </w:rPr>
        <w:t xml:space="preserve"> </w:t>
      </w:r>
      <w:r>
        <w:t>au cours de l'histoire littéraire), les genres textuels homogènes (tels que les</w:t>
      </w:r>
      <w:r>
        <w:rPr>
          <w:spacing w:val="1"/>
        </w:rPr>
        <w:t xml:space="preserve"> </w:t>
      </w:r>
      <w:r>
        <w:t>recettes de cuisine, l'horoscope, le mode d'emploi) et les genres textuels</w:t>
      </w:r>
      <w:r>
        <w:rPr>
          <w:spacing w:val="1"/>
        </w:rPr>
        <w:t xml:space="preserve"> </w:t>
      </w:r>
      <w:r>
        <w:t>complémentaires (tels que les parodies, les critiques, les compte-rendus et</w:t>
      </w:r>
      <w:r>
        <w:rPr>
          <w:spacing w:val="1"/>
        </w:rPr>
        <w:t xml:space="preserve"> </w:t>
      </w:r>
      <w:r>
        <w:t>recensions) qui s</w:t>
      </w:r>
      <w:r>
        <w:t>upposent l'existence d'un texte « premier » et appellent</w:t>
      </w:r>
      <w:r>
        <w:rPr>
          <w:spacing w:val="1"/>
        </w:rPr>
        <w:t xml:space="preserve"> </w:t>
      </w:r>
      <w:r>
        <w:t>donc l'analyse de l'intertextualité. Reiss note la potentialité</w:t>
      </w:r>
      <w:r>
        <w:rPr>
          <w:spacing w:val="50"/>
        </w:rPr>
        <w:t xml:space="preserve"> </w:t>
      </w:r>
      <w:r>
        <w:t>pédagogique</w:t>
      </w:r>
      <w:r>
        <w:rPr>
          <w:spacing w:val="1"/>
        </w:rPr>
        <w:t xml:space="preserve"> </w:t>
      </w:r>
      <w:r>
        <w:t>des genres textuels homogènes (2009 : 129) qui, relativement stables et</w:t>
      </w:r>
      <w:r>
        <w:rPr>
          <w:spacing w:val="1"/>
        </w:rPr>
        <w:t xml:space="preserve"> </w:t>
      </w:r>
      <w:r>
        <w:t>homogènes,</w:t>
      </w:r>
      <w:r>
        <w:rPr>
          <w:spacing w:val="18"/>
        </w:rPr>
        <w:t xml:space="preserve"> </w:t>
      </w:r>
      <w:r>
        <w:t>peuvent</w:t>
      </w:r>
      <w:r>
        <w:rPr>
          <w:spacing w:val="18"/>
        </w:rPr>
        <w:t xml:space="preserve"> </w:t>
      </w:r>
      <w:r>
        <w:t>être</w:t>
      </w:r>
      <w:r>
        <w:rPr>
          <w:spacing w:val="18"/>
        </w:rPr>
        <w:t xml:space="preserve"> </w:t>
      </w:r>
      <w:r>
        <w:t>identifiés.</w:t>
      </w:r>
      <w:r>
        <w:rPr>
          <w:spacing w:val="35"/>
        </w:rPr>
        <w:t xml:space="preserve"> </w:t>
      </w:r>
      <w:r>
        <w:t>Il</w:t>
      </w:r>
      <w:r>
        <w:rPr>
          <w:spacing w:val="18"/>
        </w:rPr>
        <w:t xml:space="preserve"> </w:t>
      </w:r>
      <w:r>
        <w:t>n'en</w:t>
      </w:r>
      <w:r>
        <w:rPr>
          <w:spacing w:val="18"/>
        </w:rPr>
        <w:t xml:space="preserve"> </w:t>
      </w:r>
      <w:r>
        <w:t>demeure</w:t>
      </w:r>
      <w:r>
        <w:rPr>
          <w:spacing w:val="18"/>
        </w:rPr>
        <w:t xml:space="preserve"> </w:t>
      </w:r>
      <w:r>
        <w:t>pas</w:t>
      </w:r>
      <w:r>
        <w:rPr>
          <w:spacing w:val="18"/>
        </w:rPr>
        <w:t xml:space="preserve"> </w:t>
      </w:r>
      <w:r>
        <w:t>moins</w:t>
      </w:r>
      <w:r>
        <w:rPr>
          <w:spacing w:val="26"/>
        </w:rPr>
        <w:t xml:space="preserve"> </w:t>
      </w:r>
      <w:r>
        <w:t>que</w:t>
      </w:r>
    </w:p>
    <w:p w14:paraId="2A5CD68A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469F399C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certaines formes évoluent avec le temps au sein d'une même communauté.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homogène,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genres</w:t>
      </w:r>
      <w:r>
        <w:rPr>
          <w:spacing w:val="1"/>
        </w:rPr>
        <w:t xml:space="preserve"> </w:t>
      </w:r>
      <w:r>
        <w:t>textuels</w:t>
      </w:r>
      <w:r>
        <w:rPr>
          <w:spacing w:val="1"/>
        </w:rPr>
        <w:t xml:space="preserve"> </w:t>
      </w:r>
      <w:r>
        <w:t>n'en</w:t>
      </w:r>
      <w:r>
        <w:rPr>
          <w:spacing w:val="1"/>
        </w:rPr>
        <w:t xml:space="preserve"> </w:t>
      </w:r>
      <w:r>
        <w:t>demeurent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moins</w:t>
      </w:r>
      <w:r>
        <w:rPr>
          <w:spacing w:val="1"/>
        </w:rPr>
        <w:t xml:space="preserve"> </w:t>
      </w:r>
      <w:r>
        <w:t>dynamiques</w:t>
      </w:r>
      <w:r>
        <w:rPr>
          <w:spacing w:val="23"/>
        </w:rPr>
        <w:t xml:space="preserve"> </w:t>
      </w:r>
      <w:r>
        <w:t>(Reiss,</w:t>
      </w:r>
      <w:r>
        <w:rPr>
          <w:spacing w:val="24"/>
        </w:rPr>
        <w:t xml:space="preserve"> </w:t>
      </w:r>
      <w:r>
        <w:t>2009</w:t>
      </w:r>
      <w:r>
        <w:rPr>
          <w:spacing w:val="24"/>
        </w:rPr>
        <w:t xml:space="preserve"> </w:t>
      </w:r>
      <w:r>
        <w:t>:</w:t>
      </w:r>
      <w:r>
        <w:rPr>
          <w:spacing w:val="23"/>
        </w:rPr>
        <w:t xml:space="preserve"> </w:t>
      </w:r>
      <w:r>
        <w:t>131).</w:t>
      </w:r>
      <w:r>
        <w:rPr>
          <w:spacing w:val="24"/>
        </w:rPr>
        <w:t xml:space="preserve"> </w:t>
      </w:r>
      <w:r>
        <w:t>Il</w:t>
      </w:r>
      <w:r>
        <w:rPr>
          <w:spacing w:val="24"/>
        </w:rPr>
        <w:t xml:space="preserve"> </w:t>
      </w:r>
      <w:r>
        <w:t>peut</w:t>
      </w:r>
      <w:r>
        <w:rPr>
          <w:spacing w:val="24"/>
        </w:rPr>
        <w:t xml:space="preserve"> </w:t>
      </w:r>
      <w:r>
        <w:t>être</w:t>
      </w:r>
      <w:r>
        <w:rPr>
          <w:spacing w:val="23"/>
        </w:rPr>
        <w:t xml:space="preserve"> </w:t>
      </w:r>
      <w:r>
        <w:t>intéressant</w:t>
      </w:r>
      <w:r>
        <w:rPr>
          <w:spacing w:val="24"/>
        </w:rPr>
        <w:t xml:space="preserve"> </w:t>
      </w:r>
      <w:r>
        <w:t>de</w:t>
      </w:r>
      <w:r>
        <w:rPr>
          <w:spacing w:val="24"/>
        </w:rPr>
        <w:t xml:space="preserve"> </w:t>
      </w:r>
      <w:r>
        <w:t>souligner</w:t>
      </w:r>
      <w:r>
        <w:rPr>
          <w:spacing w:val="24"/>
        </w:rPr>
        <w:t xml:space="preserve"> </w:t>
      </w:r>
      <w:r>
        <w:t>que</w:t>
      </w:r>
      <w:r>
        <w:rPr>
          <w:spacing w:val="-48"/>
        </w:rPr>
        <w:t xml:space="preserve"> </w:t>
      </w:r>
      <w:r>
        <w:t>ces év</w:t>
      </w:r>
      <w:r>
        <w:t>olutions peuvent être dues aux mutations technologiques du support</w:t>
      </w:r>
      <w:r>
        <w:rPr>
          <w:spacing w:val="1"/>
        </w:rPr>
        <w:t xml:space="preserve"> </w:t>
      </w:r>
      <w:r>
        <w:t>sur lesquels les genres peuvent être publiés ou produits. L'étude des genres,</w:t>
      </w:r>
      <w:r>
        <w:rPr>
          <w:spacing w:val="-47"/>
        </w:rPr>
        <w:t xml:space="preserve"> </w:t>
      </w:r>
      <w:r>
        <w:t>envisagée</w:t>
      </w:r>
      <w:r>
        <w:rPr>
          <w:spacing w:val="31"/>
        </w:rPr>
        <w:t xml:space="preserve"> </w:t>
      </w:r>
      <w:r>
        <w:t>dans</w:t>
      </w:r>
      <w:r>
        <w:rPr>
          <w:spacing w:val="32"/>
        </w:rPr>
        <w:t xml:space="preserve"> </w:t>
      </w:r>
      <w:r>
        <w:t>une</w:t>
      </w:r>
      <w:r>
        <w:rPr>
          <w:spacing w:val="32"/>
        </w:rPr>
        <w:t xml:space="preserve"> </w:t>
      </w:r>
      <w:r>
        <w:t>perspective</w:t>
      </w:r>
      <w:r>
        <w:rPr>
          <w:spacing w:val="32"/>
        </w:rPr>
        <w:t xml:space="preserve"> </w:t>
      </w:r>
      <w:r>
        <w:t>comparatiste</w:t>
      </w:r>
      <w:r>
        <w:rPr>
          <w:spacing w:val="32"/>
        </w:rPr>
        <w:t xml:space="preserve"> </w:t>
      </w:r>
      <w:r>
        <w:t>entre</w:t>
      </w:r>
      <w:r>
        <w:rPr>
          <w:spacing w:val="32"/>
        </w:rPr>
        <w:t xml:space="preserve"> </w:t>
      </w:r>
      <w:r>
        <w:t>deux</w:t>
      </w:r>
      <w:r>
        <w:rPr>
          <w:spacing w:val="32"/>
        </w:rPr>
        <w:t xml:space="preserve"> </w:t>
      </w:r>
      <w:r>
        <w:t>langues-cultures</w:t>
      </w:r>
      <w:r>
        <w:rPr>
          <w:spacing w:val="-47"/>
        </w:rPr>
        <w:t xml:space="preserve"> </w:t>
      </w:r>
      <w:r>
        <w:t>ou</w:t>
      </w:r>
      <w:r>
        <w:rPr>
          <w:spacing w:val="46"/>
        </w:rPr>
        <w:t xml:space="preserve"> </w:t>
      </w:r>
      <w:r>
        <w:t>deux</w:t>
      </w:r>
      <w:r>
        <w:rPr>
          <w:spacing w:val="47"/>
        </w:rPr>
        <w:t xml:space="preserve"> </w:t>
      </w:r>
      <w:r>
        <w:t>communautés</w:t>
      </w:r>
      <w:r>
        <w:rPr>
          <w:spacing w:val="47"/>
        </w:rPr>
        <w:t xml:space="preserve"> </w:t>
      </w:r>
      <w:r>
        <w:t>amène</w:t>
      </w:r>
      <w:r>
        <w:rPr>
          <w:spacing w:val="47"/>
        </w:rPr>
        <w:t xml:space="preserve"> </w:t>
      </w:r>
      <w:r>
        <w:t>l'auteure</w:t>
      </w:r>
      <w:r>
        <w:rPr>
          <w:spacing w:val="47"/>
        </w:rPr>
        <w:t xml:space="preserve"> </w:t>
      </w:r>
      <w:r>
        <w:t>à</w:t>
      </w:r>
      <w:r>
        <w:rPr>
          <w:spacing w:val="47"/>
        </w:rPr>
        <w:t xml:space="preserve"> </w:t>
      </w:r>
      <w:r>
        <w:t>préciser</w:t>
      </w:r>
      <w:r>
        <w:rPr>
          <w:spacing w:val="47"/>
        </w:rPr>
        <w:t xml:space="preserve"> </w:t>
      </w:r>
      <w:r>
        <w:t>les</w:t>
      </w:r>
      <w:r>
        <w:rPr>
          <w:spacing w:val="47"/>
        </w:rPr>
        <w:t xml:space="preserve"> </w:t>
      </w:r>
      <w:r>
        <w:t>éléments</w:t>
      </w:r>
      <w:r>
        <w:rPr>
          <w:spacing w:val="46"/>
        </w:rPr>
        <w:t xml:space="preserve"> </w:t>
      </w:r>
      <w:r>
        <w:t>textuels</w:t>
      </w:r>
      <w:r>
        <w:rPr>
          <w:spacing w:val="-47"/>
        </w:rPr>
        <w:t xml:space="preserve"> </w:t>
      </w:r>
      <w:r>
        <w:t>pouvant être affectés par les conventions. Ainsi le lexique, la phraséologie,</w:t>
      </w:r>
      <w:r>
        <w:rPr>
          <w:spacing w:val="1"/>
        </w:rPr>
        <w:t xml:space="preserve"> </w:t>
      </w:r>
      <w:r>
        <w:t>les subdivisions (chapitres, articles, paragraphes) de même que la structure</w:t>
      </w:r>
      <w:r>
        <w:rPr>
          <w:spacing w:val="1"/>
        </w:rPr>
        <w:t xml:space="preserve"> </w:t>
      </w:r>
      <w:r>
        <w:t xml:space="preserve">du texte (mode de présentation des informations en termes </w:t>
      </w:r>
      <w:r>
        <w:t>de progression</w:t>
      </w:r>
      <w:r>
        <w:rPr>
          <w:spacing w:val="1"/>
        </w:rPr>
        <w:t xml:space="preserve"> </w:t>
      </w:r>
      <w:r>
        <w:t>sémantique),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contraintes</w:t>
      </w:r>
      <w:r>
        <w:rPr>
          <w:spacing w:val="1"/>
        </w:rPr>
        <w:t xml:space="preserve"> </w:t>
      </w:r>
      <w:r>
        <w:t>formelles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ponctuation</w:t>
      </w:r>
      <w:r>
        <w:rPr>
          <w:spacing w:val="1"/>
        </w:rPr>
        <w:t xml:space="preserve"> </w:t>
      </w:r>
      <w:r>
        <w:t>(conventions</w:t>
      </w:r>
      <w:r>
        <w:rPr>
          <w:spacing w:val="1"/>
        </w:rPr>
        <w:t xml:space="preserve"> </w:t>
      </w:r>
      <w:r>
        <w:t>typographiques</w:t>
      </w:r>
      <w:r>
        <w:rPr>
          <w:spacing w:val="1"/>
        </w:rPr>
        <w:t xml:space="preserve"> </w:t>
      </w:r>
      <w:r>
        <w:t>importantes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milieu</w:t>
      </w:r>
      <w:r>
        <w:rPr>
          <w:spacing w:val="1"/>
        </w:rPr>
        <w:t xml:space="preserve"> </w:t>
      </w:r>
      <w:r>
        <w:t>professionnel)</w:t>
      </w:r>
      <w:r>
        <w:rPr>
          <w:spacing w:val="1"/>
        </w:rPr>
        <w:t xml:space="preserve"> </w:t>
      </w:r>
      <w:r>
        <w:t>peuvent</w:t>
      </w:r>
      <w:r>
        <w:rPr>
          <w:spacing w:val="1"/>
        </w:rPr>
        <w:t xml:space="preserve"> </w:t>
      </w:r>
      <w:r>
        <w:t>subir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règles de présentation et de mise en forme. Ces éléments riches en indices</w:t>
      </w:r>
      <w:r>
        <w:rPr>
          <w:spacing w:val="1"/>
        </w:rPr>
        <w:t xml:space="preserve"> </w:t>
      </w:r>
      <w:r>
        <w:t>de sens permettent aux étu</w:t>
      </w:r>
      <w:r>
        <w:t>diants de saisir des grappes de sens. La forme</w:t>
      </w:r>
      <w:r>
        <w:rPr>
          <w:spacing w:val="1"/>
        </w:rPr>
        <w:t xml:space="preserve"> </w:t>
      </w:r>
      <w:r>
        <w:t>globale du texte, la densité d'un réseau lexical constitue ainsi pour les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éléments</w:t>
      </w:r>
      <w:r>
        <w:rPr>
          <w:spacing w:val="1"/>
        </w:rPr>
        <w:t xml:space="preserve"> </w:t>
      </w:r>
      <w:r>
        <w:t>saillants,</w:t>
      </w:r>
      <w:r>
        <w:rPr>
          <w:spacing w:val="1"/>
        </w:rPr>
        <w:t xml:space="preserve"> </w:t>
      </w:r>
      <w:r>
        <w:t>identifiables</w:t>
      </w:r>
      <w:r>
        <w:rPr>
          <w:spacing w:val="1"/>
        </w:rPr>
        <w:t xml:space="preserve"> </w:t>
      </w:r>
      <w:r>
        <w:t>dès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première</w:t>
      </w:r>
      <w:r>
        <w:rPr>
          <w:spacing w:val="1"/>
        </w:rPr>
        <w:t xml:space="preserve"> </w:t>
      </w:r>
      <w:r>
        <w:t>lecture</w:t>
      </w:r>
      <w:r>
        <w:rPr>
          <w:spacing w:val="1"/>
        </w:rPr>
        <w:t xml:space="preserve"> </w:t>
      </w:r>
      <w:r>
        <w:t>pouvant</w:t>
      </w:r>
      <w:r>
        <w:rPr>
          <w:spacing w:val="1"/>
        </w:rPr>
        <w:t xml:space="preserve"> </w:t>
      </w:r>
      <w:r>
        <w:t>faciliter</w:t>
      </w:r>
      <w:r>
        <w:rPr>
          <w:spacing w:val="1"/>
        </w:rPr>
        <w:t xml:space="preserve"> </w:t>
      </w:r>
      <w:r>
        <w:t>l'appréhension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texte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phase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lecture-</w:t>
      </w:r>
      <w:r>
        <w:rPr>
          <w:spacing w:val="1"/>
        </w:rPr>
        <w:t xml:space="preserve"> </w:t>
      </w:r>
      <w:r>
        <w:t>reconnaissance</w:t>
      </w:r>
      <w:r>
        <w:rPr>
          <w:spacing w:val="1"/>
        </w:rPr>
        <w:t xml:space="preserve"> </w:t>
      </w:r>
      <w:r>
        <w:t>globale.</w:t>
      </w:r>
      <w:r>
        <w:rPr>
          <w:spacing w:val="1"/>
        </w:rPr>
        <w:t xml:space="preserve"> </w:t>
      </w:r>
      <w:r>
        <w:t>Reiss</w:t>
      </w:r>
      <w:r>
        <w:rPr>
          <w:spacing w:val="1"/>
        </w:rPr>
        <w:t xml:space="preserve"> </w:t>
      </w:r>
      <w:r>
        <w:t>attribue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prudence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fonctions</w:t>
      </w:r>
      <w:r>
        <w:rPr>
          <w:spacing w:val="-47"/>
        </w:rPr>
        <w:t xml:space="preserve"> </w:t>
      </w:r>
      <w:r>
        <w:t>spécifiques aux conventions textuelles. Selon elle, les conventions peuvent</w:t>
      </w:r>
      <w:r>
        <w:rPr>
          <w:spacing w:val="1"/>
        </w:rPr>
        <w:t xml:space="preserve"> </w:t>
      </w:r>
      <w:r>
        <w:t>servir à différencier les textes, à induire des attentes de la part du récepteur</w:t>
      </w:r>
      <w:r>
        <w:rPr>
          <w:spacing w:val="1"/>
        </w:rPr>
        <w:t xml:space="preserve"> </w:t>
      </w:r>
      <w:r>
        <w:t>et enfin à baliser le p</w:t>
      </w:r>
      <w:r>
        <w:t>arcours d'accès au sens (Reiss, 2009 : 134-136). Les</w:t>
      </w:r>
      <w:r>
        <w:rPr>
          <w:spacing w:val="1"/>
        </w:rPr>
        <w:t xml:space="preserve"> </w:t>
      </w:r>
      <w:r>
        <w:t>interrogations</w:t>
      </w:r>
      <w:r>
        <w:rPr>
          <w:spacing w:val="1"/>
        </w:rPr>
        <w:t xml:space="preserve"> </w:t>
      </w:r>
      <w:r>
        <w:t>soulevées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Reiss,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savoir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conservation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reproduction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texte</w:t>
      </w:r>
      <w:r>
        <w:rPr>
          <w:spacing w:val="1"/>
        </w:rPr>
        <w:t xml:space="preserve"> </w:t>
      </w:r>
      <w:r>
        <w:t>d'arrivée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fonctions</w:t>
      </w:r>
      <w:r>
        <w:rPr>
          <w:spacing w:val="1"/>
        </w:rPr>
        <w:t xml:space="preserve"> </w:t>
      </w:r>
      <w:r>
        <w:t>attribuées</w:t>
      </w:r>
      <w:r>
        <w:rPr>
          <w:spacing w:val="5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conventions (possibilité et pertinence) et les réponses mesurées qu</w:t>
      </w:r>
      <w:r>
        <w:t>'elle y</w:t>
      </w:r>
      <w:r>
        <w:rPr>
          <w:spacing w:val="1"/>
        </w:rPr>
        <w:t xml:space="preserve"> </w:t>
      </w:r>
      <w:r>
        <w:t>apporte</w:t>
      </w:r>
      <w:r>
        <w:rPr>
          <w:spacing w:val="17"/>
        </w:rPr>
        <w:t xml:space="preserve"> </w:t>
      </w:r>
      <w:r>
        <w:t>marquent</w:t>
      </w:r>
      <w:r>
        <w:rPr>
          <w:spacing w:val="17"/>
        </w:rPr>
        <w:t xml:space="preserve"> </w:t>
      </w:r>
      <w:r>
        <w:t>en</w:t>
      </w:r>
      <w:r>
        <w:rPr>
          <w:spacing w:val="18"/>
        </w:rPr>
        <w:t xml:space="preserve"> </w:t>
      </w:r>
      <w:r>
        <w:t>effet</w:t>
      </w:r>
      <w:r>
        <w:rPr>
          <w:spacing w:val="17"/>
        </w:rPr>
        <w:t xml:space="preserve"> </w:t>
      </w:r>
      <w:r>
        <w:t>le</w:t>
      </w:r>
      <w:r>
        <w:rPr>
          <w:spacing w:val="17"/>
        </w:rPr>
        <w:t xml:space="preserve"> </w:t>
      </w:r>
      <w:r>
        <w:t>souci</w:t>
      </w:r>
      <w:r>
        <w:rPr>
          <w:spacing w:val="18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ne</w:t>
      </w:r>
      <w:r>
        <w:rPr>
          <w:spacing w:val="18"/>
        </w:rPr>
        <w:t xml:space="preserve"> </w:t>
      </w:r>
      <w:r>
        <w:t>pas</w:t>
      </w:r>
      <w:r>
        <w:rPr>
          <w:spacing w:val="17"/>
        </w:rPr>
        <w:t xml:space="preserve"> </w:t>
      </w:r>
      <w:r>
        <w:t>transformer</w:t>
      </w:r>
      <w:r>
        <w:rPr>
          <w:spacing w:val="17"/>
        </w:rPr>
        <w:t xml:space="preserve"> </w:t>
      </w:r>
      <w:r>
        <w:t>ses</w:t>
      </w:r>
      <w:r>
        <w:rPr>
          <w:spacing w:val="18"/>
        </w:rPr>
        <w:t xml:space="preserve"> </w:t>
      </w:r>
      <w:r>
        <w:t>observations</w:t>
      </w:r>
      <w:r>
        <w:rPr>
          <w:spacing w:val="-48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recette</w:t>
      </w:r>
      <w:r>
        <w:rPr>
          <w:spacing w:val="1"/>
        </w:rPr>
        <w:t xml:space="preserve"> </w:t>
      </w:r>
      <w:r>
        <w:t>pédagogique</w:t>
      </w:r>
      <w:r>
        <w:rPr>
          <w:spacing w:val="1"/>
        </w:rPr>
        <w:t xml:space="preserve"> </w:t>
      </w:r>
      <w:r>
        <w:t>descriptive.</w:t>
      </w:r>
      <w:r>
        <w:rPr>
          <w:spacing w:val="1"/>
        </w:rPr>
        <w:t xml:space="preserve"> </w:t>
      </w:r>
      <w:r>
        <w:t>Ainsi,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possible</w:t>
      </w:r>
      <w:r>
        <w:rPr>
          <w:spacing w:val="1"/>
        </w:rPr>
        <w:t xml:space="preserve"> </w:t>
      </w:r>
      <w:r>
        <w:t>reproduction/conservation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liée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tendances</w:t>
      </w:r>
      <w:r>
        <w:rPr>
          <w:spacing w:val="1"/>
        </w:rPr>
        <w:t xml:space="preserve"> </w:t>
      </w:r>
      <w:r>
        <w:t>traductives</w:t>
      </w:r>
      <w:r>
        <w:rPr>
          <w:spacing w:val="1"/>
        </w:rPr>
        <w:t xml:space="preserve"> </w:t>
      </w:r>
      <w:r>
        <w:t>et/ou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commande,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instructions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client.</w:t>
      </w:r>
      <w:r>
        <w:rPr>
          <w:spacing w:val="1"/>
        </w:rPr>
        <w:t xml:space="preserve"> </w:t>
      </w:r>
      <w:r>
        <w:t>Cependant,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subdivision</w:t>
      </w:r>
      <w:r>
        <w:rPr>
          <w:spacing w:val="1"/>
        </w:rPr>
        <w:t xml:space="preserve"> </w:t>
      </w:r>
      <w:r>
        <w:t>en</w:t>
      </w:r>
      <w:r>
        <w:rPr>
          <w:spacing w:val="-47"/>
        </w:rPr>
        <w:t xml:space="preserve"> </w:t>
      </w:r>
      <w:r>
        <w:t>genres</w:t>
      </w:r>
      <w:r>
        <w:rPr>
          <w:spacing w:val="25"/>
        </w:rPr>
        <w:t xml:space="preserve"> </w:t>
      </w:r>
      <w:r>
        <w:t>textuels</w:t>
      </w:r>
      <w:r>
        <w:rPr>
          <w:spacing w:val="26"/>
        </w:rPr>
        <w:t xml:space="preserve"> </w:t>
      </w:r>
      <w:r>
        <w:t>universels,</w:t>
      </w:r>
      <w:r>
        <w:rPr>
          <w:spacing w:val="26"/>
        </w:rPr>
        <w:t xml:space="preserve"> </w:t>
      </w:r>
      <w:r>
        <w:t>translinguisitques</w:t>
      </w:r>
      <w:r>
        <w:rPr>
          <w:spacing w:val="25"/>
        </w:rPr>
        <w:t xml:space="preserve"> </w:t>
      </w:r>
      <w:r>
        <w:t>et</w:t>
      </w:r>
      <w:r>
        <w:rPr>
          <w:spacing w:val="26"/>
        </w:rPr>
        <w:t xml:space="preserve"> </w:t>
      </w:r>
      <w:r>
        <w:t>particuliers</w:t>
      </w:r>
      <w:r>
        <w:rPr>
          <w:spacing w:val="31"/>
        </w:rPr>
        <w:t xml:space="preserve"> </w:t>
      </w:r>
      <w:r>
        <w:t>à</w:t>
      </w:r>
      <w:r>
        <w:rPr>
          <w:spacing w:val="26"/>
        </w:rPr>
        <w:t xml:space="preserve"> </w:t>
      </w:r>
      <w:r>
        <w:t>une</w:t>
      </w:r>
      <w:r>
        <w:rPr>
          <w:spacing w:val="26"/>
        </w:rPr>
        <w:t xml:space="preserve"> </w:t>
      </w:r>
      <w:r>
        <w:t>langue-</w:t>
      </w:r>
    </w:p>
    <w:p w14:paraId="6571E877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5DF0126B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culture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laissent</w:t>
      </w:r>
      <w:r>
        <w:rPr>
          <w:spacing w:val="1"/>
        </w:rPr>
        <w:t xml:space="preserve"> </w:t>
      </w:r>
      <w:r>
        <w:t>perplexes</w:t>
      </w:r>
      <w:r>
        <w:rPr>
          <w:spacing w:val="1"/>
        </w:rPr>
        <w:t xml:space="preserve"> </w:t>
      </w:r>
      <w:r>
        <w:t>(surtout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genres</w:t>
      </w:r>
      <w:r>
        <w:rPr>
          <w:spacing w:val="1"/>
        </w:rPr>
        <w:t xml:space="preserve"> </w:t>
      </w:r>
      <w:r>
        <w:t>textuels</w:t>
      </w:r>
      <w:r>
        <w:rPr>
          <w:spacing w:val="1"/>
        </w:rPr>
        <w:t xml:space="preserve"> </w:t>
      </w:r>
      <w:r>
        <w:t>universels,</w:t>
      </w:r>
      <w:r>
        <w:rPr>
          <w:spacing w:val="1"/>
        </w:rPr>
        <w:t xml:space="preserve"> </w:t>
      </w:r>
      <w:r>
        <w:t>difficiles à démontrer scientifiquement), le cadre rigou</w:t>
      </w:r>
      <w:r>
        <w:t>reux proposé par</w:t>
      </w:r>
      <w:r>
        <w:rPr>
          <w:spacing w:val="1"/>
        </w:rPr>
        <w:t xml:space="preserve"> </w:t>
      </w:r>
      <w:r>
        <w:t>Reiss nous paraît utile pour comprendre une partie de la complexité de</w:t>
      </w:r>
      <w:r>
        <w:rPr>
          <w:spacing w:val="1"/>
        </w:rPr>
        <w:t xml:space="preserve"> </w:t>
      </w:r>
      <w:r>
        <w:t>l'activité</w:t>
      </w:r>
      <w:r>
        <w:rPr>
          <w:spacing w:val="16"/>
        </w:rPr>
        <w:t xml:space="preserve"> </w:t>
      </w:r>
      <w:r>
        <w:t>traduisante</w:t>
      </w:r>
      <w:r>
        <w:rPr>
          <w:spacing w:val="16"/>
        </w:rPr>
        <w:t xml:space="preserve"> </w:t>
      </w:r>
      <w:r>
        <w:t>en</w:t>
      </w:r>
      <w:r>
        <w:rPr>
          <w:spacing w:val="16"/>
        </w:rPr>
        <w:t xml:space="preserve"> </w:t>
      </w:r>
      <w:r>
        <w:t>partant</w:t>
      </w:r>
      <w:r>
        <w:rPr>
          <w:spacing w:val="17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la</w:t>
      </w:r>
      <w:r>
        <w:rPr>
          <w:spacing w:val="16"/>
        </w:rPr>
        <w:t xml:space="preserve"> </w:t>
      </w:r>
      <w:r>
        <w:t>notion</w:t>
      </w:r>
      <w:r>
        <w:rPr>
          <w:spacing w:val="17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genre.</w:t>
      </w:r>
      <w:r>
        <w:rPr>
          <w:spacing w:val="16"/>
        </w:rPr>
        <w:t xml:space="preserve"> </w:t>
      </w:r>
      <w:r>
        <w:t>Mais</w:t>
      </w:r>
      <w:r>
        <w:rPr>
          <w:spacing w:val="17"/>
        </w:rPr>
        <w:t xml:space="preserve"> </w:t>
      </w:r>
      <w:r>
        <w:t>des</w:t>
      </w:r>
      <w:r>
        <w:rPr>
          <w:spacing w:val="16"/>
        </w:rPr>
        <w:t xml:space="preserve"> </w:t>
      </w:r>
      <w:r>
        <w:t>études</w:t>
      </w:r>
      <w:r>
        <w:rPr>
          <w:spacing w:val="16"/>
        </w:rPr>
        <w:t xml:space="preserve"> </w:t>
      </w:r>
      <w:r>
        <w:t>sur</w:t>
      </w:r>
      <w:r>
        <w:rPr>
          <w:spacing w:val="-47"/>
        </w:rPr>
        <w:t xml:space="preserve"> </w:t>
      </w:r>
      <w:r>
        <w:t>les pratiques didactiques en œuvre pour « amener » et « utiliser» la notion</w:t>
      </w:r>
      <w:r>
        <w:rPr>
          <w:spacing w:val="1"/>
        </w:rPr>
        <w:t xml:space="preserve"> </w:t>
      </w:r>
      <w:r>
        <w:t>de genre seraient nécessaires pour définir la place de son utilisation au</w:t>
      </w:r>
      <w:r>
        <w:rPr>
          <w:spacing w:val="1"/>
        </w:rPr>
        <w:t xml:space="preserve"> </w:t>
      </w:r>
      <w:r>
        <w:t>niveau du cours de traduction. Emettre, comme nous le faisons, l'hypothèse</w:t>
      </w:r>
      <w:r>
        <w:rPr>
          <w:spacing w:val="-47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reconnaissance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ét</w:t>
      </w:r>
      <w:r>
        <w:t>udiants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genres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marqueurs</w:t>
      </w:r>
      <w:r>
        <w:rPr>
          <w:spacing w:val="1"/>
        </w:rPr>
        <w:t xml:space="preserve"> </w:t>
      </w:r>
      <w:r>
        <w:t>conventionnels en phase de sensibilisation (accès au sens général du texte)</w:t>
      </w:r>
      <w:r>
        <w:rPr>
          <w:spacing w:val="1"/>
        </w:rPr>
        <w:t xml:space="preserve"> </w:t>
      </w:r>
      <w:r>
        <w:t>ne suffit pas à conseiller une telle approche. Dans une perspective plus</w:t>
      </w:r>
      <w:r>
        <w:rPr>
          <w:spacing w:val="1"/>
        </w:rPr>
        <w:t xml:space="preserve"> </w:t>
      </w:r>
      <w:r>
        <w:t>directement didactique, dans le modèle qu'elle propose pour la</w:t>
      </w:r>
      <w:r>
        <w:rPr>
          <w:spacing w:val="50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e</w:t>
      </w:r>
      <w:r>
        <w:t>n</w:t>
      </w:r>
      <w:r>
        <w:rPr>
          <w:spacing w:val="1"/>
        </w:rPr>
        <w:t xml:space="preserve"> </w:t>
      </w:r>
      <w:r>
        <w:t>langue</w:t>
      </w:r>
      <w:r>
        <w:rPr>
          <w:spacing w:val="1"/>
        </w:rPr>
        <w:t xml:space="preserve"> </w:t>
      </w:r>
      <w:r>
        <w:t>étrangère,</w:t>
      </w:r>
      <w:r>
        <w:rPr>
          <w:spacing w:val="1"/>
        </w:rPr>
        <w:t xml:space="preserve"> </w:t>
      </w:r>
      <w:r>
        <w:t>Martinez-Mélis</w:t>
      </w:r>
      <w:r>
        <w:rPr>
          <w:spacing w:val="1"/>
        </w:rPr>
        <w:t xml:space="preserve"> </w:t>
      </w:r>
      <w:r>
        <w:t>intègre</w:t>
      </w:r>
      <w:r>
        <w:rPr>
          <w:spacing w:val="1"/>
        </w:rPr>
        <w:t xml:space="preserve"> </w:t>
      </w:r>
      <w:r>
        <w:t>dès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premier</w:t>
      </w:r>
      <w:r>
        <w:rPr>
          <w:spacing w:val="1"/>
        </w:rPr>
        <w:t xml:space="preserve"> </w:t>
      </w:r>
      <w:r>
        <w:t>niveau</w:t>
      </w:r>
      <w:r>
        <w:rPr>
          <w:spacing w:val="1"/>
        </w:rPr>
        <w:t xml:space="preserve"> </w:t>
      </w:r>
      <w:r>
        <w:t>d'initiation, la reconnaissance des genres dans la définition des objectifs</w:t>
      </w:r>
      <w:r>
        <w:rPr>
          <w:spacing w:val="1"/>
        </w:rPr>
        <w:t xml:space="preserve"> </w:t>
      </w:r>
      <w:r>
        <w:t>d'apprentissage</w:t>
      </w:r>
      <w:r>
        <w:rPr>
          <w:vertAlign w:val="superscript"/>
        </w:rPr>
        <w:t>26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langue</w:t>
      </w:r>
      <w:r>
        <w:rPr>
          <w:spacing w:val="1"/>
        </w:rPr>
        <w:t xml:space="preserve"> </w:t>
      </w:r>
      <w:r>
        <w:t>étrangère.</w:t>
      </w:r>
      <w:r>
        <w:rPr>
          <w:spacing w:val="1"/>
        </w:rPr>
        <w:t xml:space="preserve"> </w:t>
      </w:r>
      <w:r>
        <w:t>Aussi</w:t>
      </w:r>
    </w:p>
    <w:p w14:paraId="5DFF7001" w14:textId="77777777" w:rsidR="008A5969" w:rsidRDefault="004D699E">
      <w:pPr>
        <w:pStyle w:val="Corpsdetexte"/>
        <w:spacing w:before="2" w:line="360" w:lineRule="auto"/>
        <w:ind w:right="992"/>
      </w:pPr>
      <w:r>
        <w:t>« reconnaître le genre textuel » fait-il partie des objectifs méthodologiques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« parfaire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connaissance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acquérir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réflexes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niveau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conventions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l'écriture »</w:t>
      </w:r>
      <w:r>
        <w:rPr>
          <w:spacing w:val="1"/>
        </w:rPr>
        <w:t xml:space="preserve"> </w:t>
      </w:r>
      <w:r>
        <w:t>est-il</w:t>
      </w:r>
      <w:r>
        <w:rPr>
          <w:spacing w:val="1"/>
        </w:rPr>
        <w:t xml:space="preserve"> </w:t>
      </w:r>
      <w:r>
        <w:t>classé</w:t>
      </w:r>
      <w:r>
        <w:rPr>
          <w:spacing w:val="1"/>
        </w:rPr>
        <w:t xml:space="preserve"> </w:t>
      </w:r>
      <w:r>
        <w:t>sous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catégorie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objectifs</w:t>
      </w:r>
      <w:r>
        <w:rPr>
          <w:spacing w:val="1"/>
        </w:rPr>
        <w:t xml:space="preserve"> </w:t>
      </w:r>
      <w:r>
        <w:t>linguistiques (Martinez-Mélis, 2001</w:t>
      </w:r>
      <w:r>
        <w:t xml:space="preserve"> : 194). Cette catégorie, plus qu'elle ne</w:t>
      </w:r>
      <w:r>
        <w:rPr>
          <w:spacing w:val="1"/>
        </w:rPr>
        <w:t xml:space="preserve"> </w:t>
      </w:r>
      <w:r>
        <w:t>fait référence aux conventions socioculturelles qui régissent les genres est</w:t>
      </w:r>
      <w:r>
        <w:rPr>
          <w:spacing w:val="1"/>
        </w:rPr>
        <w:t xml:space="preserve"> </w:t>
      </w:r>
      <w:r>
        <w:t>davantage liée aux normes éditoriales. Enfin dans la catégorie des objectifs</w:t>
      </w:r>
      <w:r>
        <w:rPr>
          <w:spacing w:val="1"/>
        </w:rPr>
        <w:t xml:space="preserve"> </w:t>
      </w:r>
      <w:r>
        <w:t>textuels, l'identification et la résolution des problèmes de</w:t>
      </w:r>
      <w:r>
        <w:t xml:space="preserve"> traduction sont</w:t>
      </w:r>
      <w:r>
        <w:rPr>
          <w:spacing w:val="1"/>
        </w:rPr>
        <w:t xml:space="preserve"> </w:t>
      </w:r>
      <w:r>
        <w:t>liés</w:t>
      </w:r>
      <w:r>
        <w:rPr>
          <w:spacing w:val="-1"/>
        </w:rPr>
        <w:t xml:space="preserve"> </w:t>
      </w:r>
      <w:r>
        <w:t>à plusieurs genres spécifiques</w:t>
      </w:r>
      <w:r>
        <w:rPr>
          <w:spacing w:val="-1"/>
        </w:rPr>
        <w:t xml:space="preserve"> </w:t>
      </w:r>
      <w:r>
        <w:t>:</w:t>
      </w:r>
    </w:p>
    <w:p w14:paraId="2B78CE1A" w14:textId="77777777" w:rsidR="008A5969" w:rsidRDefault="004D699E">
      <w:pPr>
        <w:pStyle w:val="Paragraphedeliste"/>
        <w:numPr>
          <w:ilvl w:val="0"/>
          <w:numId w:val="27"/>
        </w:numPr>
        <w:tabs>
          <w:tab w:val="left" w:pos="1090"/>
        </w:tabs>
        <w:spacing w:before="53"/>
        <w:rPr>
          <w:sz w:val="20"/>
        </w:rPr>
      </w:pPr>
      <w:r>
        <w:rPr>
          <w:sz w:val="20"/>
        </w:rPr>
        <w:t>genres</w:t>
      </w:r>
      <w:r>
        <w:rPr>
          <w:spacing w:val="11"/>
          <w:sz w:val="20"/>
        </w:rPr>
        <w:t xml:space="preserve"> </w:t>
      </w:r>
      <w:r>
        <w:rPr>
          <w:sz w:val="20"/>
        </w:rPr>
        <w:t>journalistiques</w:t>
      </w:r>
      <w:r>
        <w:rPr>
          <w:spacing w:val="-1"/>
          <w:sz w:val="20"/>
        </w:rPr>
        <w:t xml:space="preserve"> </w:t>
      </w:r>
      <w:r>
        <w:rPr>
          <w:sz w:val="20"/>
        </w:rPr>
        <w:t>:</w:t>
      </w:r>
      <w:r>
        <w:rPr>
          <w:spacing w:val="11"/>
          <w:sz w:val="20"/>
        </w:rPr>
        <w:t xml:space="preserve"> </w:t>
      </w:r>
      <w:r>
        <w:rPr>
          <w:sz w:val="20"/>
        </w:rPr>
        <w:t>articles</w:t>
      </w:r>
      <w:r>
        <w:rPr>
          <w:spacing w:val="12"/>
          <w:sz w:val="20"/>
        </w:rPr>
        <w:t xml:space="preserve"> </w:t>
      </w:r>
      <w:r>
        <w:rPr>
          <w:sz w:val="20"/>
        </w:rPr>
        <w:t>de</w:t>
      </w:r>
      <w:r>
        <w:rPr>
          <w:spacing w:val="12"/>
          <w:sz w:val="20"/>
        </w:rPr>
        <w:t xml:space="preserve"> </w:t>
      </w:r>
      <w:r>
        <w:rPr>
          <w:sz w:val="20"/>
        </w:rPr>
        <w:t>divulgation</w:t>
      </w:r>
      <w:r>
        <w:rPr>
          <w:spacing w:val="12"/>
          <w:sz w:val="20"/>
        </w:rPr>
        <w:t xml:space="preserve"> </w:t>
      </w:r>
      <w:r>
        <w:rPr>
          <w:sz w:val="20"/>
        </w:rPr>
        <w:t>de</w:t>
      </w:r>
      <w:r>
        <w:rPr>
          <w:spacing w:val="12"/>
          <w:sz w:val="20"/>
        </w:rPr>
        <w:t xml:space="preserve"> </w:t>
      </w:r>
      <w:r>
        <w:rPr>
          <w:sz w:val="20"/>
        </w:rPr>
        <w:t>la</w:t>
      </w:r>
      <w:r>
        <w:rPr>
          <w:spacing w:val="11"/>
          <w:sz w:val="20"/>
        </w:rPr>
        <w:t xml:space="preserve"> </w:t>
      </w:r>
      <w:r>
        <w:rPr>
          <w:sz w:val="20"/>
        </w:rPr>
        <w:t>presse</w:t>
      </w:r>
      <w:r>
        <w:rPr>
          <w:spacing w:val="12"/>
          <w:sz w:val="20"/>
        </w:rPr>
        <w:t xml:space="preserve"> </w:t>
      </w:r>
      <w:r>
        <w:rPr>
          <w:sz w:val="20"/>
        </w:rPr>
        <w:t>nationale</w:t>
      </w:r>
    </w:p>
    <w:p w14:paraId="548778F6" w14:textId="77777777" w:rsidR="008A5969" w:rsidRDefault="004D699E">
      <w:pPr>
        <w:pStyle w:val="Corpsdetexte"/>
        <w:spacing w:before="72" w:line="357" w:lineRule="auto"/>
        <w:ind w:left="1089" w:right="989"/>
        <w:jc w:val="left"/>
      </w:pPr>
      <w:r>
        <w:t>ou</w:t>
      </w:r>
      <w:r>
        <w:rPr>
          <w:spacing w:val="8"/>
        </w:rPr>
        <w:t xml:space="preserve"> </w:t>
      </w:r>
      <w:r>
        <w:t>régionale,</w:t>
      </w:r>
      <w:r>
        <w:rPr>
          <w:spacing w:val="8"/>
        </w:rPr>
        <w:t xml:space="preserve"> </w:t>
      </w:r>
      <w:r>
        <w:t>information</w:t>
      </w:r>
      <w:r>
        <w:rPr>
          <w:spacing w:val="8"/>
        </w:rPr>
        <w:t xml:space="preserve"> </w:t>
      </w:r>
      <w:r>
        <w:t>scientifique,</w:t>
      </w:r>
      <w:r>
        <w:rPr>
          <w:spacing w:val="8"/>
        </w:rPr>
        <w:t xml:space="preserve"> </w:t>
      </w:r>
      <w:r>
        <w:t>économique</w:t>
      </w:r>
      <w:r>
        <w:rPr>
          <w:spacing w:val="8"/>
        </w:rPr>
        <w:t xml:space="preserve"> </w:t>
      </w:r>
      <w:r>
        <w:t>et</w:t>
      </w:r>
      <w:r>
        <w:rPr>
          <w:spacing w:val="8"/>
        </w:rPr>
        <w:t xml:space="preserve"> </w:t>
      </w:r>
      <w:r>
        <w:t>sociale</w:t>
      </w:r>
      <w:r>
        <w:rPr>
          <w:spacing w:val="8"/>
        </w:rPr>
        <w:t xml:space="preserve"> </w:t>
      </w:r>
      <w:r>
        <w:t>en</w:t>
      </w:r>
      <w:r>
        <w:rPr>
          <w:spacing w:val="-47"/>
        </w:rPr>
        <w:t xml:space="preserve"> </w:t>
      </w:r>
      <w:r>
        <w:t>diffusion</w:t>
      </w:r>
      <w:r>
        <w:rPr>
          <w:spacing w:val="-1"/>
        </w:rPr>
        <w:t xml:space="preserve"> </w:t>
      </w:r>
      <w:r>
        <w:t>limitée ou interne</w:t>
      </w:r>
      <w:r>
        <w:rPr>
          <w:spacing w:val="1"/>
        </w:rPr>
        <w:t xml:space="preserve"> </w:t>
      </w:r>
      <w:r>
        <w:t>;</w:t>
      </w:r>
    </w:p>
    <w:p w14:paraId="6C385413" w14:textId="77777777" w:rsidR="008A5969" w:rsidRDefault="004D699E">
      <w:pPr>
        <w:pStyle w:val="Paragraphedeliste"/>
        <w:numPr>
          <w:ilvl w:val="0"/>
          <w:numId w:val="27"/>
        </w:numPr>
        <w:tabs>
          <w:tab w:val="left" w:pos="1090"/>
        </w:tabs>
        <w:spacing w:line="279" w:lineRule="exact"/>
        <w:rPr>
          <w:sz w:val="20"/>
        </w:rPr>
      </w:pPr>
      <w:r>
        <w:rPr>
          <w:sz w:val="20"/>
        </w:rPr>
        <w:t>genres</w:t>
      </w:r>
      <w:r>
        <w:rPr>
          <w:spacing w:val="23"/>
          <w:sz w:val="20"/>
        </w:rPr>
        <w:t xml:space="preserve"> </w:t>
      </w:r>
      <w:r>
        <w:rPr>
          <w:sz w:val="20"/>
        </w:rPr>
        <w:t>commerciaux</w:t>
      </w:r>
      <w:r>
        <w:rPr>
          <w:spacing w:val="1"/>
          <w:sz w:val="20"/>
        </w:rPr>
        <w:t xml:space="preserve"> </w:t>
      </w:r>
      <w:r>
        <w:rPr>
          <w:sz w:val="20"/>
        </w:rPr>
        <w:t>:</w:t>
      </w:r>
      <w:r>
        <w:rPr>
          <w:spacing w:val="23"/>
          <w:sz w:val="20"/>
        </w:rPr>
        <w:t xml:space="preserve"> </w:t>
      </w:r>
      <w:r>
        <w:rPr>
          <w:sz w:val="20"/>
        </w:rPr>
        <w:t>lettres</w:t>
      </w:r>
      <w:r>
        <w:rPr>
          <w:spacing w:val="24"/>
          <w:sz w:val="20"/>
        </w:rPr>
        <w:t xml:space="preserve"> </w:t>
      </w:r>
      <w:r>
        <w:rPr>
          <w:sz w:val="20"/>
        </w:rPr>
        <w:t>commerciales,</w:t>
      </w:r>
      <w:r>
        <w:rPr>
          <w:spacing w:val="23"/>
          <w:sz w:val="20"/>
        </w:rPr>
        <w:t xml:space="preserve"> </w:t>
      </w:r>
      <w:r>
        <w:rPr>
          <w:sz w:val="20"/>
        </w:rPr>
        <w:t>rapport</w:t>
      </w:r>
      <w:r>
        <w:rPr>
          <w:spacing w:val="24"/>
          <w:sz w:val="20"/>
        </w:rPr>
        <w:t xml:space="preserve"> </w:t>
      </w:r>
      <w:r>
        <w:rPr>
          <w:sz w:val="20"/>
        </w:rPr>
        <w:t>d'activité</w:t>
      </w:r>
      <w:r>
        <w:rPr>
          <w:spacing w:val="24"/>
          <w:sz w:val="20"/>
        </w:rPr>
        <w:t xml:space="preserve"> </w:t>
      </w:r>
      <w:r>
        <w:rPr>
          <w:sz w:val="20"/>
        </w:rPr>
        <w:t>d'une</w:t>
      </w:r>
    </w:p>
    <w:p w14:paraId="47FE4D85" w14:textId="77777777" w:rsidR="008A5969" w:rsidRDefault="004D699E">
      <w:pPr>
        <w:pStyle w:val="Corpsdetexte"/>
        <w:spacing w:before="68"/>
        <w:ind w:left="1089"/>
        <w:jc w:val="left"/>
      </w:pPr>
      <w:r>
        <w:t>entreprise,</w:t>
      </w:r>
      <w:r>
        <w:rPr>
          <w:spacing w:val="-3"/>
        </w:rPr>
        <w:t xml:space="preserve"> </w:t>
      </w:r>
      <w:r>
        <w:t>brochure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promotion</w:t>
      </w:r>
      <w:r>
        <w:rPr>
          <w:spacing w:val="-3"/>
        </w:rPr>
        <w:t xml:space="preserve"> </w:t>
      </w:r>
      <w:r>
        <w:t>etc</w:t>
      </w:r>
      <w:r>
        <w:rPr>
          <w:spacing w:val="-2"/>
        </w:rPr>
        <w:t xml:space="preserve"> </w:t>
      </w:r>
      <w:r>
        <w:t>;</w:t>
      </w:r>
    </w:p>
    <w:p w14:paraId="01F0C176" w14:textId="77777777" w:rsidR="008A5969" w:rsidRDefault="008A5969">
      <w:pPr>
        <w:pStyle w:val="Corpsdetexte"/>
        <w:ind w:left="0"/>
        <w:jc w:val="left"/>
      </w:pPr>
    </w:p>
    <w:p w14:paraId="0C3A6CB0" w14:textId="77777777" w:rsidR="008A5969" w:rsidRDefault="004D699E">
      <w:pPr>
        <w:pStyle w:val="Corpsdetexte"/>
        <w:spacing w:before="7"/>
        <w:ind w:left="0"/>
        <w:jc w:val="left"/>
        <w:rPr>
          <w:sz w:val="16"/>
        </w:rPr>
      </w:pPr>
      <w:r>
        <w:pict w14:anchorId="2BF1AEDE">
          <v:rect id="_x0000_s2081" alt="" style="position:absolute;margin-left:60.75pt;margin-top:11.55pt;width:102.85pt;height:.35pt;z-index:-15714304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</w:p>
    <w:p w14:paraId="386864D9" w14:textId="77777777" w:rsidR="008A5969" w:rsidRDefault="004D699E">
      <w:pPr>
        <w:spacing w:before="50"/>
        <w:ind w:left="575"/>
        <w:rPr>
          <w:sz w:val="15"/>
        </w:rPr>
      </w:pPr>
      <w:r>
        <w:rPr>
          <w:sz w:val="15"/>
          <w:vertAlign w:val="superscript"/>
        </w:rPr>
        <w:t>26</w:t>
      </w:r>
      <w:r>
        <w:rPr>
          <w:spacing w:val="16"/>
          <w:sz w:val="15"/>
        </w:rPr>
        <w:t xml:space="preserve"> </w:t>
      </w:r>
      <w:r>
        <w:rPr>
          <w:sz w:val="15"/>
        </w:rPr>
        <w:t>Ces</w:t>
      </w:r>
      <w:r>
        <w:rPr>
          <w:spacing w:val="14"/>
          <w:sz w:val="15"/>
        </w:rPr>
        <w:t xml:space="preserve"> </w:t>
      </w:r>
      <w:r>
        <w:rPr>
          <w:sz w:val="15"/>
        </w:rPr>
        <w:t>objectifs</w:t>
      </w:r>
      <w:r>
        <w:rPr>
          <w:spacing w:val="14"/>
          <w:sz w:val="15"/>
        </w:rPr>
        <w:t xml:space="preserve"> </w:t>
      </w:r>
      <w:r>
        <w:rPr>
          <w:sz w:val="15"/>
        </w:rPr>
        <w:t>sont</w:t>
      </w:r>
      <w:r>
        <w:rPr>
          <w:spacing w:val="15"/>
          <w:sz w:val="15"/>
        </w:rPr>
        <w:t xml:space="preserve"> </w:t>
      </w:r>
      <w:r>
        <w:rPr>
          <w:sz w:val="15"/>
        </w:rPr>
        <w:t>des</w:t>
      </w:r>
      <w:r>
        <w:rPr>
          <w:spacing w:val="14"/>
          <w:sz w:val="15"/>
        </w:rPr>
        <w:t xml:space="preserve"> </w:t>
      </w:r>
      <w:r>
        <w:rPr>
          <w:sz w:val="15"/>
        </w:rPr>
        <w:t>compétences</w:t>
      </w:r>
      <w:r>
        <w:rPr>
          <w:spacing w:val="15"/>
          <w:sz w:val="15"/>
        </w:rPr>
        <w:t xml:space="preserve"> </w:t>
      </w:r>
      <w:r>
        <w:rPr>
          <w:sz w:val="15"/>
        </w:rPr>
        <w:t>visées</w:t>
      </w:r>
      <w:r>
        <w:rPr>
          <w:spacing w:val="15"/>
          <w:sz w:val="15"/>
        </w:rPr>
        <w:t xml:space="preserve"> </w:t>
      </w:r>
      <w:r>
        <w:rPr>
          <w:sz w:val="15"/>
        </w:rPr>
        <w:t>et</w:t>
      </w:r>
      <w:r>
        <w:rPr>
          <w:spacing w:val="15"/>
          <w:sz w:val="15"/>
        </w:rPr>
        <w:t xml:space="preserve"> </w:t>
      </w:r>
      <w:r>
        <w:rPr>
          <w:sz w:val="15"/>
        </w:rPr>
        <w:t>non</w:t>
      </w:r>
      <w:r>
        <w:rPr>
          <w:spacing w:val="15"/>
          <w:sz w:val="15"/>
        </w:rPr>
        <w:t xml:space="preserve"> </w:t>
      </w:r>
      <w:r>
        <w:rPr>
          <w:sz w:val="15"/>
        </w:rPr>
        <w:t>acquises.</w:t>
      </w:r>
    </w:p>
    <w:p w14:paraId="17F19930" w14:textId="77777777" w:rsidR="008A5969" w:rsidRDefault="008A5969">
      <w:pPr>
        <w:rPr>
          <w:sz w:val="15"/>
        </w:r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2A8E921E" w14:textId="77777777" w:rsidR="008A5969" w:rsidRDefault="004D699E">
      <w:pPr>
        <w:pStyle w:val="Paragraphedeliste"/>
        <w:numPr>
          <w:ilvl w:val="0"/>
          <w:numId w:val="27"/>
        </w:numPr>
        <w:tabs>
          <w:tab w:val="left" w:pos="1090"/>
        </w:tabs>
        <w:spacing w:before="41" w:line="295" w:lineRule="auto"/>
        <w:ind w:right="987"/>
        <w:rPr>
          <w:sz w:val="20"/>
        </w:rPr>
      </w:pPr>
      <w:r>
        <w:rPr>
          <w:sz w:val="20"/>
        </w:rPr>
        <w:lastRenderedPageBreak/>
        <w:t>genres</w:t>
      </w:r>
      <w:r>
        <w:rPr>
          <w:spacing w:val="30"/>
          <w:sz w:val="20"/>
        </w:rPr>
        <w:t xml:space="preserve"> </w:t>
      </w:r>
      <w:r>
        <w:rPr>
          <w:sz w:val="20"/>
        </w:rPr>
        <w:t>culturels</w:t>
      </w:r>
      <w:r>
        <w:rPr>
          <w:spacing w:val="-2"/>
          <w:sz w:val="20"/>
        </w:rPr>
        <w:t xml:space="preserve"> </w:t>
      </w:r>
      <w:r>
        <w:rPr>
          <w:sz w:val="20"/>
        </w:rPr>
        <w:t>:</w:t>
      </w:r>
      <w:r>
        <w:rPr>
          <w:spacing w:val="28"/>
          <w:sz w:val="20"/>
        </w:rPr>
        <w:t xml:space="preserve"> </w:t>
      </w:r>
      <w:r>
        <w:rPr>
          <w:sz w:val="20"/>
        </w:rPr>
        <w:t>document</w:t>
      </w:r>
      <w:r>
        <w:rPr>
          <w:spacing w:val="29"/>
          <w:sz w:val="20"/>
        </w:rPr>
        <w:t xml:space="preserve"> </w:t>
      </w:r>
      <w:r>
        <w:rPr>
          <w:sz w:val="20"/>
        </w:rPr>
        <w:t>d'une</w:t>
      </w:r>
      <w:r>
        <w:rPr>
          <w:spacing w:val="29"/>
          <w:sz w:val="20"/>
        </w:rPr>
        <w:t xml:space="preserve"> </w:t>
      </w:r>
      <w:r>
        <w:rPr>
          <w:sz w:val="20"/>
        </w:rPr>
        <w:t>rencontre</w:t>
      </w:r>
      <w:r>
        <w:rPr>
          <w:spacing w:val="28"/>
          <w:sz w:val="20"/>
        </w:rPr>
        <w:t xml:space="preserve"> </w:t>
      </w:r>
      <w:r>
        <w:rPr>
          <w:sz w:val="20"/>
        </w:rPr>
        <w:t>internationale,</w:t>
      </w:r>
      <w:r>
        <w:rPr>
          <w:spacing w:val="29"/>
          <w:sz w:val="20"/>
        </w:rPr>
        <w:t xml:space="preserve"> </w:t>
      </w:r>
      <w:r>
        <w:rPr>
          <w:sz w:val="20"/>
        </w:rPr>
        <w:t>d'un</w:t>
      </w:r>
      <w:r>
        <w:rPr>
          <w:spacing w:val="-47"/>
          <w:sz w:val="20"/>
        </w:rPr>
        <w:t xml:space="preserve"> </w:t>
      </w:r>
      <w:r>
        <w:rPr>
          <w:sz w:val="20"/>
        </w:rPr>
        <w:t>congrès,</w:t>
      </w:r>
      <w:r>
        <w:rPr>
          <w:spacing w:val="18"/>
          <w:sz w:val="20"/>
        </w:rPr>
        <w:t xml:space="preserve"> </w:t>
      </w:r>
      <w:r>
        <w:rPr>
          <w:sz w:val="20"/>
        </w:rPr>
        <w:t>documents</w:t>
      </w:r>
      <w:r>
        <w:rPr>
          <w:spacing w:val="19"/>
          <w:sz w:val="20"/>
        </w:rPr>
        <w:t xml:space="preserve"> </w:t>
      </w:r>
      <w:r>
        <w:rPr>
          <w:sz w:val="20"/>
        </w:rPr>
        <w:t>de</w:t>
      </w:r>
      <w:r>
        <w:rPr>
          <w:spacing w:val="18"/>
          <w:sz w:val="20"/>
        </w:rPr>
        <w:t xml:space="preserve"> </w:t>
      </w:r>
      <w:r>
        <w:rPr>
          <w:sz w:val="20"/>
        </w:rPr>
        <w:t>projets</w:t>
      </w:r>
      <w:r>
        <w:rPr>
          <w:spacing w:val="19"/>
          <w:sz w:val="20"/>
        </w:rPr>
        <w:t xml:space="preserve"> </w:t>
      </w:r>
      <w:r>
        <w:rPr>
          <w:sz w:val="20"/>
        </w:rPr>
        <w:t>européens,</w:t>
      </w:r>
      <w:r>
        <w:rPr>
          <w:spacing w:val="18"/>
          <w:sz w:val="20"/>
        </w:rPr>
        <w:t xml:space="preserve"> </w:t>
      </w:r>
      <w:r>
        <w:rPr>
          <w:sz w:val="20"/>
        </w:rPr>
        <w:t>catalogues</w:t>
      </w:r>
      <w:r>
        <w:rPr>
          <w:spacing w:val="18"/>
          <w:sz w:val="20"/>
        </w:rPr>
        <w:t xml:space="preserve"> </w:t>
      </w:r>
      <w:r>
        <w:rPr>
          <w:sz w:val="20"/>
        </w:rPr>
        <w:t>de</w:t>
      </w:r>
      <w:r>
        <w:rPr>
          <w:spacing w:val="18"/>
          <w:sz w:val="20"/>
        </w:rPr>
        <w:t xml:space="preserve"> </w:t>
      </w:r>
      <w:r>
        <w:rPr>
          <w:sz w:val="20"/>
        </w:rPr>
        <w:t>galerie</w:t>
      </w:r>
    </w:p>
    <w:p w14:paraId="3A884DE8" w14:textId="77777777" w:rsidR="008A5969" w:rsidRDefault="004D699E">
      <w:pPr>
        <w:pStyle w:val="Corpsdetexte"/>
        <w:spacing w:before="64"/>
        <w:ind w:left="1089"/>
        <w:jc w:val="left"/>
      </w:pPr>
      <w:r>
        <w:t>d'art</w:t>
      </w:r>
      <w:r>
        <w:rPr>
          <w:spacing w:val="-1"/>
        </w:rPr>
        <w:t xml:space="preserve"> </w:t>
      </w:r>
      <w:r>
        <w:t>;</w:t>
      </w:r>
    </w:p>
    <w:p w14:paraId="1A21A24A" w14:textId="77777777" w:rsidR="008A5969" w:rsidRDefault="004D699E">
      <w:pPr>
        <w:pStyle w:val="Paragraphedeliste"/>
        <w:numPr>
          <w:ilvl w:val="0"/>
          <w:numId w:val="27"/>
        </w:numPr>
        <w:tabs>
          <w:tab w:val="left" w:pos="1090"/>
        </w:tabs>
        <w:spacing w:before="80"/>
        <w:rPr>
          <w:sz w:val="20"/>
        </w:rPr>
      </w:pPr>
      <w:r>
        <w:rPr>
          <w:sz w:val="20"/>
        </w:rPr>
        <w:t>genres</w:t>
      </w:r>
      <w:r>
        <w:rPr>
          <w:spacing w:val="-3"/>
          <w:sz w:val="20"/>
        </w:rPr>
        <w:t xml:space="preserve"> </w:t>
      </w:r>
      <w:r>
        <w:rPr>
          <w:sz w:val="20"/>
        </w:rPr>
        <w:t>touristiques</w:t>
      </w:r>
      <w:r>
        <w:rPr>
          <w:spacing w:val="-3"/>
          <w:sz w:val="20"/>
        </w:rPr>
        <w:t xml:space="preserve"> </w:t>
      </w:r>
      <w:r>
        <w:rPr>
          <w:sz w:val="20"/>
        </w:rPr>
        <w:t>:</w:t>
      </w:r>
      <w:r>
        <w:rPr>
          <w:spacing w:val="-3"/>
          <w:sz w:val="20"/>
        </w:rPr>
        <w:t xml:space="preserve"> </w:t>
      </w:r>
      <w:r>
        <w:rPr>
          <w:sz w:val="20"/>
        </w:rPr>
        <w:t>brochures</w:t>
      </w:r>
      <w:r>
        <w:rPr>
          <w:spacing w:val="-3"/>
          <w:sz w:val="20"/>
        </w:rPr>
        <w:t xml:space="preserve"> </w:t>
      </w:r>
      <w:r>
        <w:rPr>
          <w:sz w:val="20"/>
        </w:rPr>
        <w:t>de</w:t>
      </w:r>
      <w:r>
        <w:rPr>
          <w:spacing w:val="-3"/>
          <w:sz w:val="20"/>
        </w:rPr>
        <w:t xml:space="preserve"> </w:t>
      </w:r>
      <w:r>
        <w:rPr>
          <w:sz w:val="20"/>
        </w:rPr>
        <w:t>publicité</w:t>
      </w:r>
      <w:r>
        <w:rPr>
          <w:spacing w:val="-2"/>
          <w:sz w:val="20"/>
        </w:rPr>
        <w:t xml:space="preserve"> </w:t>
      </w:r>
      <w:r>
        <w:rPr>
          <w:sz w:val="20"/>
        </w:rPr>
        <w:t>touristique</w:t>
      </w:r>
      <w:r>
        <w:rPr>
          <w:spacing w:val="-5"/>
          <w:sz w:val="20"/>
        </w:rPr>
        <w:t xml:space="preserve"> </w:t>
      </w:r>
      <w:r>
        <w:rPr>
          <w:sz w:val="20"/>
        </w:rPr>
        <w:t>;</w:t>
      </w:r>
    </w:p>
    <w:p w14:paraId="175B9EAB" w14:textId="77777777" w:rsidR="008A5969" w:rsidRDefault="004D699E">
      <w:pPr>
        <w:pStyle w:val="Paragraphedeliste"/>
        <w:numPr>
          <w:ilvl w:val="0"/>
          <w:numId w:val="27"/>
        </w:numPr>
        <w:tabs>
          <w:tab w:val="left" w:pos="1090"/>
        </w:tabs>
        <w:spacing w:before="39" w:line="292" w:lineRule="auto"/>
        <w:ind w:right="992"/>
        <w:rPr>
          <w:sz w:val="20"/>
        </w:rPr>
      </w:pPr>
      <w:r>
        <w:rPr>
          <w:sz w:val="20"/>
        </w:rPr>
        <w:t>genres</w:t>
      </w:r>
      <w:r>
        <w:rPr>
          <w:spacing w:val="38"/>
          <w:sz w:val="20"/>
        </w:rPr>
        <w:t xml:space="preserve"> </w:t>
      </w:r>
      <w:r>
        <w:rPr>
          <w:sz w:val="20"/>
        </w:rPr>
        <w:t>administratifs :</w:t>
      </w:r>
      <w:r>
        <w:rPr>
          <w:spacing w:val="39"/>
          <w:sz w:val="20"/>
        </w:rPr>
        <w:t xml:space="preserve"> </w:t>
      </w:r>
      <w:r>
        <w:rPr>
          <w:sz w:val="20"/>
        </w:rPr>
        <w:t>contrats,</w:t>
      </w:r>
      <w:r>
        <w:rPr>
          <w:spacing w:val="38"/>
          <w:sz w:val="20"/>
        </w:rPr>
        <w:t xml:space="preserve"> </w:t>
      </w:r>
      <w:r>
        <w:rPr>
          <w:sz w:val="20"/>
        </w:rPr>
        <w:t>curriculum,</w:t>
      </w:r>
      <w:r>
        <w:rPr>
          <w:spacing w:val="39"/>
          <w:sz w:val="20"/>
        </w:rPr>
        <w:t xml:space="preserve"> </w:t>
      </w:r>
      <w:r>
        <w:rPr>
          <w:sz w:val="20"/>
        </w:rPr>
        <w:t>lettres</w:t>
      </w:r>
      <w:r>
        <w:rPr>
          <w:spacing w:val="39"/>
          <w:sz w:val="20"/>
        </w:rPr>
        <w:t xml:space="preserve"> </w:t>
      </w:r>
      <w:r>
        <w:rPr>
          <w:sz w:val="20"/>
        </w:rPr>
        <w:t>administratives,</w:t>
      </w:r>
      <w:r>
        <w:rPr>
          <w:spacing w:val="-47"/>
          <w:sz w:val="20"/>
        </w:rPr>
        <w:t xml:space="preserve"> </w:t>
      </w:r>
      <w:r>
        <w:rPr>
          <w:sz w:val="20"/>
        </w:rPr>
        <w:t>appels</w:t>
      </w:r>
      <w:r>
        <w:rPr>
          <w:spacing w:val="-1"/>
          <w:sz w:val="20"/>
        </w:rPr>
        <w:t xml:space="preserve"> </w:t>
      </w:r>
      <w:r>
        <w:rPr>
          <w:sz w:val="20"/>
        </w:rPr>
        <w:t>d'offre, etc ;</w:t>
      </w:r>
    </w:p>
    <w:p w14:paraId="30E2B8EC" w14:textId="77777777" w:rsidR="008A5969" w:rsidRDefault="004D699E">
      <w:pPr>
        <w:pStyle w:val="Paragraphedeliste"/>
        <w:numPr>
          <w:ilvl w:val="0"/>
          <w:numId w:val="27"/>
        </w:numPr>
        <w:tabs>
          <w:tab w:val="left" w:pos="1090"/>
        </w:tabs>
        <w:spacing w:before="34" w:line="295" w:lineRule="auto"/>
        <w:ind w:right="988"/>
        <w:rPr>
          <w:sz w:val="20"/>
        </w:rPr>
      </w:pPr>
      <w:r>
        <w:rPr>
          <w:sz w:val="20"/>
        </w:rPr>
        <w:t>genres</w:t>
      </w:r>
      <w:r>
        <w:rPr>
          <w:spacing w:val="10"/>
          <w:sz w:val="20"/>
        </w:rPr>
        <w:t xml:space="preserve"> </w:t>
      </w:r>
      <w:r>
        <w:rPr>
          <w:sz w:val="20"/>
        </w:rPr>
        <w:t>techniques</w:t>
      </w:r>
      <w:r>
        <w:rPr>
          <w:spacing w:val="-2"/>
          <w:sz w:val="20"/>
        </w:rPr>
        <w:t xml:space="preserve"> </w:t>
      </w:r>
      <w:r>
        <w:rPr>
          <w:sz w:val="20"/>
        </w:rPr>
        <w:t>:</w:t>
      </w:r>
      <w:r>
        <w:rPr>
          <w:spacing w:val="9"/>
          <w:sz w:val="20"/>
        </w:rPr>
        <w:t xml:space="preserve"> </w:t>
      </w:r>
      <w:r>
        <w:rPr>
          <w:sz w:val="20"/>
        </w:rPr>
        <w:t>modes</w:t>
      </w:r>
      <w:r>
        <w:rPr>
          <w:spacing w:val="9"/>
          <w:sz w:val="20"/>
        </w:rPr>
        <w:t xml:space="preserve"> </w:t>
      </w:r>
      <w:r>
        <w:rPr>
          <w:sz w:val="20"/>
        </w:rPr>
        <w:t>d'emploi,</w:t>
      </w:r>
      <w:r>
        <w:rPr>
          <w:spacing w:val="11"/>
          <w:sz w:val="20"/>
        </w:rPr>
        <w:t xml:space="preserve"> </w:t>
      </w:r>
      <w:r>
        <w:rPr>
          <w:sz w:val="20"/>
        </w:rPr>
        <w:t>notices,</w:t>
      </w:r>
      <w:r>
        <w:rPr>
          <w:spacing w:val="10"/>
          <w:sz w:val="20"/>
        </w:rPr>
        <w:t xml:space="preserve"> </w:t>
      </w:r>
      <w:r>
        <w:rPr>
          <w:sz w:val="20"/>
        </w:rPr>
        <w:t>manuel</w:t>
      </w:r>
      <w:r>
        <w:rPr>
          <w:spacing w:val="9"/>
          <w:sz w:val="20"/>
        </w:rPr>
        <w:t xml:space="preserve"> </w:t>
      </w:r>
      <w:r>
        <w:rPr>
          <w:sz w:val="20"/>
        </w:rPr>
        <w:t>d'installation</w:t>
      </w:r>
      <w:r>
        <w:rPr>
          <w:spacing w:val="10"/>
          <w:sz w:val="20"/>
        </w:rPr>
        <w:t xml:space="preserve"> </w:t>
      </w:r>
      <w:r>
        <w:rPr>
          <w:sz w:val="20"/>
        </w:rPr>
        <w:t>et</w:t>
      </w:r>
      <w:r>
        <w:rPr>
          <w:spacing w:val="-47"/>
          <w:sz w:val="20"/>
        </w:rPr>
        <w:t xml:space="preserve"> </w:t>
      </w:r>
      <w:r>
        <w:rPr>
          <w:sz w:val="20"/>
        </w:rPr>
        <w:t>d'utilisation</w:t>
      </w:r>
      <w:r>
        <w:rPr>
          <w:spacing w:val="-1"/>
          <w:sz w:val="20"/>
        </w:rPr>
        <w:t xml:space="preserve"> </w:t>
      </w:r>
      <w:r>
        <w:rPr>
          <w:sz w:val="20"/>
        </w:rPr>
        <w:t>d'appareils</w:t>
      </w:r>
      <w:r>
        <w:rPr>
          <w:spacing w:val="1"/>
          <w:sz w:val="20"/>
        </w:rPr>
        <w:t xml:space="preserve"> </w:t>
      </w:r>
      <w:r>
        <w:rPr>
          <w:sz w:val="20"/>
        </w:rPr>
        <w:t>;</w:t>
      </w:r>
    </w:p>
    <w:p w14:paraId="04DD156C" w14:textId="77777777" w:rsidR="008A5969" w:rsidRDefault="004D699E">
      <w:pPr>
        <w:pStyle w:val="Paragraphedeliste"/>
        <w:numPr>
          <w:ilvl w:val="0"/>
          <w:numId w:val="27"/>
        </w:numPr>
        <w:tabs>
          <w:tab w:val="left" w:pos="1090"/>
        </w:tabs>
        <w:spacing w:before="28" w:line="295" w:lineRule="auto"/>
        <w:ind w:right="988"/>
        <w:rPr>
          <w:sz w:val="20"/>
        </w:rPr>
      </w:pPr>
      <w:r>
        <w:rPr>
          <w:sz w:val="20"/>
        </w:rPr>
        <w:t>genres</w:t>
      </w:r>
      <w:r>
        <w:rPr>
          <w:spacing w:val="4"/>
          <w:sz w:val="20"/>
        </w:rPr>
        <w:t xml:space="preserve"> </w:t>
      </w:r>
      <w:r>
        <w:rPr>
          <w:sz w:val="20"/>
        </w:rPr>
        <w:t>scientifiques</w:t>
      </w:r>
      <w:r>
        <w:rPr>
          <w:spacing w:val="-2"/>
          <w:sz w:val="20"/>
        </w:rPr>
        <w:t xml:space="preserve"> </w:t>
      </w:r>
      <w:r>
        <w:rPr>
          <w:sz w:val="20"/>
        </w:rPr>
        <w:t>:</w:t>
      </w:r>
      <w:r>
        <w:rPr>
          <w:spacing w:val="5"/>
          <w:sz w:val="20"/>
        </w:rPr>
        <w:t xml:space="preserve"> </w:t>
      </w:r>
      <w:r>
        <w:rPr>
          <w:sz w:val="20"/>
        </w:rPr>
        <w:t>rapport</w:t>
      </w:r>
      <w:r>
        <w:rPr>
          <w:spacing w:val="5"/>
          <w:sz w:val="20"/>
        </w:rPr>
        <w:t xml:space="preserve"> </w:t>
      </w:r>
      <w:r>
        <w:rPr>
          <w:sz w:val="20"/>
        </w:rPr>
        <w:t>médical,</w:t>
      </w:r>
      <w:r>
        <w:rPr>
          <w:spacing w:val="5"/>
          <w:sz w:val="20"/>
        </w:rPr>
        <w:t xml:space="preserve"> </w:t>
      </w:r>
      <w:r>
        <w:rPr>
          <w:sz w:val="20"/>
        </w:rPr>
        <w:t>compte-rendu</w:t>
      </w:r>
      <w:r>
        <w:rPr>
          <w:spacing w:val="4"/>
          <w:sz w:val="20"/>
        </w:rPr>
        <w:t xml:space="preserve"> </w:t>
      </w:r>
      <w:r>
        <w:rPr>
          <w:sz w:val="20"/>
        </w:rPr>
        <w:t>d'une</w:t>
      </w:r>
      <w:r>
        <w:rPr>
          <w:spacing w:val="5"/>
          <w:sz w:val="20"/>
        </w:rPr>
        <w:t xml:space="preserve"> </w:t>
      </w:r>
      <w:r>
        <w:rPr>
          <w:sz w:val="20"/>
        </w:rPr>
        <w:t>recherche</w:t>
      </w:r>
      <w:r>
        <w:rPr>
          <w:spacing w:val="-47"/>
          <w:sz w:val="20"/>
        </w:rPr>
        <w:t xml:space="preserve"> </w:t>
      </w:r>
      <w:r>
        <w:rPr>
          <w:sz w:val="20"/>
        </w:rPr>
        <w:t>etc.</w:t>
      </w:r>
    </w:p>
    <w:p w14:paraId="308B81FD" w14:textId="77777777" w:rsidR="008A5969" w:rsidRDefault="008A5969">
      <w:pPr>
        <w:pStyle w:val="Corpsdetexte"/>
        <w:spacing w:before="8"/>
        <w:ind w:left="0"/>
        <w:jc w:val="left"/>
        <w:rPr>
          <w:sz w:val="28"/>
        </w:rPr>
      </w:pPr>
    </w:p>
    <w:p w14:paraId="730691C3" w14:textId="77777777" w:rsidR="008A5969" w:rsidRDefault="004D699E">
      <w:pPr>
        <w:pStyle w:val="Titre3"/>
        <w:numPr>
          <w:ilvl w:val="2"/>
          <w:numId w:val="29"/>
        </w:numPr>
        <w:tabs>
          <w:tab w:val="left" w:pos="1033"/>
        </w:tabs>
        <w:ind w:left="1032" w:hanging="458"/>
        <w:jc w:val="both"/>
      </w:pPr>
      <w:bookmarkStart w:id="43" w:name="_TOC_250078"/>
      <w:r>
        <w:rPr>
          <w:w w:val="105"/>
        </w:rPr>
        <w:t>Les</w:t>
      </w:r>
      <w:r>
        <w:rPr>
          <w:spacing w:val="-12"/>
          <w:w w:val="105"/>
        </w:rPr>
        <w:t xml:space="preserve"> </w:t>
      </w:r>
      <w:r>
        <w:rPr>
          <w:w w:val="105"/>
        </w:rPr>
        <w:t>approches</w:t>
      </w:r>
      <w:r>
        <w:rPr>
          <w:spacing w:val="-11"/>
          <w:w w:val="105"/>
        </w:rPr>
        <w:t xml:space="preserve"> </w:t>
      </w:r>
      <w:r>
        <w:rPr>
          <w:w w:val="105"/>
        </w:rPr>
        <w:t>textuelles</w:t>
      </w:r>
      <w:r>
        <w:rPr>
          <w:spacing w:val="-12"/>
          <w:w w:val="105"/>
        </w:rPr>
        <w:t xml:space="preserve"> </w:t>
      </w:r>
      <w:r>
        <w:rPr>
          <w:w w:val="105"/>
        </w:rPr>
        <w:t>centrées</w:t>
      </w:r>
      <w:r>
        <w:rPr>
          <w:spacing w:val="-11"/>
          <w:w w:val="105"/>
        </w:rPr>
        <w:t xml:space="preserve"> </w:t>
      </w:r>
      <w:r>
        <w:rPr>
          <w:w w:val="105"/>
        </w:rPr>
        <w:t>sur</w:t>
      </w:r>
      <w:r>
        <w:rPr>
          <w:spacing w:val="-11"/>
          <w:w w:val="105"/>
        </w:rPr>
        <w:t xml:space="preserve"> </w:t>
      </w:r>
      <w:r>
        <w:rPr>
          <w:w w:val="105"/>
        </w:rPr>
        <w:t>le</w:t>
      </w:r>
      <w:r>
        <w:rPr>
          <w:spacing w:val="-12"/>
          <w:w w:val="105"/>
        </w:rPr>
        <w:t xml:space="preserve"> </w:t>
      </w:r>
      <w:bookmarkEnd w:id="43"/>
      <w:r>
        <w:rPr>
          <w:w w:val="105"/>
        </w:rPr>
        <w:t>discours</w:t>
      </w:r>
    </w:p>
    <w:p w14:paraId="5E12D149" w14:textId="77777777" w:rsidR="008A5969" w:rsidRDefault="008A5969">
      <w:pPr>
        <w:pStyle w:val="Corpsdetexte"/>
        <w:spacing w:before="3"/>
        <w:ind w:left="0"/>
        <w:jc w:val="left"/>
        <w:rPr>
          <w:sz w:val="22"/>
        </w:rPr>
      </w:pPr>
    </w:p>
    <w:p w14:paraId="12F3C9A5" w14:textId="77777777" w:rsidR="008A5969" w:rsidRDefault="004D699E">
      <w:pPr>
        <w:pStyle w:val="Corpsdetexte"/>
        <w:spacing w:line="360" w:lineRule="auto"/>
        <w:ind w:right="990" w:hanging="1"/>
      </w:pPr>
      <w:r>
        <w:t>Chez Delisle (1984 : 44), l'analyse du discours est liée ontologiquement à</w:t>
      </w:r>
      <w:r>
        <w:rPr>
          <w:spacing w:val="1"/>
        </w:rPr>
        <w:t xml:space="preserve"> </w:t>
      </w:r>
      <w:r>
        <w:t>l'acte traductif qui « consiste à reproduire l'articulation d'une</w:t>
      </w:r>
      <w:r>
        <w:rPr>
          <w:spacing w:val="50"/>
        </w:rPr>
        <w:t xml:space="preserve"> </w:t>
      </w:r>
      <w:r>
        <w:t>pensée dans</w:t>
      </w:r>
      <w:r>
        <w:rPr>
          <w:spacing w:val="1"/>
        </w:rPr>
        <w:t xml:space="preserve"> </w:t>
      </w:r>
      <w:r>
        <w:t>un discours ». L'interprétation du sens d'un texte à traduire va donc reposer</w:t>
      </w:r>
      <w:r>
        <w:rPr>
          <w:spacing w:val="1"/>
        </w:rPr>
        <w:t xml:space="preserve"> </w:t>
      </w:r>
      <w:r>
        <w:t>sur une heuristique essen</w:t>
      </w:r>
      <w:r>
        <w:t>tiellement basée sur les modes de présentation 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pensée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auteur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réalisation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sein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contexte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déterminé. Ce postulat va permettre de dépasser une conception du texte</w:t>
      </w:r>
      <w:r>
        <w:rPr>
          <w:spacing w:val="1"/>
        </w:rPr>
        <w:t xml:space="preserve"> </w:t>
      </w:r>
      <w:r>
        <w:t>exclusivement centrée sur la fonction (types de texte) et/ou le</w:t>
      </w:r>
      <w:r>
        <w:t>s conventions</w:t>
      </w:r>
      <w:r>
        <w:rPr>
          <w:spacing w:val="1"/>
        </w:rPr>
        <w:t xml:space="preserve"> </w:t>
      </w:r>
      <w:r>
        <w:t>(genres</w:t>
      </w:r>
      <w:r>
        <w:rPr>
          <w:spacing w:val="1"/>
        </w:rPr>
        <w:t xml:space="preserve"> </w:t>
      </w:r>
      <w:r>
        <w:t>textuels).</w:t>
      </w:r>
      <w:r>
        <w:rPr>
          <w:spacing w:val="1"/>
        </w:rPr>
        <w:t xml:space="preserve"> </w:t>
      </w:r>
      <w:r>
        <w:t>Guidère</w:t>
      </w:r>
      <w:r>
        <w:rPr>
          <w:spacing w:val="1"/>
        </w:rPr>
        <w:t xml:space="preserve"> </w:t>
      </w:r>
      <w:r>
        <w:t>(2010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55)</w:t>
      </w:r>
      <w:r>
        <w:rPr>
          <w:spacing w:val="1"/>
        </w:rPr>
        <w:t xml:space="preserve"> </w:t>
      </w:r>
      <w:r>
        <w:t>souligne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variété</w:t>
      </w:r>
      <w:r>
        <w:rPr>
          <w:spacing w:val="1"/>
        </w:rPr>
        <w:t xml:space="preserve"> </w:t>
      </w:r>
      <w:r>
        <w:t>théorique</w:t>
      </w:r>
      <w:r>
        <w:rPr>
          <w:spacing w:val="1"/>
        </w:rPr>
        <w:t xml:space="preserve"> </w:t>
      </w:r>
      <w:r>
        <w:t>d'approche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textes</w:t>
      </w:r>
      <w:r>
        <w:rPr>
          <w:spacing w:val="1"/>
        </w:rPr>
        <w:t xml:space="preserve"> </w:t>
      </w:r>
      <w:r>
        <w:t>(sur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type,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fonction,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finalité,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sens,</w:t>
      </w:r>
      <w:r>
        <w:rPr>
          <w:spacing w:val="50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contexte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l'idéologie),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constitue</w:t>
      </w:r>
      <w:r>
        <w:rPr>
          <w:spacing w:val="1"/>
        </w:rPr>
        <w:t xml:space="preserve"> </w:t>
      </w:r>
      <w:r>
        <w:t>l'une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principales</w:t>
      </w:r>
      <w:r>
        <w:rPr>
          <w:spacing w:val="1"/>
        </w:rPr>
        <w:t xml:space="preserve"> </w:t>
      </w:r>
      <w:r>
        <w:t>limites,</w:t>
      </w:r>
      <w:r>
        <w:rPr>
          <w:spacing w:val="1"/>
        </w:rPr>
        <w:t xml:space="preserve"> </w:t>
      </w:r>
      <w:r>
        <w:t>motivant le recours à « une approche plus spécifiquement discursive de la</w:t>
      </w:r>
      <w:r>
        <w:rPr>
          <w:spacing w:val="1"/>
        </w:rPr>
        <w:t xml:space="preserve"> </w:t>
      </w:r>
      <w:r>
        <w:t>traduction ». C'est pourquoi la méthode de traduction proposée par Deslisle</w:t>
      </w:r>
      <w:r>
        <w:rPr>
          <w:spacing w:val="-47"/>
        </w:rPr>
        <w:t xml:space="preserve"> </w:t>
      </w:r>
      <w:r>
        <w:t>(1984) est centrée non seulement sur les processus cognitifs mais aussi sur</w:t>
      </w:r>
      <w:r>
        <w:rPr>
          <w:spacing w:val="1"/>
        </w:rPr>
        <w:t xml:space="preserve"> </w:t>
      </w:r>
      <w:r>
        <w:t>l'analyse du discours. Delisle</w:t>
      </w:r>
      <w:r>
        <w:t xml:space="preserve"> affirme en effet : « l'analyse du discours va au</w:t>
      </w:r>
      <w:r>
        <w:rPr>
          <w:spacing w:val="-47"/>
        </w:rPr>
        <w:t xml:space="preserve"> </w:t>
      </w:r>
      <w:r>
        <w:t>delà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l'étude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formes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structures</w:t>
      </w:r>
      <w:r>
        <w:rPr>
          <w:spacing w:val="1"/>
        </w:rPr>
        <w:t xml:space="preserve"> </w:t>
      </w:r>
      <w:r>
        <w:t>pratiquées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plan</w:t>
      </w:r>
      <w:r>
        <w:rPr>
          <w:spacing w:val="1"/>
        </w:rPr>
        <w:t xml:space="preserve"> </w:t>
      </w:r>
      <w:r>
        <w:t>de</w:t>
      </w:r>
      <w:r>
        <w:rPr>
          <w:spacing w:val="-47"/>
        </w:rPr>
        <w:t xml:space="preserve"> </w:t>
      </w:r>
      <w:r>
        <w:t>langue-système » (Delisle, 1984 : 104-105). Pour Guidère, cette approche</w:t>
      </w:r>
      <w:r>
        <w:rPr>
          <w:spacing w:val="1"/>
        </w:rPr>
        <w:t xml:space="preserve"> </w:t>
      </w:r>
      <w:r>
        <w:t>discursive</w:t>
      </w:r>
      <w:r>
        <w:rPr>
          <w:spacing w:val="18"/>
        </w:rPr>
        <w:t xml:space="preserve"> </w:t>
      </w:r>
      <w:r>
        <w:t>paraît</w:t>
      </w:r>
      <w:r>
        <w:rPr>
          <w:spacing w:val="17"/>
        </w:rPr>
        <w:t xml:space="preserve"> </w:t>
      </w:r>
      <w:r>
        <w:t>plus</w:t>
      </w:r>
      <w:r>
        <w:rPr>
          <w:spacing w:val="18"/>
        </w:rPr>
        <w:t xml:space="preserve"> </w:t>
      </w:r>
      <w:r>
        <w:t>à</w:t>
      </w:r>
      <w:r>
        <w:rPr>
          <w:spacing w:val="17"/>
        </w:rPr>
        <w:t xml:space="preserve"> </w:t>
      </w:r>
      <w:r>
        <w:t>même</w:t>
      </w:r>
      <w:r>
        <w:rPr>
          <w:spacing w:val="17"/>
        </w:rPr>
        <w:t xml:space="preserve"> </w:t>
      </w:r>
      <w:r>
        <w:t>de</w:t>
      </w:r>
      <w:r>
        <w:rPr>
          <w:spacing w:val="18"/>
        </w:rPr>
        <w:t xml:space="preserve"> </w:t>
      </w:r>
      <w:r>
        <w:t>rendre</w:t>
      </w:r>
      <w:r>
        <w:rPr>
          <w:spacing w:val="17"/>
        </w:rPr>
        <w:t xml:space="preserve"> </w:t>
      </w:r>
      <w:r>
        <w:t>compte</w:t>
      </w:r>
      <w:r>
        <w:rPr>
          <w:spacing w:val="17"/>
        </w:rPr>
        <w:t xml:space="preserve"> </w:t>
      </w:r>
      <w:r>
        <w:t>de</w:t>
      </w:r>
      <w:r>
        <w:rPr>
          <w:spacing w:val="18"/>
        </w:rPr>
        <w:t xml:space="preserve"> </w:t>
      </w:r>
      <w:r>
        <w:t>la</w:t>
      </w:r>
      <w:r>
        <w:rPr>
          <w:spacing w:val="17"/>
        </w:rPr>
        <w:t xml:space="preserve"> </w:t>
      </w:r>
      <w:r>
        <w:t>complexit</w:t>
      </w:r>
      <w:r>
        <w:t>é</w:t>
      </w:r>
      <w:r>
        <w:rPr>
          <w:spacing w:val="25"/>
        </w:rPr>
        <w:t xml:space="preserve"> </w:t>
      </w:r>
      <w:r>
        <w:t>et</w:t>
      </w:r>
      <w:r>
        <w:rPr>
          <w:spacing w:val="17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la</w:t>
      </w:r>
    </w:p>
    <w:p w14:paraId="2D8B768A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5A4F5D6E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pluridimensionnalité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phénomènes</w:t>
      </w:r>
      <w:r>
        <w:rPr>
          <w:spacing w:val="1"/>
        </w:rPr>
        <w:t xml:space="preserve"> </w:t>
      </w:r>
      <w:r>
        <w:t>textuels :</w:t>
      </w:r>
      <w:r>
        <w:rPr>
          <w:spacing w:val="1"/>
        </w:rPr>
        <w:t xml:space="preserve"> </w:t>
      </w:r>
      <w:r>
        <w:t>« l'analyse</w:t>
      </w:r>
      <w:r>
        <w:rPr>
          <w:spacing w:val="1"/>
        </w:rPr>
        <w:t xml:space="preserve"> </w:t>
      </w:r>
      <w:r>
        <w:t>du</w:t>
      </w:r>
      <w:r>
        <w:rPr>
          <w:spacing w:val="50"/>
        </w:rPr>
        <w:t xml:space="preserve"> </w:t>
      </w:r>
      <w:r>
        <w:t>discours</w:t>
      </w:r>
      <w:r>
        <w:rPr>
          <w:spacing w:val="1"/>
        </w:rPr>
        <w:t xml:space="preserve"> </w:t>
      </w:r>
      <w:r>
        <w:t>offre en effet un cadre d'études plus rigoureux pour aborder les problèmes</w:t>
      </w:r>
      <w:r>
        <w:rPr>
          <w:spacing w:val="1"/>
        </w:rPr>
        <w:t xml:space="preserve"> </w:t>
      </w:r>
      <w:r>
        <w:t>de traduction » (Guidère, 2010 : 55).Ce à quoi nous pourrions ajouter, dans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ca</w:t>
      </w:r>
      <w:r>
        <w:t>dre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notre</w:t>
      </w:r>
      <w:r>
        <w:rPr>
          <w:spacing w:val="1"/>
        </w:rPr>
        <w:t xml:space="preserve"> </w:t>
      </w:r>
      <w:r>
        <w:t>perspective</w:t>
      </w:r>
      <w:r>
        <w:rPr>
          <w:spacing w:val="1"/>
        </w:rPr>
        <w:t xml:space="preserve"> </w:t>
      </w:r>
      <w:r>
        <w:t>d'enseignement-apprentissage</w:t>
      </w:r>
      <w:r>
        <w:rPr>
          <w:spacing w:val="51"/>
        </w:rPr>
        <w:t xml:space="preserve"> </w:t>
      </w:r>
      <w:r>
        <w:t>de</w:t>
      </w:r>
      <w:r>
        <w:rPr>
          <w:spacing w:val="5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traduction, le fait que les travaux de l'ESIT sont davantage marqués par une</w:t>
      </w:r>
      <w:r>
        <w:rPr>
          <w:spacing w:val="-47"/>
        </w:rPr>
        <w:t xml:space="preserve"> </w:t>
      </w:r>
      <w:r>
        <w:t>orientation didactique, notamment pour la traduction technique avec les</w:t>
      </w:r>
      <w:r>
        <w:rPr>
          <w:spacing w:val="1"/>
        </w:rPr>
        <w:t xml:space="preserve"> </w:t>
      </w:r>
      <w:r>
        <w:t>travaux de Durieux (1990, 1998, 2005). Il convient ici de rappeler que</w:t>
      </w:r>
      <w:r>
        <w:rPr>
          <w:spacing w:val="1"/>
        </w:rPr>
        <w:t xml:space="preserve"> </w:t>
      </w:r>
      <w:r>
        <w:t>l'Ecole</w:t>
      </w:r>
      <w:r>
        <w:rPr>
          <w:spacing w:val="1"/>
        </w:rPr>
        <w:t xml:space="preserve"> </w:t>
      </w:r>
      <w:r>
        <w:t>Supérieure</w:t>
      </w:r>
      <w:r>
        <w:rPr>
          <w:spacing w:val="1"/>
        </w:rPr>
        <w:t xml:space="preserve"> </w:t>
      </w:r>
      <w:r>
        <w:t>d'interprètes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Traducteurs</w:t>
      </w:r>
      <w:r>
        <w:rPr>
          <w:spacing w:val="1"/>
        </w:rPr>
        <w:t xml:space="preserve"> </w:t>
      </w:r>
      <w:r>
        <w:t>(ESIT)</w:t>
      </w:r>
      <w:r>
        <w:rPr>
          <w:spacing w:val="1"/>
        </w:rPr>
        <w:t xml:space="preserve"> </w:t>
      </w:r>
      <w:r>
        <w:t>s'est</w:t>
      </w:r>
      <w:r>
        <w:rPr>
          <w:spacing w:val="1"/>
        </w:rPr>
        <w:t xml:space="preserve"> </w:t>
      </w:r>
      <w:r>
        <w:t>rendue</w:t>
      </w:r>
      <w:r>
        <w:rPr>
          <w:spacing w:val="1"/>
        </w:rPr>
        <w:t xml:space="preserve"> </w:t>
      </w:r>
      <w:r>
        <w:t>quasiment incontournable dans le champ tra</w:t>
      </w:r>
      <w:r>
        <w:t>ductologique en formulant la</w:t>
      </w:r>
      <w:r>
        <w:rPr>
          <w:spacing w:val="1"/>
        </w:rPr>
        <w:t xml:space="preserve"> </w:t>
      </w:r>
      <w:r>
        <w:t>Théorie</w:t>
      </w:r>
      <w:r>
        <w:rPr>
          <w:spacing w:val="1"/>
        </w:rPr>
        <w:t xml:space="preserve"> </w:t>
      </w:r>
      <w:r>
        <w:t>Interprétative,</w:t>
      </w:r>
      <w:r>
        <w:rPr>
          <w:spacing w:val="1"/>
        </w:rPr>
        <w:t xml:space="preserve"> </w:t>
      </w:r>
      <w:r>
        <w:t>fondée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grande</w:t>
      </w:r>
      <w:r>
        <w:rPr>
          <w:spacing w:val="1"/>
        </w:rPr>
        <w:t xml:space="preserve"> </w:t>
      </w:r>
      <w:r>
        <w:t>partie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concepts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déverbalisation et de compléments cognitifs, que nous avons abordée dans</w:t>
      </w:r>
      <w:r>
        <w:rPr>
          <w:spacing w:val="1"/>
        </w:rPr>
        <w:t xml:space="preserve"> </w:t>
      </w:r>
      <w:r>
        <w:t>les chapitres précédents. En somme, les théoriciens de cette école (Lederer,</w:t>
      </w:r>
      <w:r>
        <w:rPr>
          <w:spacing w:val="1"/>
        </w:rPr>
        <w:t xml:space="preserve"> </w:t>
      </w:r>
      <w:r>
        <w:t>Seleskovi</w:t>
      </w:r>
      <w:r>
        <w:t>c,</w:t>
      </w:r>
      <w:r>
        <w:rPr>
          <w:spacing w:val="1"/>
        </w:rPr>
        <w:t xml:space="preserve"> </w:t>
      </w:r>
      <w:r>
        <w:t>Delisle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Durieux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importants),</w:t>
      </w:r>
      <w:r>
        <w:rPr>
          <w:spacing w:val="1"/>
        </w:rPr>
        <w:t xml:space="preserve"> </w:t>
      </w:r>
      <w:r>
        <w:t>opèrent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synthèse entre les approches textuelles liées à l'objet linguistique et les</w:t>
      </w:r>
      <w:r>
        <w:rPr>
          <w:spacing w:val="1"/>
        </w:rPr>
        <w:t xml:space="preserve"> </w:t>
      </w:r>
      <w:r>
        <w:t>approches cognitives, liées au processus. C'est surtout le lien</w:t>
      </w:r>
      <w:r>
        <w:rPr>
          <w:spacing w:val="1"/>
        </w:rPr>
        <w:t xml:space="preserve"> </w:t>
      </w:r>
      <w:r>
        <w:t>fort entre</w:t>
      </w:r>
      <w:r>
        <w:rPr>
          <w:spacing w:val="1"/>
        </w:rPr>
        <w:t xml:space="preserve"> </w:t>
      </w:r>
      <w:r>
        <w:t>pratique pédagogique et recherche, le fait q</w:t>
      </w:r>
      <w:r>
        <w:t>ue la seconde se nourrit de la</w:t>
      </w:r>
      <w:r>
        <w:rPr>
          <w:spacing w:val="1"/>
        </w:rPr>
        <w:t xml:space="preserve"> </w:t>
      </w:r>
      <w:r>
        <w:t>première en vue d'améliorer l'activité traductive et son enseignement qui</w:t>
      </w:r>
      <w:r>
        <w:rPr>
          <w:spacing w:val="1"/>
        </w:rPr>
        <w:t xml:space="preserve"> </w:t>
      </w:r>
      <w:r>
        <w:t>constituent la singularité et l'intérêt de cette approche. Delisle (1984) a été</w:t>
      </w:r>
      <w:r>
        <w:rPr>
          <w:spacing w:val="1"/>
        </w:rPr>
        <w:t xml:space="preserve"> </w:t>
      </w:r>
      <w:r>
        <w:t>l'un des premiers, dans le champ de la didactique de la traduction, à p</w:t>
      </w:r>
      <w:r>
        <w:t>rôner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meilleure</w:t>
      </w:r>
      <w:r>
        <w:rPr>
          <w:spacing w:val="1"/>
        </w:rPr>
        <w:t xml:space="preserve"> </w:t>
      </w:r>
      <w:r>
        <w:t>définition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objectifs</w:t>
      </w:r>
      <w:r>
        <w:rPr>
          <w:spacing w:val="1"/>
        </w:rPr>
        <w:t xml:space="preserve"> </w:t>
      </w:r>
      <w:r>
        <w:t>d'apprentissage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professionnelle. Enfin, les travaux de l'ESIT confirment et renforcent un</w:t>
      </w:r>
      <w:r>
        <w:rPr>
          <w:spacing w:val="1"/>
        </w:rPr>
        <w:t xml:space="preserve"> </w:t>
      </w:r>
      <w:r>
        <w:t>changement de paradigme important en déplaçant l'attention de la forme</w:t>
      </w:r>
      <w:r>
        <w:rPr>
          <w:spacing w:val="1"/>
        </w:rPr>
        <w:t xml:space="preserve"> </w:t>
      </w:r>
      <w:r>
        <w:t>(qui</w:t>
      </w:r>
      <w:r>
        <w:rPr>
          <w:spacing w:val="14"/>
        </w:rPr>
        <w:t xml:space="preserve"> </w:t>
      </w:r>
      <w:r>
        <w:t>occupait</w:t>
      </w:r>
      <w:r>
        <w:rPr>
          <w:spacing w:val="15"/>
        </w:rPr>
        <w:t xml:space="preserve"> </w:t>
      </w:r>
      <w:r>
        <w:t>les</w:t>
      </w:r>
      <w:r>
        <w:rPr>
          <w:spacing w:val="14"/>
        </w:rPr>
        <w:t xml:space="preserve"> </w:t>
      </w:r>
      <w:r>
        <w:t>chercheurs</w:t>
      </w:r>
      <w:r>
        <w:rPr>
          <w:spacing w:val="15"/>
        </w:rPr>
        <w:t xml:space="preserve"> </w:t>
      </w:r>
      <w:r>
        <w:t>de</w:t>
      </w:r>
      <w:r>
        <w:rPr>
          <w:spacing w:val="15"/>
        </w:rPr>
        <w:t xml:space="preserve"> </w:t>
      </w:r>
      <w:r>
        <w:t>l'approche</w:t>
      </w:r>
      <w:r>
        <w:rPr>
          <w:spacing w:val="14"/>
        </w:rPr>
        <w:t xml:space="preserve"> </w:t>
      </w:r>
      <w:r>
        <w:t>linguistique</w:t>
      </w:r>
      <w:r>
        <w:rPr>
          <w:spacing w:val="15"/>
        </w:rPr>
        <w:t xml:space="preserve"> </w:t>
      </w:r>
      <w:r>
        <w:t>et</w:t>
      </w:r>
      <w:r>
        <w:rPr>
          <w:spacing w:val="15"/>
        </w:rPr>
        <w:t xml:space="preserve"> </w:t>
      </w:r>
      <w:r>
        <w:t>contrastive)</w:t>
      </w:r>
      <w:r>
        <w:rPr>
          <w:spacing w:val="14"/>
        </w:rPr>
        <w:t xml:space="preserve"> </w:t>
      </w:r>
      <w:r>
        <w:t>vers</w:t>
      </w:r>
      <w:r>
        <w:rPr>
          <w:spacing w:val="-47"/>
        </w:rPr>
        <w:t xml:space="preserve"> </w:t>
      </w:r>
      <w:r>
        <w:t>le sens. Or, cette focalisation sur le sens est aujourd'hui prégnante dans les</w:t>
      </w:r>
      <w:r>
        <w:rPr>
          <w:spacing w:val="1"/>
        </w:rPr>
        <w:t xml:space="preserve"> </w:t>
      </w:r>
      <w:r>
        <w:t>discours</w:t>
      </w:r>
      <w:r>
        <w:rPr>
          <w:spacing w:val="40"/>
        </w:rPr>
        <w:t xml:space="preserve"> </w:t>
      </w:r>
      <w:r>
        <w:t>didactiques</w:t>
      </w:r>
      <w:r>
        <w:rPr>
          <w:spacing w:val="41"/>
        </w:rPr>
        <w:t xml:space="preserve"> </w:t>
      </w:r>
      <w:r>
        <w:t>des</w:t>
      </w:r>
      <w:r>
        <w:rPr>
          <w:spacing w:val="40"/>
        </w:rPr>
        <w:t xml:space="preserve"> </w:t>
      </w:r>
      <w:r>
        <w:t>ense</w:t>
      </w:r>
      <w:r>
        <w:t>ignants,</w:t>
      </w:r>
      <w:r>
        <w:rPr>
          <w:spacing w:val="41"/>
        </w:rPr>
        <w:t xml:space="preserve"> </w:t>
      </w:r>
      <w:r>
        <w:t>que</w:t>
      </w:r>
      <w:r>
        <w:rPr>
          <w:spacing w:val="41"/>
        </w:rPr>
        <w:t xml:space="preserve"> </w:t>
      </w:r>
      <w:r>
        <w:t>les</w:t>
      </w:r>
      <w:r>
        <w:rPr>
          <w:spacing w:val="40"/>
        </w:rPr>
        <w:t xml:space="preserve"> </w:t>
      </w:r>
      <w:r>
        <w:t>étudiants</w:t>
      </w:r>
      <w:r>
        <w:rPr>
          <w:spacing w:val="41"/>
        </w:rPr>
        <w:t xml:space="preserve"> </w:t>
      </w:r>
      <w:r>
        <w:t>répètent</w:t>
      </w:r>
      <w:r>
        <w:rPr>
          <w:spacing w:val="41"/>
        </w:rPr>
        <w:t xml:space="preserve"> </w:t>
      </w:r>
      <w:r>
        <w:t>à</w:t>
      </w:r>
      <w:r>
        <w:rPr>
          <w:spacing w:val="40"/>
        </w:rPr>
        <w:t xml:space="preserve"> </w:t>
      </w:r>
      <w:r>
        <w:t>l'envi</w:t>
      </w:r>
      <w:r>
        <w:rPr>
          <w:spacing w:val="-47"/>
        </w:rPr>
        <w:t xml:space="preserve"> </w:t>
      </w:r>
      <w:r>
        <w:t>avec des axiomes tels que « on ne traduit pas des mots mais du sens ». Le</w:t>
      </w:r>
      <w:r>
        <w:rPr>
          <w:spacing w:val="1"/>
        </w:rPr>
        <w:t xml:space="preserve"> </w:t>
      </w:r>
      <w:r>
        <w:t>sens tel qu'il est entendu par Delisle et les autres chercheurs de l'ESIT est</w:t>
      </w:r>
      <w:r>
        <w:rPr>
          <w:spacing w:val="1"/>
        </w:rPr>
        <w:t xml:space="preserve"> </w:t>
      </w:r>
      <w:r>
        <w:t>abordé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fois</w:t>
      </w:r>
      <w:r>
        <w:rPr>
          <w:spacing w:val="50"/>
        </w:rPr>
        <w:t xml:space="preserve"> </w:t>
      </w:r>
      <w:r>
        <w:t>au</w:t>
      </w:r>
      <w:r>
        <w:rPr>
          <w:spacing w:val="50"/>
        </w:rPr>
        <w:t xml:space="preserve"> </w:t>
      </w:r>
      <w:r>
        <w:t>niveau</w:t>
      </w:r>
      <w:r>
        <w:rPr>
          <w:spacing w:val="50"/>
        </w:rPr>
        <w:t xml:space="preserve"> </w:t>
      </w:r>
      <w:r>
        <w:t>du</w:t>
      </w:r>
      <w:r>
        <w:rPr>
          <w:spacing w:val="50"/>
        </w:rPr>
        <w:t xml:space="preserve"> </w:t>
      </w:r>
      <w:r>
        <w:t>genre</w:t>
      </w:r>
      <w:r>
        <w:rPr>
          <w:spacing w:val="50"/>
        </w:rPr>
        <w:t xml:space="preserve"> </w:t>
      </w:r>
      <w:r>
        <w:t>et</w:t>
      </w:r>
      <w:r>
        <w:rPr>
          <w:spacing w:val="50"/>
        </w:rPr>
        <w:t xml:space="preserve"> </w:t>
      </w:r>
      <w:r>
        <w:t>au</w:t>
      </w:r>
      <w:r>
        <w:rPr>
          <w:spacing w:val="50"/>
        </w:rPr>
        <w:t xml:space="preserve"> </w:t>
      </w:r>
      <w:r>
        <w:t>niveau</w:t>
      </w:r>
      <w:r>
        <w:rPr>
          <w:spacing w:val="50"/>
        </w:rPr>
        <w:t xml:space="preserve"> </w:t>
      </w:r>
      <w:r>
        <w:t>du</w:t>
      </w:r>
      <w:r>
        <w:rPr>
          <w:spacing w:val="50"/>
        </w:rPr>
        <w:t xml:space="preserve"> </w:t>
      </w:r>
      <w:r>
        <w:t>texte</w:t>
      </w:r>
      <w:r>
        <w:rPr>
          <w:spacing w:val="50"/>
        </w:rPr>
        <w:t xml:space="preserve"> </w:t>
      </w:r>
      <w:r>
        <w:t>en</w:t>
      </w:r>
      <w:r>
        <w:rPr>
          <w:spacing w:val="50"/>
        </w:rPr>
        <w:t xml:space="preserve"> </w:t>
      </w:r>
      <w:r>
        <w:t>termes</w:t>
      </w:r>
      <w:r>
        <w:rPr>
          <w:spacing w:val="1"/>
        </w:rPr>
        <w:t xml:space="preserve"> </w:t>
      </w:r>
      <w:r>
        <w:t>d'«</w:t>
      </w:r>
      <w:r>
        <w:rPr>
          <w:spacing w:val="-2"/>
        </w:rPr>
        <w:t xml:space="preserve"> </w:t>
      </w:r>
      <w:r>
        <w:t>unités</w:t>
      </w:r>
      <w:r>
        <w:rPr>
          <w:spacing w:val="18"/>
        </w:rPr>
        <w:t xml:space="preserve"> </w:t>
      </w:r>
      <w:r>
        <w:t>rhétoriques</w:t>
      </w:r>
      <w:r>
        <w:rPr>
          <w:spacing w:val="18"/>
        </w:rPr>
        <w:t xml:space="preserve"> </w:t>
      </w:r>
      <w:r>
        <w:t>composées</w:t>
      </w:r>
      <w:r>
        <w:rPr>
          <w:spacing w:val="18"/>
        </w:rPr>
        <w:t xml:space="preserve"> </w:t>
      </w:r>
      <w:r>
        <w:t>de</w:t>
      </w:r>
      <w:r>
        <w:rPr>
          <w:spacing w:val="18"/>
        </w:rPr>
        <w:t xml:space="preserve"> </w:t>
      </w:r>
      <w:r>
        <w:t>séquences</w:t>
      </w:r>
      <w:r>
        <w:rPr>
          <w:spacing w:val="19"/>
        </w:rPr>
        <w:t xml:space="preserve"> </w:t>
      </w:r>
      <w:r>
        <w:t>reliées</w:t>
      </w:r>
      <w:r>
        <w:rPr>
          <w:spacing w:val="18"/>
        </w:rPr>
        <w:t xml:space="preserve"> </w:t>
      </w:r>
      <w:r>
        <w:t>et</w:t>
      </w:r>
      <w:r>
        <w:rPr>
          <w:spacing w:val="18"/>
        </w:rPr>
        <w:t xml:space="preserve"> </w:t>
      </w:r>
      <w:r>
        <w:t>complémentaires</w:t>
      </w:r>
    </w:p>
    <w:p w14:paraId="31C021E0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32E04AD8" w14:textId="77777777" w:rsidR="008A5969" w:rsidRDefault="004D699E">
      <w:pPr>
        <w:pStyle w:val="Corpsdetexte"/>
        <w:spacing w:before="73"/>
      </w:pPr>
      <w:r>
        <w:lastRenderedPageBreak/>
        <w:t>(phrases,</w:t>
      </w:r>
      <w:r>
        <w:rPr>
          <w:spacing w:val="-3"/>
        </w:rPr>
        <w:t xml:space="preserve"> </w:t>
      </w:r>
      <w:r>
        <w:t>paragraphes)</w:t>
      </w:r>
      <w:r>
        <w:rPr>
          <w:spacing w:val="-4"/>
        </w:rPr>
        <w:t xml:space="preserve"> </w:t>
      </w:r>
      <w:r>
        <w:t>»</w:t>
      </w:r>
      <w:r>
        <w:rPr>
          <w:spacing w:val="-2"/>
        </w:rPr>
        <w:t xml:space="preserve"> </w:t>
      </w:r>
      <w:r>
        <w:t>(Delisle,</w:t>
      </w:r>
      <w:r>
        <w:rPr>
          <w:spacing w:val="-3"/>
        </w:rPr>
        <w:t xml:space="preserve"> </w:t>
      </w:r>
      <w:r>
        <w:t>1984</w:t>
      </w:r>
      <w:r>
        <w:rPr>
          <w:spacing w:val="-2"/>
        </w:rPr>
        <w:t xml:space="preserve"> </w:t>
      </w:r>
      <w:r>
        <w:t>:</w:t>
      </w:r>
      <w:r>
        <w:rPr>
          <w:spacing w:val="-3"/>
        </w:rPr>
        <w:t xml:space="preserve"> </w:t>
      </w:r>
      <w:r>
        <w:t>56).</w:t>
      </w:r>
    </w:p>
    <w:p w14:paraId="61A40A59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6D2DD5EA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12746D31" w14:textId="77777777" w:rsidR="008A5969" w:rsidRDefault="004D699E">
      <w:pPr>
        <w:pStyle w:val="Corpsdetexte"/>
        <w:spacing w:before="128" w:line="360" w:lineRule="auto"/>
        <w:ind w:right="989"/>
      </w:pPr>
      <w:r>
        <w:t>L'analyse du discours s'articule également autour de phénomènes textuels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dépassent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seule</w:t>
      </w:r>
      <w:r>
        <w:rPr>
          <w:spacing w:val="1"/>
        </w:rPr>
        <w:t xml:space="preserve"> </w:t>
      </w:r>
      <w:r>
        <w:t>compréhension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texte</w:t>
      </w:r>
      <w:r>
        <w:rPr>
          <w:spacing w:val="1"/>
        </w:rPr>
        <w:t xml:space="preserve"> </w:t>
      </w:r>
      <w:r>
        <w:t>unique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englobant</w:t>
      </w:r>
      <w:r>
        <w:rPr>
          <w:spacing w:val="1"/>
        </w:rPr>
        <w:t xml:space="preserve"> </w:t>
      </w:r>
      <w:r>
        <w:t>l'intertextualité (le fait qu'un texte se réfère souvent à un texte ou plusieurs</w:t>
      </w:r>
      <w:r>
        <w:rPr>
          <w:spacing w:val="1"/>
        </w:rPr>
        <w:t xml:space="preserve"> </w:t>
      </w:r>
      <w:r>
        <w:t>textes premiers de façon implicite</w:t>
      </w:r>
      <w:r>
        <w:t xml:space="preserve"> ou explicite). L'approche textuelle de</w:t>
      </w:r>
      <w:r>
        <w:rPr>
          <w:spacing w:val="1"/>
        </w:rPr>
        <w:t xml:space="preserve"> </w:t>
      </w:r>
      <w:r>
        <w:t>Deslile</w:t>
      </w:r>
      <w:r>
        <w:rPr>
          <w:spacing w:val="15"/>
        </w:rPr>
        <w:t xml:space="preserve"> </w:t>
      </w:r>
      <w:r>
        <w:t>est</w:t>
      </w:r>
      <w:r>
        <w:rPr>
          <w:spacing w:val="15"/>
        </w:rPr>
        <w:t xml:space="preserve"> </w:t>
      </w:r>
      <w:r>
        <w:t>intéressante</w:t>
      </w:r>
      <w:r>
        <w:rPr>
          <w:spacing w:val="16"/>
        </w:rPr>
        <w:t xml:space="preserve"> </w:t>
      </w:r>
      <w:r>
        <w:t>en</w:t>
      </w:r>
      <w:r>
        <w:rPr>
          <w:spacing w:val="15"/>
        </w:rPr>
        <w:t xml:space="preserve"> </w:t>
      </w:r>
      <w:r>
        <w:t>ce</w:t>
      </w:r>
      <w:r>
        <w:rPr>
          <w:spacing w:val="16"/>
        </w:rPr>
        <w:t xml:space="preserve"> </w:t>
      </w:r>
      <w:r>
        <w:t>sens</w:t>
      </w:r>
      <w:r>
        <w:rPr>
          <w:spacing w:val="15"/>
        </w:rPr>
        <w:t xml:space="preserve"> </w:t>
      </w:r>
      <w:r>
        <w:t>qu'elle</w:t>
      </w:r>
      <w:r>
        <w:rPr>
          <w:spacing w:val="16"/>
        </w:rPr>
        <w:t xml:space="preserve"> </w:t>
      </w:r>
      <w:r>
        <w:t>ne</w:t>
      </w:r>
      <w:r>
        <w:rPr>
          <w:spacing w:val="15"/>
        </w:rPr>
        <w:t xml:space="preserve"> </w:t>
      </w:r>
      <w:r>
        <w:t>limite</w:t>
      </w:r>
      <w:r>
        <w:rPr>
          <w:spacing w:val="16"/>
        </w:rPr>
        <w:t xml:space="preserve"> </w:t>
      </w:r>
      <w:r>
        <w:t>pas</w:t>
      </w:r>
      <w:r>
        <w:rPr>
          <w:spacing w:val="15"/>
        </w:rPr>
        <w:t xml:space="preserve"> </w:t>
      </w:r>
      <w:r>
        <w:t>la</w:t>
      </w:r>
      <w:r>
        <w:rPr>
          <w:spacing w:val="15"/>
        </w:rPr>
        <w:t xml:space="preserve"> </w:t>
      </w:r>
      <w:r>
        <w:t>prise</w:t>
      </w:r>
      <w:r>
        <w:rPr>
          <w:spacing w:val="16"/>
        </w:rPr>
        <w:t xml:space="preserve"> </w:t>
      </w:r>
      <w:r>
        <w:t>en</w:t>
      </w:r>
      <w:r>
        <w:rPr>
          <w:spacing w:val="15"/>
        </w:rPr>
        <w:t xml:space="preserve"> </w:t>
      </w:r>
      <w:r>
        <w:t>compte</w:t>
      </w:r>
      <w:r>
        <w:rPr>
          <w:spacing w:val="-47"/>
        </w:rPr>
        <w:t xml:space="preserve"> </w:t>
      </w:r>
      <w:r>
        <w:t>de phénomènes tels que l'intertextualité ou la métaphorisation aux seuls</w:t>
      </w:r>
      <w:r>
        <w:rPr>
          <w:spacing w:val="1"/>
        </w:rPr>
        <w:t xml:space="preserve"> </w:t>
      </w:r>
      <w:r>
        <w:t>genres littéraires, mais les étend aux textes pragmatiques sur lesquels, du</w:t>
      </w:r>
      <w:r>
        <w:rPr>
          <w:spacing w:val="1"/>
        </w:rPr>
        <w:t xml:space="preserve"> </w:t>
      </w:r>
      <w:r>
        <w:t>reste,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concentrent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travaux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l'école</w:t>
      </w:r>
      <w:r>
        <w:rPr>
          <w:spacing w:val="1"/>
        </w:rPr>
        <w:t xml:space="preserve"> </w:t>
      </w:r>
      <w:r>
        <w:t>interprétative.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effet,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phénomène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« discours</w:t>
      </w:r>
      <w:r>
        <w:rPr>
          <w:spacing w:val="1"/>
        </w:rPr>
        <w:t xml:space="preserve"> </w:t>
      </w:r>
      <w:r>
        <w:t>concurre</w:t>
      </w:r>
      <w:r>
        <w:t>nts »,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présence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registres</w:t>
      </w:r>
      <w:r>
        <w:rPr>
          <w:spacing w:val="1"/>
        </w:rPr>
        <w:t xml:space="preserve"> </w:t>
      </w:r>
      <w:r>
        <w:t>inhabituels dans une situation de communication donnée (registre familier</w:t>
      </w:r>
      <w:r>
        <w:rPr>
          <w:spacing w:val="1"/>
        </w:rPr>
        <w:t xml:space="preserve"> </w:t>
      </w:r>
      <w:r>
        <w:t>dans un contexte général soutenu) peuvent très bien apparaître dans des</w:t>
      </w:r>
      <w:r>
        <w:rPr>
          <w:spacing w:val="1"/>
        </w:rPr>
        <w:t xml:space="preserve"> </w:t>
      </w:r>
      <w:r>
        <w:t>discours</w:t>
      </w:r>
      <w:r>
        <w:rPr>
          <w:spacing w:val="1"/>
        </w:rPr>
        <w:t xml:space="preserve"> </w:t>
      </w:r>
      <w:r>
        <w:t>journalistiques.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phénomènes</w:t>
      </w:r>
      <w:r>
        <w:rPr>
          <w:spacing w:val="1"/>
        </w:rPr>
        <w:t xml:space="preserve"> </w:t>
      </w:r>
      <w:r>
        <w:t>inhabituels</w:t>
      </w:r>
      <w:r>
        <w:rPr>
          <w:spacing w:val="1"/>
        </w:rPr>
        <w:t xml:space="preserve"> </w:t>
      </w:r>
      <w:r>
        <w:t>constituent</w:t>
      </w:r>
      <w:r>
        <w:rPr>
          <w:spacing w:val="1"/>
        </w:rPr>
        <w:t xml:space="preserve"> </w:t>
      </w:r>
      <w:r>
        <w:t>autant</w:t>
      </w:r>
      <w:r>
        <w:rPr>
          <w:spacing w:val="-47"/>
        </w:rPr>
        <w:t xml:space="preserve"> </w:t>
      </w:r>
      <w:r>
        <w:t>d'indi</w:t>
      </w:r>
      <w:r>
        <w:t>ces pour l'apprenti-traducteur qui lui permettent d'inférer du sens au</w:t>
      </w:r>
      <w:r>
        <w:rPr>
          <w:spacing w:val="1"/>
        </w:rPr>
        <w:t xml:space="preserve"> </w:t>
      </w:r>
      <w:r>
        <w:t>delà de la seule compréhension littérale du texte source. Qu'il s'agisse des</w:t>
      </w:r>
      <w:r>
        <w:rPr>
          <w:spacing w:val="1"/>
        </w:rPr>
        <w:t xml:space="preserve"> </w:t>
      </w:r>
      <w:r>
        <w:t>marques</w:t>
      </w:r>
      <w:r>
        <w:rPr>
          <w:spacing w:val="1"/>
        </w:rPr>
        <w:t xml:space="preserve"> </w:t>
      </w:r>
      <w:r>
        <w:t>énonciatives,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péritexte,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modalisation,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marquage</w:t>
      </w:r>
      <w:r>
        <w:rPr>
          <w:spacing w:val="1"/>
        </w:rPr>
        <w:t xml:space="preserve"> </w:t>
      </w:r>
      <w:r>
        <w:t>culturel de la terminologie dans les tex</w:t>
      </w:r>
      <w:r>
        <w:t>tes spécialisés, ou encore de la</w:t>
      </w:r>
      <w:r>
        <w:rPr>
          <w:spacing w:val="1"/>
        </w:rPr>
        <w:t xml:space="preserve"> </w:t>
      </w:r>
      <w:r>
        <w:t>métaphorisation, le repérage des éléments porteurs de sens dans le discours</w:t>
      </w:r>
      <w:r>
        <w:rPr>
          <w:spacing w:val="1"/>
        </w:rPr>
        <w:t xml:space="preserve"> </w:t>
      </w:r>
      <w:r>
        <w:t>constitue un instrument précieux pour la compréhension fine du texte de</w:t>
      </w:r>
      <w:r>
        <w:rPr>
          <w:spacing w:val="1"/>
        </w:rPr>
        <w:t xml:space="preserve"> </w:t>
      </w:r>
      <w:r>
        <w:t>départ. En effet, l'identification de ces indices</w:t>
      </w:r>
      <w:r>
        <w:rPr>
          <w:spacing w:val="1"/>
        </w:rPr>
        <w:t xml:space="preserve"> </w:t>
      </w:r>
      <w:r>
        <w:t>peut fournir aux traducte</w:t>
      </w:r>
      <w:r>
        <w:t>urs</w:t>
      </w:r>
      <w:r>
        <w:rPr>
          <w:spacing w:val="1"/>
        </w:rPr>
        <w:t xml:space="preserve"> </w:t>
      </w:r>
      <w:r>
        <w:t>des critères qui leur permettent d'affiner l'effort de reformulation dans le</w:t>
      </w:r>
      <w:r>
        <w:rPr>
          <w:spacing w:val="1"/>
        </w:rPr>
        <w:t xml:space="preserve"> </w:t>
      </w:r>
      <w:r>
        <w:t>texte</w:t>
      </w:r>
      <w:r>
        <w:rPr>
          <w:spacing w:val="1"/>
        </w:rPr>
        <w:t xml:space="preserve"> </w:t>
      </w:r>
      <w:r>
        <w:t>cible.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concerne</w:t>
      </w:r>
      <w:r>
        <w:rPr>
          <w:spacing w:val="1"/>
        </w:rPr>
        <w:t xml:space="preserve"> </w:t>
      </w:r>
      <w:r>
        <w:t>spécifiquement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phénomène</w:t>
      </w:r>
      <w:r>
        <w:rPr>
          <w:spacing w:val="1"/>
        </w:rPr>
        <w:t xml:space="preserve"> </w:t>
      </w:r>
      <w:r>
        <w:t>de</w:t>
      </w:r>
      <w:r>
        <w:rPr>
          <w:spacing w:val="-47"/>
        </w:rPr>
        <w:t xml:space="preserve"> </w:t>
      </w:r>
      <w:r>
        <w:t>métaphorisation, ce dernier fait actuellement l'objet de nombreux articles</w:t>
      </w:r>
      <w:r>
        <w:rPr>
          <w:spacing w:val="1"/>
        </w:rPr>
        <w:t xml:space="preserve"> </w:t>
      </w:r>
      <w:r>
        <w:t xml:space="preserve">dans le cadre d'études sur des </w:t>
      </w:r>
      <w:r>
        <w:rPr>
          <w:i/>
        </w:rPr>
        <w:t xml:space="preserve">corpora </w:t>
      </w:r>
      <w:r>
        <w:t>de textes spécialisés et doit être</w:t>
      </w:r>
      <w:r>
        <w:rPr>
          <w:spacing w:val="1"/>
        </w:rPr>
        <w:t xml:space="preserve"> </w:t>
      </w:r>
      <w:r>
        <w:t>envisagé au delà des textes et de la terminologie technique. En effet, le</w:t>
      </w:r>
      <w:r>
        <w:rPr>
          <w:spacing w:val="1"/>
        </w:rPr>
        <w:t xml:space="preserve"> </w:t>
      </w:r>
      <w:r>
        <w:t>recours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figures</w:t>
      </w:r>
      <w:r>
        <w:rPr>
          <w:spacing w:val="1"/>
        </w:rPr>
        <w:t xml:space="preserve"> </w:t>
      </w:r>
      <w:r>
        <w:t>d'analogie</w:t>
      </w:r>
      <w:r>
        <w:rPr>
          <w:spacing w:val="1"/>
        </w:rPr>
        <w:t xml:space="preserve"> </w:t>
      </w:r>
      <w:r>
        <w:t>(c</w:t>
      </w:r>
      <w:r>
        <w:t>omparaison,</w:t>
      </w:r>
      <w:r>
        <w:rPr>
          <w:spacing w:val="1"/>
        </w:rPr>
        <w:t xml:space="preserve"> </w:t>
      </w:r>
      <w:r>
        <w:t>métaphores,</w:t>
      </w:r>
      <w:r>
        <w:rPr>
          <w:spacing w:val="1"/>
        </w:rPr>
        <w:t xml:space="preserve"> </w:t>
      </w:r>
      <w:r>
        <w:t>allégories,</w:t>
      </w:r>
      <w:r>
        <w:rPr>
          <w:spacing w:val="1"/>
        </w:rPr>
        <w:t xml:space="preserve"> </w:t>
      </w:r>
      <w:r>
        <w:t>personnification)</w:t>
      </w:r>
      <w:r>
        <w:rPr>
          <w:spacing w:val="39"/>
        </w:rPr>
        <w:t xml:space="preserve"> </w:t>
      </w:r>
      <w:r>
        <w:t>ou</w:t>
      </w:r>
      <w:r>
        <w:rPr>
          <w:spacing w:val="39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substitution</w:t>
      </w:r>
      <w:r>
        <w:rPr>
          <w:spacing w:val="39"/>
        </w:rPr>
        <w:t xml:space="preserve"> </w:t>
      </w:r>
      <w:r>
        <w:t>(métonymie,</w:t>
      </w:r>
      <w:r>
        <w:rPr>
          <w:spacing w:val="39"/>
        </w:rPr>
        <w:t xml:space="preserve"> </w:t>
      </w:r>
      <w:r>
        <w:t>synecdoque)</w:t>
      </w:r>
      <w:r>
        <w:rPr>
          <w:spacing w:val="40"/>
        </w:rPr>
        <w:t xml:space="preserve"> </w:t>
      </w:r>
      <w:r>
        <w:t>est</w:t>
      </w:r>
      <w:r>
        <w:rPr>
          <w:spacing w:val="38"/>
        </w:rPr>
        <w:t xml:space="preserve"> </w:t>
      </w:r>
      <w:r>
        <w:t>on</w:t>
      </w:r>
      <w:r>
        <w:rPr>
          <w:spacing w:val="40"/>
        </w:rPr>
        <w:t xml:space="preserve"> </w:t>
      </w:r>
      <w:r>
        <w:t>ne</w:t>
      </w:r>
    </w:p>
    <w:p w14:paraId="178DBBF5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33706099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peut plus courant aussi bien dans la presse généraliste italienne que dans la</w:t>
      </w:r>
      <w:r>
        <w:rPr>
          <w:spacing w:val="1"/>
        </w:rPr>
        <w:t xml:space="preserve"> </w:t>
      </w:r>
      <w:r>
        <w:t>presse</w:t>
      </w:r>
      <w:r>
        <w:rPr>
          <w:spacing w:val="12"/>
        </w:rPr>
        <w:t xml:space="preserve"> </w:t>
      </w:r>
      <w:r>
        <w:t>française</w:t>
      </w:r>
      <w:r>
        <w:rPr>
          <w:spacing w:val="13"/>
        </w:rPr>
        <w:t xml:space="preserve"> </w:t>
      </w:r>
      <w:r>
        <w:t>(on</w:t>
      </w:r>
      <w:r>
        <w:rPr>
          <w:spacing w:val="13"/>
        </w:rPr>
        <w:t xml:space="preserve"> </w:t>
      </w:r>
      <w:r>
        <w:t>pense</w:t>
      </w:r>
      <w:r>
        <w:rPr>
          <w:spacing w:val="13"/>
        </w:rPr>
        <w:t xml:space="preserve"> </w:t>
      </w:r>
      <w:r>
        <w:t>notamment</w:t>
      </w:r>
      <w:r>
        <w:rPr>
          <w:spacing w:val="12"/>
        </w:rPr>
        <w:t xml:space="preserve"> </w:t>
      </w:r>
      <w:r>
        <w:t>à</w:t>
      </w:r>
      <w:r>
        <w:rPr>
          <w:spacing w:val="13"/>
        </w:rPr>
        <w:t xml:space="preserve"> </w:t>
      </w:r>
      <w:r>
        <w:t>certains</w:t>
      </w:r>
      <w:r>
        <w:rPr>
          <w:spacing w:val="13"/>
        </w:rPr>
        <w:t xml:space="preserve"> </w:t>
      </w:r>
      <w:r>
        <w:t>titre</w:t>
      </w:r>
      <w:r>
        <w:t>s</w:t>
      </w:r>
      <w:r>
        <w:rPr>
          <w:spacing w:val="13"/>
        </w:rPr>
        <w:t xml:space="preserve"> </w:t>
      </w:r>
      <w:r>
        <w:t>et</w:t>
      </w:r>
      <w:r>
        <w:rPr>
          <w:spacing w:val="13"/>
        </w:rPr>
        <w:t xml:space="preserve"> </w:t>
      </w:r>
      <w:r>
        <w:t>articles</w:t>
      </w:r>
      <w:r>
        <w:rPr>
          <w:spacing w:val="12"/>
        </w:rPr>
        <w:t xml:space="preserve"> </w:t>
      </w:r>
      <w:r>
        <w:t>parus</w:t>
      </w:r>
      <w:r>
        <w:rPr>
          <w:spacing w:val="13"/>
        </w:rPr>
        <w:t xml:space="preserve"> </w:t>
      </w:r>
      <w:r>
        <w:t>sur</w:t>
      </w:r>
      <w:r>
        <w:rPr>
          <w:spacing w:val="-48"/>
        </w:rPr>
        <w:t xml:space="preserve"> </w:t>
      </w:r>
      <w:r>
        <w:t xml:space="preserve">le journal en ligne </w:t>
      </w:r>
      <w:r>
        <w:rPr>
          <w:i/>
        </w:rPr>
        <w:t>Libération.fr</w:t>
      </w:r>
      <w:r>
        <w:t>). Or cet usage est loin d'être seulement</w:t>
      </w:r>
      <w:r>
        <w:rPr>
          <w:spacing w:val="1"/>
        </w:rPr>
        <w:t xml:space="preserve"> </w:t>
      </w:r>
      <w:r>
        <w:t>ludique ou esthétique : les intentions communicatives à faire déceler aux</w:t>
      </w:r>
      <w:r>
        <w:rPr>
          <w:spacing w:val="1"/>
        </w:rPr>
        <w:t xml:space="preserve"> </w:t>
      </w:r>
      <w:r>
        <w:t>apprenti-traducteurs peuvent être déterminantes en termes de restitution de</w:t>
      </w:r>
      <w:r>
        <w:rPr>
          <w:spacing w:val="1"/>
        </w:rPr>
        <w:t xml:space="preserve"> </w:t>
      </w:r>
      <w:r>
        <w:t>sens lors de la réexpression en langue cible : il peut s'agir de faire réagir</w:t>
      </w:r>
      <w:r>
        <w:rPr>
          <w:spacing w:val="1"/>
        </w:rPr>
        <w:t xml:space="preserve"> </w:t>
      </w:r>
      <w:r>
        <w:t>l'interlocuteur, de le surprendre, de présenter une argumentation (de mettre</w:t>
      </w:r>
      <w:r>
        <w:rPr>
          <w:spacing w:val="1"/>
        </w:rPr>
        <w:t xml:space="preserve"> </w:t>
      </w:r>
      <w:r>
        <w:t>le lecteur de son côté da</w:t>
      </w:r>
      <w:r>
        <w:t>ns le cas de l'ironie), de persuader, d'orienter le</w:t>
      </w:r>
      <w:r>
        <w:rPr>
          <w:spacing w:val="1"/>
        </w:rPr>
        <w:t xml:space="preserve"> </w:t>
      </w:r>
      <w:r>
        <w:t>jugement du lecteur, mais aussi de faciliter la compréhension d'un fait ou</w:t>
      </w:r>
      <w:r>
        <w:rPr>
          <w:spacing w:val="1"/>
        </w:rPr>
        <w:t xml:space="preserve"> </w:t>
      </w:r>
      <w:r>
        <w:t>d'une idée (recours pédagogique à l'analogie). Ainsi, l'on peut mesurer la</w:t>
      </w:r>
      <w:r>
        <w:rPr>
          <w:spacing w:val="1"/>
        </w:rPr>
        <w:t xml:space="preserve"> </w:t>
      </w:r>
      <w:r>
        <w:t xml:space="preserve">complexité des intentions qui peuvent se nouer autour </w:t>
      </w:r>
      <w:r>
        <w:t>de ce qui, en surface,</w:t>
      </w:r>
      <w:r>
        <w:rPr>
          <w:spacing w:val="-47"/>
        </w:rPr>
        <w:t xml:space="preserve"> </w:t>
      </w:r>
      <w:r>
        <w:t>ne semble relever que de la fonction expressive-poétique. Or, dans le cadre</w:t>
      </w:r>
      <w:r>
        <w:rPr>
          <w:spacing w:val="1"/>
        </w:rPr>
        <w:t xml:space="preserve"> </w:t>
      </w:r>
      <w:r>
        <w:t>des deux langues-cultures en présence dans notre étude, il s'agit sur le plan</w:t>
      </w:r>
      <w:r>
        <w:rPr>
          <w:spacing w:val="1"/>
        </w:rPr>
        <w:t xml:space="preserve"> </w:t>
      </w:r>
      <w:r>
        <w:t>culturel d'une pratique commune, aussi bien aux journalistes italiens qu'à</w:t>
      </w:r>
      <w:r>
        <w:rPr>
          <w:spacing w:val="1"/>
        </w:rPr>
        <w:t xml:space="preserve"> </w:t>
      </w:r>
      <w:r>
        <w:t>leur</w:t>
      </w:r>
      <w:r>
        <w:t>s homologues français. Le recours dans la presse généraliste, pour des</w:t>
      </w:r>
      <w:r>
        <w:rPr>
          <w:spacing w:val="1"/>
        </w:rPr>
        <w:t xml:space="preserve"> </w:t>
      </w:r>
      <w:r>
        <w:t>finalités</w:t>
      </w:r>
      <w:r>
        <w:rPr>
          <w:spacing w:val="1"/>
        </w:rPr>
        <w:t xml:space="preserve"> </w:t>
      </w:r>
      <w:r>
        <w:t>diverses,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instruments</w:t>
      </w:r>
      <w:r>
        <w:rPr>
          <w:spacing w:val="1"/>
        </w:rPr>
        <w:t xml:space="preserve"> </w:t>
      </w:r>
      <w:r>
        <w:t>rhétoriques,</w:t>
      </w:r>
      <w:r>
        <w:rPr>
          <w:spacing w:val="1"/>
        </w:rPr>
        <w:t xml:space="preserve"> </w:t>
      </w:r>
      <w:r>
        <w:t>constitue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apprenants à la fois un connu, faisant partie des connaissances antérieures</w:t>
      </w:r>
      <w:r>
        <w:rPr>
          <w:spacing w:val="1"/>
        </w:rPr>
        <w:t xml:space="preserve"> </w:t>
      </w:r>
      <w:r>
        <w:t>des apprentis traducteurs, sur lequel s</w:t>
      </w:r>
      <w:r>
        <w:t>'appuyer mais aussi un élément de</w:t>
      </w:r>
      <w:r>
        <w:rPr>
          <w:spacing w:val="1"/>
        </w:rPr>
        <w:t xml:space="preserve"> </w:t>
      </w:r>
      <w:r>
        <w:t>complexité facteur d'ambiguïté. Bien entendu, le recours aux figures de</w:t>
      </w:r>
      <w:r>
        <w:rPr>
          <w:spacing w:val="1"/>
        </w:rPr>
        <w:t xml:space="preserve"> </w:t>
      </w:r>
      <w:r>
        <w:t>style, éléments fortement modalisateurs, est présent dans d'autres genres</w:t>
      </w:r>
      <w:r>
        <w:rPr>
          <w:spacing w:val="1"/>
        </w:rPr>
        <w:t xml:space="preserve"> </w:t>
      </w:r>
      <w:r>
        <w:t>textuels</w:t>
      </w:r>
      <w:r>
        <w:rPr>
          <w:spacing w:val="27"/>
        </w:rPr>
        <w:t xml:space="preserve"> </w:t>
      </w:r>
      <w:r>
        <w:t>visés</w:t>
      </w:r>
      <w:r>
        <w:rPr>
          <w:spacing w:val="27"/>
        </w:rPr>
        <w:t xml:space="preserve"> </w:t>
      </w:r>
      <w:r>
        <w:t>par</w:t>
      </w:r>
      <w:r>
        <w:rPr>
          <w:spacing w:val="27"/>
        </w:rPr>
        <w:t xml:space="preserve"> </w:t>
      </w:r>
      <w:r>
        <w:t>les</w:t>
      </w:r>
      <w:r>
        <w:rPr>
          <w:spacing w:val="27"/>
        </w:rPr>
        <w:t xml:space="preserve"> </w:t>
      </w:r>
      <w:r>
        <w:t>apprentissages</w:t>
      </w:r>
      <w:r>
        <w:rPr>
          <w:spacing w:val="28"/>
        </w:rPr>
        <w:t xml:space="preserve"> </w:t>
      </w:r>
      <w:r>
        <w:t>de</w:t>
      </w:r>
      <w:r>
        <w:rPr>
          <w:spacing w:val="28"/>
        </w:rPr>
        <w:t xml:space="preserve"> </w:t>
      </w:r>
      <w:r>
        <w:t>la</w:t>
      </w:r>
      <w:r>
        <w:rPr>
          <w:spacing w:val="27"/>
        </w:rPr>
        <w:t xml:space="preserve"> </w:t>
      </w:r>
      <w:r>
        <w:t>traduction</w:t>
      </w:r>
      <w:r>
        <w:rPr>
          <w:spacing w:val="27"/>
        </w:rPr>
        <w:t xml:space="preserve"> </w:t>
      </w:r>
      <w:r>
        <w:t>en</w:t>
      </w:r>
      <w:r>
        <w:rPr>
          <w:spacing w:val="27"/>
        </w:rPr>
        <w:t xml:space="preserve"> </w:t>
      </w:r>
      <w:r>
        <w:t>langue</w:t>
      </w:r>
      <w:r>
        <w:rPr>
          <w:spacing w:val="27"/>
        </w:rPr>
        <w:t xml:space="preserve"> </w:t>
      </w:r>
      <w:r>
        <w:t>étrangère</w:t>
      </w:r>
      <w:r>
        <w:rPr>
          <w:spacing w:val="-48"/>
        </w:rPr>
        <w:t xml:space="preserve"> </w:t>
      </w:r>
      <w:r>
        <w:t>a</w:t>
      </w:r>
      <w:r>
        <w:t>ux</w:t>
      </w:r>
      <w:r>
        <w:rPr>
          <w:spacing w:val="31"/>
        </w:rPr>
        <w:t xml:space="preserve"> </w:t>
      </w:r>
      <w:r>
        <w:t>premiers</w:t>
      </w:r>
      <w:r>
        <w:rPr>
          <w:spacing w:val="31"/>
        </w:rPr>
        <w:t xml:space="preserve"> </w:t>
      </w:r>
      <w:r>
        <w:t>niveaux.</w:t>
      </w:r>
      <w:r>
        <w:rPr>
          <w:spacing w:val="31"/>
        </w:rPr>
        <w:t xml:space="preserve"> </w:t>
      </w:r>
      <w:r>
        <w:t>Ainsi,</w:t>
      </w:r>
      <w:r>
        <w:rPr>
          <w:spacing w:val="31"/>
        </w:rPr>
        <w:t xml:space="preserve"> </w:t>
      </w:r>
      <w:r>
        <w:t>il</w:t>
      </w:r>
      <w:r>
        <w:rPr>
          <w:spacing w:val="31"/>
        </w:rPr>
        <w:t xml:space="preserve"> </w:t>
      </w:r>
      <w:r>
        <w:t>n'est</w:t>
      </w:r>
      <w:r>
        <w:rPr>
          <w:spacing w:val="32"/>
        </w:rPr>
        <w:t xml:space="preserve"> </w:t>
      </w:r>
      <w:r>
        <w:t>pas</w:t>
      </w:r>
      <w:r>
        <w:rPr>
          <w:spacing w:val="31"/>
        </w:rPr>
        <w:t xml:space="preserve"> </w:t>
      </w:r>
      <w:r>
        <w:t>rare</w:t>
      </w:r>
      <w:r>
        <w:rPr>
          <w:spacing w:val="31"/>
        </w:rPr>
        <w:t xml:space="preserve"> </w:t>
      </w:r>
      <w:r>
        <w:t>de</w:t>
      </w:r>
      <w:r>
        <w:rPr>
          <w:spacing w:val="31"/>
        </w:rPr>
        <w:t xml:space="preserve"> </w:t>
      </w:r>
      <w:r>
        <w:t>trouver</w:t>
      </w:r>
      <w:r>
        <w:rPr>
          <w:spacing w:val="31"/>
        </w:rPr>
        <w:t xml:space="preserve"> </w:t>
      </w:r>
      <w:r>
        <w:t>des</w:t>
      </w:r>
      <w:r>
        <w:rPr>
          <w:spacing w:val="32"/>
        </w:rPr>
        <w:t xml:space="preserve"> </w:t>
      </w:r>
      <w:r>
        <w:t>métaphores</w:t>
      </w:r>
      <w:r>
        <w:rPr>
          <w:spacing w:val="-48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textes</w:t>
      </w:r>
      <w:r>
        <w:rPr>
          <w:spacing w:val="1"/>
        </w:rPr>
        <w:t xml:space="preserve"> </w:t>
      </w:r>
      <w:r>
        <w:t>pragmatiques</w:t>
      </w:r>
      <w:r>
        <w:rPr>
          <w:spacing w:val="1"/>
        </w:rPr>
        <w:t xml:space="preserve"> </w:t>
      </w:r>
      <w:r>
        <w:t>très</w:t>
      </w:r>
      <w:r>
        <w:rPr>
          <w:spacing w:val="1"/>
        </w:rPr>
        <w:t xml:space="preserve"> </w:t>
      </w:r>
      <w:r>
        <w:t>modalisés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essence,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brochures touristiques, des textes publicitaires, promotionnels, des discours</w:t>
      </w:r>
      <w:r>
        <w:rPr>
          <w:spacing w:val="-47"/>
        </w:rPr>
        <w:t xml:space="preserve"> </w:t>
      </w:r>
      <w:r>
        <w:t>politiques.</w:t>
      </w:r>
      <w:r>
        <w:rPr>
          <w:spacing w:val="1"/>
        </w:rPr>
        <w:t xml:space="preserve"> </w:t>
      </w:r>
      <w:r>
        <w:t>Aussi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guidage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l'enseignant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aspects</w:t>
      </w:r>
      <w:r>
        <w:rPr>
          <w:spacing w:val="1"/>
        </w:rPr>
        <w:t xml:space="preserve"> </w:t>
      </w:r>
      <w:r>
        <w:t>(marques</w:t>
      </w:r>
      <w:r>
        <w:rPr>
          <w:spacing w:val="1"/>
        </w:rPr>
        <w:t xml:space="preserve"> </w:t>
      </w:r>
      <w:r>
        <w:t>énonciatives, intertextualité, modalisation, métaphorisation) nous semble t-</w:t>
      </w:r>
      <w:r>
        <w:rPr>
          <w:spacing w:val="1"/>
        </w:rPr>
        <w:t xml:space="preserve"> </w:t>
      </w:r>
      <w:r>
        <w:t>il on ne peut plus pertinent da</w:t>
      </w:r>
      <w:r>
        <w:t>ns le cas de la traduction en langue étrangère,</w:t>
      </w:r>
      <w:r>
        <w:rPr>
          <w:spacing w:val="1"/>
        </w:rPr>
        <w:t xml:space="preserve"> </w:t>
      </w:r>
      <w:r>
        <w:t>lorsque la langue du texte de départ est la langue maternelle des apprenants.</w:t>
      </w:r>
      <w:r>
        <w:rPr>
          <w:spacing w:val="-47"/>
        </w:rPr>
        <w:t xml:space="preserve"> </w:t>
      </w:r>
      <w:r>
        <w:t>Ce</w:t>
      </w:r>
      <w:r>
        <w:rPr>
          <w:spacing w:val="-1"/>
        </w:rPr>
        <w:t xml:space="preserve"> </w:t>
      </w:r>
      <w:r>
        <w:t>guidage peut intervenir</w:t>
      </w:r>
      <w:r>
        <w:rPr>
          <w:spacing w:val="-1"/>
        </w:rPr>
        <w:t xml:space="preserve"> </w:t>
      </w:r>
      <w:r>
        <w:t>selon nous en</w:t>
      </w:r>
      <w:r>
        <w:rPr>
          <w:spacing w:val="-1"/>
        </w:rPr>
        <w:t xml:space="preserve"> </w:t>
      </w:r>
      <w:r>
        <w:t>phase d'initiation sous la</w:t>
      </w:r>
      <w:r>
        <w:rPr>
          <w:spacing w:val="-1"/>
        </w:rPr>
        <w:t xml:space="preserve"> </w:t>
      </w:r>
      <w:r>
        <w:t>forme de</w:t>
      </w:r>
    </w:p>
    <w:p w14:paraId="7936A911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4100E910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commentaires</w:t>
      </w:r>
      <w:r>
        <w:rPr>
          <w:spacing w:val="1"/>
        </w:rPr>
        <w:t xml:space="preserve"> </w:t>
      </w:r>
      <w:r>
        <w:t>collectifs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textes</w:t>
      </w:r>
      <w:r>
        <w:rPr>
          <w:spacing w:val="1"/>
        </w:rPr>
        <w:t xml:space="preserve"> </w:t>
      </w:r>
      <w:r>
        <w:t>e</w:t>
      </w:r>
      <w:r>
        <w:t>n</w:t>
      </w:r>
      <w:r>
        <w:rPr>
          <w:spacing w:val="1"/>
        </w:rPr>
        <w:t xml:space="preserve"> </w:t>
      </w:r>
      <w:r>
        <w:t>langue</w:t>
      </w:r>
      <w:r>
        <w:rPr>
          <w:spacing w:val="1"/>
        </w:rPr>
        <w:t xml:space="preserve"> </w:t>
      </w:r>
      <w:r>
        <w:t>source.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série</w:t>
      </w:r>
      <w:r>
        <w:rPr>
          <w:spacing w:val="1"/>
        </w:rPr>
        <w:t xml:space="preserve"> </w:t>
      </w:r>
      <w:r>
        <w:t>de</w:t>
      </w:r>
      <w:r>
        <w:rPr>
          <w:spacing w:val="50"/>
        </w:rPr>
        <w:t xml:space="preserve"> </w:t>
      </w:r>
      <w:r>
        <w:t>trois</w:t>
      </w:r>
      <w:r>
        <w:rPr>
          <w:spacing w:val="-47"/>
        </w:rPr>
        <w:t xml:space="preserve"> </w:t>
      </w:r>
      <w:r>
        <w:t>tâches de ce type sur de courts textes pourrait à notre sens conduire les</w:t>
      </w:r>
      <w:r>
        <w:rPr>
          <w:spacing w:val="1"/>
        </w:rPr>
        <w:t xml:space="preserve"> </w:t>
      </w:r>
      <w:r>
        <w:t>apprenants à adopter ces réflexes de compréhension fine parfois délaissés</w:t>
      </w:r>
      <w:r>
        <w:rPr>
          <w:spacing w:val="1"/>
        </w:rPr>
        <w:t xml:space="preserve"> </w:t>
      </w:r>
      <w:r>
        <w:t>du fait de l'illusion d'une connaissance parfaite de la langue de départ. Ces</w:t>
      </w:r>
      <w:r>
        <w:rPr>
          <w:spacing w:val="1"/>
        </w:rPr>
        <w:t xml:space="preserve"> </w:t>
      </w:r>
      <w:r>
        <w:t>éléments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compréhension</w:t>
      </w:r>
      <w:r>
        <w:rPr>
          <w:spacing w:val="1"/>
        </w:rPr>
        <w:t xml:space="preserve"> </w:t>
      </w:r>
      <w:r>
        <w:t>fine</w:t>
      </w:r>
      <w:r>
        <w:rPr>
          <w:spacing w:val="1"/>
        </w:rPr>
        <w:t xml:space="preserve"> </w:t>
      </w:r>
      <w:r>
        <w:t>constituent</w:t>
      </w:r>
      <w:r>
        <w:rPr>
          <w:spacing w:val="1"/>
        </w:rPr>
        <w:t xml:space="preserve"> </w:t>
      </w:r>
      <w:r>
        <w:t>ainsi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pan</w:t>
      </w:r>
      <w:r>
        <w:rPr>
          <w:spacing w:val="1"/>
        </w:rPr>
        <w:t xml:space="preserve"> </w:t>
      </w:r>
      <w:r>
        <w:t>important</w:t>
      </w:r>
      <w:r>
        <w:rPr>
          <w:spacing w:val="1"/>
        </w:rPr>
        <w:t xml:space="preserve"> </w:t>
      </w:r>
      <w:r>
        <w:t>du</w:t>
      </w:r>
      <w:r>
        <w:rPr>
          <w:spacing w:val="-47"/>
        </w:rPr>
        <w:t xml:space="preserve"> </w:t>
      </w:r>
      <w:r>
        <w:t>guidage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l'attention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l'enseignant,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lie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dimension</w:t>
      </w:r>
      <w:r>
        <w:rPr>
          <w:spacing w:val="1"/>
        </w:rPr>
        <w:t xml:space="preserve"> </w:t>
      </w:r>
      <w:r>
        <w:t>textuelle (genres, discours), la dime</w:t>
      </w:r>
      <w:r>
        <w:t>nsion culturelle (variations discursives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culture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l'autre,</w:t>
      </w:r>
      <w:r>
        <w:rPr>
          <w:spacing w:val="1"/>
        </w:rPr>
        <w:t xml:space="preserve"> </w:t>
      </w:r>
      <w:r>
        <w:t>implicites</w:t>
      </w:r>
      <w:r>
        <w:rPr>
          <w:spacing w:val="1"/>
        </w:rPr>
        <w:t xml:space="preserve"> </w:t>
      </w:r>
      <w:r>
        <w:t>culturels</w:t>
      </w:r>
      <w:r>
        <w:rPr>
          <w:spacing w:val="1"/>
        </w:rPr>
        <w:t xml:space="preserve"> </w:t>
      </w:r>
      <w:r>
        <w:t>contenus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l'intertextualité ou les métaphores), et la dimension cognitive de l'activité</w:t>
      </w:r>
      <w:r>
        <w:rPr>
          <w:spacing w:val="1"/>
        </w:rPr>
        <w:t xml:space="preserve"> </w:t>
      </w:r>
      <w:r>
        <w:t>traduisante (identification de problèmes de traduction par une lecture</w:t>
      </w:r>
      <w:r>
        <w:t xml:space="preserve"> plus</w:t>
      </w:r>
      <w:r>
        <w:rPr>
          <w:spacing w:val="1"/>
        </w:rPr>
        <w:t xml:space="preserve"> </w:t>
      </w:r>
      <w:r>
        <w:t>attentive du texte de départ). Cette approche du discours qui inscrit un texte</w:t>
      </w:r>
      <w:r>
        <w:rPr>
          <w:spacing w:val="-47"/>
        </w:rPr>
        <w:t xml:space="preserve"> </w:t>
      </w:r>
      <w:r>
        <w:t>non</w:t>
      </w:r>
      <w:r>
        <w:rPr>
          <w:spacing w:val="17"/>
        </w:rPr>
        <w:t xml:space="preserve"> </w:t>
      </w:r>
      <w:r>
        <w:t>en</w:t>
      </w:r>
      <w:r>
        <w:rPr>
          <w:spacing w:val="17"/>
        </w:rPr>
        <w:t xml:space="preserve"> </w:t>
      </w:r>
      <w:r>
        <w:t>tant</w:t>
      </w:r>
      <w:r>
        <w:rPr>
          <w:spacing w:val="17"/>
        </w:rPr>
        <w:t xml:space="preserve"> </w:t>
      </w:r>
      <w:r>
        <w:t>qu'abstraction</w:t>
      </w:r>
      <w:r>
        <w:rPr>
          <w:spacing w:val="18"/>
        </w:rPr>
        <w:t xml:space="preserve"> </w:t>
      </w:r>
      <w:r>
        <w:t>mais</w:t>
      </w:r>
      <w:r>
        <w:rPr>
          <w:spacing w:val="17"/>
        </w:rPr>
        <w:t xml:space="preserve"> </w:t>
      </w:r>
      <w:r>
        <w:t>en</w:t>
      </w:r>
      <w:r>
        <w:rPr>
          <w:spacing w:val="17"/>
        </w:rPr>
        <w:t xml:space="preserve"> </w:t>
      </w:r>
      <w:r>
        <w:t>tant</w:t>
      </w:r>
      <w:r>
        <w:rPr>
          <w:spacing w:val="18"/>
        </w:rPr>
        <w:t xml:space="preserve"> </w:t>
      </w:r>
      <w:r>
        <w:t>que</w:t>
      </w:r>
      <w:r>
        <w:rPr>
          <w:spacing w:val="17"/>
        </w:rPr>
        <w:t xml:space="preserve"> </w:t>
      </w:r>
      <w:r>
        <w:t>réalisation</w:t>
      </w:r>
      <w:r>
        <w:rPr>
          <w:spacing w:val="17"/>
        </w:rPr>
        <w:t xml:space="preserve"> </w:t>
      </w:r>
      <w:r>
        <w:t>en</w:t>
      </w:r>
      <w:r>
        <w:rPr>
          <w:spacing w:val="18"/>
        </w:rPr>
        <w:t xml:space="preserve"> </w:t>
      </w:r>
      <w:r>
        <w:t>parole</w:t>
      </w:r>
      <w:r>
        <w:rPr>
          <w:spacing w:val="17"/>
        </w:rPr>
        <w:t xml:space="preserve"> </w:t>
      </w:r>
      <w:r>
        <w:t>d'un</w:t>
      </w:r>
      <w:r>
        <w:rPr>
          <w:spacing w:val="17"/>
        </w:rPr>
        <w:t xml:space="preserve"> </w:t>
      </w:r>
      <w:r>
        <w:t>acte</w:t>
      </w:r>
      <w:r>
        <w:rPr>
          <w:spacing w:val="-47"/>
        </w:rPr>
        <w:t xml:space="preserve"> </w:t>
      </w:r>
      <w:r>
        <w:t>de communication est également présent chez Hatim et Mason (1990) avec</w:t>
      </w:r>
      <w:r>
        <w:rPr>
          <w:spacing w:val="1"/>
        </w:rPr>
        <w:t xml:space="preserve"> </w:t>
      </w:r>
      <w:r>
        <w:t>une</w:t>
      </w:r>
      <w:r>
        <w:rPr>
          <w:spacing w:val="-1"/>
        </w:rPr>
        <w:t xml:space="preserve"> </w:t>
      </w:r>
      <w:r>
        <w:t>distinction</w:t>
      </w:r>
      <w:r>
        <w:rPr>
          <w:spacing w:val="-1"/>
        </w:rPr>
        <w:t xml:space="preserve"> </w:t>
      </w:r>
      <w:r>
        <w:t>claire des</w:t>
      </w:r>
      <w:r>
        <w:rPr>
          <w:spacing w:val="-1"/>
        </w:rPr>
        <w:t xml:space="preserve"> </w:t>
      </w:r>
      <w:r>
        <w:t>trois</w:t>
      </w:r>
      <w:r>
        <w:rPr>
          <w:spacing w:val="-1"/>
        </w:rPr>
        <w:t xml:space="preserve"> </w:t>
      </w:r>
      <w:r>
        <w:t>niveaux</w:t>
      </w:r>
      <w:r>
        <w:rPr>
          <w:spacing w:val="2"/>
        </w:rPr>
        <w:t xml:space="preserve"> </w:t>
      </w:r>
      <w:r>
        <w:t>: texte,</w:t>
      </w:r>
      <w:r>
        <w:rPr>
          <w:spacing w:val="-1"/>
        </w:rPr>
        <w:t xml:space="preserve"> </w:t>
      </w:r>
      <w:r>
        <w:t>genre</w:t>
      </w:r>
      <w:r>
        <w:rPr>
          <w:spacing w:val="-1"/>
        </w:rPr>
        <w:t xml:space="preserve"> </w:t>
      </w:r>
      <w:r>
        <w:t>et discours.</w:t>
      </w:r>
    </w:p>
    <w:p w14:paraId="5AF9D644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3D9DC52C" w14:textId="77777777" w:rsidR="008A5969" w:rsidRDefault="008A5969">
      <w:pPr>
        <w:pStyle w:val="Corpsdetexte"/>
        <w:spacing w:before="2"/>
        <w:ind w:left="0"/>
        <w:jc w:val="left"/>
        <w:rPr>
          <w:sz w:val="23"/>
        </w:rPr>
      </w:pPr>
    </w:p>
    <w:p w14:paraId="68A1F3FC" w14:textId="77777777" w:rsidR="008A5969" w:rsidRDefault="004D699E">
      <w:pPr>
        <w:pStyle w:val="Corpsdetexte"/>
        <w:spacing w:line="360" w:lineRule="auto"/>
        <w:ind w:right="991"/>
      </w:pP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plan</w:t>
      </w:r>
      <w:r>
        <w:rPr>
          <w:spacing w:val="1"/>
        </w:rPr>
        <w:t xml:space="preserve"> </w:t>
      </w:r>
      <w:r>
        <w:t>didactique,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faut</w:t>
      </w:r>
      <w:r>
        <w:rPr>
          <w:spacing w:val="1"/>
        </w:rPr>
        <w:t xml:space="preserve"> </w:t>
      </w:r>
      <w:r>
        <w:t>souligner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notion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compétence</w:t>
      </w:r>
      <w:r>
        <w:rPr>
          <w:spacing w:val="1"/>
        </w:rPr>
        <w:t xml:space="preserve"> </w:t>
      </w:r>
      <w:r>
        <w:t>discursive est prise en compte aussi bien pa</w:t>
      </w:r>
      <w:r>
        <w:t>r Bell (1991), que par le groupe</w:t>
      </w:r>
      <w:r>
        <w:rPr>
          <w:spacing w:val="1"/>
        </w:rPr>
        <w:t xml:space="preserve"> </w:t>
      </w:r>
      <w:r>
        <w:t>PACTE (2003) et plus récemment par les auteurs du référentiel établi par le</w:t>
      </w:r>
      <w:r>
        <w:rPr>
          <w:spacing w:val="-47"/>
        </w:rPr>
        <w:t xml:space="preserve"> </w:t>
      </w:r>
      <w:r>
        <w:t>groupe</w:t>
      </w:r>
      <w:r>
        <w:rPr>
          <w:spacing w:val="1"/>
        </w:rPr>
        <w:t xml:space="preserve"> </w:t>
      </w:r>
      <w:r>
        <w:t>d'experts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l'E.M.T</w:t>
      </w:r>
      <w:r>
        <w:rPr>
          <w:spacing w:val="1"/>
        </w:rPr>
        <w:t xml:space="preserve"> </w:t>
      </w:r>
      <w:r>
        <w:t>(2009)</w:t>
      </w:r>
      <w:r>
        <w:rPr>
          <w:vertAlign w:val="superscript"/>
        </w:rPr>
        <w:t>27</w:t>
      </w:r>
      <w:r>
        <w:t>.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langue</w:t>
      </w:r>
      <w:r>
        <w:rPr>
          <w:spacing w:val="1"/>
        </w:rPr>
        <w:t xml:space="preserve"> </w:t>
      </w:r>
      <w:r>
        <w:t>étrangère, la composante discursive est présentée comme compétence par</w:t>
      </w:r>
      <w:r>
        <w:rPr>
          <w:spacing w:val="1"/>
        </w:rPr>
        <w:t xml:space="preserve"> </w:t>
      </w:r>
      <w:r>
        <w:t>Beeby (19</w:t>
      </w:r>
      <w:r>
        <w:t>96), intégrée au modèle de compétence proposé par Martinez-</w:t>
      </w:r>
      <w:r>
        <w:rPr>
          <w:spacing w:val="1"/>
        </w:rPr>
        <w:t xml:space="preserve"> </w:t>
      </w:r>
      <w:r>
        <w:t>Mélis</w:t>
      </w:r>
      <w:r>
        <w:rPr>
          <w:spacing w:val="1"/>
        </w:rPr>
        <w:t xml:space="preserve"> </w:t>
      </w:r>
      <w:r>
        <w:t>(2001).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référentiel</w:t>
      </w:r>
      <w:r>
        <w:rPr>
          <w:spacing w:val="1"/>
        </w:rPr>
        <w:t xml:space="preserve"> </w:t>
      </w:r>
      <w:r>
        <w:t>proposé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auteurs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groupe</w:t>
      </w:r>
      <w:r>
        <w:rPr>
          <w:spacing w:val="1"/>
        </w:rPr>
        <w:t xml:space="preserve"> </w:t>
      </w:r>
      <w:r>
        <w:t>d'experts EMT pour des niveaux avancés en traduction (niveau master), la</w:t>
      </w:r>
      <w:r>
        <w:rPr>
          <w:spacing w:val="1"/>
        </w:rPr>
        <w:t xml:space="preserve"> </w:t>
      </w:r>
      <w:r>
        <w:t>composante discursive est associée à la compétence interculturelle, précisée</w:t>
      </w:r>
      <w:r>
        <w:rPr>
          <w:spacing w:val="-47"/>
        </w:rPr>
        <w:t xml:space="preserve"> </w:t>
      </w:r>
      <w:r>
        <w:t>comme</w:t>
      </w:r>
      <w:r>
        <w:rPr>
          <w:spacing w:val="-1"/>
        </w:rPr>
        <w:t xml:space="preserve"> </w:t>
      </w:r>
      <w:r>
        <w:t>suit :</w:t>
      </w:r>
    </w:p>
    <w:p w14:paraId="281A03EF" w14:textId="77777777" w:rsidR="008A5969" w:rsidRDefault="008A5969">
      <w:pPr>
        <w:pStyle w:val="Corpsdetexte"/>
        <w:ind w:left="0"/>
        <w:jc w:val="left"/>
      </w:pPr>
    </w:p>
    <w:p w14:paraId="0915A532" w14:textId="77777777" w:rsidR="008A5969" w:rsidRDefault="004D699E">
      <w:pPr>
        <w:pStyle w:val="Corpsdetexte"/>
        <w:spacing w:before="10"/>
        <w:ind w:left="0"/>
        <w:jc w:val="left"/>
        <w:rPr>
          <w:sz w:val="11"/>
        </w:rPr>
      </w:pPr>
      <w:r>
        <w:pict w14:anchorId="12725DC2">
          <v:rect id="_x0000_s2080" alt="" style="position:absolute;margin-left:60.75pt;margin-top:8.8pt;width:102.85pt;height:.35pt;z-index:-15713792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</w:p>
    <w:p w14:paraId="1E6F1993" w14:textId="77777777" w:rsidR="008A5969" w:rsidRDefault="004D699E">
      <w:pPr>
        <w:spacing w:before="50" w:line="252" w:lineRule="auto"/>
        <w:ind w:left="575" w:right="993" w:hanging="1"/>
        <w:jc w:val="both"/>
        <w:rPr>
          <w:sz w:val="15"/>
        </w:rPr>
      </w:pPr>
      <w:r>
        <w:rPr>
          <w:w w:val="105"/>
          <w:sz w:val="15"/>
        </w:rPr>
        <w:t>27 L'European Master of Translation (EMT) est un cursus prestigieux qui a fait l'objet d'é</w:t>
      </w:r>
      <w:r>
        <w:rPr>
          <w:w w:val="105"/>
          <w:sz w:val="15"/>
        </w:rPr>
        <w:t>tudes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allant dans le sens d'une harmonisation européenne des objectifs d'apprentissage en traduction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professionnelle. Le référentiel élaboré par les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experts associés au master est disponible à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 xml:space="preserve">l'adresse : </w:t>
      </w:r>
      <w:hyperlink r:id="rId20">
        <w:r>
          <w:rPr>
            <w:w w:val="105"/>
            <w:sz w:val="15"/>
          </w:rPr>
          <w:t>http://ec.europa.eu/dgs/translation/programmes/emt/index_fr.htm</w:t>
        </w:r>
      </w:hyperlink>
    </w:p>
    <w:p w14:paraId="2734EEE6" w14:textId="77777777" w:rsidR="008A5969" w:rsidRDefault="008A5969">
      <w:pPr>
        <w:spacing w:line="252" w:lineRule="auto"/>
        <w:jc w:val="both"/>
        <w:rPr>
          <w:sz w:val="15"/>
        </w:r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34BDC6DF" w14:textId="77777777" w:rsidR="008A5969" w:rsidRDefault="004D699E">
      <w:pPr>
        <w:pStyle w:val="Corpsdetexte"/>
        <w:spacing w:before="73" w:line="360" w:lineRule="auto"/>
        <w:ind w:left="899" w:right="990"/>
      </w:pPr>
      <w:r>
        <w:lastRenderedPageBreak/>
        <w:t>La double perspective – sociolinguistique et textuelle – est dans la</w:t>
      </w:r>
      <w:r>
        <w:rPr>
          <w:spacing w:val="1"/>
        </w:rPr>
        <w:t xml:space="preserve"> </w:t>
      </w:r>
      <w:r>
        <w:t>comparaison, la confrontation des pratiques discursives dans les trois</w:t>
      </w:r>
      <w:r>
        <w:rPr>
          <w:spacing w:val="1"/>
        </w:rPr>
        <w:t xml:space="preserve"> </w:t>
      </w:r>
      <w:r>
        <w:t>la</w:t>
      </w:r>
      <w:r>
        <w:t>ngues travail de l'apprenti traducteur. (Groupe d'experts EMT, 2009 :</w:t>
      </w:r>
      <w:r>
        <w:rPr>
          <w:spacing w:val="1"/>
        </w:rPr>
        <w:t xml:space="preserve"> </w:t>
      </w:r>
      <w:r>
        <w:t>5-6)</w:t>
      </w:r>
    </w:p>
    <w:p w14:paraId="6F832044" w14:textId="77777777" w:rsidR="008A5969" w:rsidRDefault="004D699E">
      <w:pPr>
        <w:pStyle w:val="Corpsdetexte"/>
        <w:spacing w:before="88" w:line="360" w:lineRule="auto"/>
        <w:ind w:right="990"/>
      </w:pPr>
      <w:r>
        <w:t>Notons en outre la prise en compte cumulée des registres et niveaux de</w:t>
      </w:r>
      <w:r>
        <w:rPr>
          <w:spacing w:val="1"/>
        </w:rPr>
        <w:t xml:space="preserve"> </w:t>
      </w:r>
      <w:r>
        <w:t>langue, des règles socioculturelles qui peuvent régir les interactions. En</w:t>
      </w:r>
      <w:r>
        <w:rPr>
          <w:spacing w:val="1"/>
        </w:rPr>
        <w:t xml:space="preserve"> </w:t>
      </w:r>
      <w:r>
        <w:t>termes de lien entre compétence cul</w:t>
      </w:r>
      <w:r>
        <w:t>turelle et texte, les auteurs mettent en</w:t>
      </w:r>
      <w:r>
        <w:rPr>
          <w:spacing w:val="1"/>
        </w:rPr>
        <w:t xml:space="preserve"> </w:t>
      </w:r>
      <w:r>
        <w:t>avant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éléments</w:t>
      </w:r>
      <w:r>
        <w:rPr>
          <w:spacing w:val="1"/>
        </w:rPr>
        <w:t xml:space="preserve"> </w:t>
      </w:r>
      <w:r>
        <w:t>clef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discours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perspective</w:t>
      </w:r>
      <w:r>
        <w:rPr>
          <w:spacing w:val="5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compréhension fine des textes de départ (identification et compréhension</w:t>
      </w:r>
      <w:r>
        <w:rPr>
          <w:spacing w:val="1"/>
        </w:rPr>
        <w:t xml:space="preserve"> </w:t>
      </w:r>
      <w:r>
        <w:t>des</w:t>
      </w:r>
      <w:r>
        <w:rPr>
          <w:spacing w:val="36"/>
        </w:rPr>
        <w:t xml:space="preserve"> </w:t>
      </w:r>
      <w:r>
        <w:t>macrostructures,</w:t>
      </w:r>
      <w:r>
        <w:rPr>
          <w:spacing w:val="36"/>
        </w:rPr>
        <w:t xml:space="preserve"> </w:t>
      </w:r>
      <w:r>
        <w:t>des</w:t>
      </w:r>
      <w:r>
        <w:rPr>
          <w:spacing w:val="36"/>
        </w:rPr>
        <w:t xml:space="preserve"> </w:t>
      </w:r>
      <w:r>
        <w:t>présupposés</w:t>
      </w:r>
      <w:r>
        <w:rPr>
          <w:spacing w:val="36"/>
        </w:rPr>
        <w:t xml:space="preserve"> </w:t>
      </w:r>
      <w:r>
        <w:t>et</w:t>
      </w:r>
      <w:r>
        <w:rPr>
          <w:spacing w:val="36"/>
        </w:rPr>
        <w:t xml:space="preserve"> </w:t>
      </w:r>
      <w:r>
        <w:t>implicites,</w:t>
      </w:r>
      <w:r>
        <w:rPr>
          <w:spacing w:val="37"/>
        </w:rPr>
        <w:t xml:space="preserve"> </w:t>
      </w:r>
      <w:r>
        <w:t>de</w:t>
      </w:r>
      <w:r>
        <w:rPr>
          <w:spacing w:val="36"/>
        </w:rPr>
        <w:t xml:space="preserve"> </w:t>
      </w:r>
      <w:r>
        <w:t>l'intertextualité</w:t>
      </w:r>
      <w:r>
        <w:rPr>
          <w:spacing w:val="36"/>
        </w:rPr>
        <w:t xml:space="preserve"> </w:t>
      </w:r>
      <w:r>
        <w:t>et</w:t>
      </w:r>
      <w:r>
        <w:rPr>
          <w:spacing w:val="-48"/>
        </w:rPr>
        <w:t xml:space="preserve"> </w:t>
      </w:r>
      <w:r>
        <w:t>des références culturelles) en vue de produire des textes tenant compte de</w:t>
      </w:r>
      <w:r>
        <w:rPr>
          <w:spacing w:val="1"/>
        </w:rPr>
        <w:t xml:space="preserve"> </w:t>
      </w:r>
      <w:r>
        <w:t>ces</w:t>
      </w:r>
      <w:r>
        <w:rPr>
          <w:spacing w:val="-1"/>
        </w:rPr>
        <w:t xml:space="preserve"> </w:t>
      </w:r>
      <w:r>
        <w:t>normes (groupe</w:t>
      </w:r>
      <w:r>
        <w:rPr>
          <w:spacing w:val="-1"/>
        </w:rPr>
        <w:t xml:space="preserve"> </w:t>
      </w:r>
      <w:r>
        <w:t>d'experts EMT, 2009</w:t>
      </w:r>
      <w:r>
        <w:rPr>
          <w:spacing w:val="-1"/>
        </w:rPr>
        <w:t xml:space="preserve"> </w:t>
      </w:r>
      <w:r>
        <w:t>: 5-6).</w:t>
      </w:r>
    </w:p>
    <w:p w14:paraId="1479C6F1" w14:textId="77777777" w:rsidR="008A5969" w:rsidRDefault="004D699E">
      <w:pPr>
        <w:pStyle w:val="Corpsdetexte"/>
        <w:spacing w:before="86" w:line="360" w:lineRule="auto"/>
        <w:ind w:right="990"/>
      </w:pPr>
      <w:r>
        <w:t>Si</w:t>
      </w:r>
      <w:r>
        <w:rPr>
          <w:spacing w:val="24"/>
        </w:rPr>
        <w:t xml:space="preserve"> </w:t>
      </w:r>
      <w:r>
        <w:t>l'ensemble</w:t>
      </w:r>
      <w:r>
        <w:rPr>
          <w:spacing w:val="25"/>
        </w:rPr>
        <w:t xml:space="preserve"> </w:t>
      </w:r>
      <w:r>
        <w:t>du</w:t>
      </w:r>
      <w:r>
        <w:rPr>
          <w:spacing w:val="24"/>
        </w:rPr>
        <w:t xml:space="preserve"> </w:t>
      </w:r>
      <w:r>
        <w:t>référentiel</w:t>
      </w:r>
      <w:r>
        <w:rPr>
          <w:spacing w:val="25"/>
        </w:rPr>
        <w:t xml:space="preserve"> </w:t>
      </w:r>
      <w:r>
        <w:t>proposé</w:t>
      </w:r>
      <w:r>
        <w:rPr>
          <w:spacing w:val="25"/>
        </w:rPr>
        <w:t xml:space="preserve"> </w:t>
      </w:r>
      <w:r>
        <w:t>pour</w:t>
      </w:r>
      <w:r>
        <w:rPr>
          <w:spacing w:val="23"/>
        </w:rPr>
        <w:t xml:space="preserve"> </w:t>
      </w:r>
      <w:r>
        <w:t>des</w:t>
      </w:r>
      <w:r>
        <w:rPr>
          <w:spacing w:val="25"/>
        </w:rPr>
        <w:t xml:space="preserve"> </w:t>
      </w:r>
      <w:r>
        <w:t>étudiants</w:t>
      </w:r>
      <w:r>
        <w:rPr>
          <w:spacing w:val="25"/>
        </w:rPr>
        <w:t xml:space="preserve"> </w:t>
      </w:r>
      <w:r>
        <w:t>de</w:t>
      </w:r>
      <w:r>
        <w:rPr>
          <w:spacing w:val="24"/>
        </w:rPr>
        <w:t xml:space="preserve"> </w:t>
      </w:r>
      <w:r>
        <w:t>niveau</w:t>
      </w:r>
      <w:r>
        <w:rPr>
          <w:spacing w:val="25"/>
        </w:rPr>
        <w:t xml:space="preserve"> </w:t>
      </w:r>
      <w:r>
        <w:t>Master</w:t>
      </w:r>
      <w:r>
        <w:rPr>
          <w:spacing w:val="-47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marqué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attentes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niveau</w:t>
      </w:r>
      <w:r>
        <w:rPr>
          <w:spacing w:val="1"/>
        </w:rPr>
        <w:t xml:space="preserve"> </w:t>
      </w:r>
      <w:r>
        <w:t>évidemment</w:t>
      </w:r>
      <w:r>
        <w:rPr>
          <w:spacing w:val="1"/>
        </w:rPr>
        <w:t xml:space="preserve"> </w:t>
      </w:r>
      <w:r>
        <w:t>supérieur,</w:t>
      </w:r>
      <w:r>
        <w:rPr>
          <w:spacing w:val="50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particulier dans la capacité de travailler vite et bien dans une perspective</w:t>
      </w:r>
      <w:r>
        <w:rPr>
          <w:spacing w:val="1"/>
        </w:rPr>
        <w:t xml:space="preserve"> </w:t>
      </w:r>
      <w:r>
        <w:t>professionalisante, il n'en demeure pas moins que certains éléments, dont la</w:t>
      </w:r>
      <w:r>
        <w:rPr>
          <w:spacing w:val="-47"/>
        </w:rPr>
        <w:t xml:space="preserve"> </w:t>
      </w:r>
      <w:r>
        <w:t>capacité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identifier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relève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modalisation,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registre,</w:t>
      </w:r>
      <w:r>
        <w:rPr>
          <w:spacing w:val="1"/>
        </w:rPr>
        <w:t xml:space="preserve"> </w:t>
      </w:r>
      <w:r>
        <w:t>des</w:t>
      </w:r>
      <w:r>
        <w:rPr>
          <w:spacing w:val="-47"/>
        </w:rPr>
        <w:t xml:space="preserve"> </w:t>
      </w:r>
      <w:r>
        <w:t>conventions</w:t>
      </w:r>
      <w:r>
        <w:rPr>
          <w:spacing w:val="1"/>
        </w:rPr>
        <w:t xml:space="preserve"> </w:t>
      </w:r>
      <w:r>
        <w:t>constituent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objectifs</w:t>
      </w:r>
      <w:r>
        <w:rPr>
          <w:spacing w:val="1"/>
        </w:rPr>
        <w:t xml:space="preserve"> </w:t>
      </w:r>
      <w:r>
        <w:t>d'apprentissage</w:t>
      </w:r>
      <w:r>
        <w:rPr>
          <w:spacing w:val="1"/>
        </w:rPr>
        <w:t xml:space="preserve"> </w:t>
      </w:r>
      <w:r>
        <w:t>également</w:t>
      </w:r>
      <w:r>
        <w:rPr>
          <w:spacing w:val="1"/>
        </w:rPr>
        <w:t xml:space="preserve"> </w:t>
      </w:r>
      <w:r>
        <w:t>viables</w:t>
      </w:r>
      <w:r>
        <w:rPr>
          <w:spacing w:val="1"/>
        </w:rPr>
        <w:t xml:space="preserve"> </w:t>
      </w:r>
      <w:r>
        <w:t>pour une phase d'initiation en licence, dans une optique de sensibilisation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éléments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composent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dimension</w:t>
      </w:r>
      <w:r>
        <w:rPr>
          <w:spacing w:val="1"/>
        </w:rPr>
        <w:t xml:space="preserve"> </w:t>
      </w:r>
      <w:r>
        <w:t>discursive</w:t>
      </w:r>
      <w:r>
        <w:rPr>
          <w:spacing w:val="1"/>
        </w:rPr>
        <w:t xml:space="preserve"> </w:t>
      </w:r>
      <w:r>
        <w:t>(entre</w:t>
      </w:r>
      <w:r>
        <w:rPr>
          <w:spacing w:val="1"/>
        </w:rPr>
        <w:t xml:space="preserve"> </w:t>
      </w:r>
      <w:r>
        <w:t>autres</w:t>
      </w:r>
      <w:r>
        <w:rPr>
          <w:spacing w:val="-47"/>
        </w:rPr>
        <w:t xml:space="preserve"> </w:t>
      </w:r>
      <w:r>
        <w:t>l'énonciation,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modalisatio</w:t>
      </w:r>
      <w:r>
        <w:t>n,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connotations,</w:t>
      </w:r>
      <w:r>
        <w:rPr>
          <w:spacing w:val="1"/>
        </w:rPr>
        <w:t xml:space="preserve"> </w:t>
      </w:r>
      <w:r>
        <w:t>l'intertextualité,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cohérence</w:t>
      </w:r>
      <w:r>
        <w:rPr>
          <w:spacing w:val="-1"/>
        </w:rPr>
        <w:t xml:space="preserve"> </w:t>
      </w:r>
      <w:r>
        <w:t>et la cohésion).</w:t>
      </w:r>
    </w:p>
    <w:p w14:paraId="1ED1D74E" w14:textId="77777777" w:rsidR="008A5969" w:rsidRDefault="004D699E">
      <w:pPr>
        <w:pStyle w:val="Corpsdetexte"/>
        <w:spacing w:before="85" w:line="360" w:lineRule="auto"/>
        <w:ind w:right="991"/>
      </w:pPr>
      <w:r>
        <w:t>En ce qui concerne le modèle du groupe PACTE (2003), la compétence</w:t>
      </w:r>
      <w:r>
        <w:rPr>
          <w:spacing w:val="1"/>
        </w:rPr>
        <w:t xml:space="preserve"> </w:t>
      </w:r>
      <w:r>
        <w:t>discursive est conçue, au même titre que la compétence sociolinguistique,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compétence</w:t>
      </w:r>
      <w:r>
        <w:rPr>
          <w:spacing w:val="1"/>
        </w:rPr>
        <w:t xml:space="preserve"> </w:t>
      </w:r>
      <w:r>
        <w:t>linguistique,</w:t>
      </w:r>
      <w:r>
        <w:rPr>
          <w:spacing w:val="1"/>
        </w:rPr>
        <w:t xml:space="preserve"> </w:t>
      </w:r>
      <w:r>
        <w:t>correspond</w:t>
      </w:r>
      <w:r>
        <w:t>ant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«la</w:t>
      </w:r>
      <w:r>
        <w:rPr>
          <w:spacing w:val="1"/>
        </w:rPr>
        <w:t xml:space="preserve"> </w:t>
      </w:r>
      <w:r>
        <w:t>maîtrise de formes linguistiques permettant de produire à l'oral et à l'écrit</w:t>
      </w:r>
      <w:r>
        <w:rPr>
          <w:spacing w:val="1"/>
        </w:rPr>
        <w:t xml:space="preserve"> </w:t>
      </w:r>
      <w:r>
        <w:t>divers</w:t>
      </w:r>
      <w:r>
        <w:rPr>
          <w:spacing w:val="33"/>
        </w:rPr>
        <w:t xml:space="preserve"> </w:t>
      </w:r>
      <w:r>
        <w:t>types</w:t>
      </w:r>
      <w:r>
        <w:rPr>
          <w:spacing w:val="34"/>
        </w:rPr>
        <w:t xml:space="preserve"> </w:t>
      </w:r>
      <w:r>
        <w:t>de</w:t>
      </w:r>
      <w:r>
        <w:rPr>
          <w:spacing w:val="33"/>
        </w:rPr>
        <w:t xml:space="preserve"> </w:t>
      </w:r>
      <w:r>
        <w:t>textes</w:t>
      </w:r>
      <w:r>
        <w:rPr>
          <w:spacing w:val="-1"/>
        </w:rPr>
        <w:t xml:space="preserve"> </w:t>
      </w:r>
      <w:r>
        <w:t>»</w:t>
      </w:r>
      <w:r>
        <w:rPr>
          <w:spacing w:val="34"/>
        </w:rPr>
        <w:t xml:space="preserve"> </w:t>
      </w:r>
      <w:r>
        <w:t>(Martinez-Mélis,</w:t>
      </w:r>
      <w:r>
        <w:rPr>
          <w:spacing w:val="33"/>
        </w:rPr>
        <w:t xml:space="preserve"> </w:t>
      </w:r>
      <w:r>
        <w:t>2001</w:t>
      </w:r>
      <w:r>
        <w:rPr>
          <w:spacing w:val="-1"/>
        </w:rPr>
        <w:t xml:space="preserve"> </w:t>
      </w:r>
      <w:r>
        <w:t>:</w:t>
      </w:r>
      <w:r>
        <w:rPr>
          <w:spacing w:val="34"/>
        </w:rPr>
        <w:t xml:space="preserve"> </w:t>
      </w:r>
      <w:r>
        <w:t>172)</w:t>
      </w:r>
      <w:r>
        <w:rPr>
          <w:spacing w:val="33"/>
        </w:rPr>
        <w:t xml:space="preserve"> </w:t>
      </w:r>
      <w:r>
        <w:t>et</w:t>
      </w:r>
      <w:r>
        <w:rPr>
          <w:spacing w:val="34"/>
        </w:rPr>
        <w:t xml:space="preserve"> </w:t>
      </w:r>
      <w:r>
        <w:t>associée</w:t>
      </w:r>
      <w:r>
        <w:rPr>
          <w:spacing w:val="34"/>
        </w:rPr>
        <w:t xml:space="preserve"> </w:t>
      </w:r>
      <w:r>
        <w:t>d'autre</w:t>
      </w:r>
      <w:r>
        <w:rPr>
          <w:spacing w:val="-48"/>
        </w:rPr>
        <w:t xml:space="preserve"> </w:t>
      </w:r>
      <w:r>
        <w:t>part</w:t>
      </w:r>
      <w:r>
        <w:rPr>
          <w:spacing w:val="29"/>
        </w:rPr>
        <w:t xml:space="preserve"> </w:t>
      </w:r>
      <w:r>
        <w:t>à</w:t>
      </w:r>
      <w:r>
        <w:rPr>
          <w:spacing w:val="29"/>
        </w:rPr>
        <w:t xml:space="preserve"> </w:t>
      </w:r>
      <w:r>
        <w:t>la</w:t>
      </w:r>
      <w:r>
        <w:rPr>
          <w:spacing w:val="30"/>
        </w:rPr>
        <w:t xml:space="preserve"> </w:t>
      </w:r>
      <w:r>
        <w:t>«</w:t>
      </w:r>
      <w:r>
        <w:rPr>
          <w:spacing w:val="-1"/>
        </w:rPr>
        <w:t xml:space="preserve"> </w:t>
      </w:r>
      <w:r>
        <w:t>maîtrise</w:t>
      </w:r>
      <w:r>
        <w:rPr>
          <w:spacing w:val="28"/>
        </w:rPr>
        <w:t xml:space="preserve"> </w:t>
      </w:r>
      <w:r>
        <w:t>de</w:t>
      </w:r>
      <w:r>
        <w:rPr>
          <w:spacing w:val="29"/>
        </w:rPr>
        <w:t xml:space="preserve"> </w:t>
      </w:r>
      <w:r>
        <w:t>la</w:t>
      </w:r>
      <w:r>
        <w:rPr>
          <w:spacing w:val="28"/>
        </w:rPr>
        <w:t xml:space="preserve"> </w:t>
      </w:r>
      <w:r>
        <w:t>cohérence</w:t>
      </w:r>
      <w:r>
        <w:rPr>
          <w:spacing w:val="29"/>
        </w:rPr>
        <w:t xml:space="preserve"> </w:t>
      </w:r>
      <w:r>
        <w:t>et</w:t>
      </w:r>
      <w:r>
        <w:rPr>
          <w:spacing w:val="29"/>
        </w:rPr>
        <w:t xml:space="preserve"> </w:t>
      </w:r>
      <w:r>
        <w:t>de</w:t>
      </w:r>
      <w:r>
        <w:rPr>
          <w:spacing w:val="29"/>
        </w:rPr>
        <w:t xml:space="preserve"> </w:t>
      </w:r>
      <w:r>
        <w:t>la</w:t>
      </w:r>
      <w:r>
        <w:rPr>
          <w:spacing w:val="29"/>
        </w:rPr>
        <w:t xml:space="preserve"> </w:t>
      </w:r>
      <w:r>
        <w:t>cohésion</w:t>
      </w:r>
      <w:r>
        <w:rPr>
          <w:spacing w:val="-1"/>
        </w:rPr>
        <w:t xml:space="preserve"> </w:t>
      </w:r>
      <w:r>
        <w:t>»</w:t>
      </w:r>
      <w:r>
        <w:rPr>
          <w:spacing w:val="29"/>
        </w:rPr>
        <w:t xml:space="preserve"> </w:t>
      </w:r>
      <w:r>
        <w:t>(Martinez-Mélis,</w:t>
      </w:r>
    </w:p>
    <w:p w14:paraId="733D974F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1CE2B8F2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2001 :</w:t>
      </w:r>
      <w:r>
        <w:rPr>
          <w:spacing w:val="1"/>
        </w:rPr>
        <w:t xml:space="preserve"> </w:t>
      </w:r>
      <w:r>
        <w:t>177).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concerne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langue</w:t>
      </w:r>
      <w:r>
        <w:rPr>
          <w:spacing w:val="1"/>
        </w:rPr>
        <w:t xml:space="preserve"> </w:t>
      </w:r>
      <w:r>
        <w:t>étrangère,</w:t>
      </w:r>
      <w:r>
        <w:rPr>
          <w:spacing w:val="1"/>
        </w:rPr>
        <w:t xml:space="preserve"> </w:t>
      </w:r>
      <w:r>
        <w:t>Martinez-Mélis</w:t>
      </w:r>
      <w:r>
        <w:rPr>
          <w:spacing w:val="1"/>
        </w:rPr>
        <w:t xml:space="preserve"> </w:t>
      </w:r>
      <w:r>
        <w:t>(2001 : 177) propose de la définir comme « la capacité de</w:t>
      </w:r>
      <w:r>
        <w:rPr>
          <w:spacing w:val="1"/>
        </w:rPr>
        <w:t xml:space="preserve"> </w:t>
      </w:r>
      <w:r>
        <w:t>rendre la cohésion formelle et la cohérence de sens dans des textes de</w:t>
      </w:r>
      <w:r>
        <w:rPr>
          <w:spacing w:val="1"/>
        </w:rPr>
        <w:t xml:space="preserve"> </w:t>
      </w:r>
      <w:r>
        <w:t>différents</w:t>
      </w:r>
      <w:r>
        <w:t xml:space="preserve"> genres et dans les deux cultures ». Du point de vue des manuels,</w:t>
      </w:r>
      <w:r>
        <w:rPr>
          <w:spacing w:val="1"/>
        </w:rPr>
        <w:t xml:space="preserve"> </w:t>
      </w:r>
      <w:r>
        <w:t>Delisle</w:t>
      </w:r>
      <w:r>
        <w:rPr>
          <w:spacing w:val="1"/>
        </w:rPr>
        <w:t xml:space="preserve"> </w:t>
      </w:r>
      <w:r>
        <w:t>(2005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52-58)</w:t>
      </w:r>
      <w:r>
        <w:rPr>
          <w:spacing w:val="1"/>
        </w:rPr>
        <w:t xml:space="preserve"> </w:t>
      </w:r>
      <w:r>
        <w:t>propose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critères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envisager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traits</w:t>
      </w:r>
      <w:r>
        <w:rPr>
          <w:spacing w:val="1"/>
        </w:rPr>
        <w:t xml:space="preserve"> </w:t>
      </w:r>
      <w:r>
        <w:t>distinctifs qualifiant un manuel orienté sur la traduction universitaire tels</w:t>
      </w:r>
      <w:r>
        <w:rPr>
          <w:spacing w:val="1"/>
        </w:rPr>
        <w:t xml:space="preserve"> </w:t>
      </w:r>
      <w:r>
        <w:t>que « l'accent sur la compréhension du texte de départ », « le recours à des</w:t>
      </w:r>
      <w:r>
        <w:rPr>
          <w:spacing w:val="1"/>
        </w:rPr>
        <w:t xml:space="preserve"> </w:t>
      </w:r>
      <w:r>
        <w:t>tâches de traduction reposant sur des genres et des textes authentiques et</w:t>
      </w:r>
      <w:r>
        <w:rPr>
          <w:spacing w:val="1"/>
        </w:rPr>
        <w:t xml:space="preserve"> </w:t>
      </w:r>
      <w:r>
        <w:t>l'accent mis sur l'importa</w:t>
      </w:r>
      <w:r>
        <w:t>nce accordée à l'analyse du discours » (</w:t>
      </w:r>
      <w:r>
        <w:rPr>
          <w:i/>
        </w:rPr>
        <w:t xml:space="preserve">vs </w:t>
      </w:r>
      <w:r>
        <w:t>à la</w:t>
      </w:r>
      <w:r>
        <w:rPr>
          <w:spacing w:val="1"/>
        </w:rPr>
        <w:t xml:space="preserve"> </w:t>
      </w:r>
      <w:r>
        <w:t>forme,</w:t>
      </w:r>
      <w:r>
        <w:rPr>
          <w:spacing w:val="-2"/>
        </w:rPr>
        <w:t xml:space="preserve"> </w:t>
      </w:r>
      <w:r>
        <w:t>au</w:t>
      </w:r>
      <w:r>
        <w:rPr>
          <w:spacing w:val="-2"/>
        </w:rPr>
        <w:t xml:space="preserve"> </w:t>
      </w:r>
      <w:r>
        <w:t>niveau</w:t>
      </w:r>
      <w:r>
        <w:rPr>
          <w:spacing w:val="-2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lexique</w:t>
      </w:r>
      <w:r>
        <w:rPr>
          <w:spacing w:val="-2"/>
        </w:rPr>
        <w:t xml:space="preserve"> </w:t>
      </w:r>
      <w:r>
        <w:t>des</w:t>
      </w:r>
      <w:r>
        <w:rPr>
          <w:spacing w:val="-2"/>
        </w:rPr>
        <w:t xml:space="preserve"> </w:t>
      </w:r>
      <w:r>
        <w:t>équivalences,</w:t>
      </w:r>
      <w:r>
        <w:rPr>
          <w:spacing w:val="-2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au</w:t>
      </w:r>
      <w:r>
        <w:rPr>
          <w:spacing w:val="-1"/>
        </w:rPr>
        <w:t xml:space="preserve"> </w:t>
      </w:r>
      <w:r>
        <w:t>niveau</w:t>
      </w:r>
      <w:r>
        <w:rPr>
          <w:spacing w:val="-2"/>
        </w:rPr>
        <w:t xml:space="preserve"> </w:t>
      </w:r>
      <w:r>
        <w:t>propositionnel).</w:t>
      </w:r>
    </w:p>
    <w:p w14:paraId="40DDF082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1D6087D7" w14:textId="77777777" w:rsidR="008A5969" w:rsidRDefault="008A5969">
      <w:pPr>
        <w:pStyle w:val="Corpsdetexte"/>
        <w:ind w:left="0"/>
        <w:jc w:val="left"/>
        <w:rPr>
          <w:sz w:val="23"/>
        </w:rPr>
      </w:pPr>
    </w:p>
    <w:p w14:paraId="1B480A11" w14:textId="77777777" w:rsidR="008A5969" w:rsidRDefault="004D699E">
      <w:pPr>
        <w:pStyle w:val="Corpsdetexte"/>
        <w:spacing w:line="360" w:lineRule="auto"/>
        <w:ind w:right="990" w:hanging="1"/>
      </w:pPr>
      <w:r>
        <w:t>Bien entendu, Delisle inscrit ces préconisations dans la perspective de la</w:t>
      </w:r>
      <w:r>
        <w:rPr>
          <w:spacing w:val="1"/>
        </w:rPr>
        <w:t xml:space="preserve"> </w:t>
      </w:r>
      <w:r>
        <w:t>théorie dont il est l'auteur. On pourra également lui r</w:t>
      </w:r>
      <w:r>
        <w:t>eprocher une attitude</w:t>
      </w:r>
      <w:r>
        <w:rPr>
          <w:spacing w:val="1"/>
        </w:rPr>
        <w:t xml:space="preserve"> </w:t>
      </w:r>
      <w:r>
        <w:t>normative.</w:t>
      </w:r>
      <w:r>
        <w:rPr>
          <w:spacing w:val="1"/>
        </w:rPr>
        <w:t xml:space="preserve"> </w:t>
      </w:r>
      <w:r>
        <w:t>Toutefois,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paraît</w:t>
      </w:r>
      <w:r>
        <w:rPr>
          <w:spacing w:val="1"/>
        </w:rPr>
        <w:t xml:space="preserve"> </w:t>
      </w:r>
      <w:r>
        <w:t>difficile</w:t>
      </w:r>
      <w:r>
        <w:rPr>
          <w:spacing w:val="1"/>
        </w:rPr>
        <w:t xml:space="preserve"> </w:t>
      </w:r>
      <w:r>
        <w:t>aujourd'hui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ne</w:t>
      </w:r>
      <w:r>
        <w:rPr>
          <w:spacing w:val="1"/>
        </w:rPr>
        <w:t xml:space="preserve"> </w:t>
      </w:r>
      <w:r>
        <w:t>pas</w:t>
      </w:r>
      <w:r>
        <w:rPr>
          <w:spacing w:val="50"/>
        </w:rPr>
        <w:t xml:space="preserve"> </w:t>
      </w:r>
      <w:r>
        <w:t>placer</w:t>
      </w:r>
      <w:r>
        <w:rPr>
          <w:spacing w:val="1"/>
        </w:rPr>
        <w:t xml:space="preserve"> </w:t>
      </w:r>
      <w:r>
        <w:t>l'analyse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discours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priorité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orientations</w:t>
      </w:r>
      <w:r>
        <w:rPr>
          <w:spacing w:val="1"/>
        </w:rPr>
        <w:t xml:space="preserve"> </w:t>
      </w:r>
      <w:r>
        <w:t>didactiques,</w:t>
      </w:r>
      <w:r>
        <w:rPr>
          <w:spacing w:val="-47"/>
        </w:rPr>
        <w:t xml:space="preserve"> </w:t>
      </w:r>
      <w:r>
        <w:t>notamment en phase d'observation et de sensibilisation aux phénomènes</w:t>
      </w:r>
      <w:r>
        <w:rPr>
          <w:spacing w:val="1"/>
        </w:rPr>
        <w:t xml:space="preserve"> </w:t>
      </w:r>
      <w:r>
        <w:t>textuels et intertext</w:t>
      </w:r>
      <w:r>
        <w:t>uels qui se manifestent dans la communication en acte.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effet,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plan</w:t>
      </w:r>
      <w:r>
        <w:rPr>
          <w:spacing w:val="1"/>
        </w:rPr>
        <w:t xml:space="preserve"> </w:t>
      </w:r>
      <w:r>
        <w:t>didactique,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priorité</w:t>
      </w:r>
      <w:r>
        <w:rPr>
          <w:spacing w:val="1"/>
        </w:rPr>
        <w:t xml:space="preserve"> </w:t>
      </w:r>
      <w:r>
        <w:t>attribuée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sens</w:t>
      </w:r>
      <w:r>
        <w:rPr>
          <w:spacing w:val="1"/>
        </w:rPr>
        <w:t xml:space="preserve"> </w:t>
      </w:r>
      <w:r>
        <w:t>inscrit</w:t>
      </w:r>
      <w:r>
        <w:rPr>
          <w:spacing w:val="1"/>
        </w:rPr>
        <w:t xml:space="preserve"> </w:t>
      </w:r>
      <w:r>
        <w:t>la</w:t>
      </w:r>
      <w:r>
        <w:rPr>
          <w:spacing w:val="-47"/>
        </w:rPr>
        <w:t xml:space="preserve"> </w:t>
      </w:r>
      <w:r>
        <w:t>réception des textes dans une lecture qui permet de réduire les approches</w:t>
      </w:r>
      <w:r>
        <w:rPr>
          <w:spacing w:val="1"/>
        </w:rPr>
        <w:t xml:space="preserve"> </w:t>
      </w:r>
      <w:r>
        <w:t>littérales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traitements,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étudiants,</w:t>
      </w:r>
      <w:r>
        <w:rPr>
          <w:spacing w:val="1"/>
        </w:rPr>
        <w:t xml:space="preserve"> </w:t>
      </w:r>
      <w:r>
        <w:t>sur</w:t>
      </w:r>
      <w:r>
        <w:rPr>
          <w:spacing w:val="51"/>
        </w:rPr>
        <w:t xml:space="preserve"> </w:t>
      </w:r>
      <w:r>
        <w:t>l'axe</w:t>
      </w:r>
      <w:r>
        <w:rPr>
          <w:spacing w:val="1"/>
        </w:rPr>
        <w:t xml:space="preserve"> </w:t>
      </w:r>
      <w:r>
        <w:t>paradigmatique des substitutions. L'approche discursive des textes va dans</w:t>
      </w:r>
      <w:r>
        <w:rPr>
          <w:spacing w:val="1"/>
        </w:rPr>
        <w:t xml:space="preserve"> </w:t>
      </w:r>
      <w:r>
        <w:t>le sens d'un guidage de l'enseignant ver</w:t>
      </w:r>
      <w:r>
        <w:t>s le traitement par l'apprenant de</w:t>
      </w:r>
      <w:r>
        <w:rPr>
          <w:spacing w:val="1"/>
        </w:rPr>
        <w:t xml:space="preserve"> </w:t>
      </w:r>
      <w:r>
        <w:t>segments plus larges que celui du mot ou de la proposition. Cette modalité</w:t>
      </w:r>
      <w:r>
        <w:rPr>
          <w:spacing w:val="1"/>
        </w:rPr>
        <w:t xml:space="preserve"> </w:t>
      </w:r>
      <w:r>
        <w:t>de lecture et de traitement, en ce qu'elle tend à évacuer le contexte, gène la</w:t>
      </w:r>
      <w:r>
        <w:rPr>
          <w:spacing w:val="1"/>
        </w:rPr>
        <w:t xml:space="preserve"> </w:t>
      </w:r>
      <w:r>
        <w:t>génération</w:t>
      </w:r>
      <w:r>
        <w:rPr>
          <w:spacing w:val="1"/>
        </w:rPr>
        <w:t xml:space="preserve"> </w:t>
      </w:r>
      <w:r>
        <w:t>d'inférences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favorise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certaine</w:t>
      </w:r>
      <w:r>
        <w:rPr>
          <w:spacing w:val="1"/>
        </w:rPr>
        <w:t xml:space="preserve"> </w:t>
      </w:r>
      <w:r>
        <w:t>forme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myopie</w:t>
      </w:r>
      <w:r>
        <w:rPr>
          <w:spacing w:val="1"/>
        </w:rPr>
        <w:t xml:space="preserve"> </w:t>
      </w:r>
      <w:r>
        <w:t>sé</w:t>
      </w:r>
      <w:r>
        <w:t>quentielle</w:t>
      </w:r>
      <w:r>
        <w:rPr>
          <w:spacing w:val="-2"/>
        </w:rPr>
        <w:t xml:space="preserve"> </w:t>
      </w:r>
      <w:r>
        <w:t>au</w:t>
      </w:r>
      <w:r>
        <w:rPr>
          <w:spacing w:val="-1"/>
        </w:rPr>
        <w:t xml:space="preserve"> </w:t>
      </w:r>
      <w:r>
        <w:t>détriment</w:t>
      </w:r>
      <w:r>
        <w:rPr>
          <w:spacing w:val="-1"/>
        </w:rPr>
        <w:t xml:space="preserve"> </w:t>
      </w:r>
      <w:r>
        <w:t>d'une</w:t>
      </w:r>
      <w:r>
        <w:rPr>
          <w:spacing w:val="-2"/>
        </w:rPr>
        <w:t xml:space="preserve"> </w:t>
      </w:r>
      <w:r>
        <w:t>lecture-compréhension</w:t>
      </w:r>
      <w:r>
        <w:rPr>
          <w:spacing w:val="-1"/>
        </w:rPr>
        <w:t xml:space="preserve"> </w:t>
      </w:r>
      <w:r>
        <w:t>plus</w:t>
      </w:r>
      <w:r>
        <w:rPr>
          <w:spacing w:val="-1"/>
        </w:rPr>
        <w:t xml:space="preserve"> </w:t>
      </w:r>
      <w:r>
        <w:t>récursive.</w:t>
      </w:r>
    </w:p>
    <w:p w14:paraId="35B6E22D" w14:textId="77777777" w:rsidR="008A5969" w:rsidRDefault="004D699E">
      <w:pPr>
        <w:pStyle w:val="Corpsdetexte"/>
        <w:spacing w:before="85" w:line="362" w:lineRule="auto"/>
        <w:ind w:right="990" w:hanging="1"/>
      </w:pPr>
      <w:r>
        <w:t>Comme on le voit, l'approche favorisée par l'analyse du discours permet de</w:t>
      </w:r>
      <w:r>
        <w:rPr>
          <w:spacing w:val="1"/>
        </w:rPr>
        <w:t xml:space="preserve"> </w:t>
      </w:r>
      <w:r>
        <w:t>faire</w:t>
      </w:r>
      <w:r>
        <w:rPr>
          <w:spacing w:val="18"/>
        </w:rPr>
        <w:t xml:space="preserve"> </w:t>
      </w:r>
      <w:r>
        <w:t>le</w:t>
      </w:r>
      <w:r>
        <w:rPr>
          <w:spacing w:val="18"/>
        </w:rPr>
        <w:t xml:space="preserve"> </w:t>
      </w:r>
      <w:r>
        <w:t>lien</w:t>
      </w:r>
      <w:r>
        <w:rPr>
          <w:spacing w:val="18"/>
        </w:rPr>
        <w:t xml:space="preserve"> </w:t>
      </w:r>
      <w:r>
        <w:t>entre</w:t>
      </w:r>
      <w:r>
        <w:rPr>
          <w:spacing w:val="18"/>
        </w:rPr>
        <w:t xml:space="preserve"> </w:t>
      </w:r>
      <w:r>
        <w:t>la</w:t>
      </w:r>
      <w:r>
        <w:rPr>
          <w:spacing w:val="18"/>
        </w:rPr>
        <w:t xml:space="preserve"> </w:t>
      </w:r>
      <w:r>
        <w:t>dimension</w:t>
      </w:r>
      <w:r>
        <w:rPr>
          <w:spacing w:val="18"/>
        </w:rPr>
        <w:t xml:space="preserve"> </w:t>
      </w:r>
      <w:r>
        <w:t>textuelle</w:t>
      </w:r>
      <w:r>
        <w:rPr>
          <w:spacing w:val="18"/>
        </w:rPr>
        <w:t xml:space="preserve"> </w:t>
      </w:r>
      <w:r>
        <w:t>et</w:t>
      </w:r>
      <w:r>
        <w:rPr>
          <w:spacing w:val="18"/>
        </w:rPr>
        <w:t xml:space="preserve"> </w:t>
      </w:r>
      <w:r>
        <w:t>la</w:t>
      </w:r>
      <w:r>
        <w:rPr>
          <w:spacing w:val="18"/>
        </w:rPr>
        <w:t xml:space="preserve"> </w:t>
      </w:r>
      <w:r>
        <w:t>dimension</w:t>
      </w:r>
      <w:r>
        <w:rPr>
          <w:spacing w:val="18"/>
        </w:rPr>
        <w:t xml:space="preserve"> </w:t>
      </w:r>
      <w:r>
        <w:t>cognitive.</w:t>
      </w:r>
      <w:r>
        <w:rPr>
          <w:spacing w:val="17"/>
        </w:rPr>
        <w:t xml:space="preserve"> </w:t>
      </w:r>
      <w:r>
        <w:t>Or,</w:t>
      </w:r>
      <w:r>
        <w:rPr>
          <w:spacing w:val="18"/>
        </w:rPr>
        <w:t xml:space="preserve"> </w:t>
      </w:r>
      <w:r>
        <w:t>ce</w:t>
      </w:r>
    </w:p>
    <w:p w14:paraId="440FB46F" w14:textId="77777777" w:rsidR="008A5969" w:rsidRDefault="008A5969">
      <w:pPr>
        <w:spacing w:line="362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2989E93B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lien</w:t>
      </w:r>
      <w:r>
        <w:rPr>
          <w:spacing w:val="1"/>
        </w:rPr>
        <w:t xml:space="preserve"> </w:t>
      </w:r>
      <w:r>
        <w:t>dessine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modèle</w:t>
      </w:r>
      <w:r>
        <w:rPr>
          <w:spacing w:val="1"/>
        </w:rPr>
        <w:t xml:space="preserve"> </w:t>
      </w:r>
      <w:r>
        <w:t>d'analyse</w:t>
      </w:r>
      <w:r>
        <w:rPr>
          <w:spacing w:val="1"/>
        </w:rPr>
        <w:t xml:space="preserve"> </w:t>
      </w:r>
      <w:r>
        <w:t>textuelle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complet</w:t>
      </w:r>
      <w:r>
        <w:rPr>
          <w:spacing w:val="1"/>
        </w:rPr>
        <w:t xml:space="preserve"> </w:t>
      </w:r>
      <w:r>
        <w:t>où</w:t>
      </w:r>
      <w:r>
        <w:rPr>
          <w:spacing w:val="5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documentation peut intervenir avant la traduction (identifier les problèmes,</w:t>
      </w:r>
      <w:r>
        <w:rPr>
          <w:spacing w:val="1"/>
        </w:rPr>
        <w:t xml:space="preserve"> </w:t>
      </w:r>
      <w:r>
        <w:t>prévoir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anticipation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ressources</w:t>
      </w:r>
      <w:r>
        <w:rPr>
          <w:spacing w:val="1"/>
        </w:rPr>
        <w:t xml:space="preserve"> </w:t>
      </w:r>
      <w:r>
        <w:t>nécessaires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éclairer</w:t>
      </w:r>
      <w:r>
        <w:rPr>
          <w:spacing w:val="1"/>
        </w:rPr>
        <w:t xml:space="preserve"> </w:t>
      </w:r>
      <w:r>
        <w:t>la</w:t>
      </w:r>
      <w:r>
        <w:rPr>
          <w:spacing w:val="-47"/>
        </w:rPr>
        <w:t xml:space="preserve"> </w:t>
      </w:r>
      <w:r>
        <w:t>compréhension du texte de départ), pendant la traduct</w:t>
      </w:r>
      <w:r>
        <w:t>ion et après (révision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vérification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l'adéquation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discours</w:t>
      </w:r>
      <w:r>
        <w:rPr>
          <w:spacing w:val="1"/>
        </w:rPr>
        <w:t xml:space="preserve"> </w:t>
      </w:r>
      <w:r>
        <w:t>traduit).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notion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complément</w:t>
      </w:r>
      <w:r>
        <w:rPr>
          <w:spacing w:val="44"/>
        </w:rPr>
        <w:t xml:space="preserve"> </w:t>
      </w:r>
      <w:r>
        <w:t>cognitif</w:t>
      </w:r>
      <w:r>
        <w:rPr>
          <w:spacing w:val="44"/>
        </w:rPr>
        <w:t xml:space="preserve"> </w:t>
      </w:r>
      <w:r>
        <w:t>que</w:t>
      </w:r>
      <w:r>
        <w:rPr>
          <w:spacing w:val="45"/>
        </w:rPr>
        <w:t xml:space="preserve"> </w:t>
      </w:r>
      <w:r>
        <w:t>nous</w:t>
      </w:r>
      <w:r>
        <w:rPr>
          <w:spacing w:val="44"/>
        </w:rPr>
        <w:t xml:space="preserve"> </w:t>
      </w:r>
      <w:r>
        <w:t>avons</w:t>
      </w:r>
      <w:r>
        <w:rPr>
          <w:spacing w:val="45"/>
        </w:rPr>
        <w:t xml:space="preserve"> </w:t>
      </w:r>
      <w:r>
        <w:t>traitée</w:t>
      </w:r>
      <w:r>
        <w:rPr>
          <w:spacing w:val="44"/>
        </w:rPr>
        <w:t xml:space="preserve"> </w:t>
      </w:r>
      <w:r>
        <w:t>au</w:t>
      </w:r>
      <w:r>
        <w:rPr>
          <w:spacing w:val="45"/>
        </w:rPr>
        <w:t xml:space="preserve"> </w:t>
      </w:r>
      <w:r>
        <w:t>chapitre</w:t>
      </w:r>
      <w:r>
        <w:rPr>
          <w:spacing w:val="44"/>
        </w:rPr>
        <w:t xml:space="preserve"> </w:t>
      </w:r>
      <w:r>
        <w:t>précédent</w:t>
      </w:r>
      <w:r>
        <w:rPr>
          <w:spacing w:val="45"/>
        </w:rPr>
        <w:t xml:space="preserve"> </w:t>
      </w:r>
      <w:r>
        <w:t>peut</w:t>
      </w:r>
      <w:r>
        <w:rPr>
          <w:spacing w:val="-48"/>
        </w:rPr>
        <w:t xml:space="preserve"> </w:t>
      </w:r>
      <w:r>
        <w:t>avoir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rôle</w:t>
      </w:r>
      <w:r>
        <w:rPr>
          <w:spacing w:val="1"/>
        </w:rPr>
        <w:t xml:space="preserve"> </w:t>
      </w:r>
      <w:r>
        <w:t>important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jouer</w:t>
      </w:r>
      <w:r>
        <w:rPr>
          <w:spacing w:val="1"/>
        </w:rPr>
        <w:t xml:space="preserve"> </w:t>
      </w:r>
      <w:r>
        <w:t>notamment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termes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recherches</w:t>
      </w:r>
      <w:r>
        <w:rPr>
          <w:spacing w:val="1"/>
        </w:rPr>
        <w:t xml:space="preserve"> </w:t>
      </w:r>
      <w:r>
        <w:t>documentaires,</w:t>
      </w:r>
      <w:r>
        <w:rPr>
          <w:spacing w:val="1"/>
        </w:rPr>
        <w:t xml:space="preserve"> </w:t>
      </w:r>
      <w:r>
        <w:t>l'un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critères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qualité</w:t>
      </w:r>
      <w:r>
        <w:rPr>
          <w:spacing w:val="1"/>
        </w:rPr>
        <w:t xml:space="preserve"> </w:t>
      </w:r>
      <w:r>
        <w:t>retenus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Delisle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l'élaboration</w:t>
      </w:r>
      <w:r>
        <w:rPr>
          <w:spacing w:val="-1"/>
        </w:rPr>
        <w:t xml:space="preserve"> </w:t>
      </w:r>
      <w:r>
        <w:t>de manuels universitaires.</w:t>
      </w:r>
    </w:p>
    <w:p w14:paraId="2AC54D48" w14:textId="77777777" w:rsidR="008A5969" w:rsidRDefault="008A5969">
      <w:pPr>
        <w:pStyle w:val="Corpsdetexte"/>
        <w:ind w:left="0"/>
        <w:jc w:val="left"/>
        <w:rPr>
          <w:sz w:val="31"/>
        </w:rPr>
      </w:pPr>
    </w:p>
    <w:p w14:paraId="6E329C9E" w14:textId="77777777" w:rsidR="008A5969" w:rsidRDefault="004D699E">
      <w:pPr>
        <w:pStyle w:val="Titre2"/>
        <w:numPr>
          <w:ilvl w:val="1"/>
          <w:numId w:val="29"/>
        </w:numPr>
        <w:tabs>
          <w:tab w:val="left" w:pos="919"/>
        </w:tabs>
        <w:spacing w:before="1"/>
        <w:ind w:left="918" w:hanging="344"/>
      </w:pPr>
      <w:bookmarkStart w:id="44" w:name="_TOC_250077"/>
      <w:r>
        <w:rPr>
          <w:w w:val="105"/>
        </w:rPr>
        <w:t>Le</w:t>
      </w:r>
      <w:r>
        <w:rPr>
          <w:spacing w:val="-10"/>
          <w:w w:val="105"/>
        </w:rPr>
        <w:t xml:space="preserve"> </w:t>
      </w:r>
      <w:r>
        <w:rPr>
          <w:w w:val="105"/>
        </w:rPr>
        <w:t>cas</w:t>
      </w:r>
      <w:r>
        <w:rPr>
          <w:spacing w:val="-9"/>
          <w:w w:val="105"/>
        </w:rPr>
        <w:t xml:space="preserve"> </w:t>
      </w:r>
      <w:r>
        <w:rPr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w w:val="105"/>
        </w:rPr>
        <w:t>la</w:t>
      </w:r>
      <w:r>
        <w:rPr>
          <w:spacing w:val="-9"/>
          <w:w w:val="105"/>
        </w:rPr>
        <w:t xml:space="preserve"> </w:t>
      </w:r>
      <w:bookmarkEnd w:id="44"/>
      <w:r>
        <w:rPr>
          <w:w w:val="105"/>
        </w:rPr>
        <w:t>documentation</w:t>
      </w:r>
    </w:p>
    <w:p w14:paraId="26AF54F5" w14:textId="77777777" w:rsidR="008A5969" w:rsidRDefault="008A5969">
      <w:pPr>
        <w:pStyle w:val="Corpsdetexte"/>
        <w:spacing w:before="8"/>
        <w:ind w:left="0"/>
        <w:jc w:val="left"/>
        <w:rPr>
          <w:b/>
          <w:sz w:val="29"/>
        </w:rPr>
      </w:pPr>
    </w:p>
    <w:p w14:paraId="2F5B02B6" w14:textId="77777777" w:rsidR="008A5969" w:rsidRDefault="004D699E">
      <w:pPr>
        <w:pStyle w:val="Corpsdetexte"/>
        <w:spacing w:line="360" w:lineRule="auto"/>
        <w:ind w:right="989"/>
      </w:pPr>
      <w:r>
        <w:t>La compétence encyclopédique et la notion de bagage cognitif mis en avant</w:t>
      </w:r>
      <w:r>
        <w:rPr>
          <w:spacing w:val="-47"/>
        </w:rPr>
        <w:t xml:space="preserve"> </w:t>
      </w:r>
      <w:r>
        <w:t>par Delisle (1980), la compétence instrumentale dégagée par le</w:t>
      </w:r>
      <w:r>
        <w:rPr>
          <w:spacing w:val="1"/>
        </w:rPr>
        <w:t xml:space="preserve"> </w:t>
      </w:r>
      <w:r>
        <w:t>grou</w:t>
      </w:r>
      <w:r>
        <w:t>pe</w:t>
      </w:r>
      <w:r>
        <w:rPr>
          <w:spacing w:val="1"/>
        </w:rPr>
        <w:t xml:space="preserve"> </w:t>
      </w:r>
      <w:r>
        <w:t>PACTE (2003), les compétences méthodologique et technique que relève</w:t>
      </w:r>
      <w:r>
        <w:rPr>
          <w:spacing w:val="1"/>
        </w:rPr>
        <w:t xml:space="preserve"> </w:t>
      </w:r>
      <w:r>
        <w:t>Roberts (1984 : 172) constituent un ensemble d'éléments clef du processus</w:t>
      </w:r>
      <w:r>
        <w:rPr>
          <w:spacing w:val="1"/>
        </w:rPr>
        <w:t xml:space="preserve"> </w:t>
      </w:r>
      <w:r>
        <w:t>traductionnel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peut</w:t>
      </w:r>
      <w:r>
        <w:rPr>
          <w:spacing w:val="1"/>
        </w:rPr>
        <w:t xml:space="preserve"> </w:t>
      </w:r>
      <w:r>
        <w:t>viser</w:t>
      </w:r>
      <w:r>
        <w:rPr>
          <w:spacing w:val="1"/>
        </w:rPr>
        <w:t xml:space="preserve"> </w:t>
      </w:r>
      <w:r>
        <w:t>soit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vérification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terme,</w:t>
      </w:r>
      <w:r>
        <w:rPr>
          <w:spacing w:val="1"/>
        </w:rPr>
        <w:t xml:space="preserve"> </w:t>
      </w:r>
      <w:r>
        <w:t>soit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compensation d'une lacune (problème de traduction dû à une information</w:t>
      </w:r>
      <w:r>
        <w:rPr>
          <w:spacing w:val="1"/>
        </w:rPr>
        <w:t xml:space="preserve"> </w:t>
      </w:r>
      <w:r>
        <w:t>manquante,</w:t>
      </w:r>
      <w:r>
        <w:rPr>
          <w:spacing w:val="1"/>
        </w:rPr>
        <w:t xml:space="preserve"> </w:t>
      </w:r>
      <w:r>
        <w:t>linguistique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nature</w:t>
      </w:r>
      <w:r>
        <w:rPr>
          <w:spacing w:val="1"/>
        </w:rPr>
        <w:t xml:space="preserve"> </w:t>
      </w:r>
      <w:r>
        <w:t>encyclopédique).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cadre</w:t>
      </w:r>
      <w:r>
        <w:rPr>
          <w:spacing w:val="1"/>
        </w:rPr>
        <w:t xml:space="preserve"> </w:t>
      </w:r>
      <w:r>
        <w:t>spécifique de la traduction technique, Durieux (2005) intègre la recherche</w:t>
      </w:r>
      <w:r>
        <w:rPr>
          <w:spacing w:val="1"/>
        </w:rPr>
        <w:t xml:space="preserve"> </w:t>
      </w:r>
      <w:r>
        <w:t>documentaire en tant qu'objectif méthodolo</w:t>
      </w:r>
      <w:r>
        <w:t>gique dans le premier</w:t>
      </w:r>
      <w:r>
        <w:rPr>
          <w:spacing w:val="50"/>
        </w:rPr>
        <w:t xml:space="preserve"> </w:t>
      </w:r>
      <w:r>
        <w:t>palier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cursus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enseignement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traduction.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documentation,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recherche documentaire, constitue l'un des aspects spécifiques des théories</w:t>
      </w:r>
      <w:r>
        <w:rPr>
          <w:spacing w:val="1"/>
        </w:rPr>
        <w:t xml:space="preserve"> </w:t>
      </w:r>
      <w:r>
        <w:t>centrées sur le processus de traduction. Incontournable dans les modèles de</w:t>
      </w:r>
      <w:r>
        <w:rPr>
          <w:spacing w:val="1"/>
        </w:rPr>
        <w:t xml:space="preserve"> </w:t>
      </w:r>
      <w:r>
        <w:t>compétenc</w:t>
      </w:r>
      <w:r>
        <w:t>e</w:t>
      </w:r>
      <w:r>
        <w:rPr>
          <w:spacing w:val="1"/>
        </w:rPr>
        <w:t xml:space="preserve"> </w:t>
      </w:r>
      <w:r>
        <w:t>(Kelly,</w:t>
      </w:r>
      <w:r>
        <w:rPr>
          <w:spacing w:val="1"/>
        </w:rPr>
        <w:t xml:space="preserve"> </w:t>
      </w:r>
      <w:r>
        <w:t>2005),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objectifs</w:t>
      </w:r>
      <w:r>
        <w:rPr>
          <w:spacing w:val="1"/>
        </w:rPr>
        <w:t xml:space="preserve"> </w:t>
      </w:r>
      <w:r>
        <w:t>d'apprentissage</w:t>
      </w:r>
      <w:r>
        <w:rPr>
          <w:spacing w:val="1"/>
        </w:rPr>
        <w:t xml:space="preserve"> </w:t>
      </w:r>
      <w:r>
        <w:t>(Delisle,</w:t>
      </w:r>
      <w:r>
        <w:rPr>
          <w:spacing w:val="1"/>
        </w:rPr>
        <w:t xml:space="preserve"> </w:t>
      </w:r>
      <w:r>
        <w:t>1988), présent dans la plupart des manuels (Delisle, 1992), cette capacité</w:t>
      </w:r>
      <w:r>
        <w:rPr>
          <w:spacing w:val="1"/>
        </w:rPr>
        <w:t xml:space="preserve"> </w:t>
      </w:r>
      <w:r>
        <w:t>des apprenti-traducteurs et des traducteurs experts à puiser l'information</w:t>
      </w:r>
      <w:r>
        <w:rPr>
          <w:spacing w:val="1"/>
        </w:rPr>
        <w:t xml:space="preserve"> </w:t>
      </w:r>
      <w:r>
        <w:t>manquante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ressources</w:t>
      </w:r>
      <w:r>
        <w:rPr>
          <w:spacing w:val="1"/>
        </w:rPr>
        <w:t xml:space="preserve"> </w:t>
      </w:r>
      <w:r>
        <w:t>documentaires,</w:t>
      </w:r>
      <w:r>
        <w:rPr>
          <w:spacing w:val="1"/>
        </w:rPr>
        <w:t xml:space="preserve"> </w:t>
      </w:r>
      <w:r>
        <w:t>sous</w:t>
      </w:r>
      <w:r>
        <w:rPr>
          <w:spacing w:val="1"/>
        </w:rPr>
        <w:t xml:space="preserve"> </w:t>
      </w:r>
      <w:r>
        <w:t>format</w:t>
      </w:r>
      <w:r>
        <w:rPr>
          <w:spacing w:val="1"/>
        </w:rPr>
        <w:t xml:space="preserve"> </w:t>
      </w:r>
      <w:r>
        <w:t>papier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électronique,</w:t>
      </w:r>
      <w:r>
        <w:rPr>
          <w:spacing w:val="31"/>
        </w:rPr>
        <w:t xml:space="preserve"> </w:t>
      </w:r>
      <w:r>
        <w:t>concerne</w:t>
      </w:r>
      <w:r>
        <w:rPr>
          <w:spacing w:val="31"/>
        </w:rPr>
        <w:t xml:space="preserve"> </w:t>
      </w:r>
      <w:r>
        <w:t>aussi</w:t>
      </w:r>
      <w:r>
        <w:rPr>
          <w:spacing w:val="31"/>
        </w:rPr>
        <w:t xml:space="preserve"> </w:t>
      </w:r>
      <w:r>
        <w:t>bien</w:t>
      </w:r>
      <w:r>
        <w:rPr>
          <w:spacing w:val="31"/>
        </w:rPr>
        <w:t xml:space="preserve"> </w:t>
      </w:r>
      <w:r>
        <w:t>la</w:t>
      </w:r>
      <w:r>
        <w:rPr>
          <w:spacing w:val="31"/>
        </w:rPr>
        <w:t xml:space="preserve"> </w:t>
      </w:r>
      <w:r>
        <w:t>compréhension</w:t>
      </w:r>
      <w:r>
        <w:rPr>
          <w:spacing w:val="31"/>
        </w:rPr>
        <w:t xml:space="preserve"> </w:t>
      </w:r>
      <w:r>
        <w:t>du</w:t>
      </w:r>
      <w:r>
        <w:rPr>
          <w:spacing w:val="31"/>
        </w:rPr>
        <w:t xml:space="preserve"> </w:t>
      </w:r>
      <w:r>
        <w:t>sens</w:t>
      </w:r>
      <w:r>
        <w:rPr>
          <w:spacing w:val="31"/>
        </w:rPr>
        <w:t xml:space="preserve"> </w:t>
      </w:r>
      <w:r>
        <w:t>que</w:t>
      </w:r>
      <w:r>
        <w:rPr>
          <w:spacing w:val="40"/>
        </w:rPr>
        <w:t xml:space="preserve"> </w:t>
      </w:r>
      <w:r>
        <w:t>sa</w:t>
      </w:r>
    </w:p>
    <w:p w14:paraId="5183D370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495348ED" w14:textId="77777777" w:rsidR="008A5969" w:rsidRDefault="004D699E">
      <w:pPr>
        <w:pStyle w:val="Corpsdetexte"/>
        <w:spacing w:before="73" w:line="362" w:lineRule="auto"/>
        <w:ind w:right="992"/>
      </w:pPr>
      <w:r>
        <w:lastRenderedPageBreak/>
        <w:t>restitution en langue cible, que ce soit en phase de préparation, en phase de</w:t>
      </w:r>
      <w:r>
        <w:rPr>
          <w:spacing w:val="1"/>
        </w:rPr>
        <w:t xml:space="preserve"> </w:t>
      </w:r>
      <w:r>
        <w:t>traduction</w:t>
      </w:r>
      <w:r>
        <w:rPr>
          <w:spacing w:val="3"/>
        </w:rPr>
        <w:t xml:space="preserve"> </w:t>
      </w:r>
      <w:r>
        <w:t>ou</w:t>
      </w:r>
      <w:r>
        <w:rPr>
          <w:spacing w:val="3"/>
        </w:rPr>
        <w:t xml:space="preserve"> </w:t>
      </w:r>
      <w:r>
        <w:t>en</w:t>
      </w:r>
      <w:r>
        <w:rPr>
          <w:spacing w:val="3"/>
        </w:rPr>
        <w:t xml:space="preserve"> </w:t>
      </w:r>
      <w:r>
        <w:t>phase</w:t>
      </w:r>
      <w:r>
        <w:rPr>
          <w:spacing w:val="3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révision.</w:t>
      </w:r>
      <w:r>
        <w:rPr>
          <w:spacing w:val="3"/>
        </w:rPr>
        <w:t xml:space="preserve"> </w:t>
      </w:r>
      <w:r>
        <w:t>Cette</w:t>
      </w:r>
      <w:r>
        <w:rPr>
          <w:spacing w:val="3"/>
        </w:rPr>
        <w:t xml:space="preserve"> </w:t>
      </w:r>
      <w:r>
        <w:t>action,</w:t>
      </w:r>
      <w:r>
        <w:rPr>
          <w:spacing w:val="3"/>
        </w:rPr>
        <w:t xml:space="preserve"> </w:t>
      </w:r>
      <w:r>
        <w:t>qui</w:t>
      </w:r>
      <w:r>
        <w:rPr>
          <w:spacing w:val="3"/>
        </w:rPr>
        <w:t xml:space="preserve"> </w:t>
      </w:r>
      <w:r>
        <w:t>s'appuie</w:t>
      </w:r>
      <w:r>
        <w:rPr>
          <w:spacing w:val="12"/>
        </w:rPr>
        <w:t xml:space="preserve"> </w:t>
      </w:r>
      <w:r>
        <w:t>sur</w:t>
      </w:r>
      <w:r>
        <w:rPr>
          <w:spacing w:val="3"/>
        </w:rPr>
        <w:t xml:space="preserve"> </w:t>
      </w:r>
      <w:r>
        <w:t>des</w:t>
      </w:r>
    </w:p>
    <w:p w14:paraId="1B2192C1" w14:textId="77777777" w:rsidR="008A5969" w:rsidRDefault="004D699E">
      <w:pPr>
        <w:pStyle w:val="Corpsdetexte"/>
        <w:spacing w:line="360" w:lineRule="auto"/>
        <w:ind w:right="990" w:hanging="1"/>
      </w:pPr>
      <w:r>
        <w:t>« béquilles</w:t>
      </w:r>
      <w:r>
        <w:rPr>
          <w:spacing w:val="1"/>
        </w:rPr>
        <w:t xml:space="preserve"> </w:t>
      </w:r>
      <w:r>
        <w:t>cognitives »,</w:t>
      </w:r>
      <w:r>
        <w:rPr>
          <w:spacing w:val="1"/>
        </w:rPr>
        <w:t xml:space="preserve"> </w:t>
      </w:r>
      <w:r>
        <w:t>doit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envisagée</w:t>
      </w:r>
      <w:r>
        <w:rPr>
          <w:spacing w:val="1"/>
        </w:rPr>
        <w:t xml:space="preserve"> </w:t>
      </w:r>
      <w:r>
        <w:t>sous</w:t>
      </w:r>
      <w:r>
        <w:rPr>
          <w:spacing w:val="1"/>
        </w:rPr>
        <w:t xml:space="preserve"> </w:t>
      </w:r>
      <w:r>
        <w:t>plusieurs</w:t>
      </w:r>
      <w:r>
        <w:rPr>
          <w:spacing w:val="1"/>
        </w:rPr>
        <w:t xml:space="preserve"> </w:t>
      </w:r>
      <w:r>
        <w:t>aspects.</w:t>
      </w:r>
      <w:r>
        <w:rPr>
          <w:spacing w:val="50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effet,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constat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usage</w:t>
      </w:r>
      <w:r>
        <w:rPr>
          <w:spacing w:val="1"/>
        </w:rPr>
        <w:t xml:space="preserve"> </w:t>
      </w:r>
      <w:r>
        <w:t>systé</w:t>
      </w:r>
      <w:r>
        <w:t>matique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documentation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nos</w:t>
      </w:r>
      <w:r>
        <w:rPr>
          <w:spacing w:val="1"/>
        </w:rPr>
        <w:t xml:space="preserve"> </w:t>
      </w:r>
      <w:r>
        <w:t>étudiants, notamment des dictionnaires bilingues, peut certes constituer une</w:t>
      </w:r>
      <w:r>
        <w:rPr>
          <w:spacing w:val="-47"/>
        </w:rPr>
        <w:t xml:space="preserve"> </w:t>
      </w:r>
      <w:r>
        <w:t>aide précieuse, mais peut aussi devenir non seulement un frein à la fluidité</w:t>
      </w:r>
      <w:r>
        <w:rPr>
          <w:spacing w:val="1"/>
        </w:rPr>
        <w:t xml:space="preserve"> </w:t>
      </w:r>
      <w:r>
        <w:t>et à la rapidité d'exécution des traductions, mais aussi un facteur d'erreurs,</w:t>
      </w:r>
      <w:r>
        <w:rPr>
          <w:spacing w:val="1"/>
        </w:rPr>
        <w:t xml:space="preserve"> </w:t>
      </w:r>
      <w:r>
        <w:t>comme le souligne Gile (2005 : 137). Ce à quoi il faut ajouter la possibilité</w:t>
      </w:r>
      <w:r>
        <w:rPr>
          <w:spacing w:val="1"/>
        </w:rPr>
        <w:t xml:space="preserve"> </w:t>
      </w:r>
      <w:r>
        <w:t>observée par Gile d'un</w:t>
      </w:r>
      <w:r>
        <w:t>e utilisation inadéquate des sources documentaires</w:t>
      </w:r>
      <w:r>
        <w:rPr>
          <w:spacing w:val="1"/>
        </w:rPr>
        <w:t xml:space="preserve"> </w:t>
      </w:r>
      <w:r>
        <w:t>qui peut se traduire, une fois la source choisie, par la non prise en compte</w:t>
      </w:r>
      <w:r>
        <w:rPr>
          <w:spacing w:val="1"/>
        </w:rPr>
        <w:t xml:space="preserve"> </w:t>
      </w:r>
      <w:r>
        <w:t>par</w:t>
      </w:r>
      <w:r>
        <w:rPr>
          <w:spacing w:val="15"/>
        </w:rPr>
        <w:t xml:space="preserve"> </w:t>
      </w:r>
      <w:r>
        <w:t>l'étudiant</w:t>
      </w:r>
      <w:r>
        <w:rPr>
          <w:spacing w:val="15"/>
        </w:rPr>
        <w:t xml:space="preserve"> </w:t>
      </w:r>
      <w:r>
        <w:t>du</w:t>
      </w:r>
      <w:r>
        <w:rPr>
          <w:spacing w:val="16"/>
        </w:rPr>
        <w:t xml:space="preserve"> </w:t>
      </w:r>
      <w:r>
        <w:t>contexte</w:t>
      </w:r>
      <w:r>
        <w:rPr>
          <w:spacing w:val="15"/>
        </w:rPr>
        <w:t xml:space="preserve"> </w:t>
      </w:r>
      <w:r>
        <w:t>d'apparition</w:t>
      </w:r>
      <w:r>
        <w:rPr>
          <w:spacing w:val="16"/>
        </w:rPr>
        <w:t xml:space="preserve"> </w:t>
      </w:r>
      <w:r>
        <w:t>de</w:t>
      </w:r>
      <w:r>
        <w:rPr>
          <w:spacing w:val="15"/>
        </w:rPr>
        <w:t xml:space="preserve"> </w:t>
      </w:r>
      <w:r>
        <w:t>tel</w:t>
      </w:r>
      <w:r>
        <w:rPr>
          <w:spacing w:val="15"/>
        </w:rPr>
        <w:t xml:space="preserve"> </w:t>
      </w:r>
      <w:r>
        <w:t>ou</w:t>
      </w:r>
      <w:r>
        <w:rPr>
          <w:spacing w:val="16"/>
        </w:rPr>
        <w:t xml:space="preserve"> </w:t>
      </w:r>
      <w:r>
        <w:t>tel</w:t>
      </w:r>
      <w:r>
        <w:rPr>
          <w:spacing w:val="15"/>
        </w:rPr>
        <w:t xml:space="preserve"> </w:t>
      </w:r>
      <w:r>
        <w:t>terme,</w:t>
      </w:r>
      <w:r>
        <w:rPr>
          <w:spacing w:val="14"/>
        </w:rPr>
        <w:t xml:space="preserve"> </w:t>
      </w:r>
      <w:r>
        <w:t>par</w:t>
      </w:r>
      <w:r>
        <w:rPr>
          <w:spacing w:val="16"/>
        </w:rPr>
        <w:t xml:space="preserve"> </w:t>
      </w:r>
      <w:r>
        <w:t>la</w:t>
      </w:r>
      <w:r>
        <w:rPr>
          <w:spacing w:val="15"/>
        </w:rPr>
        <w:t xml:space="preserve"> </w:t>
      </w:r>
      <w:r>
        <w:t>non</w:t>
      </w:r>
      <w:r>
        <w:rPr>
          <w:spacing w:val="16"/>
        </w:rPr>
        <w:t xml:space="preserve"> </w:t>
      </w:r>
      <w:r>
        <w:t>prise</w:t>
      </w:r>
      <w:r>
        <w:rPr>
          <w:spacing w:val="-48"/>
        </w:rPr>
        <w:t xml:space="preserve"> </w:t>
      </w:r>
      <w:r>
        <w:t>en compte « des besoins précis du groupe auquel es</w:t>
      </w:r>
      <w:r>
        <w:t>t destiné le texte » (</w:t>
      </w:r>
      <w:r>
        <w:rPr>
          <w:i/>
        </w:rPr>
        <w:t xml:space="preserve">id. </w:t>
      </w:r>
      <w:r>
        <w:t>:</w:t>
      </w:r>
      <w:r>
        <w:rPr>
          <w:spacing w:val="1"/>
        </w:rPr>
        <w:t xml:space="preserve"> </w:t>
      </w:r>
      <w:r>
        <w:t>140). En outre, la dépendance aux mémoires externes au détriment de la</w:t>
      </w:r>
      <w:r>
        <w:rPr>
          <w:spacing w:val="1"/>
        </w:rPr>
        <w:t xml:space="preserve"> </w:t>
      </w:r>
      <w:r>
        <w:t>mémoire des apprenants et leurs capacités intuitives gagnent également à</w:t>
      </w:r>
      <w:r>
        <w:rPr>
          <w:spacing w:val="1"/>
        </w:rPr>
        <w:t xml:space="preserve"> </w:t>
      </w:r>
      <w:r>
        <w:t>être envisagés en termes de vérification d'hypothèses et d'inférences. Une</w:t>
      </w:r>
      <w:r>
        <w:rPr>
          <w:spacing w:val="1"/>
        </w:rPr>
        <w:t xml:space="preserve"> </w:t>
      </w:r>
      <w:r>
        <w:t>telle vér</w:t>
      </w:r>
      <w:r>
        <w:t>ification peut donc intervenir après la compréhension globale du</w:t>
      </w:r>
      <w:r>
        <w:rPr>
          <w:spacing w:val="1"/>
        </w:rPr>
        <w:t xml:space="preserve"> </w:t>
      </w:r>
      <w:r>
        <w:t>texte ou en phase de révision. L'affirmation de Gile par rapport aux sources</w:t>
      </w:r>
      <w:r>
        <w:rPr>
          <w:spacing w:val="-47"/>
        </w:rPr>
        <w:t xml:space="preserve"> </w:t>
      </w:r>
      <w:r>
        <w:t>expertes</w:t>
      </w:r>
      <w:r>
        <w:rPr>
          <w:spacing w:val="-1"/>
        </w:rPr>
        <w:t xml:space="preserve"> </w:t>
      </w:r>
      <w:r>
        <w:t>pouvant</w:t>
      </w:r>
      <w:r>
        <w:rPr>
          <w:spacing w:val="-1"/>
        </w:rPr>
        <w:t xml:space="preserve"> </w:t>
      </w:r>
      <w:r>
        <w:t>être sollicitées</w:t>
      </w:r>
      <w:r>
        <w:rPr>
          <w:spacing w:val="-1"/>
        </w:rPr>
        <w:t xml:space="preserve"> </w:t>
      </w:r>
      <w:r>
        <w:t>par</w:t>
      </w:r>
      <w:r>
        <w:rPr>
          <w:spacing w:val="-1"/>
        </w:rPr>
        <w:t xml:space="preserve"> </w:t>
      </w:r>
      <w:r>
        <w:t>un collègue</w:t>
      </w:r>
      <w:r>
        <w:rPr>
          <w:spacing w:val="-1"/>
        </w:rPr>
        <w:t xml:space="preserve"> </w:t>
      </w:r>
      <w:r>
        <w:t>va</w:t>
      </w:r>
      <w:r>
        <w:rPr>
          <w:spacing w:val="-1"/>
        </w:rPr>
        <w:t xml:space="preserve"> </w:t>
      </w:r>
      <w:r>
        <w:t>dans ce</w:t>
      </w:r>
      <w:r>
        <w:rPr>
          <w:spacing w:val="-1"/>
        </w:rPr>
        <w:t xml:space="preserve"> </w:t>
      </w:r>
      <w:r>
        <w:t>sens</w:t>
      </w:r>
      <w:r>
        <w:rPr>
          <w:spacing w:val="-3"/>
        </w:rPr>
        <w:t xml:space="preserve"> </w:t>
      </w:r>
      <w:r>
        <w:t>:</w:t>
      </w:r>
    </w:p>
    <w:p w14:paraId="7207A3BE" w14:textId="77777777" w:rsidR="008A5969" w:rsidRDefault="004D699E">
      <w:pPr>
        <w:pStyle w:val="Corpsdetexte"/>
        <w:spacing w:before="85" w:line="360" w:lineRule="auto"/>
        <w:ind w:left="899" w:right="989"/>
      </w:pPr>
      <w:r>
        <w:t>l'accès</w:t>
      </w:r>
      <w:r>
        <w:rPr>
          <w:spacing w:val="1"/>
        </w:rPr>
        <w:t xml:space="preserve"> </w:t>
      </w:r>
      <w:r>
        <w:t>interne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rapide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information</w:t>
      </w:r>
      <w:r>
        <w:t>s</w:t>
      </w:r>
      <w:r>
        <w:rPr>
          <w:spacing w:val="1"/>
        </w:rPr>
        <w:t xml:space="preserve"> </w:t>
      </w:r>
      <w:r>
        <w:t>proprement</w:t>
      </w:r>
      <w:r>
        <w:rPr>
          <w:spacing w:val="1"/>
        </w:rPr>
        <w:t xml:space="preserve"> </w:t>
      </w:r>
      <w:r>
        <w:t>dites</w:t>
      </w:r>
      <w:r>
        <w:rPr>
          <w:spacing w:val="1"/>
        </w:rPr>
        <w:t xml:space="preserve"> </w:t>
      </w:r>
      <w:r>
        <w:t>se</w:t>
      </w:r>
      <w:r>
        <w:rPr>
          <w:spacing w:val="-47"/>
        </w:rPr>
        <w:t xml:space="preserve"> </w:t>
      </w:r>
      <w:r>
        <w:t>trouve chez la source humaine. Un expert interrogé réagit à la</w:t>
      </w:r>
      <w:r>
        <w:rPr>
          <w:spacing w:val="50"/>
        </w:rPr>
        <w:t xml:space="preserve"> </w:t>
      </w:r>
      <w:r>
        <w:t>vitesse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réflexion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parole,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accès</w:t>
      </w:r>
      <w:r>
        <w:rPr>
          <w:spacing w:val="1"/>
        </w:rPr>
        <w:t xml:space="preserve"> </w:t>
      </w:r>
      <w:r>
        <w:t>immédiat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quasi</w:t>
      </w:r>
      <w:r>
        <w:rPr>
          <w:spacing w:val="1"/>
        </w:rPr>
        <w:t xml:space="preserve"> </w:t>
      </w:r>
      <w:r>
        <w:t>immédiat aux connaissances stockées dans sa mémoire à long terme et</w:t>
      </w:r>
      <w:r>
        <w:rPr>
          <w:spacing w:val="1"/>
        </w:rPr>
        <w:t xml:space="preserve"> </w:t>
      </w:r>
      <w:r>
        <w:t>élimine</w:t>
      </w:r>
      <w:r>
        <w:rPr>
          <w:spacing w:val="1"/>
        </w:rPr>
        <w:t xml:space="preserve"> </w:t>
      </w:r>
      <w:r>
        <w:t>d'office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réponse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éléments</w:t>
      </w:r>
      <w:r>
        <w:rPr>
          <w:spacing w:val="50"/>
        </w:rPr>
        <w:t xml:space="preserve"> </w:t>
      </w:r>
      <w:r>
        <w:t>d'information</w:t>
      </w:r>
      <w:r>
        <w:rPr>
          <w:spacing w:val="51"/>
        </w:rPr>
        <w:t xml:space="preserve"> </w:t>
      </w:r>
      <w:r>
        <w:t>non</w:t>
      </w:r>
      <w:r>
        <w:rPr>
          <w:spacing w:val="1"/>
        </w:rPr>
        <w:t xml:space="preserve"> </w:t>
      </w:r>
      <w:r>
        <w:t>pertinents que le traducteur pourrait trouver dans une source textuelle</w:t>
      </w:r>
      <w:r>
        <w:rPr>
          <w:spacing w:val="1"/>
        </w:rPr>
        <w:t xml:space="preserve"> </w:t>
      </w:r>
      <w:r>
        <w:t>sans</w:t>
      </w:r>
      <w:r>
        <w:rPr>
          <w:spacing w:val="-1"/>
        </w:rPr>
        <w:t xml:space="preserve"> </w:t>
      </w:r>
      <w:r>
        <w:t>savoir</w:t>
      </w:r>
      <w:r>
        <w:rPr>
          <w:spacing w:val="-1"/>
        </w:rPr>
        <w:t xml:space="preserve"> </w:t>
      </w:r>
      <w:r>
        <w:t>s'ils</w:t>
      </w:r>
      <w:r>
        <w:rPr>
          <w:spacing w:val="-1"/>
        </w:rPr>
        <w:t xml:space="preserve"> </w:t>
      </w:r>
      <w:r>
        <w:t>correspondent</w:t>
      </w:r>
      <w:r>
        <w:rPr>
          <w:spacing w:val="-1"/>
        </w:rPr>
        <w:t xml:space="preserve"> </w:t>
      </w:r>
      <w:r>
        <w:t>à</w:t>
      </w:r>
      <w:r>
        <w:rPr>
          <w:spacing w:val="-1"/>
        </w:rPr>
        <w:t xml:space="preserve"> </w:t>
      </w:r>
      <w:r>
        <w:t>ses</w:t>
      </w:r>
      <w:r>
        <w:rPr>
          <w:spacing w:val="-1"/>
        </w:rPr>
        <w:t xml:space="preserve"> </w:t>
      </w:r>
      <w:r>
        <w:t>besoins.</w:t>
      </w:r>
      <w:r>
        <w:rPr>
          <w:spacing w:val="-1"/>
        </w:rPr>
        <w:t xml:space="preserve"> </w:t>
      </w:r>
      <w:r>
        <w:t>(Gile,</w:t>
      </w:r>
      <w:r>
        <w:rPr>
          <w:spacing w:val="-1"/>
        </w:rPr>
        <w:t xml:space="preserve"> </w:t>
      </w:r>
      <w:r>
        <w:t>2005 :</w:t>
      </w:r>
      <w:r>
        <w:rPr>
          <w:spacing w:val="-1"/>
        </w:rPr>
        <w:t xml:space="preserve"> </w:t>
      </w:r>
      <w:r>
        <w:t>154)</w:t>
      </w:r>
    </w:p>
    <w:p w14:paraId="2A21A19E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6741EBF5" w14:textId="77777777" w:rsidR="008A5969" w:rsidRDefault="004D699E">
      <w:pPr>
        <w:pStyle w:val="Corpsdetexte"/>
        <w:spacing w:before="126" w:line="362" w:lineRule="auto"/>
        <w:ind w:right="996"/>
      </w:pPr>
      <w:r>
        <w:t>Toutefois il est impensable d'envisager le travail de traducteur sans ces</w:t>
      </w:r>
      <w:r>
        <w:rPr>
          <w:spacing w:val="1"/>
        </w:rPr>
        <w:t xml:space="preserve"> </w:t>
      </w:r>
      <w:r>
        <w:t>précieux</w:t>
      </w:r>
      <w:r>
        <w:rPr>
          <w:spacing w:val="29"/>
        </w:rPr>
        <w:t xml:space="preserve"> </w:t>
      </w:r>
      <w:r>
        <w:t>auxiliaires</w:t>
      </w:r>
      <w:r>
        <w:rPr>
          <w:spacing w:val="30"/>
        </w:rPr>
        <w:t xml:space="preserve"> </w:t>
      </w:r>
      <w:r>
        <w:t>que</w:t>
      </w:r>
      <w:r>
        <w:rPr>
          <w:spacing w:val="30"/>
        </w:rPr>
        <w:t xml:space="preserve"> </w:t>
      </w:r>
      <w:r>
        <w:t>sont</w:t>
      </w:r>
      <w:r>
        <w:rPr>
          <w:spacing w:val="30"/>
        </w:rPr>
        <w:t xml:space="preserve"> </w:t>
      </w:r>
      <w:r>
        <w:t>les</w:t>
      </w:r>
      <w:r>
        <w:rPr>
          <w:spacing w:val="30"/>
        </w:rPr>
        <w:t xml:space="preserve"> </w:t>
      </w:r>
      <w:r>
        <w:t>dictionnaires,</w:t>
      </w:r>
      <w:r>
        <w:rPr>
          <w:spacing w:val="30"/>
        </w:rPr>
        <w:t xml:space="preserve"> </w:t>
      </w:r>
      <w:r>
        <w:t>les</w:t>
      </w:r>
      <w:r>
        <w:rPr>
          <w:spacing w:val="30"/>
        </w:rPr>
        <w:t xml:space="preserve"> </w:t>
      </w:r>
      <w:r>
        <w:t>encyclopédies,</w:t>
      </w:r>
      <w:r>
        <w:rPr>
          <w:spacing w:val="30"/>
        </w:rPr>
        <w:t xml:space="preserve"> </w:t>
      </w:r>
      <w:r>
        <w:t>et</w:t>
      </w:r>
      <w:r>
        <w:rPr>
          <w:spacing w:val="30"/>
        </w:rPr>
        <w:t xml:space="preserve"> </w:t>
      </w:r>
      <w:r>
        <w:t>plus</w:t>
      </w:r>
    </w:p>
    <w:p w14:paraId="670613BB" w14:textId="77777777" w:rsidR="008A5969" w:rsidRDefault="008A5969">
      <w:pPr>
        <w:spacing w:line="362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6F2FE531" w14:textId="77777777" w:rsidR="008A5969" w:rsidRDefault="004D699E">
      <w:pPr>
        <w:pStyle w:val="Corpsdetexte"/>
        <w:spacing w:before="73" w:line="360" w:lineRule="auto"/>
        <w:ind w:right="992"/>
      </w:pPr>
      <w:r>
        <w:lastRenderedPageBreak/>
        <w:t>actuellement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mémoires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corpus</w:t>
      </w:r>
      <w:r>
        <w:rPr>
          <w:spacing w:val="1"/>
        </w:rPr>
        <w:t xml:space="preserve"> </w:t>
      </w:r>
      <w:r>
        <w:t>parallèles.</w:t>
      </w:r>
      <w:r>
        <w:rPr>
          <w:spacing w:val="1"/>
        </w:rPr>
        <w:t xml:space="preserve"> </w:t>
      </w:r>
      <w:r>
        <w:t>Reste</w:t>
      </w:r>
      <w:r>
        <w:rPr>
          <w:spacing w:val="50"/>
        </w:rPr>
        <w:t xml:space="preserve"> </w:t>
      </w:r>
      <w:r>
        <w:t>à</w:t>
      </w:r>
      <w:r>
        <w:rPr>
          <w:spacing w:val="-47"/>
        </w:rPr>
        <w:t xml:space="preserve"> </w:t>
      </w:r>
      <w:r>
        <w:t>définir de façon plus fine les modalités d'usage des sources et instruments</w:t>
      </w:r>
      <w:r>
        <w:rPr>
          <w:spacing w:val="1"/>
        </w:rPr>
        <w:t xml:space="preserve"> </w:t>
      </w:r>
      <w:r>
        <w:t>documentaires. La plupart des auteurs s'accordent à relever l'importance</w:t>
      </w:r>
      <w:r>
        <w:rPr>
          <w:spacing w:val="1"/>
        </w:rPr>
        <w:t xml:space="preserve"> </w:t>
      </w:r>
      <w:r>
        <w:t>d'une compétence traductionnelle liée à ces outils, mais approfondissent</w:t>
      </w:r>
      <w:r>
        <w:rPr>
          <w:spacing w:val="1"/>
        </w:rPr>
        <w:t xml:space="preserve"> </w:t>
      </w:r>
      <w:r>
        <w:t>rarement les différents usages (vé</w:t>
      </w:r>
      <w:r>
        <w:t>rifier le sens d'un mot en langue cible, ses</w:t>
      </w:r>
      <w:r>
        <w:rPr>
          <w:spacing w:val="-47"/>
        </w:rPr>
        <w:t xml:space="preserve"> </w:t>
      </w:r>
      <w:r>
        <w:t>nuances sémantiques en langue source, chercher le sens d'un mot</w:t>
      </w:r>
      <w:r>
        <w:rPr>
          <w:spacing w:val="50"/>
        </w:rPr>
        <w:t xml:space="preserve"> </w:t>
      </w:r>
      <w:r>
        <w:t>que l'on</w:t>
      </w:r>
      <w:r>
        <w:rPr>
          <w:spacing w:val="1"/>
        </w:rPr>
        <w:t xml:space="preserve"> </w:t>
      </w:r>
      <w:r>
        <w:t>ne</w:t>
      </w:r>
      <w:r>
        <w:rPr>
          <w:spacing w:val="1"/>
        </w:rPr>
        <w:t xml:space="preserve"> </w:t>
      </w:r>
      <w:r>
        <w:t>connaît</w:t>
      </w:r>
      <w:r>
        <w:rPr>
          <w:spacing w:val="1"/>
        </w:rPr>
        <w:t xml:space="preserve"> </w:t>
      </w:r>
      <w:r>
        <w:t>pas,</w:t>
      </w:r>
      <w:r>
        <w:rPr>
          <w:spacing w:val="1"/>
        </w:rPr>
        <w:t xml:space="preserve"> </w:t>
      </w:r>
      <w:r>
        <w:t>éclairer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compréhension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contexte,</w:t>
      </w:r>
      <w:r>
        <w:rPr>
          <w:spacing w:val="1"/>
        </w:rPr>
        <w:t xml:space="preserve"> </w:t>
      </w:r>
      <w:r>
        <w:t>résoudre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problème spécifique de traduction, chercher un synonyme pour éviter une</w:t>
      </w:r>
      <w:r>
        <w:rPr>
          <w:spacing w:val="1"/>
        </w:rPr>
        <w:t xml:space="preserve"> </w:t>
      </w:r>
      <w:r>
        <w:t>répétition en phase de ré-expression...) et ne précisent pas les modalités</w:t>
      </w:r>
      <w:r>
        <w:rPr>
          <w:spacing w:val="1"/>
        </w:rPr>
        <w:t xml:space="preserve"> </w:t>
      </w:r>
      <w:r>
        <w:t>d'accès à la documentation durant l'ensemble du processus de traduction.</w:t>
      </w:r>
      <w:r>
        <w:rPr>
          <w:spacing w:val="1"/>
        </w:rPr>
        <w:t xml:space="preserve"> </w:t>
      </w:r>
      <w:r>
        <w:t>Très</w:t>
      </w:r>
      <w:r>
        <w:rPr>
          <w:spacing w:val="1"/>
        </w:rPr>
        <w:t xml:space="preserve"> </w:t>
      </w:r>
      <w:r>
        <w:t>souvent,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note</w:t>
      </w:r>
      <w:r>
        <w:rPr>
          <w:spacing w:val="1"/>
        </w:rPr>
        <w:t xml:space="preserve"> </w:t>
      </w:r>
      <w:r>
        <w:t>Plassard</w:t>
      </w:r>
      <w:r>
        <w:rPr>
          <w:spacing w:val="1"/>
        </w:rPr>
        <w:t xml:space="preserve"> </w:t>
      </w:r>
      <w:r>
        <w:t>(2009),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études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50"/>
        </w:rPr>
        <w:t xml:space="preserve"> </w:t>
      </w:r>
      <w:r>
        <w:t>sujet</w:t>
      </w:r>
      <w:r>
        <w:rPr>
          <w:spacing w:val="1"/>
        </w:rPr>
        <w:t xml:space="preserve"> </w:t>
      </w:r>
      <w:r>
        <w:t>revêtent une consonance prescriptive et ne rendent pas compte du lien entre</w:t>
      </w:r>
      <w:r>
        <w:rPr>
          <w:spacing w:val="-47"/>
        </w:rPr>
        <w:t xml:space="preserve"> </w:t>
      </w:r>
      <w:r>
        <w:t>recherche</w:t>
      </w:r>
      <w:r>
        <w:rPr>
          <w:spacing w:val="-2"/>
        </w:rPr>
        <w:t xml:space="preserve"> </w:t>
      </w:r>
      <w:r>
        <w:t>documentaire</w:t>
      </w:r>
      <w:r>
        <w:rPr>
          <w:spacing w:val="-1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compréhension-restitution</w:t>
      </w:r>
      <w:r>
        <w:rPr>
          <w:spacing w:val="-1"/>
        </w:rPr>
        <w:t xml:space="preserve"> </w:t>
      </w:r>
      <w:r>
        <w:t>effective</w:t>
      </w:r>
      <w:r>
        <w:rPr>
          <w:spacing w:val="-2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sens.</w:t>
      </w:r>
    </w:p>
    <w:p w14:paraId="1B787719" w14:textId="77777777" w:rsidR="008A5969" w:rsidRDefault="004D699E">
      <w:pPr>
        <w:pStyle w:val="Corpsdetexte"/>
        <w:spacing w:before="86" w:line="360" w:lineRule="auto"/>
        <w:ind w:right="990"/>
      </w:pPr>
      <w:r>
        <w:t>Avant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procéder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l'examen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recherche</w:t>
      </w:r>
      <w:r>
        <w:rPr>
          <w:spacing w:val="1"/>
        </w:rPr>
        <w:t xml:space="preserve"> </w:t>
      </w:r>
      <w:r>
        <w:t>documentaire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tant</w:t>
      </w:r>
      <w:r>
        <w:rPr>
          <w:spacing w:val="1"/>
        </w:rPr>
        <w:t xml:space="preserve"> </w:t>
      </w:r>
      <w:r>
        <w:t>qu'élément constitutif du processus traduct</w:t>
      </w:r>
      <w:r>
        <w:t>ionnel, il convient de cerner la</w:t>
      </w:r>
      <w:r>
        <w:rPr>
          <w:spacing w:val="1"/>
        </w:rPr>
        <w:t xml:space="preserve"> </w:t>
      </w:r>
      <w:r>
        <w:t>nature et la caractéristique des sources sur lesquelles le traducteur peut</w:t>
      </w:r>
      <w:r>
        <w:rPr>
          <w:spacing w:val="1"/>
        </w:rPr>
        <w:t xml:space="preserve"> </w:t>
      </w:r>
      <w:r>
        <w:t>s'appuyer. Comme Durieux (2005), Gile (2005) insiste davantage pour la</w:t>
      </w:r>
      <w:r>
        <w:rPr>
          <w:spacing w:val="1"/>
        </w:rPr>
        <w:t xml:space="preserve"> </w:t>
      </w:r>
      <w:r>
        <w:t xml:space="preserve">traduction technique sur « l'importance de connaissances </w:t>
      </w:r>
      <w:r>
        <w:rPr>
          <w:i/>
        </w:rPr>
        <w:t>ad hoc » (</w:t>
      </w:r>
      <w:r>
        <w:t>Gile,</w:t>
      </w:r>
      <w:r>
        <w:rPr>
          <w:spacing w:val="1"/>
        </w:rPr>
        <w:t xml:space="preserve"> </w:t>
      </w:r>
      <w:r>
        <w:t>2005</w:t>
      </w:r>
      <w:r>
        <w:rPr>
          <w:spacing w:val="-2"/>
        </w:rPr>
        <w:t xml:space="preserve"> </w:t>
      </w:r>
      <w:r>
        <w:t>:136-137</w:t>
      </w:r>
      <w:r>
        <w:rPr>
          <w:i/>
        </w:rPr>
        <w:t>).</w:t>
      </w:r>
      <w:r>
        <w:rPr>
          <w:i/>
          <w:spacing w:val="17"/>
        </w:rPr>
        <w:t xml:space="preserve"> </w:t>
      </w:r>
      <w:r>
        <w:t>Selon</w:t>
      </w:r>
      <w:r>
        <w:rPr>
          <w:spacing w:val="18"/>
        </w:rPr>
        <w:t xml:space="preserve"> </w:t>
      </w:r>
      <w:r>
        <w:t>lui,</w:t>
      </w:r>
      <w:r>
        <w:rPr>
          <w:spacing w:val="18"/>
        </w:rPr>
        <w:t xml:space="preserve"> </w:t>
      </w:r>
      <w:r>
        <w:t>le</w:t>
      </w:r>
      <w:r>
        <w:rPr>
          <w:spacing w:val="17"/>
        </w:rPr>
        <w:t xml:space="preserve"> </w:t>
      </w:r>
      <w:r>
        <w:t>soin</w:t>
      </w:r>
      <w:r>
        <w:rPr>
          <w:spacing w:val="18"/>
        </w:rPr>
        <w:t xml:space="preserve"> </w:t>
      </w:r>
      <w:r>
        <w:t>apporté</w:t>
      </w:r>
      <w:r>
        <w:rPr>
          <w:spacing w:val="18"/>
        </w:rPr>
        <w:t xml:space="preserve"> </w:t>
      </w:r>
      <w:r>
        <w:t>à</w:t>
      </w:r>
      <w:r>
        <w:rPr>
          <w:spacing w:val="17"/>
        </w:rPr>
        <w:t xml:space="preserve"> </w:t>
      </w:r>
      <w:r>
        <w:t>l'acquisition</w:t>
      </w:r>
      <w:r>
        <w:rPr>
          <w:spacing w:val="18"/>
        </w:rPr>
        <w:t xml:space="preserve"> </w:t>
      </w:r>
      <w:r>
        <w:t>et</w:t>
      </w:r>
      <w:r>
        <w:rPr>
          <w:spacing w:val="18"/>
        </w:rPr>
        <w:t xml:space="preserve"> </w:t>
      </w:r>
      <w:r>
        <w:t>à</w:t>
      </w:r>
      <w:r>
        <w:rPr>
          <w:spacing w:val="17"/>
        </w:rPr>
        <w:t xml:space="preserve"> </w:t>
      </w:r>
      <w:r>
        <w:t>la</w:t>
      </w:r>
      <w:r>
        <w:rPr>
          <w:spacing w:val="18"/>
        </w:rPr>
        <w:t xml:space="preserve"> </w:t>
      </w:r>
      <w:r>
        <w:t>recherche</w:t>
      </w:r>
      <w:r>
        <w:rPr>
          <w:spacing w:val="-48"/>
        </w:rPr>
        <w:t xml:space="preserve"> </w:t>
      </w:r>
      <w:r>
        <w:t>de ces connaissances se manifeste dans le temps passé par les traducteurs à</w:t>
      </w:r>
      <w:r>
        <w:rPr>
          <w:spacing w:val="1"/>
        </w:rPr>
        <w:t xml:space="preserve"> </w:t>
      </w:r>
      <w:r>
        <w:t>puiser</w:t>
      </w:r>
      <w:r>
        <w:rPr>
          <w:spacing w:val="1"/>
        </w:rPr>
        <w:t xml:space="preserve"> </w:t>
      </w:r>
      <w:r>
        <w:t>l'information</w:t>
      </w:r>
      <w:r>
        <w:rPr>
          <w:spacing w:val="1"/>
        </w:rPr>
        <w:t xml:space="preserve"> </w:t>
      </w:r>
      <w:r>
        <w:t>manquante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différentes</w:t>
      </w:r>
      <w:r>
        <w:rPr>
          <w:spacing w:val="1"/>
        </w:rPr>
        <w:t xml:space="preserve"> </w:t>
      </w:r>
      <w:r>
        <w:t>sources.</w:t>
      </w:r>
      <w:r>
        <w:rPr>
          <w:spacing w:val="1"/>
        </w:rPr>
        <w:t xml:space="preserve"> </w:t>
      </w:r>
      <w:r>
        <w:t>S'ils</w:t>
      </w:r>
      <w:r>
        <w:rPr>
          <w:spacing w:val="1"/>
        </w:rPr>
        <w:t xml:space="preserve"> </w:t>
      </w:r>
      <w:r>
        <w:t>ne</w:t>
      </w:r>
      <w:r>
        <w:rPr>
          <w:spacing w:val="1"/>
        </w:rPr>
        <w:t xml:space="preserve"> </w:t>
      </w:r>
      <w:r>
        <w:t>parviennent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trouver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informations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termes</w:t>
      </w:r>
      <w:r>
        <w:rPr>
          <w:spacing w:val="1"/>
        </w:rPr>
        <w:t xml:space="preserve"> </w:t>
      </w:r>
      <w:r>
        <w:t>adaptés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un</w:t>
      </w:r>
      <w:r>
        <w:rPr>
          <w:spacing w:val="-47"/>
        </w:rPr>
        <w:t xml:space="preserve"> </w:t>
      </w:r>
      <w:r>
        <w:t>contexte donné, les traducteurs peuvent être conduits, selon Gile (2005 :</w:t>
      </w:r>
      <w:r>
        <w:rPr>
          <w:spacing w:val="1"/>
        </w:rPr>
        <w:t xml:space="preserve"> </w:t>
      </w:r>
      <w:r>
        <w:t>137),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commettre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erreurs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sens.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manière</w:t>
      </w:r>
      <w:r>
        <w:rPr>
          <w:spacing w:val="1"/>
        </w:rPr>
        <w:t xml:space="preserve"> </w:t>
      </w:r>
      <w:r>
        <w:t>générale,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les</w:t>
      </w:r>
      <w:r>
        <w:rPr>
          <w:spacing w:val="-47"/>
        </w:rPr>
        <w:t xml:space="preserve"> </w:t>
      </w:r>
      <w:r>
        <w:t>connaissances linguistiques et extralinguistiques sont difficiles à diss</w:t>
      </w:r>
      <w:r>
        <w:t>ocier</w:t>
      </w:r>
      <w:r>
        <w:rPr>
          <w:spacing w:val="1"/>
        </w:rPr>
        <w:t xml:space="preserve"> </w:t>
      </w:r>
      <w:r>
        <w:t>nettement,</w:t>
      </w:r>
      <w:r>
        <w:rPr>
          <w:spacing w:val="25"/>
        </w:rPr>
        <w:t xml:space="preserve"> </w:t>
      </w:r>
      <w:r>
        <w:t>surtout</w:t>
      </w:r>
      <w:r>
        <w:rPr>
          <w:spacing w:val="25"/>
        </w:rPr>
        <w:t xml:space="preserve"> </w:t>
      </w:r>
      <w:r>
        <w:t>en</w:t>
      </w:r>
      <w:r>
        <w:rPr>
          <w:spacing w:val="26"/>
        </w:rPr>
        <w:t xml:space="preserve"> </w:t>
      </w:r>
      <w:r>
        <w:t>ce</w:t>
      </w:r>
      <w:r>
        <w:rPr>
          <w:spacing w:val="25"/>
        </w:rPr>
        <w:t xml:space="preserve"> </w:t>
      </w:r>
      <w:r>
        <w:t>qui</w:t>
      </w:r>
      <w:r>
        <w:rPr>
          <w:spacing w:val="26"/>
        </w:rPr>
        <w:t xml:space="preserve"> </w:t>
      </w:r>
      <w:r>
        <w:t>concerne</w:t>
      </w:r>
      <w:r>
        <w:rPr>
          <w:spacing w:val="25"/>
        </w:rPr>
        <w:t xml:space="preserve"> </w:t>
      </w:r>
      <w:r>
        <w:t>les</w:t>
      </w:r>
      <w:r>
        <w:rPr>
          <w:spacing w:val="26"/>
        </w:rPr>
        <w:t xml:space="preserve"> </w:t>
      </w:r>
      <w:r>
        <w:t>données</w:t>
      </w:r>
      <w:r>
        <w:rPr>
          <w:spacing w:val="25"/>
        </w:rPr>
        <w:t xml:space="preserve"> </w:t>
      </w:r>
      <w:r>
        <w:t>situationnelles,</w:t>
      </w:r>
      <w:r>
        <w:rPr>
          <w:spacing w:val="25"/>
        </w:rPr>
        <w:t xml:space="preserve"> </w:t>
      </w:r>
      <w:r>
        <w:t>il</w:t>
      </w:r>
      <w:r>
        <w:rPr>
          <w:spacing w:val="24"/>
        </w:rPr>
        <w:t xml:space="preserve"> </w:t>
      </w:r>
      <w:r>
        <w:t>n'est</w:t>
      </w:r>
      <w:r>
        <w:rPr>
          <w:spacing w:val="-47"/>
        </w:rPr>
        <w:t xml:space="preserve"> </w:t>
      </w:r>
      <w:r>
        <w:t>pas inutile, selon Gile, de distinguer les connaissances linguistiques des</w:t>
      </w:r>
      <w:r>
        <w:rPr>
          <w:spacing w:val="1"/>
        </w:rPr>
        <w:t xml:space="preserve"> </w:t>
      </w:r>
      <w:r>
        <w:t>connaissances</w:t>
      </w:r>
      <w:r>
        <w:rPr>
          <w:spacing w:val="1"/>
        </w:rPr>
        <w:t xml:space="preserve"> </w:t>
      </w:r>
      <w:r>
        <w:t>encyclopédiques,</w:t>
      </w:r>
      <w:r>
        <w:rPr>
          <w:spacing w:val="1"/>
        </w:rPr>
        <w:t xml:space="preserve"> </w:t>
      </w:r>
      <w:r>
        <w:t>liées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sujet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texte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traduire,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définissent</w:t>
      </w:r>
      <w:r>
        <w:rPr>
          <w:spacing w:val="48"/>
        </w:rPr>
        <w:t xml:space="preserve"> </w:t>
      </w:r>
      <w:r>
        <w:t>ainsi</w:t>
      </w:r>
      <w:r>
        <w:rPr>
          <w:spacing w:val="47"/>
        </w:rPr>
        <w:t xml:space="preserve"> </w:t>
      </w:r>
      <w:r>
        <w:t>deux</w:t>
      </w:r>
      <w:r>
        <w:rPr>
          <w:spacing w:val="48"/>
        </w:rPr>
        <w:t xml:space="preserve"> </w:t>
      </w:r>
      <w:r>
        <w:t>types</w:t>
      </w:r>
      <w:r>
        <w:rPr>
          <w:spacing w:val="47"/>
        </w:rPr>
        <w:t xml:space="preserve"> </w:t>
      </w:r>
      <w:r>
        <w:t>de</w:t>
      </w:r>
      <w:r>
        <w:rPr>
          <w:spacing w:val="48"/>
        </w:rPr>
        <w:t xml:space="preserve"> </w:t>
      </w:r>
      <w:r>
        <w:t>besoins</w:t>
      </w:r>
      <w:r>
        <w:rPr>
          <w:spacing w:val="47"/>
        </w:rPr>
        <w:t xml:space="preserve"> </w:t>
      </w:r>
      <w:r>
        <w:t>de</w:t>
      </w:r>
      <w:r>
        <w:rPr>
          <w:spacing w:val="47"/>
        </w:rPr>
        <w:t xml:space="preserve"> </w:t>
      </w:r>
      <w:r>
        <w:t>documentation</w:t>
      </w:r>
      <w:r>
        <w:rPr>
          <w:spacing w:val="48"/>
        </w:rPr>
        <w:t xml:space="preserve"> </w:t>
      </w:r>
      <w:r>
        <w:t>pouvant</w:t>
      </w:r>
      <w:r>
        <w:rPr>
          <w:spacing w:val="47"/>
        </w:rPr>
        <w:t xml:space="preserve"> </w:t>
      </w:r>
      <w:r>
        <w:t>être</w:t>
      </w:r>
    </w:p>
    <w:p w14:paraId="777DBBF1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2D9FFFCB" w14:textId="77777777" w:rsidR="008A5969" w:rsidRDefault="004D699E">
      <w:pPr>
        <w:pStyle w:val="Corpsdetexte"/>
        <w:spacing w:before="73" w:line="360" w:lineRule="auto"/>
        <w:ind w:right="992"/>
      </w:pPr>
      <w:r>
        <w:lastRenderedPageBreak/>
        <w:t>satisfaits par des types spécifiques de sources documentaires (Gile, 2005 :</w:t>
      </w:r>
      <w:r>
        <w:rPr>
          <w:spacing w:val="1"/>
        </w:rPr>
        <w:t xml:space="preserve"> </w:t>
      </w:r>
      <w:r>
        <w:t>108) tels que les dictionnaires, faisant du reste l'objet d'études spécifiques</w:t>
      </w:r>
      <w:r>
        <w:rPr>
          <w:spacing w:val="1"/>
        </w:rPr>
        <w:t xml:space="preserve"> </w:t>
      </w:r>
      <w:r>
        <w:t>(Anderman, 1998 : 42-44), d'une disc</w:t>
      </w:r>
      <w:r>
        <w:t>ipline en soi, la dictionnairique, prise</w:t>
      </w:r>
      <w:r>
        <w:rPr>
          <w:spacing w:val="1"/>
        </w:rPr>
        <w:t xml:space="preserve"> </w:t>
      </w:r>
      <w:r>
        <w:t>en compte dans la plupart des ouvrages de synthèse en traductologie dont</w:t>
      </w:r>
      <w:r>
        <w:rPr>
          <w:spacing w:val="1"/>
        </w:rPr>
        <w:t xml:space="preserve"> </w:t>
      </w:r>
      <w:r>
        <w:t>celui de Guidère</w:t>
      </w:r>
      <w:r>
        <w:rPr>
          <w:spacing w:val="51"/>
        </w:rPr>
        <w:t xml:space="preserve"> </w:t>
      </w:r>
      <w:r>
        <w:t>(2010 : 136, 140-144). Nous verrons ce point plus en</w:t>
      </w:r>
      <w:r>
        <w:rPr>
          <w:spacing w:val="1"/>
        </w:rPr>
        <w:t xml:space="preserve"> </w:t>
      </w:r>
      <w:r>
        <w:t>détail dans la partie consacrée aux technologies, partant du constat que</w:t>
      </w:r>
      <w:r>
        <w:t xml:space="preserve"> le</w:t>
      </w:r>
      <w:r>
        <w:rPr>
          <w:spacing w:val="1"/>
        </w:rPr>
        <w:t xml:space="preserve"> </w:t>
      </w:r>
      <w:r>
        <w:t>recours aux dictionnaires classiques en version papier, s'il reste usité chez</w:t>
      </w:r>
      <w:r>
        <w:rPr>
          <w:spacing w:val="1"/>
        </w:rPr>
        <w:t xml:space="preserve"> </w:t>
      </w:r>
      <w:r>
        <w:t>les traducteurs et apprenti-traducteurs, tend à tomber en désuétude, compte</w:t>
      </w:r>
      <w:r>
        <w:rPr>
          <w:spacing w:val="1"/>
        </w:rPr>
        <w:t xml:space="preserve"> </w:t>
      </w:r>
      <w:r>
        <w:t>tenu de la gratuité et de l'offre gratuite, souvent de qualité correcte, des</w:t>
      </w:r>
      <w:r>
        <w:rPr>
          <w:spacing w:val="1"/>
        </w:rPr>
        <w:t xml:space="preserve"> </w:t>
      </w:r>
      <w:r>
        <w:t>dictionnaires disponi</w:t>
      </w:r>
      <w:r>
        <w:t>bles sur Internet. Pour l'heure, nous nous intéressons</w:t>
      </w:r>
      <w:r>
        <w:rPr>
          <w:spacing w:val="1"/>
        </w:rPr>
        <w:t xml:space="preserve"> </w:t>
      </w:r>
      <w:r>
        <w:t>plus globalement à l'ensemble des sources documentaires pour lesquelles</w:t>
      </w:r>
      <w:r>
        <w:rPr>
          <w:spacing w:val="1"/>
        </w:rPr>
        <w:t xml:space="preserve"> </w:t>
      </w:r>
      <w:r>
        <w:t>Gile</w:t>
      </w:r>
      <w:r>
        <w:rPr>
          <w:spacing w:val="-1"/>
        </w:rPr>
        <w:t xml:space="preserve"> </w:t>
      </w:r>
      <w:r>
        <w:t>(2005</w:t>
      </w:r>
      <w:r>
        <w:rPr>
          <w:spacing w:val="-1"/>
        </w:rPr>
        <w:t xml:space="preserve"> </w:t>
      </w:r>
      <w:r>
        <w:t>: 144-166),</w:t>
      </w:r>
      <w:r>
        <w:rPr>
          <w:spacing w:val="-1"/>
        </w:rPr>
        <w:t xml:space="preserve"> </w:t>
      </w:r>
      <w:r>
        <w:t>propose</w:t>
      </w:r>
      <w:r>
        <w:rPr>
          <w:spacing w:val="-1"/>
        </w:rPr>
        <w:t xml:space="preserve"> </w:t>
      </w:r>
      <w:r>
        <w:t>la classification</w:t>
      </w:r>
      <w:r>
        <w:rPr>
          <w:spacing w:val="-1"/>
        </w:rPr>
        <w:t xml:space="preserve"> </w:t>
      </w:r>
      <w:r>
        <w:t>suivante</w:t>
      </w:r>
      <w:r>
        <w:rPr>
          <w:spacing w:val="-2"/>
        </w:rPr>
        <w:t xml:space="preserve"> </w:t>
      </w:r>
      <w:r>
        <w:t>:</w:t>
      </w:r>
    </w:p>
    <w:p w14:paraId="6E24D04E" w14:textId="77777777" w:rsidR="008A5969" w:rsidRDefault="004D699E">
      <w:pPr>
        <w:pStyle w:val="Paragraphedeliste"/>
        <w:numPr>
          <w:ilvl w:val="0"/>
          <w:numId w:val="26"/>
        </w:numPr>
        <w:tabs>
          <w:tab w:val="left" w:pos="1090"/>
        </w:tabs>
        <w:spacing w:before="194" w:line="346" w:lineRule="exact"/>
        <w:ind w:right="994"/>
        <w:jc w:val="both"/>
        <w:rPr>
          <w:rFonts w:ascii="Lucida Sans Unicode" w:hAnsi="Lucida Sans Unicode"/>
          <w:sz w:val="20"/>
        </w:rPr>
      </w:pPr>
      <w:r>
        <w:rPr>
          <w:sz w:val="20"/>
        </w:rPr>
        <w:t>Les sources textuelles terminologiques : sous cette catégorie,</w:t>
      </w:r>
      <w:r>
        <w:rPr>
          <w:spacing w:val="1"/>
          <w:sz w:val="20"/>
        </w:rPr>
        <w:t xml:space="preserve"> </w:t>
      </w:r>
      <w:r>
        <w:rPr>
          <w:sz w:val="20"/>
        </w:rPr>
        <w:t>Gile</w:t>
      </w:r>
      <w:r>
        <w:rPr>
          <w:spacing w:val="1"/>
          <w:sz w:val="20"/>
        </w:rPr>
        <w:t xml:space="preserve"> </w:t>
      </w:r>
      <w:r>
        <w:rPr>
          <w:sz w:val="20"/>
        </w:rPr>
        <w:t>(</w:t>
      </w:r>
      <w:r>
        <w:rPr>
          <w:sz w:val="20"/>
        </w:rPr>
        <w:t>2005</w:t>
      </w:r>
      <w:r>
        <w:rPr>
          <w:spacing w:val="1"/>
          <w:sz w:val="20"/>
        </w:rPr>
        <w:t xml:space="preserve"> </w:t>
      </w:r>
      <w:r>
        <w:rPr>
          <w:sz w:val="20"/>
        </w:rPr>
        <w:t>:</w:t>
      </w:r>
      <w:r>
        <w:rPr>
          <w:spacing w:val="1"/>
          <w:sz w:val="20"/>
        </w:rPr>
        <w:t xml:space="preserve"> </w:t>
      </w:r>
      <w:r>
        <w:rPr>
          <w:sz w:val="20"/>
        </w:rPr>
        <w:t>144).</w:t>
      </w:r>
      <w:r>
        <w:rPr>
          <w:spacing w:val="1"/>
          <w:sz w:val="20"/>
        </w:rPr>
        <w:t xml:space="preserve"> </w:t>
      </w:r>
      <w:r>
        <w:rPr>
          <w:sz w:val="20"/>
        </w:rPr>
        <w:t>place</w:t>
      </w:r>
      <w:r>
        <w:rPr>
          <w:spacing w:val="1"/>
          <w:sz w:val="20"/>
        </w:rPr>
        <w:t xml:space="preserve"> </w:t>
      </w:r>
      <w:r>
        <w:rPr>
          <w:sz w:val="20"/>
        </w:rPr>
        <w:t>les</w:t>
      </w:r>
      <w:r>
        <w:rPr>
          <w:spacing w:val="1"/>
          <w:sz w:val="20"/>
        </w:rPr>
        <w:t xml:space="preserve"> </w:t>
      </w:r>
      <w:r>
        <w:rPr>
          <w:sz w:val="20"/>
        </w:rPr>
        <w:t>glossaires,</w:t>
      </w:r>
      <w:r>
        <w:rPr>
          <w:spacing w:val="1"/>
          <w:sz w:val="20"/>
        </w:rPr>
        <w:t xml:space="preserve"> </w:t>
      </w:r>
      <w:r>
        <w:rPr>
          <w:sz w:val="20"/>
        </w:rPr>
        <w:t>les</w:t>
      </w:r>
      <w:r>
        <w:rPr>
          <w:spacing w:val="1"/>
          <w:sz w:val="20"/>
        </w:rPr>
        <w:t xml:space="preserve"> </w:t>
      </w:r>
      <w:r>
        <w:rPr>
          <w:sz w:val="20"/>
        </w:rPr>
        <w:t>dictionnaires</w:t>
      </w:r>
      <w:r>
        <w:rPr>
          <w:spacing w:val="1"/>
          <w:sz w:val="20"/>
        </w:rPr>
        <w:t xml:space="preserve"> </w:t>
      </w:r>
      <w:r>
        <w:rPr>
          <w:sz w:val="20"/>
        </w:rPr>
        <w:t>unilingues,</w:t>
      </w:r>
      <w:r>
        <w:rPr>
          <w:spacing w:val="1"/>
          <w:sz w:val="20"/>
        </w:rPr>
        <w:t xml:space="preserve"> </w:t>
      </w:r>
      <w:r>
        <w:rPr>
          <w:sz w:val="20"/>
        </w:rPr>
        <w:t>bilingues</w:t>
      </w:r>
      <w:r>
        <w:rPr>
          <w:spacing w:val="-3"/>
          <w:sz w:val="20"/>
        </w:rPr>
        <w:t xml:space="preserve"> </w:t>
      </w:r>
      <w:r>
        <w:rPr>
          <w:sz w:val="20"/>
        </w:rPr>
        <w:t>ou</w:t>
      </w:r>
      <w:r>
        <w:rPr>
          <w:spacing w:val="-2"/>
          <w:sz w:val="20"/>
        </w:rPr>
        <w:t xml:space="preserve"> </w:t>
      </w:r>
      <w:r>
        <w:rPr>
          <w:sz w:val="20"/>
        </w:rPr>
        <w:t>multilingues</w:t>
      </w:r>
      <w:r>
        <w:rPr>
          <w:spacing w:val="-2"/>
          <w:sz w:val="20"/>
        </w:rPr>
        <w:t xml:space="preserve"> </w:t>
      </w:r>
      <w:r>
        <w:rPr>
          <w:sz w:val="20"/>
        </w:rPr>
        <w:t>ou</w:t>
      </w:r>
      <w:r>
        <w:rPr>
          <w:spacing w:val="-2"/>
          <w:sz w:val="20"/>
        </w:rPr>
        <w:t xml:space="preserve"> </w:t>
      </w:r>
      <w:r>
        <w:rPr>
          <w:sz w:val="20"/>
        </w:rPr>
        <w:t>les</w:t>
      </w:r>
      <w:r>
        <w:rPr>
          <w:spacing w:val="-2"/>
          <w:sz w:val="20"/>
        </w:rPr>
        <w:t xml:space="preserve"> </w:t>
      </w:r>
      <w:r>
        <w:rPr>
          <w:sz w:val="20"/>
        </w:rPr>
        <w:t>bases</w:t>
      </w:r>
      <w:r>
        <w:rPr>
          <w:spacing w:val="-2"/>
          <w:sz w:val="20"/>
        </w:rPr>
        <w:t xml:space="preserve"> </w:t>
      </w:r>
      <w:r>
        <w:rPr>
          <w:sz w:val="20"/>
        </w:rPr>
        <w:t>de</w:t>
      </w:r>
      <w:r>
        <w:rPr>
          <w:spacing w:val="-2"/>
          <w:sz w:val="20"/>
        </w:rPr>
        <w:t xml:space="preserve"> </w:t>
      </w:r>
      <w:r>
        <w:rPr>
          <w:sz w:val="20"/>
        </w:rPr>
        <w:t>données</w:t>
      </w:r>
      <w:r>
        <w:rPr>
          <w:spacing w:val="-2"/>
          <w:sz w:val="20"/>
        </w:rPr>
        <w:t xml:space="preserve"> </w:t>
      </w:r>
      <w:r>
        <w:rPr>
          <w:sz w:val="20"/>
        </w:rPr>
        <w:t>terminologiques.</w:t>
      </w:r>
    </w:p>
    <w:p w14:paraId="15583E12" w14:textId="77777777" w:rsidR="008A5969" w:rsidRDefault="004D699E">
      <w:pPr>
        <w:pStyle w:val="Paragraphedeliste"/>
        <w:numPr>
          <w:ilvl w:val="0"/>
          <w:numId w:val="26"/>
        </w:numPr>
        <w:tabs>
          <w:tab w:val="left" w:pos="1090"/>
        </w:tabs>
        <w:spacing w:before="54"/>
        <w:jc w:val="both"/>
        <w:rPr>
          <w:rFonts w:ascii="Lucida Sans Unicode" w:hAnsi="Lucida Sans Unicode"/>
          <w:sz w:val="20"/>
        </w:rPr>
      </w:pPr>
      <w:r>
        <w:rPr>
          <w:sz w:val="20"/>
        </w:rPr>
        <w:t>Les</w:t>
      </w:r>
      <w:r>
        <w:rPr>
          <w:spacing w:val="10"/>
          <w:sz w:val="20"/>
        </w:rPr>
        <w:t xml:space="preserve"> </w:t>
      </w:r>
      <w:r>
        <w:rPr>
          <w:sz w:val="20"/>
        </w:rPr>
        <w:t>sources</w:t>
      </w:r>
      <w:r>
        <w:rPr>
          <w:spacing w:val="11"/>
          <w:sz w:val="20"/>
        </w:rPr>
        <w:t xml:space="preserve"> </w:t>
      </w:r>
      <w:r>
        <w:rPr>
          <w:sz w:val="20"/>
        </w:rPr>
        <w:t>textuelles</w:t>
      </w:r>
      <w:r>
        <w:rPr>
          <w:spacing w:val="10"/>
          <w:sz w:val="20"/>
        </w:rPr>
        <w:t xml:space="preserve"> </w:t>
      </w:r>
      <w:r>
        <w:rPr>
          <w:sz w:val="20"/>
        </w:rPr>
        <w:t>non</w:t>
      </w:r>
      <w:r>
        <w:rPr>
          <w:spacing w:val="11"/>
          <w:sz w:val="20"/>
        </w:rPr>
        <w:t xml:space="preserve"> </w:t>
      </w:r>
      <w:r>
        <w:rPr>
          <w:sz w:val="20"/>
        </w:rPr>
        <w:t>terminologiques</w:t>
      </w:r>
      <w:r>
        <w:rPr>
          <w:spacing w:val="10"/>
          <w:sz w:val="20"/>
        </w:rPr>
        <w:t xml:space="preserve"> </w:t>
      </w:r>
      <w:r>
        <w:rPr>
          <w:sz w:val="20"/>
        </w:rPr>
        <w:t>sont</w:t>
      </w:r>
      <w:r>
        <w:rPr>
          <w:spacing w:val="11"/>
          <w:sz w:val="20"/>
        </w:rPr>
        <w:t xml:space="preserve"> </w:t>
      </w:r>
      <w:r>
        <w:rPr>
          <w:sz w:val="20"/>
        </w:rPr>
        <w:t>quant</w:t>
      </w:r>
      <w:r>
        <w:rPr>
          <w:spacing w:val="10"/>
          <w:sz w:val="20"/>
        </w:rPr>
        <w:t xml:space="preserve"> </w:t>
      </w:r>
      <w:r>
        <w:rPr>
          <w:sz w:val="20"/>
        </w:rPr>
        <w:t>à</w:t>
      </w:r>
      <w:r>
        <w:rPr>
          <w:spacing w:val="11"/>
          <w:sz w:val="20"/>
        </w:rPr>
        <w:t xml:space="preserve"> </w:t>
      </w:r>
      <w:r>
        <w:rPr>
          <w:sz w:val="20"/>
        </w:rPr>
        <w:t>elles</w:t>
      </w:r>
      <w:r>
        <w:rPr>
          <w:spacing w:val="10"/>
          <w:sz w:val="20"/>
        </w:rPr>
        <w:t xml:space="preserve"> </w:t>
      </w:r>
      <w:r>
        <w:rPr>
          <w:sz w:val="20"/>
        </w:rPr>
        <w:t>«</w:t>
      </w:r>
      <w:r>
        <w:rPr>
          <w:spacing w:val="22"/>
          <w:sz w:val="20"/>
        </w:rPr>
        <w:t xml:space="preserve"> </w:t>
      </w:r>
      <w:r>
        <w:rPr>
          <w:sz w:val="20"/>
        </w:rPr>
        <w:t>tous</w:t>
      </w:r>
    </w:p>
    <w:p w14:paraId="7551E438" w14:textId="77777777" w:rsidR="008A5969" w:rsidRDefault="004D699E">
      <w:pPr>
        <w:pStyle w:val="Corpsdetexte"/>
        <w:spacing w:before="72" w:line="360" w:lineRule="auto"/>
        <w:ind w:left="1089" w:right="992"/>
      </w:pPr>
      <w:r>
        <w:t>les autres textes dont on peut tirer des informations utiles pour les</w:t>
      </w:r>
      <w:r>
        <w:rPr>
          <w:spacing w:val="1"/>
        </w:rPr>
        <w:t xml:space="preserve"> </w:t>
      </w:r>
      <w:r>
        <w:t>traductions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articles</w:t>
      </w:r>
      <w:r>
        <w:rPr>
          <w:spacing w:val="1"/>
        </w:rPr>
        <w:t xml:space="preserve"> </w:t>
      </w:r>
      <w:r>
        <w:t>scientifiques,</w:t>
      </w:r>
      <w:r>
        <w:rPr>
          <w:spacing w:val="1"/>
        </w:rPr>
        <w:t xml:space="preserve"> </w:t>
      </w:r>
      <w:r>
        <w:t>traités,</w:t>
      </w:r>
      <w:r>
        <w:rPr>
          <w:spacing w:val="1"/>
        </w:rPr>
        <w:t xml:space="preserve"> </w:t>
      </w:r>
      <w:r>
        <w:t>livres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vulgarisation,</w:t>
      </w:r>
      <w:r>
        <w:rPr>
          <w:spacing w:val="-47"/>
        </w:rPr>
        <w:t xml:space="preserve"> </w:t>
      </w:r>
      <w:r>
        <w:t>descriptifs</w:t>
      </w:r>
      <w:r>
        <w:rPr>
          <w:spacing w:val="1"/>
        </w:rPr>
        <w:t xml:space="preserve"> </w:t>
      </w:r>
      <w:r>
        <w:t>techniques,</w:t>
      </w:r>
      <w:r>
        <w:rPr>
          <w:spacing w:val="1"/>
        </w:rPr>
        <w:t xml:space="preserve"> </w:t>
      </w:r>
      <w:r>
        <w:t>publicités,</w:t>
      </w:r>
      <w:r>
        <w:rPr>
          <w:spacing w:val="1"/>
        </w:rPr>
        <w:t xml:space="preserve"> </w:t>
      </w:r>
      <w:r>
        <w:t>récits,</w:t>
      </w:r>
      <w:r>
        <w:rPr>
          <w:spacing w:val="1"/>
        </w:rPr>
        <w:t xml:space="preserve"> </w:t>
      </w:r>
      <w:r>
        <w:t>articles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périodiques,</w:t>
      </w:r>
      <w:r>
        <w:rPr>
          <w:spacing w:val="1"/>
        </w:rPr>
        <w:t xml:space="preserve"> </w:t>
      </w:r>
      <w:r>
        <w:t>contrats,</w:t>
      </w:r>
      <w:r>
        <w:rPr>
          <w:spacing w:val="-1"/>
        </w:rPr>
        <w:t xml:space="preserve"> </w:t>
      </w:r>
      <w:r>
        <w:t>textes</w:t>
      </w:r>
      <w:r>
        <w:rPr>
          <w:spacing w:val="-1"/>
        </w:rPr>
        <w:t xml:space="preserve"> </w:t>
      </w:r>
      <w:r>
        <w:t>juridiques etc...</w:t>
      </w:r>
      <w:r>
        <w:rPr>
          <w:spacing w:val="-1"/>
        </w:rPr>
        <w:t xml:space="preserve"> </w:t>
      </w:r>
      <w:r>
        <w:t>» (Gile,</w:t>
      </w:r>
      <w:r>
        <w:rPr>
          <w:spacing w:val="-1"/>
        </w:rPr>
        <w:t xml:space="preserve"> </w:t>
      </w:r>
      <w:r>
        <w:t>2005</w:t>
      </w:r>
      <w:r>
        <w:rPr>
          <w:spacing w:val="-1"/>
        </w:rPr>
        <w:t xml:space="preserve"> </w:t>
      </w:r>
      <w:r>
        <w:t>: 144).</w:t>
      </w:r>
    </w:p>
    <w:p w14:paraId="61AD3493" w14:textId="77777777" w:rsidR="008A5969" w:rsidRDefault="004D699E">
      <w:pPr>
        <w:pStyle w:val="Paragraphedeliste"/>
        <w:numPr>
          <w:ilvl w:val="0"/>
          <w:numId w:val="26"/>
        </w:numPr>
        <w:tabs>
          <w:tab w:val="left" w:pos="1090"/>
        </w:tabs>
        <w:spacing w:line="292" w:lineRule="auto"/>
        <w:ind w:right="990"/>
        <w:jc w:val="both"/>
        <w:rPr>
          <w:rFonts w:ascii="Lucida Sans Unicode" w:hAnsi="Lucida Sans Unicode"/>
          <w:sz w:val="20"/>
        </w:rPr>
      </w:pPr>
      <w:r>
        <w:rPr>
          <w:sz w:val="20"/>
        </w:rPr>
        <w:t>Les</w:t>
      </w:r>
      <w:r>
        <w:rPr>
          <w:spacing w:val="1"/>
          <w:sz w:val="20"/>
        </w:rPr>
        <w:t xml:space="preserve"> </w:t>
      </w:r>
      <w:r>
        <w:rPr>
          <w:sz w:val="20"/>
        </w:rPr>
        <w:t>sources</w:t>
      </w:r>
      <w:r>
        <w:rPr>
          <w:spacing w:val="1"/>
          <w:sz w:val="20"/>
        </w:rPr>
        <w:t xml:space="preserve"> </w:t>
      </w:r>
      <w:r>
        <w:rPr>
          <w:sz w:val="20"/>
        </w:rPr>
        <w:t>humaines</w:t>
      </w:r>
      <w:r>
        <w:rPr>
          <w:spacing w:val="1"/>
          <w:sz w:val="20"/>
        </w:rPr>
        <w:t xml:space="preserve"> </w:t>
      </w:r>
      <w:r>
        <w:rPr>
          <w:sz w:val="20"/>
        </w:rPr>
        <w:t>correspondent</w:t>
      </w:r>
      <w:r>
        <w:rPr>
          <w:spacing w:val="1"/>
          <w:sz w:val="20"/>
        </w:rPr>
        <w:t xml:space="preserve"> </w:t>
      </w:r>
      <w:r>
        <w:rPr>
          <w:sz w:val="20"/>
        </w:rPr>
        <w:t>à</w:t>
      </w:r>
      <w:r>
        <w:rPr>
          <w:spacing w:val="1"/>
          <w:sz w:val="20"/>
        </w:rPr>
        <w:t xml:space="preserve"> </w:t>
      </w:r>
      <w:r>
        <w:rPr>
          <w:sz w:val="20"/>
        </w:rPr>
        <w:t>toute</w:t>
      </w:r>
      <w:r>
        <w:rPr>
          <w:spacing w:val="1"/>
          <w:sz w:val="20"/>
        </w:rPr>
        <w:t xml:space="preserve"> </w:t>
      </w:r>
      <w:r>
        <w:rPr>
          <w:sz w:val="20"/>
        </w:rPr>
        <w:t>personne</w:t>
      </w:r>
      <w:r>
        <w:rPr>
          <w:spacing w:val="1"/>
          <w:sz w:val="20"/>
        </w:rPr>
        <w:t xml:space="preserve"> </w:t>
      </w:r>
      <w:r>
        <w:rPr>
          <w:sz w:val="20"/>
        </w:rPr>
        <w:t>pouvant</w:t>
      </w:r>
      <w:r>
        <w:rPr>
          <w:spacing w:val="1"/>
          <w:sz w:val="20"/>
        </w:rPr>
        <w:t xml:space="preserve"> </w:t>
      </w:r>
      <w:r>
        <w:rPr>
          <w:sz w:val="20"/>
        </w:rPr>
        <w:t>éclairer</w:t>
      </w:r>
      <w:r>
        <w:rPr>
          <w:spacing w:val="-1"/>
          <w:sz w:val="20"/>
        </w:rPr>
        <w:t xml:space="preserve"> </w:t>
      </w:r>
      <w:r>
        <w:rPr>
          <w:sz w:val="20"/>
        </w:rPr>
        <w:t>le</w:t>
      </w:r>
      <w:r>
        <w:rPr>
          <w:spacing w:val="-1"/>
          <w:sz w:val="20"/>
        </w:rPr>
        <w:t xml:space="preserve"> </w:t>
      </w:r>
      <w:r>
        <w:rPr>
          <w:sz w:val="20"/>
        </w:rPr>
        <w:t>traducteur</w:t>
      </w:r>
      <w:r>
        <w:rPr>
          <w:spacing w:val="1"/>
          <w:sz w:val="20"/>
        </w:rPr>
        <w:t xml:space="preserve"> </w:t>
      </w:r>
      <w:r>
        <w:rPr>
          <w:sz w:val="20"/>
        </w:rPr>
        <w:t>sur la compréhension</w:t>
      </w:r>
      <w:r>
        <w:rPr>
          <w:spacing w:val="-1"/>
          <w:sz w:val="20"/>
        </w:rPr>
        <w:t xml:space="preserve"> </w:t>
      </w:r>
      <w:r>
        <w:rPr>
          <w:sz w:val="20"/>
        </w:rPr>
        <w:t>d'un</w:t>
      </w:r>
      <w:r>
        <w:rPr>
          <w:spacing w:val="1"/>
          <w:sz w:val="20"/>
        </w:rPr>
        <w:t xml:space="preserve"> </w:t>
      </w:r>
      <w:r>
        <w:rPr>
          <w:sz w:val="20"/>
        </w:rPr>
        <w:t>texte</w:t>
      </w:r>
      <w:r>
        <w:rPr>
          <w:spacing w:val="-1"/>
          <w:sz w:val="20"/>
        </w:rPr>
        <w:t xml:space="preserve"> </w:t>
      </w:r>
      <w:r>
        <w:rPr>
          <w:sz w:val="20"/>
        </w:rPr>
        <w:t>à traduire ou de</w:t>
      </w:r>
    </w:p>
    <w:p w14:paraId="4CC6CB89" w14:textId="77777777" w:rsidR="008A5969" w:rsidRDefault="004D699E">
      <w:pPr>
        <w:pStyle w:val="Corpsdetexte"/>
        <w:spacing w:before="63" w:line="360" w:lineRule="auto"/>
        <w:ind w:left="1089" w:right="989"/>
      </w:pPr>
      <w:r>
        <w:t>sa reformulation en langue étrangère. Il peut s'agir d'un collègue plus</w:t>
      </w:r>
      <w:r>
        <w:rPr>
          <w:spacing w:val="-47"/>
        </w:rPr>
        <w:t xml:space="preserve"> </w:t>
      </w:r>
      <w:r>
        <w:t>expérimenté,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locuteur</w:t>
      </w:r>
      <w:r>
        <w:rPr>
          <w:spacing w:val="1"/>
        </w:rPr>
        <w:t xml:space="preserve"> </w:t>
      </w:r>
      <w:r>
        <w:t>natif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langue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départ</w:t>
      </w:r>
      <w:r>
        <w:rPr>
          <w:spacing w:val="50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d'arrivée, d'un spécialiste du domaine visé par la traduction. Nous</w:t>
      </w:r>
      <w:r>
        <w:rPr>
          <w:spacing w:val="1"/>
        </w:rPr>
        <w:t xml:space="preserve"> </w:t>
      </w:r>
      <w:r>
        <w:t>ajoutons que dans un cadre pédagogique l'enseignant, le</w:t>
      </w:r>
      <w:r>
        <w:t>s pairs plus</w:t>
      </w:r>
      <w:r>
        <w:rPr>
          <w:spacing w:val="1"/>
        </w:rPr>
        <w:t xml:space="preserve"> </w:t>
      </w:r>
      <w:r>
        <w:t>avancés dans la formation, peuvent entrer dans cette catégorie. Il faut</w:t>
      </w:r>
      <w:r>
        <w:rPr>
          <w:spacing w:val="-47"/>
        </w:rPr>
        <w:t xml:space="preserve"> </w:t>
      </w:r>
      <w:r>
        <w:t>également</w:t>
      </w:r>
      <w:r>
        <w:rPr>
          <w:spacing w:val="44"/>
        </w:rPr>
        <w:t xml:space="preserve"> </w:t>
      </w:r>
      <w:r>
        <w:t>souligner</w:t>
      </w:r>
      <w:r>
        <w:rPr>
          <w:spacing w:val="45"/>
        </w:rPr>
        <w:t xml:space="preserve"> </w:t>
      </w:r>
      <w:r>
        <w:t>l'existence</w:t>
      </w:r>
      <w:r>
        <w:rPr>
          <w:spacing w:val="44"/>
        </w:rPr>
        <w:t xml:space="preserve"> </w:t>
      </w:r>
      <w:r>
        <w:t>de</w:t>
      </w:r>
      <w:r>
        <w:rPr>
          <w:spacing w:val="45"/>
        </w:rPr>
        <w:t xml:space="preserve"> </w:t>
      </w:r>
      <w:r>
        <w:t>forums</w:t>
      </w:r>
      <w:r>
        <w:rPr>
          <w:spacing w:val="45"/>
        </w:rPr>
        <w:t xml:space="preserve"> </w:t>
      </w:r>
      <w:r>
        <w:t>professionnels</w:t>
      </w:r>
    </w:p>
    <w:p w14:paraId="017B2256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6BE0EF5E" w14:textId="77777777" w:rsidR="008A5969" w:rsidRDefault="004D699E">
      <w:pPr>
        <w:pStyle w:val="Corpsdetexte"/>
        <w:spacing w:before="73" w:line="362" w:lineRule="auto"/>
        <w:ind w:left="1089" w:right="993"/>
      </w:pPr>
      <w:r>
        <w:lastRenderedPageBreak/>
        <w:t>multilingues tels que la communauté Proz, qui peuvent fournir une</w:t>
      </w:r>
      <w:r>
        <w:rPr>
          <w:spacing w:val="1"/>
        </w:rPr>
        <w:t xml:space="preserve"> </w:t>
      </w:r>
      <w:r>
        <w:t>aide</w:t>
      </w:r>
      <w:r>
        <w:rPr>
          <w:spacing w:val="-1"/>
        </w:rPr>
        <w:t xml:space="preserve"> </w:t>
      </w:r>
      <w:r>
        <w:t>occasionnelle.</w:t>
      </w:r>
    </w:p>
    <w:p w14:paraId="2F4BD6D9" w14:textId="77777777" w:rsidR="008A5969" w:rsidRDefault="004D699E">
      <w:pPr>
        <w:pStyle w:val="Corpsdetexte"/>
        <w:spacing w:before="139" w:line="360" w:lineRule="auto"/>
        <w:ind w:right="989"/>
      </w:pPr>
      <w:r>
        <w:t>Toutefois, en ce qui concerne les sources humaines, la position d'apprenti</w:t>
      </w:r>
      <w:r>
        <w:rPr>
          <w:spacing w:val="1"/>
        </w:rPr>
        <w:t xml:space="preserve"> </w:t>
      </w:r>
      <w:r>
        <w:t>traducteur ne facilite</w:t>
      </w:r>
      <w:r>
        <w:rPr>
          <w:spacing w:val="1"/>
        </w:rPr>
        <w:t xml:space="preserve"> </w:t>
      </w:r>
      <w:r>
        <w:t>peut-être pas a priori</w:t>
      </w:r>
      <w:r>
        <w:rPr>
          <w:spacing w:val="1"/>
        </w:rPr>
        <w:t xml:space="preserve"> </w:t>
      </w:r>
      <w:r>
        <w:t>la communication</w:t>
      </w:r>
      <w:r>
        <w:rPr>
          <w:spacing w:val="1"/>
        </w:rPr>
        <w:t xml:space="preserve"> </w:t>
      </w:r>
      <w:r>
        <w:t>avec ces</w:t>
      </w:r>
      <w:r>
        <w:rPr>
          <w:spacing w:val="1"/>
        </w:rPr>
        <w:t xml:space="preserve"> </w:t>
      </w:r>
      <w:r>
        <w:t>experts linguistiques ou experts du contenu, souvent contraints, par leur</w:t>
      </w:r>
      <w:r>
        <w:rPr>
          <w:spacing w:val="1"/>
        </w:rPr>
        <w:t xml:space="preserve"> </w:t>
      </w:r>
      <w:r>
        <w:t xml:space="preserve">charge de travail à </w:t>
      </w:r>
      <w:r>
        <w:t>une disponibilité restreinte. Dans un cadre</w:t>
      </w:r>
      <w:r>
        <w:rPr>
          <w:spacing w:val="50"/>
        </w:rPr>
        <w:t xml:space="preserve"> </w:t>
      </w:r>
      <w:r>
        <w:t>didactique,</w:t>
      </w:r>
      <w:r>
        <w:rPr>
          <w:spacing w:val="1"/>
        </w:rPr>
        <w:t xml:space="preserve"> </w:t>
      </w:r>
      <w:r>
        <w:t>les sources humaines sont souvent moins connues des étudiants que les</w:t>
      </w:r>
      <w:r>
        <w:rPr>
          <w:spacing w:val="1"/>
        </w:rPr>
        <w:t xml:space="preserve"> </w:t>
      </w:r>
      <w:r>
        <w:t>sources</w:t>
      </w:r>
      <w:r>
        <w:rPr>
          <w:spacing w:val="1"/>
        </w:rPr>
        <w:t xml:space="preserve"> </w:t>
      </w:r>
      <w:r>
        <w:t>textuelles</w:t>
      </w:r>
      <w:r>
        <w:rPr>
          <w:spacing w:val="1"/>
        </w:rPr>
        <w:t xml:space="preserve"> </w:t>
      </w:r>
      <w:r>
        <w:t>terminologiques,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constituent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auxiliaire</w:t>
      </w:r>
      <w:r>
        <w:rPr>
          <w:spacing w:val="1"/>
        </w:rPr>
        <w:t xml:space="preserve"> </w:t>
      </w:r>
      <w:r>
        <w:t>couramment</w:t>
      </w:r>
      <w:r>
        <w:rPr>
          <w:spacing w:val="1"/>
        </w:rPr>
        <w:t xml:space="preserve"> </w:t>
      </w:r>
      <w:r>
        <w:t>utilisé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étudiants.</w:t>
      </w:r>
      <w:r>
        <w:rPr>
          <w:spacing w:val="1"/>
        </w:rPr>
        <w:t xml:space="preserve"> </w:t>
      </w:r>
      <w:r>
        <w:t>Gile</w:t>
      </w:r>
      <w:r>
        <w:rPr>
          <w:spacing w:val="1"/>
        </w:rPr>
        <w:t xml:space="preserve"> </w:t>
      </w:r>
      <w:r>
        <w:t>note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effet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«</w:t>
      </w:r>
      <w:r>
        <w:rPr>
          <w:spacing w:val="51"/>
        </w:rPr>
        <w:t xml:space="preserve"> </w:t>
      </w:r>
      <w:r>
        <w:t>l</w:t>
      </w:r>
      <w:r>
        <w:t>a</w:t>
      </w:r>
      <w:r>
        <w:rPr>
          <w:spacing w:val="1"/>
        </w:rPr>
        <w:t xml:space="preserve"> </w:t>
      </w:r>
      <w:r>
        <w:t>consultation du dictionnaire bilingue est un réflexe acquis à la suite d'un</w:t>
      </w:r>
      <w:r>
        <w:rPr>
          <w:spacing w:val="1"/>
        </w:rPr>
        <w:t xml:space="preserve"> </w:t>
      </w:r>
      <w:r>
        <w:t>long conditionnement au fil des études de langues étrangères dès l'école »</w:t>
      </w:r>
      <w:r>
        <w:rPr>
          <w:spacing w:val="1"/>
        </w:rPr>
        <w:t xml:space="preserve"> </w:t>
      </w:r>
      <w:r>
        <w:t>Gile</w:t>
      </w:r>
      <w:r>
        <w:rPr>
          <w:spacing w:val="1"/>
        </w:rPr>
        <w:t xml:space="preserve"> </w:t>
      </w:r>
      <w:r>
        <w:t>(2005:</w:t>
      </w:r>
      <w:r>
        <w:rPr>
          <w:spacing w:val="1"/>
        </w:rPr>
        <w:t xml:space="preserve"> </w:t>
      </w:r>
      <w:r>
        <w:t>160).</w:t>
      </w:r>
      <w:r>
        <w:rPr>
          <w:spacing w:val="1"/>
        </w:rPr>
        <w:t xml:space="preserve"> </w:t>
      </w:r>
      <w:r>
        <w:t>Pourtant,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l'affirme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peu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loin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comparant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qualité</w:t>
      </w:r>
      <w:r>
        <w:rPr>
          <w:spacing w:val="1"/>
        </w:rPr>
        <w:t xml:space="preserve"> </w:t>
      </w:r>
      <w:r>
        <w:t>potentielle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différents</w:t>
      </w:r>
      <w:r>
        <w:rPr>
          <w:spacing w:val="1"/>
        </w:rPr>
        <w:t xml:space="preserve"> </w:t>
      </w:r>
      <w:r>
        <w:t>types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sources</w:t>
      </w:r>
      <w:r>
        <w:rPr>
          <w:spacing w:val="50"/>
        </w:rPr>
        <w:t xml:space="preserve"> </w:t>
      </w:r>
      <w:r>
        <w:t>« les</w:t>
      </w:r>
      <w:r>
        <w:rPr>
          <w:spacing w:val="1"/>
        </w:rPr>
        <w:t xml:space="preserve"> </w:t>
      </w:r>
      <w:r>
        <w:t>sources</w:t>
      </w:r>
      <w:r>
        <w:rPr>
          <w:spacing w:val="1"/>
        </w:rPr>
        <w:t xml:space="preserve"> </w:t>
      </w:r>
      <w:r>
        <w:t>terminologiques</w:t>
      </w:r>
      <w:r>
        <w:rPr>
          <w:spacing w:val="1"/>
        </w:rPr>
        <w:t xml:space="preserve"> </w:t>
      </w:r>
      <w:r>
        <w:t>bilingues</w:t>
      </w:r>
      <w:r>
        <w:rPr>
          <w:spacing w:val="1"/>
        </w:rPr>
        <w:t xml:space="preserve"> </w:t>
      </w:r>
      <w:r>
        <w:t>ne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nécessairement</w:t>
      </w:r>
      <w:r>
        <w:rPr>
          <w:spacing w:val="5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meilleures »</w:t>
      </w:r>
      <w:r>
        <w:rPr>
          <w:spacing w:val="1"/>
        </w:rPr>
        <w:t xml:space="preserve"> </w:t>
      </w:r>
      <w:r>
        <w:t>(Gile,</w:t>
      </w:r>
      <w:r>
        <w:rPr>
          <w:spacing w:val="1"/>
        </w:rPr>
        <w:t xml:space="preserve"> </w:t>
      </w:r>
      <w:r>
        <w:t>2005 :</w:t>
      </w:r>
      <w:r>
        <w:rPr>
          <w:spacing w:val="1"/>
        </w:rPr>
        <w:t xml:space="preserve"> </w:t>
      </w:r>
      <w:r>
        <w:t>159),</w:t>
      </w:r>
      <w:r>
        <w:rPr>
          <w:spacing w:val="1"/>
        </w:rPr>
        <w:t xml:space="preserve"> </w:t>
      </w:r>
      <w:r>
        <w:t>notamment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termes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finesse.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sources humaines, aujourd'hui plus accessibles avec le développement des</w:t>
      </w:r>
      <w:r>
        <w:rPr>
          <w:spacing w:val="1"/>
        </w:rPr>
        <w:t xml:space="preserve"> </w:t>
      </w:r>
      <w:r>
        <w:t>communautés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pratique</w:t>
      </w:r>
      <w:r>
        <w:rPr>
          <w:spacing w:val="1"/>
        </w:rPr>
        <w:t xml:space="preserve"> </w:t>
      </w:r>
      <w:r>
        <w:t>traductive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ligne,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souvent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fois</w:t>
      </w:r>
      <w:r>
        <w:rPr>
          <w:spacing w:val="1"/>
        </w:rPr>
        <w:t xml:space="preserve"> </w:t>
      </w:r>
      <w:r>
        <w:t>beaucoup plus fines et fiables que les sources textuelles, qu'il s'agisse de</w:t>
      </w:r>
      <w:r>
        <w:rPr>
          <w:spacing w:val="1"/>
        </w:rPr>
        <w:t xml:space="preserve"> </w:t>
      </w:r>
      <w:r>
        <w:t>connaissances extralinguistiques sur un domaine d'activité déterminé, ou de</w:t>
      </w:r>
      <w:r>
        <w:rPr>
          <w:spacing w:val="-47"/>
        </w:rPr>
        <w:t xml:space="preserve"> </w:t>
      </w:r>
      <w:r>
        <w:t>compétence linguistique, surtout si la personne s</w:t>
      </w:r>
      <w:r>
        <w:t>ollicitée est native pour la</w:t>
      </w:r>
      <w:r>
        <w:rPr>
          <w:spacing w:val="1"/>
        </w:rPr>
        <w:t xml:space="preserve"> </w:t>
      </w:r>
      <w:r>
        <w:t>langue cible correspondante et/ou qu'elle est qualifiée (ce qui est vérifiable</w:t>
      </w:r>
      <w:r>
        <w:rPr>
          <w:spacing w:val="1"/>
        </w:rPr>
        <w:t xml:space="preserve"> </w:t>
      </w:r>
      <w:r>
        <w:t>par</w:t>
      </w:r>
      <w:r>
        <w:rPr>
          <w:spacing w:val="-1"/>
        </w:rPr>
        <w:t xml:space="preserve"> </w:t>
      </w:r>
      <w:r>
        <w:t>les</w:t>
      </w:r>
      <w:r>
        <w:rPr>
          <w:spacing w:val="-1"/>
        </w:rPr>
        <w:t xml:space="preserve"> </w:t>
      </w:r>
      <w:r>
        <w:t>diplômes, l'expérience</w:t>
      </w:r>
      <w:r>
        <w:rPr>
          <w:spacing w:val="-1"/>
        </w:rPr>
        <w:t xml:space="preserve"> </w:t>
      </w:r>
      <w:r>
        <w:t>et l'affiliation</w:t>
      </w:r>
      <w:r>
        <w:rPr>
          <w:spacing w:val="-1"/>
        </w:rPr>
        <w:t xml:space="preserve"> </w:t>
      </w:r>
      <w:r>
        <w:t>professionnelle).</w:t>
      </w:r>
    </w:p>
    <w:p w14:paraId="0B7DFEDA" w14:textId="77777777" w:rsidR="008A5969" w:rsidRDefault="004D699E">
      <w:pPr>
        <w:pStyle w:val="Corpsdetexte"/>
        <w:spacing w:before="88" w:line="360" w:lineRule="auto"/>
        <w:ind w:right="989"/>
      </w:pPr>
      <w:r>
        <w:t>En ce qui concerne justement les paramètres de choix, notons que l'accès</w:t>
      </w:r>
      <w:r>
        <w:rPr>
          <w:spacing w:val="1"/>
        </w:rPr>
        <w:t xml:space="preserve"> </w:t>
      </w:r>
      <w:r>
        <w:t>externe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aujourd'hui</w:t>
      </w:r>
      <w:r>
        <w:rPr>
          <w:spacing w:val="1"/>
        </w:rPr>
        <w:t xml:space="preserve"> </w:t>
      </w:r>
      <w:r>
        <w:t>facilité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grande</w:t>
      </w:r>
      <w:r>
        <w:rPr>
          <w:spacing w:val="1"/>
        </w:rPr>
        <w:t xml:space="preserve"> </w:t>
      </w:r>
      <w:r>
        <w:t>quantité</w:t>
      </w:r>
      <w:r>
        <w:rPr>
          <w:spacing w:val="1"/>
        </w:rPr>
        <w:t xml:space="preserve"> </w:t>
      </w:r>
      <w:r>
        <w:t>et</w:t>
      </w:r>
      <w:r>
        <w:rPr>
          <w:spacing w:val="50"/>
        </w:rPr>
        <w:t xml:space="preserve"> </w:t>
      </w:r>
      <w:r>
        <w:t>une</w:t>
      </w:r>
      <w:r>
        <w:rPr>
          <w:spacing w:val="50"/>
        </w:rPr>
        <w:t xml:space="preserve"> </w:t>
      </w:r>
      <w:r>
        <w:t>grande</w:t>
      </w:r>
      <w:r>
        <w:rPr>
          <w:spacing w:val="1"/>
        </w:rPr>
        <w:t xml:space="preserve"> </w:t>
      </w:r>
      <w:r>
        <w:t>variété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sources</w:t>
      </w:r>
      <w:r>
        <w:rPr>
          <w:spacing w:val="1"/>
        </w:rPr>
        <w:t xml:space="preserve"> </w:t>
      </w:r>
      <w:r>
        <w:t>textuelles</w:t>
      </w:r>
      <w:r>
        <w:rPr>
          <w:spacing w:val="1"/>
        </w:rPr>
        <w:t xml:space="preserve"> </w:t>
      </w:r>
      <w:r>
        <w:t>terminologiques</w:t>
      </w:r>
      <w:r>
        <w:rPr>
          <w:spacing w:val="1"/>
        </w:rPr>
        <w:t xml:space="preserve"> </w:t>
      </w:r>
      <w:r>
        <w:t>fiables</w:t>
      </w:r>
      <w:r>
        <w:rPr>
          <w:spacing w:val="1"/>
        </w:rPr>
        <w:t xml:space="preserve"> </w:t>
      </w:r>
      <w:r>
        <w:t>accessibles</w:t>
      </w:r>
      <w:r>
        <w:rPr>
          <w:spacing w:val="1"/>
        </w:rPr>
        <w:t xml:space="preserve"> </w:t>
      </w:r>
      <w:r>
        <w:t>gratuitement, tels que le site du Centre National de Ressources</w:t>
      </w:r>
      <w:r>
        <w:rPr>
          <w:spacing w:val="50"/>
        </w:rPr>
        <w:t xml:space="preserve"> </w:t>
      </w:r>
      <w:r>
        <w:t>Textuelles</w:t>
      </w:r>
      <w:r>
        <w:rPr>
          <w:spacing w:val="1"/>
        </w:rPr>
        <w:t xml:space="preserve"> </w:t>
      </w:r>
      <w:r>
        <w:t>et</w:t>
      </w:r>
      <w:r>
        <w:rPr>
          <w:spacing w:val="32"/>
        </w:rPr>
        <w:t xml:space="preserve"> </w:t>
      </w:r>
      <w:r>
        <w:t>Lexicales</w:t>
      </w:r>
      <w:r>
        <w:rPr>
          <w:vertAlign w:val="superscript"/>
        </w:rPr>
        <w:t>28</w:t>
      </w:r>
      <w:r>
        <w:t>,</w:t>
      </w:r>
      <w:r>
        <w:rPr>
          <w:spacing w:val="32"/>
        </w:rPr>
        <w:t xml:space="preserve"> </w:t>
      </w:r>
      <w:r>
        <w:t>le</w:t>
      </w:r>
      <w:r>
        <w:rPr>
          <w:spacing w:val="33"/>
        </w:rPr>
        <w:t xml:space="preserve"> </w:t>
      </w:r>
      <w:r>
        <w:t>Trésor</w:t>
      </w:r>
      <w:r>
        <w:rPr>
          <w:spacing w:val="32"/>
        </w:rPr>
        <w:t xml:space="preserve"> </w:t>
      </w:r>
      <w:r>
        <w:t>de</w:t>
      </w:r>
      <w:r>
        <w:rPr>
          <w:spacing w:val="33"/>
        </w:rPr>
        <w:t xml:space="preserve"> </w:t>
      </w:r>
      <w:r>
        <w:t>la</w:t>
      </w:r>
      <w:r>
        <w:rPr>
          <w:spacing w:val="32"/>
        </w:rPr>
        <w:t xml:space="preserve"> </w:t>
      </w:r>
      <w:r>
        <w:t>Langue</w:t>
      </w:r>
      <w:r>
        <w:rPr>
          <w:spacing w:val="33"/>
        </w:rPr>
        <w:t xml:space="preserve"> </w:t>
      </w:r>
      <w:r>
        <w:t>Française</w:t>
      </w:r>
      <w:r>
        <w:rPr>
          <w:spacing w:val="32"/>
        </w:rPr>
        <w:t xml:space="preserve"> </w:t>
      </w:r>
      <w:r>
        <w:t>Inf</w:t>
      </w:r>
      <w:r>
        <w:t>ormatisé</w:t>
      </w:r>
      <w:r>
        <w:rPr>
          <w:vertAlign w:val="superscript"/>
        </w:rPr>
        <w:t>29</w:t>
      </w:r>
      <w:r>
        <w:rPr>
          <w:spacing w:val="33"/>
        </w:rPr>
        <w:t xml:space="preserve"> </w:t>
      </w:r>
      <w:r>
        <w:t>tous</w:t>
      </w:r>
      <w:r>
        <w:rPr>
          <w:spacing w:val="32"/>
        </w:rPr>
        <w:t xml:space="preserve"> </w:t>
      </w:r>
      <w:r>
        <w:t>deux</w:t>
      </w:r>
    </w:p>
    <w:p w14:paraId="7BA6B7A0" w14:textId="77777777" w:rsidR="008A5969" w:rsidRDefault="004D699E">
      <w:pPr>
        <w:pStyle w:val="Corpsdetexte"/>
        <w:ind w:left="0"/>
        <w:jc w:val="left"/>
        <w:rPr>
          <w:sz w:val="14"/>
        </w:rPr>
      </w:pPr>
      <w:r>
        <w:pict w14:anchorId="7D06D62B">
          <v:rect id="_x0000_s2079" alt="" style="position:absolute;margin-left:60.75pt;margin-top:10.05pt;width:102.85pt;height:.35pt;z-index:-15713280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</w:p>
    <w:p w14:paraId="45DF6B70" w14:textId="77777777" w:rsidR="008A5969" w:rsidRDefault="004D699E">
      <w:pPr>
        <w:spacing w:before="50"/>
        <w:ind w:left="575"/>
        <w:rPr>
          <w:sz w:val="15"/>
        </w:rPr>
      </w:pPr>
      <w:r>
        <w:rPr>
          <w:w w:val="105"/>
          <w:sz w:val="15"/>
          <w:vertAlign w:val="superscript"/>
        </w:rPr>
        <w:t>28</w:t>
      </w:r>
      <w:r>
        <w:rPr>
          <w:spacing w:val="2"/>
          <w:w w:val="105"/>
          <w:sz w:val="15"/>
        </w:rPr>
        <w:t xml:space="preserve"> </w:t>
      </w:r>
      <w:r>
        <w:rPr>
          <w:w w:val="105"/>
          <w:sz w:val="15"/>
        </w:rPr>
        <w:t>L'adresse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internet</w:t>
      </w:r>
      <w:r>
        <w:rPr>
          <w:spacing w:val="2"/>
          <w:w w:val="105"/>
          <w:sz w:val="15"/>
        </w:rPr>
        <w:t xml:space="preserve"> </w:t>
      </w:r>
      <w:r>
        <w:rPr>
          <w:w w:val="105"/>
          <w:sz w:val="15"/>
        </w:rPr>
        <w:t>de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cet</w:t>
      </w:r>
      <w:r>
        <w:rPr>
          <w:spacing w:val="2"/>
          <w:w w:val="105"/>
          <w:sz w:val="15"/>
        </w:rPr>
        <w:t xml:space="preserve"> </w:t>
      </w:r>
      <w:r>
        <w:rPr>
          <w:w w:val="105"/>
          <w:sz w:val="15"/>
        </w:rPr>
        <w:t>outil multifonction</w:t>
      </w:r>
      <w:r>
        <w:rPr>
          <w:spacing w:val="2"/>
          <w:w w:val="105"/>
          <w:sz w:val="15"/>
        </w:rPr>
        <w:t xml:space="preserve"> </w:t>
      </w:r>
      <w:r>
        <w:rPr>
          <w:w w:val="105"/>
          <w:sz w:val="15"/>
        </w:rPr>
        <w:t>(synonymie,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morphologie,</w:t>
      </w:r>
      <w:r>
        <w:rPr>
          <w:spacing w:val="2"/>
          <w:w w:val="105"/>
          <w:sz w:val="15"/>
        </w:rPr>
        <w:t xml:space="preserve"> </w:t>
      </w:r>
      <w:r>
        <w:rPr>
          <w:w w:val="105"/>
          <w:sz w:val="15"/>
        </w:rPr>
        <w:t>concordances...)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est</w:t>
      </w:r>
      <w:r>
        <w:rPr>
          <w:spacing w:val="2"/>
          <w:w w:val="105"/>
          <w:sz w:val="15"/>
        </w:rPr>
        <w:t xml:space="preserve"> </w:t>
      </w:r>
      <w:r>
        <w:rPr>
          <w:w w:val="105"/>
          <w:sz w:val="15"/>
        </w:rPr>
        <w:t>la</w:t>
      </w:r>
    </w:p>
    <w:p w14:paraId="27297A56" w14:textId="77777777" w:rsidR="008A5969" w:rsidRDefault="008A5969">
      <w:pPr>
        <w:rPr>
          <w:sz w:val="15"/>
        </w:r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7D46F620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réalisés</w:t>
      </w:r>
      <w:r>
        <w:rPr>
          <w:spacing w:val="13"/>
        </w:rPr>
        <w:t xml:space="preserve"> </w:t>
      </w:r>
      <w:r>
        <w:t>par</w:t>
      </w:r>
      <w:r>
        <w:rPr>
          <w:spacing w:val="13"/>
        </w:rPr>
        <w:t xml:space="preserve"> </w:t>
      </w:r>
      <w:r>
        <w:t>le</w:t>
      </w:r>
      <w:r>
        <w:rPr>
          <w:spacing w:val="13"/>
        </w:rPr>
        <w:t xml:space="preserve"> </w:t>
      </w:r>
      <w:r>
        <w:t>CNRS</w:t>
      </w:r>
      <w:r>
        <w:rPr>
          <w:spacing w:val="14"/>
        </w:rPr>
        <w:t xml:space="preserve"> </w:t>
      </w:r>
      <w:r>
        <w:t>(Centre</w:t>
      </w:r>
      <w:r>
        <w:rPr>
          <w:spacing w:val="13"/>
        </w:rPr>
        <w:t xml:space="preserve"> </w:t>
      </w:r>
      <w:r>
        <w:t>National</w:t>
      </w:r>
      <w:r>
        <w:rPr>
          <w:spacing w:val="13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Recherche</w:t>
      </w:r>
      <w:r>
        <w:rPr>
          <w:spacing w:val="14"/>
        </w:rPr>
        <w:t xml:space="preserve"> </w:t>
      </w:r>
      <w:r>
        <w:t>Scientifique)</w:t>
      </w:r>
      <w:r>
        <w:rPr>
          <w:spacing w:val="13"/>
        </w:rPr>
        <w:t xml:space="preserve"> </w:t>
      </w:r>
      <w:r>
        <w:t>ou</w:t>
      </w:r>
      <w:r>
        <w:rPr>
          <w:spacing w:val="13"/>
        </w:rPr>
        <w:t xml:space="preserve"> </w:t>
      </w:r>
      <w:r>
        <w:t>bien</w:t>
      </w:r>
      <w:r>
        <w:rPr>
          <w:spacing w:val="-47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dictionnaire</w:t>
      </w:r>
      <w:r>
        <w:rPr>
          <w:spacing w:val="1"/>
        </w:rPr>
        <w:t xml:space="preserve"> </w:t>
      </w:r>
      <w:r>
        <w:t>Larousse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Ligne</w:t>
      </w:r>
      <w:r>
        <w:rPr>
          <w:vertAlign w:val="superscript"/>
        </w:rPr>
        <w:t>30</w:t>
      </w:r>
      <w:r>
        <w:t>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outre,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nombreux</w:t>
      </w:r>
      <w:r>
        <w:rPr>
          <w:spacing w:val="1"/>
        </w:rPr>
        <w:t xml:space="preserve"> </w:t>
      </w:r>
      <w:r>
        <w:t>outils</w:t>
      </w:r>
      <w:r>
        <w:rPr>
          <w:spacing w:val="1"/>
        </w:rPr>
        <w:t xml:space="preserve"> </w:t>
      </w:r>
      <w:r>
        <w:t>supplémentaires</w:t>
      </w:r>
      <w:r>
        <w:rPr>
          <w:spacing w:val="1"/>
        </w:rPr>
        <w:t xml:space="preserve"> </w:t>
      </w:r>
      <w:r>
        <w:t>tels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bases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données</w:t>
      </w:r>
      <w:r>
        <w:rPr>
          <w:spacing w:val="1"/>
        </w:rPr>
        <w:t xml:space="preserve"> </w:t>
      </w:r>
      <w:r>
        <w:t>terminologiques</w:t>
      </w:r>
      <w:r>
        <w:rPr>
          <w:spacing w:val="1"/>
        </w:rPr>
        <w:t xml:space="preserve"> </w:t>
      </w:r>
      <w:r>
        <w:t>informatisées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corpus</w:t>
      </w:r>
      <w:r>
        <w:rPr>
          <w:spacing w:val="1"/>
        </w:rPr>
        <w:t xml:space="preserve"> </w:t>
      </w:r>
      <w:r>
        <w:t>font</w:t>
      </w:r>
      <w:r>
        <w:rPr>
          <w:spacing w:val="1"/>
        </w:rPr>
        <w:t xml:space="preserve"> </w:t>
      </w:r>
      <w:r>
        <w:t>l'objet</w:t>
      </w:r>
      <w:r>
        <w:rPr>
          <w:spacing w:val="1"/>
        </w:rPr>
        <w:t xml:space="preserve"> </w:t>
      </w:r>
      <w:r>
        <w:t>d'abonnements</w:t>
      </w:r>
      <w:r>
        <w:rPr>
          <w:spacing w:val="1"/>
        </w:rPr>
        <w:t xml:space="preserve"> </w:t>
      </w:r>
      <w:r>
        <w:t>payés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l'Université. En ce qui concerne plus particulièrement les indicateurs de</w:t>
      </w:r>
      <w:r>
        <w:rPr>
          <w:spacing w:val="1"/>
        </w:rPr>
        <w:t xml:space="preserve"> </w:t>
      </w:r>
      <w:r>
        <w:t>fiabilité des sources, même si l'on limite la palette de choix à des sites</w:t>
      </w:r>
      <w:r>
        <w:rPr>
          <w:spacing w:val="1"/>
        </w:rPr>
        <w:t xml:space="preserve"> </w:t>
      </w:r>
      <w:r>
        <w:t>clairement</w:t>
      </w:r>
      <w:r>
        <w:rPr>
          <w:spacing w:val="1"/>
        </w:rPr>
        <w:t xml:space="preserve"> </w:t>
      </w:r>
      <w:r>
        <w:t>identifiés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relevant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organisation</w:t>
      </w:r>
      <w:r>
        <w:rPr>
          <w:spacing w:val="1"/>
        </w:rPr>
        <w:t xml:space="preserve"> </w:t>
      </w:r>
      <w:r>
        <w:t>nationale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internationale,</w:t>
      </w:r>
      <w:r>
        <w:rPr>
          <w:spacing w:val="1"/>
        </w:rPr>
        <w:t xml:space="preserve"> </w:t>
      </w:r>
      <w:r>
        <w:t>d'associations</w:t>
      </w:r>
      <w:r>
        <w:rPr>
          <w:spacing w:val="1"/>
        </w:rPr>
        <w:t xml:space="preserve"> </w:t>
      </w:r>
      <w:r>
        <w:t>certifi</w:t>
      </w:r>
      <w:r>
        <w:t>ées,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taux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couverture</w:t>
      </w:r>
      <w:r>
        <w:rPr>
          <w:spacing w:val="1"/>
        </w:rPr>
        <w:t xml:space="preserve"> </w:t>
      </w:r>
      <w:r>
        <w:t>(quantité</w:t>
      </w:r>
      <w:r>
        <w:rPr>
          <w:spacing w:val="1"/>
        </w:rPr>
        <w:t xml:space="preserve"> </w:t>
      </w:r>
      <w:r>
        <w:t>potentielle),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fiabilité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assurés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nombreuses</w:t>
      </w:r>
      <w:r>
        <w:rPr>
          <w:spacing w:val="1"/>
        </w:rPr>
        <w:t xml:space="preserve"> </w:t>
      </w:r>
      <w:r>
        <w:t>sources</w:t>
      </w:r>
      <w:r>
        <w:rPr>
          <w:spacing w:val="1"/>
        </w:rPr>
        <w:t xml:space="preserve"> </w:t>
      </w:r>
      <w:r>
        <w:t>documentaires en ligne qu'elles soient terminologiques ou non. Il est alors</w:t>
      </w:r>
      <w:r>
        <w:rPr>
          <w:spacing w:val="1"/>
        </w:rPr>
        <w:t xml:space="preserve"> </w:t>
      </w:r>
      <w:r>
        <w:t>pertinent de porter à l'attention des étudiants des indices révélateurs de</w:t>
      </w:r>
      <w:r>
        <w:rPr>
          <w:spacing w:val="1"/>
        </w:rPr>
        <w:t xml:space="preserve"> </w:t>
      </w:r>
      <w:r>
        <w:t>f</w:t>
      </w:r>
      <w:r>
        <w:t>iabilité tels que l'adresse du site (les suffixes .org, .eu, .fr mais aussi les</w:t>
      </w:r>
      <w:r>
        <w:rPr>
          <w:spacing w:val="1"/>
        </w:rPr>
        <w:t xml:space="preserve"> </w:t>
      </w:r>
      <w:r>
        <w:t>sigles et la dénomination des organisations présentes sur les pages d'accueil</w:t>
      </w:r>
      <w:r>
        <w:rPr>
          <w:spacing w:val="-47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sites,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sobriété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mise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page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l'absence</w:t>
      </w:r>
      <w:r>
        <w:rPr>
          <w:spacing w:val="1"/>
        </w:rPr>
        <w:t xml:space="preserve"> </w:t>
      </w:r>
      <w:r>
        <w:t>d'annonces</w:t>
      </w:r>
      <w:r>
        <w:rPr>
          <w:spacing w:val="1"/>
        </w:rPr>
        <w:t xml:space="preserve"> </w:t>
      </w:r>
      <w:r>
        <w:t>commerciales).</w:t>
      </w:r>
      <w:r>
        <w:rPr>
          <w:spacing w:val="14"/>
        </w:rPr>
        <w:t xml:space="preserve"> </w:t>
      </w:r>
      <w:r>
        <w:t>Si</w:t>
      </w:r>
      <w:r>
        <w:rPr>
          <w:spacing w:val="15"/>
        </w:rPr>
        <w:t xml:space="preserve"> </w:t>
      </w:r>
      <w:r>
        <w:t>la</w:t>
      </w:r>
      <w:r>
        <w:rPr>
          <w:spacing w:val="15"/>
        </w:rPr>
        <w:t xml:space="preserve"> </w:t>
      </w:r>
      <w:r>
        <w:t>date</w:t>
      </w:r>
      <w:r>
        <w:rPr>
          <w:spacing w:val="15"/>
        </w:rPr>
        <w:t xml:space="preserve"> </w:t>
      </w:r>
      <w:r>
        <w:t>de</w:t>
      </w:r>
      <w:r>
        <w:rPr>
          <w:spacing w:val="15"/>
        </w:rPr>
        <w:t xml:space="preserve"> </w:t>
      </w:r>
      <w:r>
        <w:t>publication,</w:t>
      </w:r>
      <w:r>
        <w:rPr>
          <w:spacing w:val="15"/>
        </w:rPr>
        <w:t xml:space="preserve"> </w:t>
      </w:r>
      <w:r>
        <w:t>et</w:t>
      </w:r>
      <w:r>
        <w:rPr>
          <w:spacing w:val="15"/>
        </w:rPr>
        <w:t xml:space="preserve"> </w:t>
      </w:r>
      <w:r>
        <w:t>donc</w:t>
      </w:r>
      <w:r>
        <w:rPr>
          <w:spacing w:val="15"/>
        </w:rPr>
        <w:t xml:space="preserve"> </w:t>
      </w:r>
      <w:r>
        <w:t>la</w:t>
      </w:r>
      <w:r>
        <w:rPr>
          <w:spacing w:val="15"/>
        </w:rPr>
        <w:t xml:space="preserve"> </w:t>
      </w:r>
      <w:r>
        <w:t>vérification</w:t>
      </w:r>
      <w:r>
        <w:rPr>
          <w:spacing w:val="15"/>
        </w:rPr>
        <w:t xml:space="preserve"> </w:t>
      </w:r>
      <w:r>
        <w:t>en</w:t>
      </w:r>
      <w:r>
        <w:rPr>
          <w:spacing w:val="15"/>
        </w:rPr>
        <w:t xml:space="preserve"> </w:t>
      </w:r>
      <w:r>
        <w:t>termes</w:t>
      </w:r>
      <w:r>
        <w:rPr>
          <w:spacing w:val="-48"/>
        </w:rPr>
        <w:t xml:space="preserve"> </w:t>
      </w:r>
      <w:r>
        <w:t>de degré d'actualité (âge de la source) sont aujourd'hui le plus souvent</w:t>
      </w:r>
      <w:r>
        <w:rPr>
          <w:spacing w:val="1"/>
        </w:rPr>
        <w:t xml:space="preserve"> </w:t>
      </w:r>
      <w:r>
        <w:t>visibles</w:t>
      </w:r>
      <w:r>
        <w:rPr>
          <w:spacing w:val="1"/>
        </w:rPr>
        <w:t xml:space="preserve"> </w:t>
      </w:r>
      <w:r>
        <w:t>et/ou</w:t>
      </w:r>
      <w:r>
        <w:rPr>
          <w:spacing w:val="1"/>
        </w:rPr>
        <w:t xml:space="preserve"> </w:t>
      </w:r>
      <w:r>
        <w:t>filtrables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moteurs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recherche,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revanche</w:t>
      </w:r>
      <w:r>
        <w:rPr>
          <w:spacing w:val="1"/>
        </w:rPr>
        <w:t xml:space="preserve"> </w:t>
      </w:r>
      <w:r>
        <w:t>la</w:t>
      </w:r>
      <w:r>
        <w:rPr>
          <w:spacing w:val="-47"/>
        </w:rPr>
        <w:t xml:space="preserve"> </w:t>
      </w:r>
      <w:r>
        <w:t>finesse,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bien</w:t>
      </w:r>
      <w:r>
        <w:rPr>
          <w:spacing w:val="1"/>
        </w:rPr>
        <w:t xml:space="preserve"> </w:t>
      </w:r>
      <w:r>
        <w:t>l'authenticité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plus</w:t>
      </w:r>
      <w:r>
        <w:rPr>
          <w:spacing w:val="51"/>
        </w:rPr>
        <w:t xml:space="preserve"> </w:t>
      </w:r>
      <w:r>
        <w:t>difficilement</w:t>
      </w:r>
      <w:r>
        <w:rPr>
          <w:spacing w:val="1"/>
        </w:rPr>
        <w:t xml:space="preserve"> </w:t>
      </w:r>
      <w:r>
        <w:t>mesurabl</w:t>
      </w:r>
      <w:r>
        <w:t>es/évaluables.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concerne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degré</w:t>
      </w:r>
      <w:r>
        <w:rPr>
          <w:spacing w:val="1"/>
        </w:rPr>
        <w:t xml:space="preserve"> </w:t>
      </w:r>
      <w:r>
        <w:t>de</w:t>
      </w:r>
      <w:r>
        <w:rPr>
          <w:spacing w:val="50"/>
        </w:rPr>
        <w:t xml:space="preserve"> </w:t>
      </w:r>
      <w:r>
        <w:t>correspondance</w:t>
      </w:r>
      <w:r>
        <w:rPr>
          <w:spacing w:val="-47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nature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texte</w:t>
      </w:r>
      <w:r>
        <w:rPr>
          <w:spacing w:val="1"/>
        </w:rPr>
        <w:t xml:space="preserve"> </w:t>
      </w:r>
      <w:r>
        <w:t>source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celle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texte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traduire,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indicateurs</w:t>
      </w:r>
      <w:r>
        <w:rPr>
          <w:spacing w:val="16"/>
        </w:rPr>
        <w:t xml:space="preserve"> </w:t>
      </w:r>
      <w:r>
        <w:t>permettent</w:t>
      </w:r>
      <w:r>
        <w:rPr>
          <w:spacing w:val="16"/>
        </w:rPr>
        <w:t xml:space="preserve"> </w:t>
      </w:r>
      <w:r>
        <w:t>également</w:t>
      </w:r>
      <w:r>
        <w:rPr>
          <w:spacing w:val="17"/>
        </w:rPr>
        <w:t xml:space="preserve"> </w:t>
      </w:r>
      <w:r>
        <w:t>d'évaluer</w:t>
      </w:r>
      <w:r>
        <w:rPr>
          <w:spacing w:val="16"/>
        </w:rPr>
        <w:t xml:space="preserve"> </w:t>
      </w:r>
      <w:r>
        <w:t>la</w:t>
      </w:r>
      <w:r>
        <w:rPr>
          <w:spacing w:val="17"/>
        </w:rPr>
        <w:t xml:space="preserve"> </w:t>
      </w:r>
      <w:r>
        <w:t>fiabilité</w:t>
      </w:r>
      <w:r>
        <w:rPr>
          <w:spacing w:val="16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la</w:t>
      </w:r>
      <w:r>
        <w:rPr>
          <w:spacing w:val="16"/>
        </w:rPr>
        <w:t xml:space="preserve"> </w:t>
      </w:r>
      <w:r>
        <w:t>source</w:t>
      </w:r>
      <w:r>
        <w:rPr>
          <w:spacing w:val="17"/>
        </w:rPr>
        <w:t xml:space="preserve"> </w:t>
      </w:r>
      <w:r>
        <w:t>qui</w:t>
      </w:r>
      <w:r>
        <w:rPr>
          <w:spacing w:val="16"/>
        </w:rPr>
        <w:t xml:space="preserve"> </w:t>
      </w:r>
      <w:r>
        <w:t>est</w:t>
      </w:r>
      <w:r>
        <w:rPr>
          <w:spacing w:val="-48"/>
        </w:rPr>
        <w:t xml:space="preserve"> </w:t>
      </w:r>
      <w:r>
        <w:t>le</w:t>
      </w:r>
      <w:r>
        <w:rPr>
          <w:spacing w:val="12"/>
        </w:rPr>
        <w:t xml:space="preserve"> </w:t>
      </w:r>
      <w:r>
        <w:t>paramètre</w:t>
      </w:r>
      <w:r>
        <w:rPr>
          <w:spacing w:val="13"/>
        </w:rPr>
        <w:t xml:space="preserve"> </w:t>
      </w:r>
      <w:r>
        <w:t>le</w:t>
      </w:r>
      <w:r>
        <w:rPr>
          <w:spacing w:val="13"/>
        </w:rPr>
        <w:t xml:space="preserve"> </w:t>
      </w:r>
      <w:r>
        <w:t>plus</w:t>
      </w:r>
      <w:r>
        <w:rPr>
          <w:spacing w:val="13"/>
        </w:rPr>
        <w:t xml:space="preserve"> </w:t>
      </w:r>
      <w:r>
        <w:t>important.</w:t>
      </w:r>
      <w:r>
        <w:rPr>
          <w:spacing w:val="13"/>
        </w:rPr>
        <w:t xml:space="preserve"> </w:t>
      </w:r>
      <w:r>
        <w:t>Pour</w:t>
      </w:r>
      <w:r>
        <w:rPr>
          <w:spacing w:val="13"/>
        </w:rPr>
        <w:t xml:space="preserve"> </w:t>
      </w:r>
      <w:r>
        <w:t>l'instant,</w:t>
      </w:r>
      <w:r>
        <w:rPr>
          <w:spacing w:val="13"/>
        </w:rPr>
        <w:t xml:space="preserve"> </w:t>
      </w:r>
      <w:r>
        <w:t>dans</w:t>
      </w:r>
      <w:r>
        <w:rPr>
          <w:spacing w:val="13"/>
        </w:rPr>
        <w:t xml:space="preserve"> </w:t>
      </w:r>
      <w:r>
        <w:t>notre</w:t>
      </w:r>
      <w:r>
        <w:rPr>
          <w:spacing w:val="13"/>
        </w:rPr>
        <w:t xml:space="preserve"> </w:t>
      </w:r>
      <w:r>
        <w:t>cadre</w:t>
      </w:r>
      <w:r>
        <w:rPr>
          <w:spacing w:val="12"/>
        </w:rPr>
        <w:t xml:space="preserve"> </w:t>
      </w:r>
      <w:r>
        <w:t>d'initiation,</w:t>
      </w:r>
      <w:r>
        <w:rPr>
          <w:spacing w:val="-47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paramètres</w:t>
      </w:r>
      <w:r>
        <w:rPr>
          <w:spacing w:val="1"/>
        </w:rPr>
        <w:t xml:space="preserve"> </w:t>
      </w:r>
      <w:r>
        <w:t>d'accès</w:t>
      </w:r>
      <w:r>
        <w:rPr>
          <w:spacing w:val="1"/>
        </w:rPr>
        <w:t xml:space="preserve"> </w:t>
      </w:r>
      <w:r>
        <w:t>peuvent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applicables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situation</w:t>
      </w:r>
      <w:r>
        <w:rPr>
          <w:spacing w:val="1"/>
        </w:rPr>
        <w:t xml:space="preserve"> </w:t>
      </w:r>
      <w:r>
        <w:t>professionnelle</w:t>
      </w:r>
      <w:r>
        <w:rPr>
          <w:spacing w:val="17"/>
        </w:rPr>
        <w:t xml:space="preserve"> </w:t>
      </w:r>
      <w:r>
        <w:t>(rapport</w:t>
      </w:r>
      <w:r>
        <w:rPr>
          <w:spacing w:val="17"/>
        </w:rPr>
        <w:t xml:space="preserve"> </w:t>
      </w:r>
      <w:r>
        <w:t>entre</w:t>
      </w:r>
      <w:r>
        <w:rPr>
          <w:spacing w:val="17"/>
        </w:rPr>
        <w:t xml:space="preserve"> </w:t>
      </w:r>
      <w:r>
        <w:t>le</w:t>
      </w:r>
      <w:r>
        <w:rPr>
          <w:spacing w:val="17"/>
        </w:rPr>
        <w:t xml:space="preserve"> </w:t>
      </w:r>
      <w:r>
        <w:t>coût</w:t>
      </w:r>
      <w:r>
        <w:rPr>
          <w:spacing w:val="17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la</w:t>
      </w:r>
      <w:r>
        <w:rPr>
          <w:spacing w:val="17"/>
        </w:rPr>
        <w:t xml:space="preserve"> </w:t>
      </w:r>
      <w:r>
        <w:t>ressource</w:t>
      </w:r>
      <w:r>
        <w:rPr>
          <w:spacing w:val="17"/>
        </w:rPr>
        <w:t xml:space="preserve"> </w:t>
      </w:r>
      <w:r>
        <w:t>et</w:t>
      </w:r>
      <w:r>
        <w:rPr>
          <w:spacing w:val="17"/>
        </w:rPr>
        <w:t xml:space="preserve"> </w:t>
      </w:r>
      <w:r>
        <w:t>la</w:t>
      </w:r>
      <w:r>
        <w:rPr>
          <w:spacing w:val="17"/>
        </w:rPr>
        <w:t xml:space="preserve"> </w:t>
      </w:r>
      <w:r>
        <w:t>rapidité</w:t>
      </w:r>
      <w:r>
        <w:rPr>
          <w:spacing w:val="17"/>
        </w:rPr>
        <w:t xml:space="preserve"> </w:t>
      </w:r>
      <w:r>
        <w:t>d'accès</w:t>
      </w:r>
    </w:p>
    <w:p w14:paraId="265D355E" w14:textId="77777777" w:rsidR="008A5969" w:rsidRDefault="004D699E">
      <w:pPr>
        <w:pStyle w:val="Corpsdetexte"/>
        <w:spacing w:before="1"/>
        <w:ind w:left="0"/>
        <w:jc w:val="left"/>
        <w:rPr>
          <w:sz w:val="14"/>
        </w:rPr>
      </w:pPr>
      <w:r>
        <w:pict w14:anchorId="323C5BF9">
          <v:rect id="_x0000_s2078" alt="" style="position:absolute;margin-left:60.75pt;margin-top:10.1pt;width:303.45pt;height:.35pt;z-index:-15712768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</w:p>
    <w:p w14:paraId="60D527D8" w14:textId="77777777" w:rsidR="008A5969" w:rsidRDefault="004D699E">
      <w:pPr>
        <w:spacing w:before="50"/>
        <w:ind w:left="575"/>
        <w:jc w:val="both"/>
        <w:rPr>
          <w:sz w:val="15"/>
        </w:rPr>
      </w:pPr>
      <w:r>
        <w:rPr>
          <w:w w:val="105"/>
          <w:sz w:val="15"/>
        </w:rPr>
        <w:t>suivante</w:t>
      </w:r>
      <w:r>
        <w:rPr>
          <w:spacing w:val="-7"/>
          <w:w w:val="105"/>
          <w:sz w:val="15"/>
        </w:rPr>
        <w:t xml:space="preserve"> </w:t>
      </w:r>
      <w:r>
        <w:rPr>
          <w:w w:val="105"/>
          <w:sz w:val="15"/>
        </w:rPr>
        <w:t>:</w:t>
      </w:r>
      <w:r>
        <w:rPr>
          <w:spacing w:val="-7"/>
          <w:w w:val="105"/>
          <w:sz w:val="15"/>
        </w:rPr>
        <w:t xml:space="preserve"> </w:t>
      </w:r>
      <w:hyperlink r:id="rId21">
        <w:r>
          <w:rPr>
            <w:color w:val="30296A"/>
            <w:w w:val="105"/>
            <w:sz w:val="15"/>
            <w:u w:val="single" w:color="30296A"/>
          </w:rPr>
          <w:t>http://www.cnrtl.fr/</w:t>
        </w:r>
      </w:hyperlink>
    </w:p>
    <w:p w14:paraId="6C667B5B" w14:textId="77777777" w:rsidR="008A5969" w:rsidRDefault="004D699E">
      <w:pPr>
        <w:spacing w:before="9" w:line="249" w:lineRule="auto"/>
        <w:ind w:left="575" w:right="995"/>
        <w:jc w:val="both"/>
        <w:rPr>
          <w:sz w:val="15"/>
        </w:rPr>
      </w:pPr>
      <w:r>
        <w:rPr>
          <w:w w:val="105"/>
          <w:sz w:val="15"/>
          <w:vertAlign w:val="superscript"/>
        </w:rPr>
        <w:t>29</w:t>
      </w:r>
      <w:r>
        <w:rPr>
          <w:spacing w:val="-4"/>
          <w:w w:val="105"/>
          <w:sz w:val="15"/>
        </w:rPr>
        <w:t xml:space="preserve"> </w:t>
      </w:r>
      <w:r>
        <w:rPr>
          <w:w w:val="105"/>
          <w:sz w:val="15"/>
        </w:rPr>
        <w:t>Le</w:t>
      </w:r>
      <w:r>
        <w:rPr>
          <w:spacing w:val="-5"/>
          <w:w w:val="105"/>
          <w:sz w:val="15"/>
        </w:rPr>
        <w:t xml:space="preserve"> </w:t>
      </w:r>
      <w:r>
        <w:rPr>
          <w:w w:val="105"/>
          <w:sz w:val="15"/>
        </w:rPr>
        <w:t>TLFI</w:t>
      </w:r>
      <w:r>
        <w:rPr>
          <w:spacing w:val="-4"/>
          <w:w w:val="105"/>
          <w:sz w:val="15"/>
        </w:rPr>
        <w:t xml:space="preserve"> </w:t>
      </w:r>
      <w:r>
        <w:rPr>
          <w:w w:val="105"/>
          <w:sz w:val="15"/>
        </w:rPr>
        <w:t>(Trésor</w:t>
      </w:r>
      <w:r>
        <w:rPr>
          <w:spacing w:val="-5"/>
          <w:w w:val="105"/>
          <w:sz w:val="15"/>
        </w:rPr>
        <w:t xml:space="preserve"> </w:t>
      </w:r>
      <w:r>
        <w:rPr>
          <w:w w:val="105"/>
          <w:sz w:val="15"/>
        </w:rPr>
        <w:t>de</w:t>
      </w:r>
      <w:r>
        <w:rPr>
          <w:spacing w:val="-4"/>
          <w:w w:val="105"/>
          <w:sz w:val="15"/>
        </w:rPr>
        <w:t xml:space="preserve"> </w:t>
      </w:r>
      <w:r>
        <w:rPr>
          <w:w w:val="105"/>
          <w:sz w:val="15"/>
        </w:rPr>
        <w:t>la</w:t>
      </w:r>
      <w:r>
        <w:rPr>
          <w:spacing w:val="-5"/>
          <w:w w:val="105"/>
          <w:sz w:val="15"/>
        </w:rPr>
        <w:t xml:space="preserve"> </w:t>
      </w:r>
      <w:r>
        <w:rPr>
          <w:w w:val="105"/>
          <w:sz w:val="15"/>
        </w:rPr>
        <w:t>Langue</w:t>
      </w:r>
      <w:r>
        <w:rPr>
          <w:spacing w:val="-4"/>
          <w:w w:val="105"/>
          <w:sz w:val="15"/>
        </w:rPr>
        <w:t xml:space="preserve"> </w:t>
      </w:r>
      <w:r>
        <w:rPr>
          <w:w w:val="105"/>
          <w:sz w:val="15"/>
        </w:rPr>
        <w:t>Française</w:t>
      </w:r>
      <w:r>
        <w:rPr>
          <w:spacing w:val="-5"/>
          <w:w w:val="105"/>
          <w:sz w:val="15"/>
        </w:rPr>
        <w:t xml:space="preserve"> </w:t>
      </w:r>
      <w:r>
        <w:rPr>
          <w:w w:val="105"/>
          <w:sz w:val="15"/>
        </w:rPr>
        <w:t>Informatisé)</w:t>
      </w:r>
      <w:r>
        <w:rPr>
          <w:spacing w:val="-5"/>
          <w:w w:val="105"/>
          <w:sz w:val="15"/>
        </w:rPr>
        <w:t xml:space="preserve"> </w:t>
      </w:r>
      <w:r>
        <w:rPr>
          <w:w w:val="105"/>
          <w:sz w:val="15"/>
        </w:rPr>
        <w:t>est</w:t>
      </w:r>
      <w:r>
        <w:rPr>
          <w:spacing w:val="-5"/>
          <w:w w:val="105"/>
          <w:sz w:val="15"/>
        </w:rPr>
        <w:t xml:space="preserve"> </w:t>
      </w:r>
      <w:r>
        <w:rPr>
          <w:w w:val="105"/>
          <w:sz w:val="15"/>
        </w:rPr>
        <w:t>un</w:t>
      </w:r>
      <w:r>
        <w:rPr>
          <w:spacing w:val="-5"/>
          <w:w w:val="105"/>
          <w:sz w:val="15"/>
        </w:rPr>
        <w:t xml:space="preserve"> </w:t>
      </w:r>
      <w:r>
        <w:rPr>
          <w:w w:val="105"/>
          <w:sz w:val="15"/>
        </w:rPr>
        <w:t>dictionnaire</w:t>
      </w:r>
      <w:r>
        <w:rPr>
          <w:spacing w:val="-4"/>
          <w:w w:val="105"/>
          <w:sz w:val="15"/>
        </w:rPr>
        <w:t xml:space="preserve"> </w:t>
      </w:r>
      <w:r>
        <w:rPr>
          <w:w w:val="105"/>
          <w:sz w:val="15"/>
        </w:rPr>
        <w:t>électronique</w:t>
      </w:r>
      <w:r>
        <w:rPr>
          <w:spacing w:val="-5"/>
          <w:w w:val="105"/>
          <w:sz w:val="15"/>
        </w:rPr>
        <w:t xml:space="preserve"> </w:t>
      </w:r>
      <w:r>
        <w:rPr>
          <w:w w:val="105"/>
          <w:sz w:val="15"/>
        </w:rPr>
        <w:t>conçu</w:t>
      </w:r>
      <w:r>
        <w:rPr>
          <w:spacing w:val="-4"/>
          <w:w w:val="105"/>
          <w:sz w:val="15"/>
        </w:rPr>
        <w:t xml:space="preserve"> </w:t>
      </w:r>
      <w:r>
        <w:rPr>
          <w:w w:val="105"/>
          <w:sz w:val="15"/>
        </w:rPr>
        <w:t>et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réalisé par le CNRS (Centre National de la Recherche Scientifique). Il peut être consulté à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l'adresse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:</w:t>
      </w:r>
      <w:r>
        <w:rPr>
          <w:spacing w:val="3"/>
          <w:w w:val="105"/>
          <w:sz w:val="15"/>
        </w:rPr>
        <w:t xml:space="preserve"> </w:t>
      </w:r>
      <w:hyperlink r:id="rId22">
        <w:r>
          <w:rPr>
            <w:color w:val="30296A"/>
            <w:w w:val="105"/>
            <w:sz w:val="15"/>
            <w:u w:val="single" w:color="30296A"/>
          </w:rPr>
          <w:t>http://atilf.atilf.fr/</w:t>
        </w:r>
      </w:hyperlink>
    </w:p>
    <w:p w14:paraId="329755DC" w14:textId="77777777" w:rsidR="008A5969" w:rsidRDefault="004D699E">
      <w:pPr>
        <w:spacing w:before="4" w:line="252" w:lineRule="auto"/>
        <w:ind w:left="575" w:right="991"/>
        <w:jc w:val="both"/>
        <w:rPr>
          <w:sz w:val="15"/>
        </w:rPr>
      </w:pPr>
      <w:r>
        <w:rPr>
          <w:w w:val="105"/>
          <w:sz w:val="15"/>
          <w:vertAlign w:val="superscript"/>
        </w:rPr>
        <w:t>30</w:t>
      </w:r>
      <w:r>
        <w:rPr>
          <w:spacing w:val="16"/>
          <w:w w:val="105"/>
          <w:sz w:val="15"/>
        </w:rPr>
        <w:t xml:space="preserve"> </w:t>
      </w:r>
      <w:r>
        <w:rPr>
          <w:w w:val="105"/>
          <w:sz w:val="15"/>
        </w:rPr>
        <w:t>Ce</w:t>
      </w:r>
      <w:r>
        <w:rPr>
          <w:spacing w:val="14"/>
          <w:w w:val="105"/>
          <w:sz w:val="15"/>
        </w:rPr>
        <w:t xml:space="preserve"> </w:t>
      </w:r>
      <w:r>
        <w:rPr>
          <w:w w:val="105"/>
          <w:sz w:val="15"/>
        </w:rPr>
        <w:t>dictionnaire</w:t>
      </w:r>
      <w:r>
        <w:rPr>
          <w:spacing w:val="15"/>
          <w:w w:val="105"/>
          <w:sz w:val="15"/>
        </w:rPr>
        <w:t xml:space="preserve"> </w:t>
      </w:r>
      <w:r>
        <w:rPr>
          <w:w w:val="105"/>
          <w:sz w:val="15"/>
        </w:rPr>
        <w:t>bilingue,</w:t>
      </w:r>
      <w:r>
        <w:rPr>
          <w:spacing w:val="14"/>
          <w:w w:val="105"/>
          <w:sz w:val="15"/>
        </w:rPr>
        <w:t xml:space="preserve"> </w:t>
      </w:r>
      <w:r>
        <w:rPr>
          <w:w w:val="105"/>
          <w:sz w:val="15"/>
        </w:rPr>
        <w:t>plus</w:t>
      </w:r>
      <w:r>
        <w:rPr>
          <w:spacing w:val="15"/>
          <w:w w:val="105"/>
          <w:sz w:val="15"/>
        </w:rPr>
        <w:t xml:space="preserve"> </w:t>
      </w:r>
      <w:r>
        <w:rPr>
          <w:w w:val="105"/>
          <w:sz w:val="15"/>
        </w:rPr>
        <w:t>essentiel</w:t>
      </w:r>
      <w:r>
        <w:rPr>
          <w:spacing w:val="16"/>
          <w:w w:val="105"/>
          <w:sz w:val="15"/>
        </w:rPr>
        <w:t xml:space="preserve"> </w:t>
      </w:r>
      <w:r>
        <w:rPr>
          <w:w w:val="105"/>
          <w:sz w:val="15"/>
        </w:rPr>
        <w:t>peut</w:t>
      </w:r>
      <w:r>
        <w:rPr>
          <w:spacing w:val="14"/>
          <w:w w:val="105"/>
          <w:sz w:val="15"/>
        </w:rPr>
        <w:t xml:space="preserve"> </w:t>
      </w:r>
      <w:r>
        <w:rPr>
          <w:w w:val="105"/>
          <w:sz w:val="15"/>
        </w:rPr>
        <w:t>fournir</w:t>
      </w:r>
      <w:r>
        <w:rPr>
          <w:spacing w:val="15"/>
          <w:w w:val="105"/>
          <w:sz w:val="15"/>
        </w:rPr>
        <w:t xml:space="preserve"> </w:t>
      </w:r>
      <w:r>
        <w:rPr>
          <w:w w:val="105"/>
          <w:sz w:val="15"/>
        </w:rPr>
        <w:t>une</w:t>
      </w:r>
      <w:r>
        <w:rPr>
          <w:spacing w:val="15"/>
          <w:w w:val="105"/>
          <w:sz w:val="15"/>
        </w:rPr>
        <w:t xml:space="preserve"> </w:t>
      </w:r>
      <w:r>
        <w:rPr>
          <w:w w:val="105"/>
          <w:sz w:val="15"/>
        </w:rPr>
        <w:t>aide</w:t>
      </w:r>
      <w:r>
        <w:rPr>
          <w:spacing w:val="17"/>
          <w:w w:val="105"/>
          <w:sz w:val="15"/>
        </w:rPr>
        <w:t xml:space="preserve"> </w:t>
      </w:r>
      <w:r>
        <w:rPr>
          <w:w w:val="105"/>
          <w:sz w:val="15"/>
        </w:rPr>
        <w:t>ponctuelle</w:t>
      </w:r>
      <w:r>
        <w:rPr>
          <w:spacing w:val="14"/>
          <w:w w:val="105"/>
          <w:sz w:val="15"/>
        </w:rPr>
        <w:t xml:space="preserve"> </w:t>
      </w:r>
      <w:r>
        <w:rPr>
          <w:w w:val="105"/>
          <w:sz w:val="15"/>
        </w:rPr>
        <w:t>aux</w:t>
      </w:r>
      <w:r>
        <w:rPr>
          <w:spacing w:val="15"/>
          <w:w w:val="105"/>
          <w:sz w:val="15"/>
        </w:rPr>
        <w:t xml:space="preserve"> </w:t>
      </w:r>
      <w:r>
        <w:rPr>
          <w:w w:val="105"/>
          <w:sz w:val="15"/>
        </w:rPr>
        <w:t>étudia</w:t>
      </w:r>
      <w:r>
        <w:rPr>
          <w:w w:val="105"/>
          <w:sz w:val="15"/>
        </w:rPr>
        <w:t>nts</w:t>
      </w:r>
      <w:r>
        <w:rPr>
          <w:spacing w:val="15"/>
          <w:w w:val="105"/>
          <w:sz w:val="15"/>
        </w:rPr>
        <w:t xml:space="preserve"> </w:t>
      </w:r>
      <w:r>
        <w:rPr>
          <w:w w:val="105"/>
          <w:sz w:val="15"/>
        </w:rPr>
        <w:t>pour</w:t>
      </w:r>
      <w:r>
        <w:rPr>
          <w:spacing w:val="-37"/>
          <w:w w:val="105"/>
          <w:sz w:val="15"/>
        </w:rPr>
        <w:t xml:space="preserve"> </w:t>
      </w:r>
      <w:r>
        <w:rPr>
          <w:w w:val="105"/>
          <w:sz w:val="15"/>
        </w:rPr>
        <w:t>des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entrées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lexicales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simples.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L'outil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n'est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en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revanche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pas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adapté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pour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la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recherche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terminologique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dans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cadre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traductions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spécialisées.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La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version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italien-français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du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dictionnaire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est</w:t>
      </w:r>
      <w:r>
        <w:rPr>
          <w:spacing w:val="-2"/>
          <w:w w:val="105"/>
          <w:sz w:val="15"/>
        </w:rPr>
        <w:t xml:space="preserve"> </w:t>
      </w:r>
      <w:r>
        <w:rPr>
          <w:w w:val="105"/>
          <w:sz w:val="15"/>
        </w:rPr>
        <w:t>accessible</w:t>
      </w:r>
      <w:r>
        <w:rPr>
          <w:spacing w:val="-2"/>
          <w:w w:val="105"/>
          <w:sz w:val="15"/>
        </w:rPr>
        <w:t xml:space="preserve"> </w:t>
      </w:r>
      <w:r>
        <w:rPr>
          <w:w w:val="105"/>
          <w:sz w:val="15"/>
        </w:rPr>
        <w:t>à</w:t>
      </w:r>
      <w:r>
        <w:rPr>
          <w:spacing w:val="-2"/>
          <w:w w:val="105"/>
          <w:sz w:val="15"/>
        </w:rPr>
        <w:t xml:space="preserve"> </w:t>
      </w:r>
      <w:r>
        <w:rPr>
          <w:w w:val="105"/>
          <w:sz w:val="15"/>
        </w:rPr>
        <w:t>la</w:t>
      </w:r>
      <w:r>
        <w:rPr>
          <w:spacing w:val="-2"/>
          <w:w w:val="105"/>
          <w:sz w:val="15"/>
        </w:rPr>
        <w:t xml:space="preserve"> </w:t>
      </w:r>
      <w:r>
        <w:rPr>
          <w:w w:val="105"/>
          <w:sz w:val="15"/>
        </w:rPr>
        <w:t>page</w:t>
      </w:r>
      <w:r>
        <w:rPr>
          <w:spacing w:val="-4"/>
          <w:w w:val="105"/>
          <w:sz w:val="15"/>
        </w:rPr>
        <w:t xml:space="preserve"> </w:t>
      </w:r>
      <w:r>
        <w:rPr>
          <w:w w:val="105"/>
          <w:sz w:val="15"/>
        </w:rPr>
        <w:t>:</w:t>
      </w:r>
      <w:r>
        <w:rPr>
          <w:spacing w:val="37"/>
          <w:w w:val="105"/>
          <w:sz w:val="15"/>
        </w:rPr>
        <w:t xml:space="preserve"> </w:t>
      </w:r>
      <w:hyperlink r:id="rId23">
        <w:r>
          <w:rPr>
            <w:color w:val="30296A"/>
            <w:w w:val="105"/>
            <w:sz w:val="15"/>
            <w:u w:val="single" w:color="30296A"/>
          </w:rPr>
          <w:t>http://www.larousse.fr/dictionnaires/italien-francais</w:t>
        </w:r>
      </w:hyperlink>
    </w:p>
    <w:p w14:paraId="72C59FE0" w14:textId="77777777" w:rsidR="008A5969" w:rsidRDefault="008A5969">
      <w:pPr>
        <w:spacing w:line="252" w:lineRule="auto"/>
        <w:jc w:val="both"/>
        <w:rPr>
          <w:sz w:val="15"/>
        </w:r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2293551B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aux informations voulues dans la source), il n'en demeure pas moins qu'ils</w:t>
      </w:r>
      <w:r>
        <w:rPr>
          <w:spacing w:val="1"/>
        </w:rPr>
        <w:t xml:space="preserve"> </w:t>
      </w:r>
      <w:r>
        <w:t>font écho à la notion de coût cognitif</w:t>
      </w:r>
      <w:r>
        <w:t xml:space="preserve"> : le temps d'utilisation de la source</w:t>
      </w:r>
      <w:r>
        <w:rPr>
          <w:spacing w:val="1"/>
        </w:rPr>
        <w:t xml:space="preserve"> </w:t>
      </w:r>
      <w:r>
        <w:t>variable selon sa praticabilité ou sa pénibilité (temps d'exploration de la</w:t>
      </w:r>
      <w:r>
        <w:rPr>
          <w:spacing w:val="1"/>
        </w:rPr>
        <w:t xml:space="preserve"> </w:t>
      </w:r>
      <w:r>
        <w:t>source, charge cognitive impliquée et fatigue conséquente) ne doit pas être</w:t>
      </w:r>
      <w:r>
        <w:rPr>
          <w:spacing w:val="1"/>
        </w:rPr>
        <w:t xml:space="preserve"> </w:t>
      </w:r>
      <w:r>
        <w:t>pénalisant et faire perdre un temps précieux pouvant être consacr</w:t>
      </w:r>
      <w:r>
        <w:t>é à la</w:t>
      </w:r>
      <w:r>
        <w:rPr>
          <w:spacing w:val="1"/>
        </w:rPr>
        <w:t xml:space="preserve"> </w:t>
      </w:r>
      <w:r>
        <w:t>rédaction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révision.</w:t>
      </w:r>
      <w:r>
        <w:rPr>
          <w:spacing w:val="1"/>
        </w:rPr>
        <w:t xml:space="preserve"> </w:t>
      </w:r>
      <w:r>
        <w:t>Cet</w:t>
      </w:r>
      <w:r>
        <w:rPr>
          <w:spacing w:val="1"/>
        </w:rPr>
        <w:t xml:space="preserve"> </w:t>
      </w:r>
      <w:r>
        <w:t>aspect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valable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traducteur</w:t>
      </w:r>
      <w:r>
        <w:rPr>
          <w:spacing w:val="1"/>
        </w:rPr>
        <w:t xml:space="preserve"> </w:t>
      </w:r>
      <w:r>
        <w:t>professionnel en termes de perte de revenu (Gile, 2005 : 146), mais aussi</w:t>
      </w:r>
      <w:r>
        <w:rPr>
          <w:spacing w:val="1"/>
        </w:rPr>
        <w:t xml:space="preserve"> </w:t>
      </w:r>
      <w:r>
        <w:t>tout simplement en termes de rendement entre effort d'utilisation de la</w:t>
      </w:r>
      <w:r>
        <w:rPr>
          <w:spacing w:val="1"/>
        </w:rPr>
        <w:t xml:space="preserve"> </w:t>
      </w:r>
      <w:r>
        <w:t>source</w:t>
      </w:r>
      <w:r>
        <w:rPr>
          <w:spacing w:val="-1"/>
        </w:rPr>
        <w:t xml:space="preserve"> </w:t>
      </w:r>
      <w:r>
        <w:t>et résultat obtenu.</w:t>
      </w:r>
    </w:p>
    <w:p w14:paraId="0934A2B0" w14:textId="77777777" w:rsidR="008A5969" w:rsidRDefault="004D699E">
      <w:pPr>
        <w:pStyle w:val="Corpsdetexte"/>
        <w:spacing w:before="88" w:line="360" w:lineRule="auto"/>
        <w:ind w:right="989"/>
      </w:pPr>
      <w:r>
        <w:t>D'une manière générale, la catégorisation des sources établie par Gile nous</w:t>
      </w:r>
      <w:r>
        <w:rPr>
          <w:spacing w:val="1"/>
        </w:rPr>
        <w:t xml:space="preserve"> </w:t>
      </w:r>
      <w:r>
        <w:t>semble fournir un cadre suffisamment exhaustif et précis pour guider les</w:t>
      </w:r>
      <w:r>
        <w:rPr>
          <w:spacing w:val="1"/>
        </w:rPr>
        <w:t xml:space="preserve"> </w:t>
      </w:r>
      <w:r>
        <w:t>étudiant</w:t>
      </w:r>
      <w:r>
        <w:t>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leur</w:t>
      </w:r>
      <w:r>
        <w:rPr>
          <w:spacing w:val="1"/>
        </w:rPr>
        <w:t xml:space="preserve"> </w:t>
      </w:r>
      <w:r>
        <w:t>besoin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leur</w:t>
      </w:r>
      <w:r>
        <w:rPr>
          <w:spacing w:val="1"/>
        </w:rPr>
        <w:t xml:space="preserve"> </w:t>
      </w:r>
      <w:r>
        <w:t>recherche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documentation.</w:t>
      </w:r>
      <w:r>
        <w:rPr>
          <w:spacing w:val="50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éléments</w:t>
      </w:r>
      <w:r>
        <w:rPr>
          <w:spacing w:val="1"/>
        </w:rPr>
        <w:t xml:space="preserve"> </w:t>
      </w:r>
      <w:r>
        <w:t>permettant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mieux</w:t>
      </w:r>
      <w:r>
        <w:rPr>
          <w:spacing w:val="1"/>
        </w:rPr>
        <w:t xml:space="preserve"> </w:t>
      </w:r>
      <w:r>
        <w:t>cartographier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repérer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recherche</w:t>
      </w:r>
      <w:r>
        <w:rPr>
          <w:spacing w:val="1"/>
        </w:rPr>
        <w:t xml:space="preserve"> </w:t>
      </w:r>
      <w:r>
        <w:t>documentaire gagnent à être intégrés à la démarche d'enseignement, c'est à</w:t>
      </w:r>
      <w:r>
        <w:rPr>
          <w:spacing w:val="1"/>
        </w:rPr>
        <w:t xml:space="preserve"> </w:t>
      </w:r>
      <w:r>
        <w:t>dire à une sensibilisation ou familiarisation, au fur e</w:t>
      </w:r>
      <w:r>
        <w:t>t à mesure des textes</w:t>
      </w:r>
      <w:r>
        <w:rPr>
          <w:spacing w:val="1"/>
        </w:rPr>
        <w:t xml:space="preserve"> </w:t>
      </w:r>
      <w:r>
        <w:t>traduits pour l'entraînement, aux méthodes de recherche documentaire et</w:t>
      </w:r>
      <w:r>
        <w:rPr>
          <w:spacing w:val="1"/>
        </w:rPr>
        <w:t xml:space="preserve"> </w:t>
      </w:r>
      <w:r>
        <w:t>d'exploitation de la documentation. Il s'agit donc de mettre en œuvre un</w:t>
      </w:r>
      <w:r>
        <w:rPr>
          <w:spacing w:val="1"/>
        </w:rPr>
        <w:t xml:space="preserve"> </w:t>
      </w:r>
      <w:r>
        <w:t>guidage</w:t>
      </w:r>
      <w:r>
        <w:rPr>
          <w:spacing w:val="1"/>
        </w:rPr>
        <w:t xml:space="preserve"> </w:t>
      </w:r>
      <w:r>
        <w:t>progressif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l'utilisation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ressources,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même</w:t>
      </w:r>
      <w:r>
        <w:rPr>
          <w:spacing w:val="1"/>
        </w:rPr>
        <w:t xml:space="preserve"> </w:t>
      </w:r>
      <w:r>
        <w:t>qu'une</w:t>
      </w:r>
      <w:r>
        <w:rPr>
          <w:spacing w:val="1"/>
        </w:rPr>
        <w:t xml:space="preserve"> </w:t>
      </w:r>
      <w:r>
        <w:t xml:space="preserve">familiarisation aux </w:t>
      </w:r>
      <w:r>
        <w:t>aspects éthiques (signalement des sources). Il n'est pas</w:t>
      </w:r>
      <w:r>
        <w:rPr>
          <w:spacing w:val="1"/>
        </w:rPr>
        <w:t xml:space="preserve"> </w:t>
      </w:r>
      <w:r>
        <w:t>inutile non plus de présenter la recherche documentaire aux étudiants non</w:t>
      </w:r>
      <w:r>
        <w:rPr>
          <w:spacing w:val="1"/>
        </w:rPr>
        <w:t xml:space="preserve"> </w:t>
      </w:r>
      <w:r>
        <w:t>seulement comme une pratique purement instrumentale mais comme une</w:t>
      </w:r>
      <w:r>
        <w:rPr>
          <w:spacing w:val="1"/>
        </w:rPr>
        <w:t xml:space="preserve"> </w:t>
      </w:r>
      <w:r>
        <w:t>attitude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curiosité</w:t>
      </w:r>
      <w:r>
        <w:rPr>
          <w:spacing w:val="1"/>
        </w:rPr>
        <w:t xml:space="preserve"> </w:t>
      </w:r>
      <w:r>
        <w:t>intellectuelle</w:t>
      </w:r>
      <w:r>
        <w:rPr>
          <w:spacing w:val="1"/>
        </w:rPr>
        <w:t xml:space="preserve"> </w:t>
      </w:r>
      <w:r>
        <w:t>allant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delà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simple</w:t>
      </w:r>
      <w:r>
        <w:rPr>
          <w:spacing w:val="1"/>
        </w:rPr>
        <w:t xml:space="preserve"> </w:t>
      </w:r>
      <w:r>
        <w:t>réflexe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consulter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source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compenser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lacune.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somme,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préférable de présenter la documentation aux étudiants comme une pratique</w:t>
      </w:r>
      <w:r>
        <w:rPr>
          <w:spacing w:val="-47"/>
        </w:rPr>
        <w:t xml:space="preserve"> </w:t>
      </w:r>
      <w:r>
        <w:t>raisonnée</w:t>
      </w:r>
      <w:r>
        <w:rPr>
          <w:spacing w:val="1"/>
        </w:rPr>
        <w:t xml:space="preserve"> </w:t>
      </w:r>
      <w:r>
        <w:t>fondée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vérification</w:t>
      </w:r>
      <w:r>
        <w:rPr>
          <w:spacing w:val="1"/>
        </w:rPr>
        <w:t xml:space="preserve"> </w:t>
      </w:r>
      <w:r>
        <w:t>constante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résultats</w:t>
      </w:r>
      <w:r>
        <w:rPr>
          <w:spacing w:val="1"/>
        </w:rPr>
        <w:t xml:space="preserve"> </w:t>
      </w:r>
      <w:r>
        <w:t>obtenus par la recherche do</w:t>
      </w:r>
      <w:r>
        <w:t>cumentaire, et d'autre part sur la plurimodalité</w:t>
      </w:r>
      <w:r>
        <w:rPr>
          <w:spacing w:val="1"/>
        </w:rPr>
        <w:t xml:space="preserve"> </w:t>
      </w:r>
      <w:r>
        <w:t>des outils de recherche, l'adaptation des outils à des besoins spécifiques.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l'idéal,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techniques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recherche</w:t>
      </w:r>
      <w:r>
        <w:rPr>
          <w:spacing w:val="1"/>
        </w:rPr>
        <w:t xml:space="preserve"> </w:t>
      </w:r>
      <w:r>
        <w:t>documentaire</w:t>
      </w:r>
      <w:r>
        <w:rPr>
          <w:spacing w:val="1"/>
        </w:rPr>
        <w:t xml:space="preserve"> </w:t>
      </w:r>
      <w:r>
        <w:t>pourraient</w:t>
      </w:r>
      <w:r>
        <w:rPr>
          <w:spacing w:val="1"/>
        </w:rPr>
        <w:t xml:space="preserve"> </w:t>
      </w:r>
      <w:r>
        <w:t>faire</w:t>
      </w:r>
      <w:r>
        <w:rPr>
          <w:spacing w:val="-47"/>
        </w:rPr>
        <w:t xml:space="preserve"> </w:t>
      </w:r>
      <w:r>
        <w:t>l'objet</w:t>
      </w:r>
      <w:r>
        <w:rPr>
          <w:spacing w:val="33"/>
        </w:rPr>
        <w:t xml:space="preserve"> </w:t>
      </w:r>
      <w:r>
        <w:t>d'unités</w:t>
      </w:r>
      <w:r>
        <w:rPr>
          <w:spacing w:val="33"/>
        </w:rPr>
        <w:t xml:space="preserve"> </w:t>
      </w:r>
      <w:r>
        <w:t>d'enseignement</w:t>
      </w:r>
      <w:r>
        <w:rPr>
          <w:spacing w:val="34"/>
        </w:rPr>
        <w:t xml:space="preserve"> </w:t>
      </w:r>
      <w:r>
        <w:t>prévoyant</w:t>
      </w:r>
      <w:r>
        <w:rPr>
          <w:spacing w:val="33"/>
        </w:rPr>
        <w:t xml:space="preserve"> </w:t>
      </w:r>
      <w:r>
        <w:t>une</w:t>
      </w:r>
      <w:r>
        <w:rPr>
          <w:spacing w:val="34"/>
        </w:rPr>
        <w:t xml:space="preserve"> </w:t>
      </w:r>
      <w:r>
        <w:t>progression</w:t>
      </w:r>
      <w:r>
        <w:rPr>
          <w:spacing w:val="33"/>
        </w:rPr>
        <w:t xml:space="preserve"> </w:t>
      </w:r>
      <w:r>
        <w:t>et</w:t>
      </w:r>
      <w:r>
        <w:rPr>
          <w:spacing w:val="34"/>
        </w:rPr>
        <w:t xml:space="preserve"> </w:t>
      </w:r>
      <w:r>
        <w:t>des</w:t>
      </w:r>
      <w:r>
        <w:rPr>
          <w:spacing w:val="33"/>
        </w:rPr>
        <w:t xml:space="preserve"> </w:t>
      </w:r>
      <w:r>
        <w:t>travaux</w:t>
      </w:r>
    </w:p>
    <w:p w14:paraId="4351DE0E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36C087B1" w14:textId="77777777" w:rsidR="008A5969" w:rsidRDefault="004D699E">
      <w:pPr>
        <w:pStyle w:val="Corpsdetexte"/>
        <w:spacing w:before="73" w:line="360" w:lineRule="auto"/>
        <w:ind w:right="991"/>
      </w:pPr>
      <w:r>
        <w:lastRenderedPageBreak/>
        <w:t>pratiques pour chacun des outils de recherche (dictionnaires monolingues,</w:t>
      </w:r>
      <w:r>
        <w:rPr>
          <w:spacing w:val="1"/>
        </w:rPr>
        <w:t xml:space="preserve"> </w:t>
      </w:r>
      <w:r>
        <w:t>dictionnaires</w:t>
      </w:r>
      <w:r>
        <w:rPr>
          <w:spacing w:val="1"/>
        </w:rPr>
        <w:t xml:space="preserve"> </w:t>
      </w:r>
      <w:r>
        <w:t>bilingues,</w:t>
      </w:r>
      <w:r>
        <w:rPr>
          <w:spacing w:val="1"/>
        </w:rPr>
        <w:t xml:space="preserve"> </w:t>
      </w:r>
      <w:r>
        <w:t>glossaires</w:t>
      </w:r>
      <w:r>
        <w:rPr>
          <w:spacing w:val="1"/>
        </w:rPr>
        <w:t xml:space="preserve"> </w:t>
      </w:r>
      <w:r>
        <w:t>spécialisés,</w:t>
      </w:r>
      <w:r>
        <w:rPr>
          <w:spacing w:val="1"/>
        </w:rPr>
        <w:t xml:space="preserve"> </w:t>
      </w:r>
      <w:r>
        <w:t>sources</w:t>
      </w:r>
      <w:r>
        <w:rPr>
          <w:spacing w:val="1"/>
        </w:rPr>
        <w:t xml:space="preserve"> </w:t>
      </w:r>
      <w:r>
        <w:t>humaines,</w:t>
      </w:r>
      <w:r>
        <w:rPr>
          <w:spacing w:val="1"/>
        </w:rPr>
        <w:t xml:space="preserve"> </w:t>
      </w:r>
      <w:r>
        <w:t>textes</w:t>
      </w:r>
      <w:r>
        <w:rPr>
          <w:spacing w:val="1"/>
        </w:rPr>
        <w:t xml:space="preserve"> </w:t>
      </w:r>
      <w:r>
        <w:t>parallèles) et ce, dès les trois premières années du cursus universitaire e</w:t>
      </w:r>
      <w:r>
        <w:t>n</w:t>
      </w:r>
      <w:r>
        <w:rPr>
          <w:spacing w:val="1"/>
        </w:rPr>
        <w:t xml:space="preserve"> </w:t>
      </w:r>
      <w:r>
        <w:t>traduction. La recherche documentaire constitue un aspect capital de la</w:t>
      </w:r>
      <w:r>
        <w:rPr>
          <w:spacing w:val="1"/>
        </w:rPr>
        <w:t xml:space="preserve"> </w:t>
      </w:r>
      <w:r>
        <w:t>formation qui dépasse de loin la seule compensation des lacunes et s'inscrit</w:t>
      </w:r>
      <w:r>
        <w:rPr>
          <w:spacing w:val="1"/>
        </w:rPr>
        <w:t xml:space="preserve"> </w:t>
      </w:r>
      <w:r>
        <w:t>dans une perspective cognitive et humaniste beaucoup plus vaste. En effet,</w:t>
      </w:r>
      <w:r>
        <w:rPr>
          <w:spacing w:val="1"/>
        </w:rPr>
        <w:t xml:space="preserve"> </w:t>
      </w:r>
      <w:r>
        <w:t>ce que Durieux souligne pour l</w:t>
      </w:r>
      <w:r>
        <w:t>a traduction technique dans sa situation</w:t>
      </w:r>
      <w:r>
        <w:rPr>
          <w:spacing w:val="1"/>
        </w:rPr>
        <w:t xml:space="preserve"> </w:t>
      </w:r>
      <w:r>
        <w:t>d'enseignement nous paraît tout à fait valable en tant que principe pour</w:t>
      </w:r>
      <w:r>
        <w:rPr>
          <w:spacing w:val="1"/>
        </w:rPr>
        <w:t xml:space="preserve"> </w:t>
      </w:r>
      <w:r>
        <w:t>d'autres</w:t>
      </w:r>
      <w:r>
        <w:rPr>
          <w:spacing w:val="1"/>
        </w:rPr>
        <w:t xml:space="preserve"> </w:t>
      </w:r>
      <w:r>
        <w:t>contextes :</w:t>
      </w:r>
      <w:r>
        <w:rPr>
          <w:spacing w:val="1"/>
        </w:rPr>
        <w:t xml:space="preserve"> </w:t>
      </w:r>
      <w:r>
        <w:t>« L'exploitation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documentation</w:t>
      </w:r>
      <w:r>
        <w:rPr>
          <w:spacing w:val="1"/>
        </w:rPr>
        <w:t xml:space="preserve"> </w:t>
      </w:r>
      <w:r>
        <w:t>doit</w:t>
      </w:r>
      <w:r>
        <w:rPr>
          <w:spacing w:val="7"/>
        </w:rPr>
        <w:t xml:space="preserve"> </w:t>
      </w:r>
      <w:r>
        <w:t>permettre</w:t>
      </w:r>
    </w:p>
    <w:p w14:paraId="13226B84" w14:textId="77777777" w:rsidR="008A5969" w:rsidRDefault="004D699E">
      <w:pPr>
        <w:pStyle w:val="Corpsdetexte"/>
        <w:spacing w:before="2" w:line="360" w:lineRule="auto"/>
        <w:ind w:right="989"/>
      </w:pPr>
      <w:r>
        <w:t>«non seulement de comprendre de quoi on parle, mais aussi de savoir</w:t>
      </w:r>
      <w:r>
        <w:rPr>
          <w:spacing w:val="1"/>
        </w:rPr>
        <w:t xml:space="preserve"> </w:t>
      </w:r>
      <w:r>
        <w:t>c</w:t>
      </w:r>
      <w:r>
        <w:t>omment on en parle ». (Durieux, 1988 : 69). Au niveau du travail de</w:t>
      </w:r>
      <w:r>
        <w:rPr>
          <w:spacing w:val="1"/>
        </w:rPr>
        <w:t xml:space="preserve"> </w:t>
      </w:r>
      <w:r>
        <w:t>l'enseignant, il peut ainsi être profitable de choisir les textes en fonction de</w:t>
      </w:r>
      <w:r>
        <w:rPr>
          <w:spacing w:val="1"/>
        </w:rPr>
        <w:t xml:space="preserve"> </w:t>
      </w:r>
      <w:r>
        <w:t>leur</w:t>
      </w:r>
      <w:r>
        <w:rPr>
          <w:spacing w:val="1"/>
        </w:rPr>
        <w:t xml:space="preserve"> </w:t>
      </w:r>
      <w:r>
        <w:t>potentialité</w:t>
      </w:r>
      <w:r>
        <w:rPr>
          <w:spacing w:val="1"/>
        </w:rPr>
        <w:t xml:space="preserve"> </w:t>
      </w:r>
      <w:r>
        <w:t>documentaire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d'utiliser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classe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sources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instruments adaptés à un besoin ciblé</w:t>
      </w:r>
      <w:r>
        <w:t xml:space="preserve"> de vérification. Nous distinguons</w:t>
      </w:r>
      <w:r>
        <w:rPr>
          <w:spacing w:val="1"/>
        </w:rPr>
        <w:t xml:space="preserve"> </w:t>
      </w:r>
      <w:r>
        <w:t>plusieurs besoins et plusieurs objectifs de recherche documentaire dans le</w:t>
      </w:r>
      <w:r>
        <w:rPr>
          <w:spacing w:val="1"/>
        </w:rPr>
        <w:t xml:space="preserve"> </w:t>
      </w:r>
      <w:r>
        <w:t>cas</w:t>
      </w:r>
      <w:r>
        <w:rPr>
          <w:spacing w:val="-1"/>
        </w:rPr>
        <w:t xml:space="preserve"> </w:t>
      </w:r>
      <w:r>
        <w:t>de la traduction</w:t>
      </w:r>
      <w:r>
        <w:rPr>
          <w:spacing w:val="-1"/>
        </w:rPr>
        <w:t xml:space="preserve"> </w:t>
      </w:r>
      <w:r>
        <w:t>en langue étrangère</w:t>
      </w:r>
      <w:r>
        <w:rPr>
          <w:spacing w:val="-1"/>
        </w:rPr>
        <w:t xml:space="preserve"> </w:t>
      </w:r>
      <w:r>
        <w:t>:</w:t>
      </w:r>
    </w:p>
    <w:p w14:paraId="2A83751B" w14:textId="77777777" w:rsidR="008A5969" w:rsidRDefault="004D699E">
      <w:pPr>
        <w:pStyle w:val="Paragraphedeliste"/>
        <w:numPr>
          <w:ilvl w:val="0"/>
          <w:numId w:val="26"/>
        </w:numPr>
        <w:tabs>
          <w:tab w:val="left" w:pos="1090"/>
        </w:tabs>
        <w:spacing w:before="52" w:line="295" w:lineRule="auto"/>
        <w:ind w:right="988"/>
        <w:rPr>
          <w:rFonts w:ascii="Lucida Sans Unicode" w:hAnsi="Lucida Sans Unicode"/>
          <w:sz w:val="20"/>
        </w:rPr>
      </w:pPr>
      <w:r>
        <w:rPr>
          <w:sz w:val="20"/>
        </w:rPr>
        <w:t>chercher l'équivalent en langue cible d'un mot tiré du texte en</w:t>
      </w:r>
      <w:r>
        <w:rPr>
          <w:spacing w:val="1"/>
          <w:sz w:val="20"/>
        </w:rPr>
        <w:t xml:space="preserve"> </w:t>
      </w:r>
      <w:r>
        <w:rPr>
          <w:sz w:val="20"/>
        </w:rPr>
        <w:t>langue</w:t>
      </w:r>
      <w:r>
        <w:rPr>
          <w:spacing w:val="-47"/>
          <w:sz w:val="20"/>
        </w:rPr>
        <w:t xml:space="preserve"> </w:t>
      </w:r>
      <w:r>
        <w:rPr>
          <w:sz w:val="20"/>
        </w:rPr>
        <w:t>maternelle</w:t>
      </w:r>
      <w:r>
        <w:rPr>
          <w:spacing w:val="-1"/>
          <w:sz w:val="20"/>
        </w:rPr>
        <w:t xml:space="preserve"> </w:t>
      </w:r>
      <w:r>
        <w:rPr>
          <w:sz w:val="20"/>
        </w:rPr>
        <w:t>;</w:t>
      </w:r>
    </w:p>
    <w:p w14:paraId="10305199" w14:textId="77777777" w:rsidR="008A5969" w:rsidRDefault="004D699E">
      <w:pPr>
        <w:pStyle w:val="Paragraphedeliste"/>
        <w:numPr>
          <w:ilvl w:val="0"/>
          <w:numId w:val="26"/>
        </w:numPr>
        <w:tabs>
          <w:tab w:val="left" w:pos="1090"/>
        </w:tabs>
        <w:spacing w:before="32"/>
        <w:rPr>
          <w:rFonts w:ascii="Lucida Sans Unicode" w:hAnsi="Lucida Sans Unicode"/>
          <w:sz w:val="20"/>
        </w:rPr>
      </w:pPr>
      <w:r>
        <w:rPr>
          <w:sz w:val="20"/>
        </w:rPr>
        <w:t>chercher</w:t>
      </w:r>
      <w:r>
        <w:rPr>
          <w:spacing w:val="-3"/>
          <w:sz w:val="20"/>
        </w:rPr>
        <w:t xml:space="preserve"> </w:t>
      </w:r>
      <w:r>
        <w:rPr>
          <w:sz w:val="20"/>
        </w:rPr>
        <w:t>la</w:t>
      </w:r>
      <w:r>
        <w:rPr>
          <w:spacing w:val="-3"/>
          <w:sz w:val="20"/>
        </w:rPr>
        <w:t xml:space="preserve"> </w:t>
      </w:r>
      <w:r>
        <w:rPr>
          <w:sz w:val="20"/>
        </w:rPr>
        <w:t>définition</w:t>
      </w:r>
      <w:r>
        <w:rPr>
          <w:spacing w:val="-2"/>
          <w:sz w:val="20"/>
        </w:rPr>
        <w:t xml:space="preserve"> </w:t>
      </w:r>
      <w:r>
        <w:rPr>
          <w:sz w:val="20"/>
        </w:rPr>
        <w:t>précise</w:t>
      </w:r>
      <w:r>
        <w:rPr>
          <w:spacing w:val="-3"/>
          <w:sz w:val="20"/>
        </w:rPr>
        <w:t xml:space="preserve"> </w:t>
      </w:r>
      <w:r>
        <w:rPr>
          <w:sz w:val="20"/>
        </w:rPr>
        <w:t>d'un</w:t>
      </w:r>
      <w:r>
        <w:rPr>
          <w:spacing w:val="-3"/>
          <w:sz w:val="20"/>
        </w:rPr>
        <w:t xml:space="preserve"> </w:t>
      </w:r>
      <w:r>
        <w:rPr>
          <w:sz w:val="20"/>
        </w:rPr>
        <w:t>mot</w:t>
      </w:r>
      <w:r>
        <w:rPr>
          <w:spacing w:val="-2"/>
          <w:sz w:val="20"/>
        </w:rPr>
        <w:t xml:space="preserve"> </w:t>
      </w:r>
      <w:r>
        <w:rPr>
          <w:sz w:val="20"/>
        </w:rPr>
        <w:t>assorti</w:t>
      </w:r>
      <w:r>
        <w:rPr>
          <w:spacing w:val="-3"/>
          <w:sz w:val="20"/>
        </w:rPr>
        <w:t xml:space="preserve"> </w:t>
      </w:r>
      <w:r>
        <w:rPr>
          <w:sz w:val="20"/>
        </w:rPr>
        <w:t>d'exemples</w:t>
      </w:r>
      <w:r>
        <w:rPr>
          <w:spacing w:val="-3"/>
          <w:sz w:val="20"/>
        </w:rPr>
        <w:t xml:space="preserve"> </w:t>
      </w:r>
      <w:r>
        <w:rPr>
          <w:sz w:val="20"/>
        </w:rPr>
        <w:t>;</w:t>
      </w:r>
    </w:p>
    <w:p w14:paraId="28B70452" w14:textId="77777777" w:rsidR="008A5969" w:rsidRDefault="004D699E">
      <w:pPr>
        <w:pStyle w:val="Paragraphedeliste"/>
        <w:numPr>
          <w:ilvl w:val="0"/>
          <w:numId w:val="26"/>
        </w:numPr>
        <w:tabs>
          <w:tab w:val="left" w:pos="1090"/>
        </w:tabs>
        <w:spacing w:before="35"/>
        <w:rPr>
          <w:rFonts w:ascii="Lucida Sans Unicode" w:hAnsi="Lucida Sans Unicode"/>
          <w:sz w:val="20"/>
        </w:rPr>
      </w:pPr>
      <w:r>
        <w:rPr>
          <w:sz w:val="20"/>
        </w:rPr>
        <w:t>vérifier</w:t>
      </w:r>
      <w:r>
        <w:rPr>
          <w:spacing w:val="-2"/>
          <w:sz w:val="20"/>
        </w:rPr>
        <w:t xml:space="preserve"> </w:t>
      </w:r>
      <w:r>
        <w:rPr>
          <w:sz w:val="20"/>
        </w:rPr>
        <w:t>le</w:t>
      </w:r>
      <w:r>
        <w:rPr>
          <w:spacing w:val="-2"/>
          <w:sz w:val="20"/>
        </w:rPr>
        <w:t xml:space="preserve"> </w:t>
      </w:r>
      <w:r>
        <w:rPr>
          <w:sz w:val="20"/>
        </w:rPr>
        <w:t>sens</w:t>
      </w:r>
      <w:r>
        <w:rPr>
          <w:spacing w:val="-2"/>
          <w:sz w:val="20"/>
        </w:rPr>
        <w:t xml:space="preserve"> </w:t>
      </w:r>
      <w:r>
        <w:rPr>
          <w:sz w:val="20"/>
        </w:rPr>
        <w:t>d'un</w:t>
      </w:r>
      <w:r>
        <w:rPr>
          <w:spacing w:val="-2"/>
          <w:sz w:val="20"/>
        </w:rPr>
        <w:t xml:space="preserve"> </w:t>
      </w:r>
      <w:r>
        <w:rPr>
          <w:sz w:val="20"/>
        </w:rPr>
        <w:t>mot</w:t>
      </w:r>
      <w:r>
        <w:rPr>
          <w:spacing w:val="-1"/>
          <w:sz w:val="20"/>
        </w:rPr>
        <w:t xml:space="preserve"> </w:t>
      </w:r>
      <w:r>
        <w:rPr>
          <w:sz w:val="20"/>
        </w:rPr>
        <w:t>en</w:t>
      </w:r>
      <w:r>
        <w:rPr>
          <w:spacing w:val="-2"/>
          <w:sz w:val="20"/>
        </w:rPr>
        <w:t xml:space="preserve"> </w:t>
      </w:r>
      <w:r>
        <w:rPr>
          <w:sz w:val="20"/>
        </w:rPr>
        <w:t>langue</w:t>
      </w:r>
      <w:r>
        <w:rPr>
          <w:spacing w:val="-2"/>
          <w:sz w:val="20"/>
        </w:rPr>
        <w:t xml:space="preserve"> </w:t>
      </w:r>
      <w:r>
        <w:rPr>
          <w:sz w:val="20"/>
        </w:rPr>
        <w:t>cible</w:t>
      </w:r>
      <w:r>
        <w:rPr>
          <w:spacing w:val="-3"/>
          <w:sz w:val="20"/>
        </w:rPr>
        <w:t xml:space="preserve"> </w:t>
      </w:r>
      <w:r>
        <w:rPr>
          <w:sz w:val="20"/>
        </w:rPr>
        <w:t>;</w:t>
      </w:r>
    </w:p>
    <w:p w14:paraId="102D77F0" w14:textId="77777777" w:rsidR="008A5969" w:rsidRDefault="004D699E">
      <w:pPr>
        <w:pStyle w:val="Paragraphedeliste"/>
        <w:numPr>
          <w:ilvl w:val="0"/>
          <w:numId w:val="26"/>
        </w:numPr>
        <w:tabs>
          <w:tab w:val="left" w:pos="1090"/>
        </w:tabs>
        <w:spacing w:before="39" w:line="292" w:lineRule="auto"/>
        <w:ind w:right="993"/>
        <w:rPr>
          <w:rFonts w:ascii="Lucida Sans Unicode" w:hAnsi="Lucida Sans Unicode"/>
          <w:sz w:val="20"/>
        </w:rPr>
      </w:pPr>
      <w:r>
        <w:rPr>
          <w:sz w:val="20"/>
        </w:rPr>
        <w:t>vérifier</w:t>
      </w:r>
      <w:r>
        <w:rPr>
          <w:spacing w:val="14"/>
          <w:sz w:val="20"/>
        </w:rPr>
        <w:t xml:space="preserve"> </w:t>
      </w:r>
      <w:r>
        <w:rPr>
          <w:sz w:val="20"/>
        </w:rPr>
        <w:t>l'utilisation</w:t>
      </w:r>
      <w:r>
        <w:rPr>
          <w:spacing w:val="14"/>
          <w:sz w:val="20"/>
        </w:rPr>
        <w:t xml:space="preserve"> </w:t>
      </w:r>
      <w:r>
        <w:rPr>
          <w:sz w:val="20"/>
        </w:rPr>
        <w:t>d'un</w:t>
      </w:r>
      <w:r>
        <w:rPr>
          <w:spacing w:val="14"/>
          <w:sz w:val="20"/>
        </w:rPr>
        <w:t xml:space="preserve"> </w:t>
      </w:r>
      <w:r>
        <w:rPr>
          <w:sz w:val="20"/>
        </w:rPr>
        <w:t>mot</w:t>
      </w:r>
      <w:r>
        <w:rPr>
          <w:spacing w:val="14"/>
          <w:sz w:val="20"/>
        </w:rPr>
        <w:t xml:space="preserve"> </w:t>
      </w:r>
      <w:r>
        <w:rPr>
          <w:sz w:val="20"/>
        </w:rPr>
        <w:t>en</w:t>
      </w:r>
      <w:r>
        <w:rPr>
          <w:spacing w:val="13"/>
          <w:sz w:val="20"/>
        </w:rPr>
        <w:t xml:space="preserve"> </w:t>
      </w:r>
      <w:r>
        <w:rPr>
          <w:sz w:val="20"/>
        </w:rPr>
        <w:t>contexte</w:t>
      </w:r>
      <w:r>
        <w:rPr>
          <w:spacing w:val="15"/>
          <w:sz w:val="20"/>
        </w:rPr>
        <w:t xml:space="preserve"> </w:t>
      </w:r>
      <w:r>
        <w:rPr>
          <w:sz w:val="20"/>
        </w:rPr>
        <w:t>(emploi</w:t>
      </w:r>
      <w:r>
        <w:rPr>
          <w:spacing w:val="13"/>
          <w:sz w:val="20"/>
        </w:rPr>
        <w:t xml:space="preserve"> </w:t>
      </w:r>
      <w:r>
        <w:rPr>
          <w:sz w:val="20"/>
        </w:rPr>
        <w:t>dans</w:t>
      </w:r>
      <w:r>
        <w:rPr>
          <w:spacing w:val="14"/>
          <w:sz w:val="20"/>
        </w:rPr>
        <w:t xml:space="preserve"> </w:t>
      </w:r>
      <w:r>
        <w:rPr>
          <w:sz w:val="20"/>
        </w:rPr>
        <w:t>une</w:t>
      </w:r>
      <w:r>
        <w:rPr>
          <w:spacing w:val="14"/>
          <w:sz w:val="20"/>
        </w:rPr>
        <w:t xml:space="preserve"> </w:t>
      </w:r>
      <w:r>
        <w:rPr>
          <w:sz w:val="20"/>
        </w:rPr>
        <w:t>situation</w:t>
      </w:r>
      <w:r>
        <w:rPr>
          <w:spacing w:val="-47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communication déterminée)</w:t>
      </w:r>
      <w:r>
        <w:rPr>
          <w:spacing w:val="2"/>
          <w:sz w:val="20"/>
        </w:rPr>
        <w:t xml:space="preserve"> </w:t>
      </w:r>
      <w:r>
        <w:rPr>
          <w:sz w:val="20"/>
        </w:rPr>
        <w:t>;</w:t>
      </w:r>
    </w:p>
    <w:p w14:paraId="3B5EE3DE" w14:textId="77777777" w:rsidR="008A5969" w:rsidRDefault="004D699E">
      <w:pPr>
        <w:pStyle w:val="Paragraphedeliste"/>
        <w:numPr>
          <w:ilvl w:val="0"/>
          <w:numId w:val="26"/>
        </w:numPr>
        <w:tabs>
          <w:tab w:val="left" w:pos="1090"/>
        </w:tabs>
        <w:spacing w:before="34"/>
        <w:rPr>
          <w:rFonts w:ascii="Lucida Sans Unicode" w:hAnsi="Lucida Sans Unicode"/>
          <w:sz w:val="20"/>
        </w:rPr>
      </w:pPr>
      <w:r>
        <w:rPr>
          <w:sz w:val="20"/>
        </w:rPr>
        <w:t>s'informer</w:t>
      </w:r>
      <w:r>
        <w:rPr>
          <w:spacing w:val="-2"/>
          <w:sz w:val="20"/>
        </w:rPr>
        <w:t xml:space="preserve"> </w:t>
      </w:r>
      <w:r>
        <w:rPr>
          <w:sz w:val="20"/>
        </w:rPr>
        <w:t>sur</w:t>
      </w:r>
      <w:r>
        <w:rPr>
          <w:spacing w:val="-2"/>
          <w:sz w:val="20"/>
        </w:rPr>
        <w:t xml:space="preserve"> </w:t>
      </w:r>
      <w:r>
        <w:rPr>
          <w:sz w:val="20"/>
        </w:rPr>
        <w:t>le</w:t>
      </w:r>
      <w:r>
        <w:rPr>
          <w:spacing w:val="-2"/>
          <w:sz w:val="20"/>
        </w:rPr>
        <w:t xml:space="preserve"> </w:t>
      </w:r>
      <w:r>
        <w:rPr>
          <w:sz w:val="20"/>
        </w:rPr>
        <w:t>sujet</w:t>
      </w:r>
      <w:r>
        <w:rPr>
          <w:spacing w:val="-2"/>
          <w:sz w:val="20"/>
        </w:rPr>
        <w:t xml:space="preserve"> </w:t>
      </w:r>
      <w:r>
        <w:rPr>
          <w:sz w:val="20"/>
        </w:rPr>
        <w:t>dont</w:t>
      </w:r>
      <w:r>
        <w:rPr>
          <w:spacing w:val="-2"/>
          <w:sz w:val="20"/>
        </w:rPr>
        <w:t xml:space="preserve"> </w:t>
      </w:r>
      <w:r>
        <w:rPr>
          <w:sz w:val="20"/>
        </w:rPr>
        <w:t>traite</w:t>
      </w:r>
      <w:r>
        <w:rPr>
          <w:spacing w:val="-2"/>
          <w:sz w:val="20"/>
        </w:rPr>
        <w:t xml:space="preserve"> </w:t>
      </w:r>
      <w:r>
        <w:rPr>
          <w:sz w:val="20"/>
        </w:rPr>
        <w:t>le</w:t>
      </w:r>
      <w:r>
        <w:rPr>
          <w:spacing w:val="-1"/>
          <w:sz w:val="20"/>
        </w:rPr>
        <w:t xml:space="preserve"> </w:t>
      </w:r>
      <w:r>
        <w:rPr>
          <w:sz w:val="20"/>
        </w:rPr>
        <w:t>texte</w:t>
      </w:r>
      <w:r>
        <w:rPr>
          <w:spacing w:val="-2"/>
          <w:sz w:val="20"/>
        </w:rPr>
        <w:t xml:space="preserve"> </w:t>
      </w:r>
      <w:r>
        <w:rPr>
          <w:sz w:val="20"/>
        </w:rPr>
        <w:t>à</w:t>
      </w:r>
      <w:r>
        <w:rPr>
          <w:spacing w:val="-2"/>
          <w:sz w:val="20"/>
        </w:rPr>
        <w:t xml:space="preserve"> </w:t>
      </w:r>
      <w:r>
        <w:rPr>
          <w:sz w:val="20"/>
        </w:rPr>
        <w:t>traduire</w:t>
      </w:r>
      <w:r>
        <w:rPr>
          <w:spacing w:val="-2"/>
          <w:sz w:val="20"/>
        </w:rPr>
        <w:t xml:space="preserve"> </w:t>
      </w:r>
      <w:r>
        <w:rPr>
          <w:sz w:val="20"/>
        </w:rPr>
        <w:t>;</w:t>
      </w:r>
    </w:p>
    <w:p w14:paraId="42587F89" w14:textId="77777777" w:rsidR="008A5969" w:rsidRDefault="004D699E">
      <w:pPr>
        <w:pStyle w:val="Paragraphedeliste"/>
        <w:numPr>
          <w:ilvl w:val="0"/>
          <w:numId w:val="26"/>
        </w:numPr>
        <w:tabs>
          <w:tab w:val="left" w:pos="1090"/>
        </w:tabs>
        <w:spacing w:before="71"/>
        <w:rPr>
          <w:rFonts w:ascii="Lucida Sans Unicode" w:hAnsi="Lucida Sans Unicode"/>
          <w:sz w:val="17"/>
        </w:rPr>
      </w:pPr>
      <w:r>
        <w:rPr>
          <w:sz w:val="20"/>
        </w:rPr>
        <w:t>s'informer</w:t>
      </w:r>
      <w:r>
        <w:rPr>
          <w:spacing w:val="29"/>
          <w:sz w:val="20"/>
        </w:rPr>
        <w:t xml:space="preserve"> </w:t>
      </w:r>
      <w:r>
        <w:rPr>
          <w:sz w:val="20"/>
        </w:rPr>
        <w:t>sur</w:t>
      </w:r>
      <w:r>
        <w:rPr>
          <w:spacing w:val="29"/>
          <w:sz w:val="20"/>
        </w:rPr>
        <w:t xml:space="preserve"> </w:t>
      </w:r>
      <w:r>
        <w:rPr>
          <w:sz w:val="20"/>
        </w:rPr>
        <w:t>un</w:t>
      </w:r>
      <w:r>
        <w:rPr>
          <w:spacing w:val="29"/>
          <w:sz w:val="20"/>
        </w:rPr>
        <w:t xml:space="preserve"> </w:t>
      </w:r>
      <w:r>
        <w:rPr>
          <w:sz w:val="20"/>
        </w:rPr>
        <w:t>point</w:t>
      </w:r>
      <w:r>
        <w:rPr>
          <w:spacing w:val="29"/>
          <w:sz w:val="20"/>
        </w:rPr>
        <w:t xml:space="preserve"> </w:t>
      </w:r>
      <w:r>
        <w:rPr>
          <w:sz w:val="20"/>
        </w:rPr>
        <w:t>spécifique</w:t>
      </w:r>
      <w:r>
        <w:rPr>
          <w:spacing w:val="30"/>
          <w:sz w:val="20"/>
        </w:rPr>
        <w:t xml:space="preserve"> </w:t>
      </w:r>
      <w:r>
        <w:rPr>
          <w:sz w:val="20"/>
        </w:rPr>
        <w:t>du</w:t>
      </w:r>
      <w:r>
        <w:rPr>
          <w:spacing w:val="28"/>
          <w:sz w:val="20"/>
        </w:rPr>
        <w:t xml:space="preserve"> </w:t>
      </w:r>
      <w:r>
        <w:rPr>
          <w:sz w:val="20"/>
        </w:rPr>
        <w:t>thème</w:t>
      </w:r>
      <w:r>
        <w:rPr>
          <w:spacing w:val="29"/>
          <w:sz w:val="20"/>
        </w:rPr>
        <w:t xml:space="preserve"> </w:t>
      </w:r>
      <w:r>
        <w:rPr>
          <w:sz w:val="20"/>
        </w:rPr>
        <w:t>abordé</w:t>
      </w:r>
      <w:r>
        <w:rPr>
          <w:spacing w:val="29"/>
          <w:sz w:val="20"/>
        </w:rPr>
        <w:t xml:space="preserve"> </w:t>
      </w:r>
      <w:r>
        <w:rPr>
          <w:sz w:val="20"/>
        </w:rPr>
        <w:t>dans</w:t>
      </w:r>
      <w:r>
        <w:rPr>
          <w:spacing w:val="29"/>
          <w:sz w:val="20"/>
        </w:rPr>
        <w:t xml:space="preserve"> </w:t>
      </w:r>
      <w:r>
        <w:rPr>
          <w:sz w:val="20"/>
        </w:rPr>
        <w:t>l'article</w:t>
      </w:r>
      <w:r>
        <w:rPr>
          <w:spacing w:val="22"/>
          <w:sz w:val="20"/>
        </w:rPr>
        <w:t xml:space="preserve"> </w:t>
      </w:r>
      <w:r>
        <w:rPr>
          <w:sz w:val="17"/>
        </w:rPr>
        <w:t>à</w:t>
      </w:r>
    </w:p>
    <w:p w14:paraId="582173F9" w14:textId="77777777" w:rsidR="008A5969" w:rsidRDefault="004D699E">
      <w:pPr>
        <w:pStyle w:val="Corpsdetexte"/>
        <w:spacing w:before="82"/>
        <w:ind w:left="1089"/>
        <w:jc w:val="left"/>
      </w:pPr>
      <w:r>
        <w:t>traduire.</w:t>
      </w:r>
    </w:p>
    <w:p w14:paraId="166B030F" w14:textId="77777777" w:rsidR="008A5969" w:rsidRDefault="008A5969">
      <w:pPr>
        <w:pStyle w:val="Corpsdetexte"/>
        <w:spacing w:before="3"/>
        <w:ind w:left="0"/>
        <w:jc w:val="left"/>
        <w:rPr>
          <w:sz w:val="22"/>
        </w:rPr>
      </w:pPr>
    </w:p>
    <w:p w14:paraId="226103A2" w14:textId="77777777" w:rsidR="008A5969" w:rsidRDefault="004D699E">
      <w:pPr>
        <w:pStyle w:val="Corpsdetexte"/>
        <w:spacing w:before="1" w:line="362" w:lineRule="auto"/>
        <w:ind w:right="995"/>
      </w:pPr>
      <w:r>
        <w:t>En</w:t>
      </w:r>
      <w:r>
        <w:rPr>
          <w:spacing w:val="1"/>
        </w:rPr>
        <w:t xml:space="preserve"> </w:t>
      </w:r>
      <w:r>
        <w:t>termes</w:t>
      </w:r>
      <w:r>
        <w:rPr>
          <w:spacing w:val="1"/>
        </w:rPr>
        <w:t xml:space="preserve"> </w:t>
      </w:r>
      <w:r>
        <w:t>d'activité,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fonction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objectifs</w:t>
      </w:r>
      <w:r>
        <w:rPr>
          <w:spacing w:val="1"/>
        </w:rPr>
        <w:t xml:space="preserve"> </w:t>
      </w:r>
      <w:r>
        <w:t>d'apprentissage,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progression</w:t>
      </w:r>
      <w:r>
        <w:rPr>
          <w:spacing w:val="-1"/>
        </w:rPr>
        <w:t xml:space="preserve"> </w:t>
      </w:r>
      <w:r>
        <w:t>suivante peut être</w:t>
      </w:r>
      <w:r>
        <w:rPr>
          <w:spacing w:val="-1"/>
        </w:rPr>
        <w:t xml:space="preserve"> </w:t>
      </w:r>
      <w:r>
        <w:t>envisagée</w:t>
      </w:r>
      <w:r>
        <w:rPr>
          <w:spacing w:val="2"/>
        </w:rPr>
        <w:t xml:space="preserve"> </w:t>
      </w:r>
      <w:r>
        <w:t>:</w:t>
      </w:r>
    </w:p>
    <w:p w14:paraId="7ED525A1" w14:textId="77777777" w:rsidR="008A5969" w:rsidRDefault="004D699E">
      <w:pPr>
        <w:pStyle w:val="Paragraphedeliste"/>
        <w:numPr>
          <w:ilvl w:val="0"/>
          <w:numId w:val="25"/>
        </w:numPr>
        <w:tabs>
          <w:tab w:val="left" w:pos="777"/>
        </w:tabs>
        <w:spacing w:before="83"/>
        <w:rPr>
          <w:sz w:val="20"/>
        </w:rPr>
      </w:pPr>
      <w:r>
        <w:rPr>
          <w:sz w:val="20"/>
        </w:rPr>
        <w:t>Faire</w:t>
      </w:r>
      <w:r>
        <w:rPr>
          <w:spacing w:val="11"/>
          <w:sz w:val="20"/>
        </w:rPr>
        <w:t xml:space="preserve"> </w:t>
      </w:r>
      <w:r>
        <w:rPr>
          <w:sz w:val="20"/>
        </w:rPr>
        <w:t>le</w:t>
      </w:r>
      <w:r>
        <w:rPr>
          <w:spacing w:val="11"/>
          <w:sz w:val="20"/>
        </w:rPr>
        <w:t xml:space="preserve"> </w:t>
      </w:r>
      <w:r>
        <w:rPr>
          <w:sz w:val="20"/>
        </w:rPr>
        <w:t>point</w:t>
      </w:r>
      <w:r>
        <w:rPr>
          <w:spacing w:val="11"/>
          <w:sz w:val="20"/>
        </w:rPr>
        <w:t xml:space="preserve"> </w:t>
      </w:r>
      <w:r>
        <w:rPr>
          <w:sz w:val="20"/>
        </w:rPr>
        <w:t>avec</w:t>
      </w:r>
      <w:r>
        <w:rPr>
          <w:spacing w:val="11"/>
          <w:sz w:val="20"/>
        </w:rPr>
        <w:t xml:space="preserve"> </w:t>
      </w:r>
      <w:r>
        <w:rPr>
          <w:sz w:val="20"/>
        </w:rPr>
        <w:t>les</w:t>
      </w:r>
      <w:r>
        <w:rPr>
          <w:spacing w:val="12"/>
          <w:sz w:val="20"/>
        </w:rPr>
        <w:t xml:space="preserve"> </w:t>
      </w:r>
      <w:r>
        <w:rPr>
          <w:sz w:val="20"/>
        </w:rPr>
        <w:t>étudiants</w:t>
      </w:r>
      <w:r>
        <w:rPr>
          <w:spacing w:val="11"/>
          <w:sz w:val="20"/>
        </w:rPr>
        <w:t xml:space="preserve"> </w:t>
      </w:r>
      <w:r>
        <w:rPr>
          <w:sz w:val="20"/>
        </w:rPr>
        <w:t>sur</w:t>
      </w:r>
      <w:r>
        <w:rPr>
          <w:spacing w:val="11"/>
          <w:sz w:val="20"/>
        </w:rPr>
        <w:t xml:space="preserve"> </w:t>
      </w:r>
      <w:r>
        <w:rPr>
          <w:sz w:val="20"/>
        </w:rPr>
        <w:t>toutes</w:t>
      </w:r>
      <w:r>
        <w:rPr>
          <w:spacing w:val="11"/>
          <w:sz w:val="20"/>
        </w:rPr>
        <w:t xml:space="preserve"> </w:t>
      </w:r>
      <w:r>
        <w:rPr>
          <w:sz w:val="20"/>
        </w:rPr>
        <w:t>les</w:t>
      </w:r>
      <w:r>
        <w:rPr>
          <w:spacing w:val="11"/>
          <w:sz w:val="20"/>
        </w:rPr>
        <w:t xml:space="preserve"> </w:t>
      </w:r>
      <w:r>
        <w:rPr>
          <w:sz w:val="20"/>
        </w:rPr>
        <w:t>sources</w:t>
      </w:r>
      <w:r>
        <w:rPr>
          <w:spacing w:val="12"/>
          <w:sz w:val="20"/>
        </w:rPr>
        <w:t xml:space="preserve"> </w:t>
      </w:r>
      <w:r>
        <w:rPr>
          <w:sz w:val="20"/>
        </w:rPr>
        <w:t>qu'ils</w:t>
      </w:r>
      <w:r>
        <w:rPr>
          <w:spacing w:val="11"/>
          <w:sz w:val="20"/>
        </w:rPr>
        <w:t xml:space="preserve"> </w:t>
      </w:r>
      <w:r>
        <w:rPr>
          <w:sz w:val="20"/>
        </w:rPr>
        <w:t>connaissent</w:t>
      </w:r>
    </w:p>
    <w:p w14:paraId="52119224" w14:textId="77777777" w:rsidR="008A5969" w:rsidRDefault="008A5969">
      <w:pPr>
        <w:rPr>
          <w:sz w:val="20"/>
        </w:r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07204446" w14:textId="77777777" w:rsidR="008A5969" w:rsidRDefault="004D699E">
      <w:pPr>
        <w:pStyle w:val="Corpsdetexte"/>
        <w:spacing w:before="73" w:line="362" w:lineRule="auto"/>
        <w:ind w:right="988"/>
      </w:pPr>
      <w:r>
        <w:lastRenderedPageBreak/>
        <w:t>et</w:t>
      </w:r>
      <w:r>
        <w:rPr>
          <w:spacing w:val="22"/>
        </w:rPr>
        <w:t xml:space="preserve"> </w:t>
      </w:r>
      <w:r>
        <w:t>utilisent</w:t>
      </w:r>
      <w:r>
        <w:rPr>
          <w:spacing w:val="22"/>
        </w:rPr>
        <w:t xml:space="preserve"> </w:t>
      </w:r>
      <w:r>
        <w:t>déjà</w:t>
      </w:r>
      <w:r>
        <w:rPr>
          <w:spacing w:val="22"/>
        </w:rPr>
        <w:t xml:space="preserve"> </w:t>
      </w:r>
      <w:r>
        <w:t>au</w:t>
      </w:r>
      <w:r>
        <w:rPr>
          <w:spacing w:val="23"/>
        </w:rPr>
        <w:t xml:space="preserve"> </w:t>
      </w:r>
      <w:r>
        <w:t>delà</w:t>
      </w:r>
      <w:r>
        <w:rPr>
          <w:spacing w:val="22"/>
        </w:rPr>
        <w:t xml:space="preserve"> </w:t>
      </w:r>
      <w:r>
        <w:t>des</w:t>
      </w:r>
      <w:r>
        <w:rPr>
          <w:spacing w:val="22"/>
        </w:rPr>
        <w:t xml:space="preserve"> </w:t>
      </w:r>
      <w:r>
        <w:t>sources</w:t>
      </w:r>
      <w:r>
        <w:rPr>
          <w:spacing w:val="23"/>
        </w:rPr>
        <w:t xml:space="preserve"> </w:t>
      </w:r>
      <w:r>
        <w:t>terminologiques</w:t>
      </w:r>
      <w:r>
        <w:rPr>
          <w:spacing w:val="22"/>
        </w:rPr>
        <w:t xml:space="preserve"> </w:t>
      </w:r>
      <w:r>
        <w:t>classiques.</w:t>
      </w:r>
      <w:r>
        <w:rPr>
          <w:spacing w:val="22"/>
        </w:rPr>
        <w:t xml:space="preserve"> </w:t>
      </w:r>
      <w:r>
        <w:t>Dès</w:t>
      </w:r>
      <w:r>
        <w:rPr>
          <w:spacing w:val="23"/>
        </w:rPr>
        <w:t xml:space="preserve"> </w:t>
      </w:r>
      <w:r>
        <w:t>lors,</w:t>
      </w:r>
      <w:r>
        <w:rPr>
          <w:spacing w:val="-48"/>
        </w:rPr>
        <w:t xml:space="preserve"> </w:t>
      </w:r>
      <w:r>
        <w:t>les</w:t>
      </w:r>
      <w:r>
        <w:rPr>
          <w:spacing w:val="-1"/>
        </w:rPr>
        <w:t xml:space="preserve"> </w:t>
      </w:r>
      <w:r>
        <w:t>étudiants</w:t>
      </w:r>
      <w:r>
        <w:rPr>
          <w:spacing w:val="-1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posent</w:t>
      </w:r>
      <w:r>
        <w:rPr>
          <w:spacing w:val="-1"/>
        </w:rPr>
        <w:t xml:space="preserve"> </w:t>
      </w:r>
      <w:r>
        <w:t>indirectement</w:t>
      </w:r>
      <w:r>
        <w:rPr>
          <w:spacing w:val="-1"/>
        </w:rPr>
        <w:t xml:space="preserve"> </w:t>
      </w:r>
      <w:r>
        <w:t>en tant</w:t>
      </w:r>
      <w:r>
        <w:rPr>
          <w:spacing w:val="-1"/>
        </w:rPr>
        <w:t xml:space="preserve"> </w:t>
      </w:r>
      <w:r>
        <w:t>qu'informateurs;</w:t>
      </w:r>
    </w:p>
    <w:p w14:paraId="7BE7F90F" w14:textId="77777777" w:rsidR="008A5969" w:rsidRDefault="004D699E">
      <w:pPr>
        <w:pStyle w:val="Paragraphedeliste"/>
        <w:numPr>
          <w:ilvl w:val="0"/>
          <w:numId w:val="25"/>
        </w:numPr>
        <w:tabs>
          <w:tab w:val="left" w:pos="776"/>
        </w:tabs>
        <w:spacing w:line="357" w:lineRule="auto"/>
        <w:ind w:left="575" w:right="993" w:hanging="1"/>
        <w:jc w:val="both"/>
        <w:rPr>
          <w:sz w:val="20"/>
        </w:rPr>
      </w:pPr>
      <w:r>
        <w:rPr>
          <w:sz w:val="20"/>
        </w:rPr>
        <w:t>Catégoriser ces ressources en fonction des paramètres essentiels (fiabil</w:t>
      </w:r>
      <w:r>
        <w:rPr>
          <w:sz w:val="20"/>
        </w:rPr>
        <w:t>ité</w:t>
      </w:r>
      <w:r>
        <w:rPr>
          <w:spacing w:val="-47"/>
          <w:sz w:val="20"/>
        </w:rPr>
        <w:t xml:space="preserve"> </w:t>
      </w:r>
      <w:r>
        <w:rPr>
          <w:sz w:val="20"/>
        </w:rPr>
        <w:t>et</w:t>
      </w:r>
      <w:r>
        <w:rPr>
          <w:spacing w:val="-1"/>
          <w:sz w:val="20"/>
        </w:rPr>
        <w:t xml:space="preserve"> </w:t>
      </w:r>
      <w:r>
        <w:rPr>
          <w:sz w:val="20"/>
        </w:rPr>
        <w:t>finesse, praticité d'utilisation) ;</w:t>
      </w:r>
    </w:p>
    <w:p w14:paraId="0D4AA72B" w14:textId="77777777" w:rsidR="008A5969" w:rsidRDefault="004D699E">
      <w:pPr>
        <w:pStyle w:val="Paragraphedeliste"/>
        <w:numPr>
          <w:ilvl w:val="0"/>
          <w:numId w:val="25"/>
        </w:numPr>
        <w:tabs>
          <w:tab w:val="left" w:pos="780"/>
        </w:tabs>
        <w:spacing w:before="2" w:line="360" w:lineRule="auto"/>
        <w:ind w:left="575" w:right="988" w:hanging="1"/>
        <w:jc w:val="both"/>
        <w:rPr>
          <w:sz w:val="20"/>
        </w:rPr>
      </w:pPr>
      <w:r>
        <w:rPr>
          <w:sz w:val="20"/>
        </w:rPr>
        <w:t>Rassembler les ressources dans un thésaurus commun (partage de liens,</w:t>
      </w:r>
      <w:r>
        <w:rPr>
          <w:spacing w:val="1"/>
          <w:sz w:val="20"/>
        </w:rPr>
        <w:t xml:space="preserve"> </w:t>
      </w:r>
      <w:r>
        <w:rPr>
          <w:sz w:val="20"/>
        </w:rPr>
        <w:t>d'usages</w:t>
      </w:r>
      <w:r>
        <w:rPr>
          <w:spacing w:val="1"/>
          <w:sz w:val="20"/>
        </w:rPr>
        <w:t xml:space="preserve"> </w:t>
      </w:r>
      <w:r>
        <w:rPr>
          <w:sz w:val="20"/>
        </w:rPr>
        <w:t>dans</w:t>
      </w:r>
      <w:r>
        <w:rPr>
          <w:spacing w:val="1"/>
          <w:sz w:val="20"/>
        </w:rPr>
        <w:t xml:space="preserve"> </w:t>
      </w:r>
      <w:r>
        <w:rPr>
          <w:sz w:val="20"/>
        </w:rPr>
        <w:t>des</w:t>
      </w:r>
      <w:r>
        <w:rPr>
          <w:spacing w:val="1"/>
          <w:sz w:val="20"/>
        </w:rPr>
        <w:t xml:space="preserve"> </w:t>
      </w:r>
      <w:r>
        <w:rPr>
          <w:sz w:val="20"/>
        </w:rPr>
        <w:t>contextes</w:t>
      </w:r>
      <w:r>
        <w:rPr>
          <w:spacing w:val="1"/>
          <w:sz w:val="20"/>
        </w:rPr>
        <w:t xml:space="preserve"> </w:t>
      </w:r>
      <w:r>
        <w:rPr>
          <w:sz w:val="20"/>
        </w:rPr>
        <w:t>spécifiques,</w:t>
      </w:r>
      <w:r>
        <w:rPr>
          <w:spacing w:val="1"/>
          <w:sz w:val="20"/>
        </w:rPr>
        <w:t xml:space="preserve"> </w:t>
      </w:r>
      <w:r>
        <w:rPr>
          <w:sz w:val="20"/>
        </w:rPr>
        <w:t>élaboration</w:t>
      </w:r>
      <w:r>
        <w:rPr>
          <w:spacing w:val="1"/>
          <w:sz w:val="20"/>
        </w:rPr>
        <w:t xml:space="preserve"> </w:t>
      </w:r>
      <w:r>
        <w:rPr>
          <w:sz w:val="20"/>
        </w:rPr>
        <w:t>collaborative</w:t>
      </w:r>
      <w:r>
        <w:rPr>
          <w:spacing w:val="1"/>
          <w:sz w:val="20"/>
        </w:rPr>
        <w:t xml:space="preserve"> </w:t>
      </w:r>
      <w:r>
        <w:rPr>
          <w:sz w:val="20"/>
        </w:rPr>
        <w:t>d'un</w:t>
      </w:r>
      <w:r>
        <w:rPr>
          <w:spacing w:val="1"/>
          <w:sz w:val="20"/>
        </w:rPr>
        <w:t xml:space="preserve"> </w:t>
      </w:r>
      <w:r>
        <w:rPr>
          <w:sz w:val="20"/>
        </w:rPr>
        <w:t>glossaire comprenant la définition du mot et son usage en contexte à pa</w:t>
      </w:r>
      <w:r>
        <w:rPr>
          <w:sz w:val="20"/>
        </w:rPr>
        <w:t>rtir</w:t>
      </w:r>
      <w:r>
        <w:rPr>
          <w:spacing w:val="1"/>
          <w:sz w:val="20"/>
        </w:rPr>
        <w:t xml:space="preserve"> </w:t>
      </w:r>
      <w:r>
        <w:rPr>
          <w:sz w:val="20"/>
        </w:rPr>
        <w:t>des</w:t>
      </w:r>
      <w:r>
        <w:rPr>
          <w:spacing w:val="-1"/>
          <w:sz w:val="20"/>
        </w:rPr>
        <w:t xml:space="preserve"> </w:t>
      </w:r>
      <w:r>
        <w:rPr>
          <w:sz w:val="20"/>
        </w:rPr>
        <w:t>traductions</w:t>
      </w:r>
      <w:r>
        <w:rPr>
          <w:spacing w:val="-1"/>
          <w:sz w:val="20"/>
        </w:rPr>
        <w:t xml:space="preserve"> </w:t>
      </w:r>
      <w:r>
        <w:rPr>
          <w:sz w:val="20"/>
        </w:rPr>
        <w:t>effectuées et/ou</w:t>
      </w:r>
      <w:r>
        <w:rPr>
          <w:spacing w:val="-1"/>
          <w:sz w:val="20"/>
        </w:rPr>
        <w:t xml:space="preserve"> </w:t>
      </w:r>
      <w:r>
        <w:rPr>
          <w:sz w:val="20"/>
        </w:rPr>
        <w:t>commentées en</w:t>
      </w:r>
      <w:r>
        <w:rPr>
          <w:spacing w:val="-1"/>
          <w:sz w:val="20"/>
        </w:rPr>
        <w:t xml:space="preserve"> </w:t>
      </w:r>
      <w:r>
        <w:rPr>
          <w:sz w:val="20"/>
        </w:rPr>
        <w:t>classe) ;</w:t>
      </w:r>
    </w:p>
    <w:p w14:paraId="03FBD3B3" w14:textId="77777777" w:rsidR="008A5969" w:rsidRDefault="004D699E">
      <w:pPr>
        <w:pStyle w:val="Paragraphedeliste"/>
        <w:numPr>
          <w:ilvl w:val="0"/>
          <w:numId w:val="25"/>
        </w:numPr>
        <w:tabs>
          <w:tab w:val="left" w:pos="776"/>
        </w:tabs>
        <w:spacing w:line="228" w:lineRule="exact"/>
        <w:ind w:left="775" w:hanging="201"/>
        <w:jc w:val="both"/>
        <w:rPr>
          <w:sz w:val="20"/>
        </w:rPr>
      </w:pPr>
      <w:r>
        <w:rPr>
          <w:sz w:val="20"/>
        </w:rPr>
        <w:t>Inviter</w:t>
      </w:r>
      <w:r>
        <w:rPr>
          <w:spacing w:val="-2"/>
          <w:sz w:val="20"/>
        </w:rPr>
        <w:t xml:space="preserve"> </w:t>
      </w:r>
      <w:r>
        <w:rPr>
          <w:sz w:val="20"/>
        </w:rPr>
        <w:t>les</w:t>
      </w:r>
      <w:r>
        <w:rPr>
          <w:spacing w:val="-2"/>
          <w:sz w:val="20"/>
        </w:rPr>
        <w:t xml:space="preserve"> </w:t>
      </w:r>
      <w:r>
        <w:rPr>
          <w:sz w:val="20"/>
        </w:rPr>
        <w:t>étudiants</w:t>
      </w:r>
      <w:r>
        <w:rPr>
          <w:spacing w:val="-2"/>
          <w:sz w:val="20"/>
        </w:rPr>
        <w:t xml:space="preserve"> </w:t>
      </w:r>
      <w:r>
        <w:rPr>
          <w:sz w:val="20"/>
        </w:rPr>
        <w:t>à</w:t>
      </w:r>
      <w:r>
        <w:rPr>
          <w:spacing w:val="-1"/>
          <w:sz w:val="20"/>
        </w:rPr>
        <w:t xml:space="preserve"> </w:t>
      </w:r>
      <w:r>
        <w:rPr>
          <w:sz w:val="20"/>
        </w:rPr>
        <w:t>mémoriser</w:t>
      </w:r>
      <w:r>
        <w:rPr>
          <w:spacing w:val="-2"/>
          <w:sz w:val="20"/>
        </w:rPr>
        <w:t xml:space="preserve"> </w:t>
      </w:r>
      <w:r>
        <w:rPr>
          <w:sz w:val="20"/>
        </w:rPr>
        <w:t>les</w:t>
      </w:r>
      <w:r>
        <w:rPr>
          <w:spacing w:val="-2"/>
          <w:sz w:val="20"/>
        </w:rPr>
        <w:t xml:space="preserve"> </w:t>
      </w:r>
      <w:r>
        <w:rPr>
          <w:sz w:val="20"/>
        </w:rPr>
        <w:t>sites</w:t>
      </w:r>
      <w:r>
        <w:rPr>
          <w:spacing w:val="-1"/>
          <w:sz w:val="20"/>
        </w:rPr>
        <w:t xml:space="preserve"> </w:t>
      </w:r>
      <w:r>
        <w:rPr>
          <w:sz w:val="20"/>
        </w:rPr>
        <w:t>(marque</w:t>
      </w:r>
      <w:r>
        <w:rPr>
          <w:spacing w:val="-2"/>
          <w:sz w:val="20"/>
        </w:rPr>
        <w:t xml:space="preserve"> </w:t>
      </w:r>
      <w:r>
        <w:rPr>
          <w:sz w:val="20"/>
        </w:rPr>
        <w:t>pages</w:t>
      </w:r>
      <w:r>
        <w:rPr>
          <w:spacing w:val="-2"/>
          <w:sz w:val="20"/>
        </w:rPr>
        <w:t xml:space="preserve"> </w:t>
      </w:r>
      <w:r>
        <w:rPr>
          <w:sz w:val="20"/>
        </w:rPr>
        <w:t>organisés)</w:t>
      </w:r>
      <w:r>
        <w:rPr>
          <w:spacing w:val="2"/>
          <w:sz w:val="20"/>
        </w:rPr>
        <w:t xml:space="preserve"> </w:t>
      </w:r>
      <w:r>
        <w:rPr>
          <w:sz w:val="20"/>
        </w:rPr>
        <w:t>;</w:t>
      </w:r>
    </w:p>
    <w:p w14:paraId="6EF51A8B" w14:textId="77777777" w:rsidR="008A5969" w:rsidRDefault="004D699E">
      <w:pPr>
        <w:pStyle w:val="Paragraphedeliste"/>
        <w:numPr>
          <w:ilvl w:val="0"/>
          <w:numId w:val="25"/>
        </w:numPr>
        <w:tabs>
          <w:tab w:val="left" w:pos="791"/>
        </w:tabs>
        <w:spacing w:before="117" w:line="360" w:lineRule="auto"/>
        <w:ind w:left="575" w:right="987" w:firstLine="0"/>
        <w:jc w:val="both"/>
        <w:rPr>
          <w:sz w:val="20"/>
        </w:rPr>
      </w:pPr>
      <w:r>
        <w:rPr>
          <w:sz w:val="20"/>
        </w:rPr>
        <w:t>Essayer les sources au fur et à mesure des traductions commentées en</w:t>
      </w:r>
      <w:r>
        <w:rPr>
          <w:spacing w:val="1"/>
          <w:sz w:val="20"/>
        </w:rPr>
        <w:t xml:space="preserve"> </w:t>
      </w:r>
      <w:r>
        <w:rPr>
          <w:sz w:val="20"/>
        </w:rPr>
        <w:t>classe et évaluer collectivement leur finesse, leur fiabilité pour envisager le</w:t>
      </w:r>
      <w:r>
        <w:rPr>
          <w:spacing w:val="1"/>
          <w:sz w:val="20"/>
        </w:rPr>
        <w:t xml:space="preserve"> </w:t>
      </w:r>
      <w:r>
        <w:rPr>
          <w:sz w:val="20"/>
        </w:rPr>
        <w:t>recours</w:t>
      </w:r>
      <w:r>
        <w:rPr>
          <w:spacing w:val="-1"/>
          <w:sz w:val="20"/>
        </w:rPr>
        <w:t xml:space="preserve"> </w:t>
      </w:r>
      <w:r>
        <w:rPr>
          <w:sz w:val="20"/>
        </w:rPr>
        <w:t>consécutif à</w:t>
      </w:r>
      <w:r>
        <w:rPr>
          <w:spacing w:val="-1"/>
          <w:sz w:val="20"/>
        </w:rPr>
        <w:t xml:space="preserve"> </w:t>
      </w:r>
      <w:r>
        <w:rPr>
          <w:sz w:val="20"/>
        </w:rPr>
        <w:t>des sources</w:t>
      </w:r>
      <w:r>
        <w:rPr>
          <w:spacing w:val="-1"/>
          <w:sz w:val="20"/>
        </w:rPr>
        <w:t xml:space="preserve"> </w:t>
      </w:r>
      <w:r>
        <w:rPr>
          <w:sz w:val="20"/>
        </w:rPr>
        <w:t>complémentaires ;</w:t>
      </w:r>
    </w:p>
    <w:p w14:paraId="4C084041" w14:textId="77777777" w:rsidR="008A5969" w:rsidRDefault="004D699E">
      <w:pPr>
        <w:pStyle w:val="Paragraphedeliste"/>
        <w:numPr>
          <w:ilvl w:val="0"/>
          <w:numId w:val="25"/>
        </w:numPr>
        <w:tabs>
          <w:tab w:val="left" w:pos="814"/>
        </w:tabs>
        <w:spacing w:line="360" w:lineRule="auto"/>
        <w:ind w:left="575" w:right="986" w:firstLine="0"/>
        <w:jc w:val="both"/>
        <w:rPr>
          <w:sz w:val="20"/>
        </w:rPr>
      </w:pPr>
      <w:r>
        <w:rPr>
          <w:sz w:val="20"/>
        </w:rPr>
        <w:t>Pour</w:t>
      </w:r>
      <w:r>
        <w:rPr>
          <w:spacing w:val="1"/>
          <w:sz w:val="20"/>
        </w:rPr>
        <w:t xml:space="preserve"> </w:t>
      </w:r>
      <w:r>
        <w:rPr>
          <w:sz w:val="20"/>
        </w:rPr>
        <w:t>chaque</w:t>
      </w:r>
      <w:r>
        <w:rPr>
          <w:spacing w:val="1"/>
          <w:sz w:val="20"/>
        </w:rPr>
        <w:t xml:space="preserve"> </w:t>
      </w:r>
      <w:r>
        <w:rPr>
          <w:sz w:val="20"/>
        </w:rPr>
        <w:t>traduction</w:t>
      </w:r>
      <w:r>
        <w:rPr>
          <w:spacing w:val="1"/>
          <w:sz w:val="20"/>
        </w:rPr>
        <w:t xml:space="preserve"> </w:t>
      </w:r>
      <w:r>
        <w:rPr>
          <w:sz w:val="20"/>
        </w:rPr>
        <w:t>effectuée</w:t>
      </w:r>
      <w:r>
        <w:rPr>
          <w:spacing w:val="1"/>
          <w:sz w:val="20"/>
        </w:rPr>
        <w:t xml:space="preserve"> </w:t>
      </w:r>
      <w:r>
        <w:rPr>
          <w:sz w:val="20"/>
        </w:rPr>
        <w:t>par</w:t>
      </w:r>
      <w:r>
        <w:rPr>
          <w:spacing w:val="1"/>
          <w:sz w:val="20"/>
        </w:rPr>
        <w:t xml:space="preserve"> </w:t>
      </w:r>
      <w:r>
        <w:rPr>
          <w:sz w:val="20"/>
        </w:rPr>
        <w:t>les</w:t>
      </w:r>
      <w:r>
        <w:rPr>
          <w:spacing w:val="1"/>
          <w:sz w:val="20"/>
        </w:rPr>
        <w:t xml:space="preserve"> </w:t>
      </w:r>
      <w:r>
        <w:rPr>
          <w:sz w:val="20"/>
        </w:rPr>
        <w:t>étudiants</w:t>
      </w:r>
      <w:r>
        <w:rPr>
          <w:spacing w:val="1"/>
          <w:sz w:val="20"/>
        </w:rPr>
        <w:t xml:space="preserve"> </w:t>
      </w:r>
      <w:r>
        <w:rPr>
          <w:sz w:val="20"/>
        </w:rPr>
        <w:t>avant</w:t>
      </w:r>
      <w:r>
        <w:rPr>
          <w:spacing w:val="1"/>
          <w:sz w:val="20"/>
        </w:rPr>
        <w:t xml:space="preserve"> </w:t>
      </w:r>
      <w:r>
        <w:rPr>
          <w:sz w:val="20"/>
        </w:rPr>
        <w:t>le</w:t>
      </w:r>
      <w:r>
        <w:rPr>
          <w:spacing w:val="1"/>
          <w:sz w:val="20"/>
        </w:rPr>
        <w:t xml:space="preserve"> </w:t>
      </w:r>
      <w:r>
        <w:rPr>
          <w:sz w:val="20"/>
        </w:rPr>
        <w:t>cours,</w:t>
      </w:r>
      <w:r>
        <w:rPr>
          <w:spacing w:val="1"/>
          <w:sz w:val="20"/>
        </w:rPr>
        <w:t xml:space="preserve"> </w:t>
      </w:r>
      <w:r>
        <w:rPr>
          <w:sz w:val="20"/>
        </w:rPr>
        <w:t>demander</w:t>
      </w:r>
      <w:r>
        <w:rPr>
          <w:spacing w:val="1"/>
          <w:sz w:val="20"/>
        </w:rPr>
        <w:t xml:space="preserve"> </w:t>
      </w:r>
      <w:r>
        <w:rPr>
          <w:sz w:val="20"/>
        </w:rPr>
        <w:t>aux</w:t>
      </w:r>
      <w:r>
        <w:rPr>
          <w:spacing w:val="1"/>
          <w:sz w:val="20"/>
        </w:rPr>
        <w:t xml:space="preserve"> </w:t>
      </w:r>
      <w:r>
        <w:rPr>
          <w:sz w:val="20"/>
        </w:rPr>
        <w:t>étudiants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signaler</w:t>
      </w:r>
      <w:r>
        <w:rPr>
          <w:spacing w:val="1"/>
          <w:sz w:val="20"/>
        </w:rPr>
        <w:t xml:space="preserve"> </w:t>
      </w:r>
      <w:r>
        <w:rPr>
          <w:sz w:val="20"/>
        </w:rPr>
        <w:t>les</w:t>
      </w:r>
      <w:r>
        <w:rPr>
          <w:spacing w:val="1"/>
          <w:sz w:val="20"/>
        </w:rPr>
        <w:t xml:space="preserve"> </w:t>
      </w:r>
      <w:r>
        <w:rPr>
          <w:sz w:val="20"/>
        </w:rPr>
        <w:t>points</w:t>
      </w:r>
      <w:r>
        <w:rPr>
          <w:spacing w:val="1"/>
          <w:sz w:val="20"/>
        </w:rPr>
        <w:t xml:space="preserve"> </w:t>
      </w:r>
      <w:r>
        <w:rPr>
          <w:sz w:val="20"/>
        </w:rPr>
        <w:t>du</w:t>
      </w:r>
      <w:r>
        <w:rPr>
          <w:spacing w:val="1"/>
          <w:sz w:val="20"/>
        </w:rPr>
        <w:t xml:space="preserve"> </w:t>
      </w:r>
      <w:r>
        <w:rPr>
          <w:sz w:val="20"/>
        </w:rPr>
        <w:t>texte</w:t>
      </w:r>
      <w:r>
        <w:rPr>
          <w:spacing w:val="1"/>
          <w:sz w:val="20"/>
        </w:rPr>
        <w:t xml:space="preserve"> </w:t>
      </w:r>
      <w:r>
        <w:rPr>
          <w:sz w:val="20"/>
        </w:rPr>
        <w:t>requérant</w:t>
      </w:r>
      <w:r>
        <w:rPr>
          <w:spacing w:val="1"/>
          <w:sz w:val="20"/>
        </w:rPr>
        <w:t xml:space="preserve"> </w:t>
      </w:r>
      <w:r>
        <w:rPr>
          <w:sz w:val="20"/>
        </w:rPr>
        <w:t>une</w:t>
      </w:r>
      <w:r>
        <w:rPr>
          <w:spacing w:val="1"/>
          <w:sz w:val="20"/>
        </w:rPr>
        <w:t xml:space="preserve"> </w:t>
      </w:r>
      <w:r>
        <w:rPr>
          <w:sz w:val="20"/>
        </w:rPr>
        <w:t>recherche</w:t>
      </w:r>
      <w:r>
        <w:rPr>
          <w:spacing w:val="1"/>
          <w:sz w:val="20"/>
        </w:rPr>
        <w:t xml:space="preserve"> </w:t>
      </w:r>
      <w:r>
        <w:rPr>
          <w:sz w:val="20"/>
        </w:rPr>
        <w:t>documentaire</w:t>
      </w:r>
      <w:r>
        <w:rPr>
          <w:spacing w:val="1"/>
          <w:sz w:val="20"/>
        </w:rPr>
        <w:t xml:space="preserve"> </w:t>
      </w:r>
      <w:r>
        <w:rPr>
          <w:sz w:val="20"/>
        </w:rPr>
        <w:t>en</w:t>
      </w:r>
      <w:r>
        <w:rPr>
          <w:spacing w:val="1"/>
          <w:sz w:val="20"/>
        </w:rPr>
        <w:t xml:space="preserve"> </w:t>
      </w:r>
      <w:r>
        <w:rPr>
          <w:sz w:val="20"/>
        </w:rPr>
        <w:t>indiquant</w:t>
      </w:r>
      <w:r>
        <w:rPr>
          <w:spacing w:val="1"/>
          <w:sz w:val="20"/>
        </w:rPr>
        <w:t xml:space="preserve"> </w:t>
      </w:r>
      <w:r>
        <w:rPr>
          <w:sz w:val="20"/>
        </w:rPr>
        <w:t>l'outil</w:t>
      </w:r>
      <w:r>
        <w:rPr>
          <w:spacing w:val="1"/>
          <w:sz w:val="20"/>
        </w:rPr>
        <w:t xml:space="preserve"> </w:t>
      </w:r>
      <w:r>
        <w:rPr>
          <w:sz w:val="20"/>
        </w:rPr>
        <w:t>le</w:t>
      </w:r>
      <w:r>
        <w:rPr>
          <w:spacing w:val="1"/>
          <w:sz w:val="20"/>
        </w:rPr>
        <w:t xml:space="preserve"> </w:t>
      </w:r>
      <w:r>
        <w:rPr>
          <w:sz w:val="20"/>
        </w:rPr>
        <w:t>plus</w:t>
      </w:r>
      <w:r>
        <w:rPr>
          <w:spacing w:val="1"/>
          <w:sz w:val="20"/>
        </w:rPr>
        <w:t xml:space="preserve"> </w:t>
      </w:r>
      <w:r>
        <w:rPr>
          <w:sz w:val="20"/>
        </w:rPr>
        <w:t>adapté</w:t>
      </w:r>
      <w:r>
        <w:rPr>
          <w:spacing w:val="1"/>
          <w:sz w:val="20"/>
        </w:rPr>
        <w:t xml:space="preserve"> </w:t>
      </w:r>
      <w:r>
        <w:rPr>
          <w:sz w:val="20"/>
        </w:rPr>
        <w:t>aux</w:t>
      </w:r>
      <w:r>
        <w:rPr>
          <w:spacing w:val="1"/>
          <w:sz w:val="20"/>
        </w:rPr>
        <w:t xml:space="preserve"> </w:t>
      </w:r>
      <w:r>
        <w:rPr>
          <w:sz w:val="20"/>
        </w:rPr>
        <w:t>besoins</w:t>
      </w:r>
      <w:r>
        <w:rPr>
          <w:spacing w:val="-47"/>
          <w:sz w:val="20"/>
        </w:rPr>
        <w:t xml:space="preserve"> </w:t>
      </w:r>
      <w:r>
        <w:rPr>
          <w:sz w:val="20"/>
        </w:rPr>
        <w:t>spécifiques</w:t>
      </w:r>
      <w:r>
        <w:rPr>
          <w:spacing w:val="-1"/>
          <w:sz w:val="20"/>
        </w:rPr>
        <w:t xml:space="preserve"> </w:t>
      </w:r>
      <w:r>
        <w:rPr>
          <w:sz w:val="20"/>
        </w:rPr>
        <w:t>;</w:t>
      </w:r>
    </w:p>
    <w:p w14:paraId="7395DDE5" w14:textId="77777777" w:rsidR="008A5969" w:rsidRDefault="004D699E">
      <w:pPr>
        <w:pStyle w:val="Paragraphedeliste"/>
        <w:numPr>
          <w:ilvl w:val="0"/>
          <w:numId w:val="25"/>
        </w:numPr>
        <w:tabs>
          <w:tab w:val="left" w:pos="818"/>
        </w:tabs>
        <w:spacing w:line="360" w:lineRule="auto"/>
        <w:ind w:left="575" w:right="989" w:firstLine="0"/>
        <w:jc w:val="both"/>
        <w:rPr>
          <w:sz w:val="20"/>
        </w:rPr>
      </w:pPr>
      <w:r>
        <w:rPr>
          <w:sz w:val="20"/>
        </w:rPr>
        <w:t>Avant</w:t>
      </w:r>
      <w:r>
        <w:rPr>
          <w:spacing w:val="1"/>
          <w:sz w:val="20"/>
        </w:rPr>
        <w:t xml:space="preserve"> </w:t>
      </w:r>
      <w:r>
        <w:rPr>
          <w:sz w:val="20"/>
        </w:rPr>
        <w:t>de commenter des</w:t>
      </w:r>
      <w:r>
        <w:rPr>
          <w:spacing w:val="1"/>
          <w:sz w:val="20"/>
        </w:rPr>
        <w:t xml:space="preserve"> </w:t>
      </w:r>
      <w:r>
        <w:rPr>
          <w:sz w:val="20"/>
        </w:rPr>
        <w:t>traductions effectuées</w:t>
      </w:r>
      <w:r>
        <w:rPr>
          <w:spacing w:val="1"/>
          <w:sz w:val="20"/>
        </w:rPr>
        <w:t xml:space="preserve"> </w:t>
      </w:r>
      <w:r>
        <w:rPr>
          <w:sz w:val="20"/>
        </w:rPr>
        <w:t>à</w:t>
      </w:r>
      <w:r>
        <w:rPr>
          <w:spacing w:val="50"/>
          <w:sz w:val="20"/>
        </w:rPr>
        <w:t xml:space="preserve"> </w:t>
      </w:r>
      <w:r>
        <w:rPr>
          <w:sz w:val="20"/>
        </w:rPr>
        <w:t>la maison, faire le</w:t>
      </w:r>
      <w:r>
        <w:rPr>
          <w:spacing w:val="1"/>
          <w:sz w:val="20"/>
        </w:rPr>
        <w:t xml:space="preserve"> </w:t>
      </w:r>
      <w:r>
        <w:rPr>
          <w:sz w:val="20"/>
        </w:rPr>
        <w:t>point en classe sur les sources utilisées non seulement par les étudiants</w:t>
      </w:r>
      <w:r>
        <w:rPr>
          <w:spacing w:val="1"/>
          <w:sz w:val="20"/>
        </w:rPr>
        <w:t xml:space="preserve"> </w:t>
      </w:r>
      <w:r>
        <w:rPr>
          <w:sz w:val="20"/>
        </w:rPr>
        <w:t>chargés de la traduction à présenter en classe, mais aussi par l'ensemble du</w:t>
      </w:r>
      <w:r>
        <w:rPr>
          <w:spacing w:val="1"/>
          <w:sz w:val="20"/>
        </w:rPr>
        <w:t xml:space="preserve"> </w:t>
      </w:r>
      <w:r>
        <w:rPr>
          <w:sz w:val="20"/>
        </w:rPr>
        <w:t>groupe</w:t>
      </w:r>
      <w:r>
        <w:rPr>
          <w:spacing w:val="-1"/>
          <w:sz w:val="20"/>
        </w:rPr>
        <w:t xml:space="preserve"> </w:t>
      </w:r>
      <w:r>
        <w:rPr>
          <w:sz w:val="20"/>
        </w:rPr>
        <w:t>classe.</w:t>
      </w:r>
    </w:p>
    <w:p w14:paraId="576E83B0" w14:textId="77777777" w:rsidR="008A5969" w:rsidRDefault="008A5969">
      <w:pPr>
        <w:pStyle w:val="Corpsdetexte"/>
        <w:spacing w:before="8"/>
        <w:ind w:left="0"/>
        <w:jc w:val="left"/>
        <w:rPr>
          <w:sz w:val="25"/>
        </w:rPr>
      </w:pPr>
    </w:p>
    <w:p w14:paraId="45BEED8D" w14:textId="77777777" w:rsidR="008A5969" w:rsidRDefault="004D699E">
      <w:pPr>
        <w:pStyle w:val="Corpsdetexte"/>
        <w:spacing w:line="360" w:lineRule="auto"/>
        <w:ind w:right="990"/>
      </w:pPr>
      <w:r>
        <w:t>Cette</w:t>
      </w:r>
      <w:r>
        <w:rPr>
          <w:spacing w:val="1"/>
        </w:rPr>
        <w:t xml:space="preserve"> </w:t>
      </w:r>
      <w:r>
        <w:t>approche,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s'inscrit</w:t>
      </w:r>
      <w:r>
        <w:rPr>
          <w:spacing w:val="1"/>
        </w:rPr>
        <w:t xml:space="preserve"> </w:t>
      </w:r>
      <w:r>
        <w:t>clairement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logique</w:t>
      </w:r>
      <w:r>
        <w:rPr>
          <w:spacing w:val="1"/>
        </w:rPr>
        <w:t xml:space="preserve"> </w:t>
      </w:r>
      <w:r>
        <w:t>socio-</w:t>
      </w:r>
      <w:r>
        <w:rPr>
          <w:spacing w:val="1"/>
        </w:rPr>
        <w:t xml:space="preserve"> </w:t>
      </w:r>
      <w:r>
        <w:t>constructiviste,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se</w:t>
      </w:r>
      <w:r>
        <w:t>mble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même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guider</w:t>
      </w:r>
      <w:r>
        <w:rPr>
          <w:spacing w:val="1"/>
        </w:rPr>
        <w:t xml:space="preserve"> </w:t>
      </w:r>
      <w:r>
        <w:t>progressivement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recherche documentaire. En outre, dans la mesure où, dans la phase initiale</w:t>
      </w:r>
      <w:r>
        <w:rPr>
          <w:spacing w:val="1"/>
        </w:rPr>
        <w:t xml:space="preserve"> </w:t>
      </w:r>
      <w:r>
        <w:t>du cursus, il n'est pas encore pertinent d'intégrer les outils professionnels,</w:t>
      </w:r>
      <w:r>
        <w:rPr>
          <w:spacing w:val="1"/>
        </w:rPr>
        <w:t xml:space="preserve"> </w:t>
      </w:r>
      <w:r>
        <w:t>tels</w:t>
      </w:r>
      <w:r>
        <w:rPr>
          <w:spacing w:val="28"/>
        </w:rPr>
        <w:t xml:space="preserve"> </w:t>
      </w:r>
      <w:r>
        <w:t>que</w:t>
      </w:r>
      <w:r>
        <w:rPr>
          <w:spacing w:val="29"/>
        </w:rPr>
        <w:t xml:space="preserve"> </w:t>
      </w:r>
      <w:r>
        <w:t>les</w:t>
      </w:r>
      <w:r>
        <w:rPr>
          <w:spacing w:val="28"/>
        </w:rPr>
        <w:t xml:space="preserve"> </w:t>
      </w:r>
      <w:r>
        <w:t>mémoires</w:t>
      </w:r>
      <w:r>
        <w:rPr>
          <w:spacing w:val="28"/>
        </w:rPr>
        <w:t xml:space="preserve"> </w:t>
      </w:r>
      <w:r>
        <w:t>de</w:t>
      </w:r>
      <w:r>
        <w:rPr>
          <w:spacing w:val="30"/>
        </w:rPr>
        <w:t xml:space="preserve"> </w:t>
      </w:r>
      <w:r>
        <w:t>traduction,</w:t>
      </w:r>
      <w:r>
        <w:rPr>
          <w:spacing w:val="29"/>
        </w:rPr>
        <w:t xml:space="preserve"> </w:t>
      </w:r>
      <w:r>
        <w:t>l'élaboration</w:t>
      </w:r>
      <w:r>
        <w:rPr>
          <w:spacing w:val="29"/>
        </w:rPr>
        <w:t xml:space="preserve"> </w:t>
      </w:r>
      <w:r>
        <w:t>de</w:t>
      </w:r>
      <w:r>
        <w:rPr>
          <w:spacing w:val="29"/>
        </w:rPr>
        <w:t xml:space="preserve"> </w:t>
      </w:r>
      <w:r>
        <w:t>sources</w:t>
      </w:r>
      <w:r>
        <w:rPr>
          <w:spacing w:val="29"/>
        </w:rPr>
        <w:t xml:space="preserve"> </w:t>
      </w:r>
      <w:r>
        <w:t>«</w:t>
      </w:r>
      <w:r>
        <w:rPr>
          <w:spacing w:val="3"/>
        </w:rPr>
        <w:t xml:space="preserve"> </w:t>
      </w:r>
      <w:r>
        <w:t>maison</w:t>
      </w:r>
      <w:r>
        <w:rPr>
          <w:spacing w:val="-1"/>
        </w:rPr>
        <w:t xml:space="preserve"> </w:t>
      </w:r>
      <w:r>
        <w:t>»,</w:t>
      </w:r>
      <w:r>
        <w:rPr>
          <w:spacing w:val="-48"/>
        </w:rPr>
        <w:t xml:space="preserve"> </w:t>
      </w:r>
      <w:r>
        <w:t>tels</w:t>
      </w:r>
      <w:r>
        <w:rPr>
          <w:spacing w:val="17"/>
        </w:rPr>
        <w:t xml:space="preserve"> </w:t>
      </w:r>
      <w:r>
        <w:t>que</w:t>
      </w:r>
      <w:r>
        <w:rPr>
          <w:spacing w:val="17"/>
        </w:rPr>
        <w:t xml:space="preserve"> </w:t>
      </w:r>
      <w:r>
        <w:t>les</w:t>
      </w:r>
      <w:r>
        <w:rPr>
          <w:spacing w:val="17"/>
        </w:rPr>
        <w:t xml:space="preserve"> </w:t>
      </w:r>
      <w:r>
        <w:t>glossaires</w:t>
      </w:r>
      <w:r>
        <w:rPr>
          <w:spacing w:val="17"/>
        </w:rPr>
        <w:t xml:space="preserve"> </w:t>
      </w:r>
      <w:r>
        <w:t>ou</w:t>
      </w:r>
      <w:r>
        <w:rPr>
          <w:spacing w:val="17"/>
        </w:rPr>
        <w:t xml:space="preserve"> </w:t>
      </w:r>
      <w:r>
        <w:t>les</w:t>
      </w:r>
      <w:r>
        <w:rPr>
          <w:spacing w:val="17"/>
        </w:rPr>
        <w:t xml:space="preserve"> </w:t>
      </w:r>
      <w:r>
        <w:t>archives</w:t>
      </w:r>
      <w:r>
        <w:rPr>
          <w:spacing w:val="17"/>
        </w:rPr>
        <w:t xml:space="preserve"> </w:t>
      </w:r>
      <w:r>
        <w:t>de</w:t>
      </w:r>
      <w:r>
        <w:rPr>
          <w:spacing w:val="18"/>
        </w:rPr>
        <w:t xml:space="preserve"> </w:t>
      </w:r>
      <w:r>
        <w:t>versions</w:t>
      </w:r>
      <w:r>
        <w:rPr>
          <w:spacing w:val="17"/>
        </w:rPr>
        <w:t xml:space="preserve"> </w:t>
      </w:r>
      <w:r>
        <w:t>traduites</w:t>
      </w:r>
      <w:r>
        <w:rPr>
          <w:spacing w:val="17"/>
        </w:rPr>
        <w:t xml:space="preserve"> </w:t>
      </w:r>
      <w:r>
        <w:t>bilingues</w:t>
      </w:r>
      <w:r>
        <w:rPr>
          <w:spacing w:val="17"/>
        </w:rPr>
        <w:t xml:space="preserve"> </w:t>
      </w:r>
      <w:r>
        <w:t>dans</w:t>
      </w:r>
      <w:r>
        <w:rPr>
          <w:spacing w:val="-48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fichier</w:t>
      </w:r>
      <w:r>
        <w:rPr>
          <w:spacing w:val="1"/>
        </w:rPr>
        <w:t xml:space="preserve"> </w:t>
      </w:r>
      <w:r>
        <w:t>texte</w:t>
      </w:r>
      <w:r>
        <w:rPr>
          <w:spacing w:val="1"/>
        </w:rPr>
        <w:t xml:space="preserve"> </w:t>
      </w:r>
      <w:r>
        <w:t>interrogeable,</w:t>
      </w:r>
      <w:r>
        <w:rPr>
          <w:spacing w:val="1"/>
        </w:rPr>
        <w:t xml:space="preserve"> </w:t>
      </w:r>
      <w:r>
        <w:t>peut</w:t>
      </w:r>
      <w:r>
        <w:rPr>
          <w:spacing w:val="1"/>
        </w:rPr>
        <w:t xml:space="preserve"> </w:t>
      </w:r>
      <w:r>
        <w:t>constituer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démarche</w:t>
      </w:r>
      <w:r>
        <w:rPr>
          <w:spacing w:val="1"/>
        </w:rPr>
        <w:t xml:space="preserve"> </w:t>
      </w:r>
      <w:r>
        <w:t>didactique</w:t>
      </w:r>
      <w:r>
        <w:rPr>
          <w:spacing w:val="-47"/>
        </w:rPr>
        <w:t xml:space="preserve"> </w:t>
      </w:r>
      <w:r>
        <w:t>viable</w:t>
      </w:r>
      <w:r>
        <w:rPr>
          <w:spacing w:val="-1"/>
        </w:rPr>
        <w:t xml:space="preserve"> </w:t>
      </w:r>
      <w:r>
        <w:t>(Gile,</w:t>
      </w:r>
      <w:r>
        <w:rPr>
          <w:spacing w:val="15"/>
        </w:rPr>
        <w:t xml:space="preserve"> </w:t>
      </w:r>
      <w:r>
        <w:t>2005</w:t>
      </w:r>
      <w:r>
        <w:rPr>
          <w:spacing w:val="15"/>
        </w:rPr>
        <w:t xml:space="preserve"> </w:t>
      </w:r>
      <w:r>
        <w:t>:</w:t>
      </w:r>
      <w:r>
        <w:rPr>
          <w:spacing w:val="15"/>
        </w:rPr>
        <w:t xml:space="preserve"> </w:t>
      </w:r>
      <w:r>
        <w:t>161).Cela</w:t>
      </w:r>
      <w:r>
        <w:rPr>
          <w:spacing w:val="15"/>
        </w:rPr>
        <w:t xml:space="preserve"> </w:t>
      </w:r>
      <w:r>
        <w:t>correspond</w:t>
      </w:r>
      <w:r>
        <w:rPr>
          <w:spacing w:val="15"/>
        </w:rPr>
        <w:t xml:space="preserve"> </w:t>
      </w:r>
      <w:r>
        <w:t>à</w:t>
      </w:r>
      <w:r>
        <w:rPr>
          <w:spacing w:val="15"/>
        </w:rPr>
        <w:t xml:space="preserve"> </w:t>
      </w:r>
      <w:r>
        <w:t>un</w:t>
      </w:r>
      <w:r>
        <w:rPr>
          <w:spacing w:val="15"/>
        </w:rPr>
        <w:t xml:space="preserve"> </w:t>
      </w:r>
      <w:r>
        <w:t>archivage</w:t>
      </w:r>
      <w:r>
        <w:rPr>
          <w:spacing w:val="15"/>
        </w:rPr>
        <w:t xml:space="preserve"> </w:t>
      </w:r>
      <w:r>
        <w:t>raisonné</w:t>
      </w:r>
      <w:r>
        <w:rPr>
          <w:spacing w:val="15"/>
        </w:rPr>
        <w:t xml:space="preserve"> </w:t>
      </w:r>
      <w:r>
        <w:t>et</w:t>
      </w:r>
    </w:p>
    <w:p w14:paraId="48AC024E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09E13A23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intelligent des traductions déjà effectuées en extrayant les aspects lexicaux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aussi</w:t>
      </w:r>
      <w:r>
        <w:rPr>
          <w:spacing w:val="1"/>
        </w:rPr>
        <w:t xml:space="preserve"> </w:t>
      </w:r>
      <w:r>
        <w:t>extralinguistiques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ont</w:t>
      </w:r>
      <w:r>
        <w:rPr>
          <w:spacing w:val="1"/>
        </w:rPr>
        <w:t xml:space="preserve"> </w:t>
      </w:r>
      <w:r>
        <w:t>pu</w:t>
      </w:r>
      <w:r>
        <w:rPr>
          <w:spacing w:val="1"/>
        </w:rPr>
        <w:t xml:space="preserve"> </w:t>
      </w:r>
      <w:r>
        <w:t>poser</w:t>
      </w:r>
      <w:r>
        <w:rPr>
          <w:spacing w:val="1"/>
        </w:rPr>
        <w:t xml:space="preserve"> </w:t>
      </w:r>
      <w:r>
        <w:t>des</w:t>
      </w:r>
      <w:r>
        <w:rPr>
          <w:spacing w:val="51"/>
        </w:rPr>
        <w:t xml:space="preserve"> </w:t>
      </w:r>
      <w:r>
        <w:t>problèmes</w:t>
      </w:r>
      <w:r>
        <w:rPr>
          <w:spacing w:val="-47"/>
        </w:rPr>
        <w:t xml:space="preserve"> </w:t>
      </w:r>
      <w:r>
        <w:t>d'interprétation</w:t>
      </w:r>
      <w:r>
        <w:rPr>
          <w:spacing w:val="6"/>
        </w:rPr>
        <w:t xml:space="preserve"> </w:t>
      </w:r>
      <w:r>
        <w:t>du</w:t>
      </w:r>
      <w:r>
        <w:rPr>
          <w:spacing w:val="7"/>
        </w:rPr>
        <w:t xml:space="preserve"> </w:t>
      </w:r>
      <w:r>
        <w:t>sens.</w:t>
      </w:r>
      <w:r>
        <w:rPr>
          <w:spacing w:val="7"/>
        </w:rPr>
        <w:t xml:space="preserve"> </w:t>
      </w:r>
      <w:r>
        <w:t>Le</w:t>
      </w:r>
      <w:r>
        <w:rPr>
          <w:spacing w:val="7"/>
        </w:rPr>
        <w:t xml:space="preserve"> </w:t>
      </w:r>
      <w:r>
        <w:t>fait</w:t>
      </w:r>
      <w:r>
        <w:rPr>
          <w:spacing w:val="7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pouvoir</w:t>
      </w:r>
      <w:r>
        <w:rPr>
          <w:spacing w:val="6"/>
        </w:rPr>
        <w:t xml:space="preserve"> </w:t>
      </w:r>
      <w:r>
        <w:t>mettre</w:t>
      </w:r>
      <w:r>
        <w:rPr>
          <w:spacing w:val="7"/>
        </w:rPr>
        <w:t xml:space="preserve"> </w:t>
      </w:r>
      <w:r>
        <w:t>en</w:t>
      </w:r>
      <w:r>
        <w:rPr>
          <w:spacing w:val="7"/>
        </w:rPr>
        <w:t xml:space="preserve"> </w:t>
      </w:r>
      <w:r>
        <w:t>commun</w:t>
      </w:r>
      <w:r>
        <w:rPr>
          <w:spacing w:val="7"/>
        </w:rPr>
        <w:t xml:space="preserve"> </w:t>
      </w:r>
      <w:r>
        <w:t>ces</w:t>
      </w:r>
      <w:r>
        <w:rPr>
          <w:spacing w:val="7"/>
        </w:rPr>
        <w:t xml:space="preserve"> </w:t>
      </w:r>
      <w:r>
        <w:t>archives</w:t>
      </w:r>
      <w:r>
        <w:rPr>
          <w:spacing w:val="-48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fin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paraît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priori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piste</w:t>
      </w:r>
      <w:r>
        <w:rPr>
          <w:spacing w:val="1"/>
        </w:rPr>
        <w:t xml:space="preserve"> </w:t>
      </w:r>
      <w:r>
        <w:t>didactique</w:t>
      </w:r>
      <w:r>
        <w:rPr>
          <w:spacing w:val="1"/>
        </w:rPr>
        <w:t xml:space="preserve"> </w:t>
      </w:r>
      <w:r>
        <w:t>intéressante,</w:t>
      </w:r>
      <w:r>
        <w:rPr>
          <w:spacing w:val="1"/>
        </w:rPr>
        <w:t xml:space="preserve"> </w:t>
      </w:r>
      <w:r>
        <w:t>car</w:t>
      </w:r>
      <w:r>
        <w:rPr>
          <w:spacing w:val="1"/>
        </w:rPr>
        <w:t xml:space="preserve"> </w:t>
      </w:r>
      <w:r>
        <w:t>elle</w:t>
      </w:r>
      <w:r>
        <w:rPr>
          <w:spacing w:val="1"/>
        </w:rPr>
        <w:t xml:space="preserve"> </w:t>
      </w:r>
      <w:r>
        <w:t>va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sens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appropriation</w:t>
      </w:r>
      <w:r>
        <w:rPr>
          <w:spacing w:val="1"/>
        </w:rPr>
        <w:t xml:space="preserve"> </w:t>
      </w:r>
      <w:r>
        <w:t>active</w:t>
      </w:r>
      <w:r>
        <w:rPr>
          <w:spacing w:val="1"/>
        </w:rPr>
        <w:t xml:space="preserve"> </w:t>
      </w:r>
      <w:r>
        <w:t>non</w:t>
      </w:r>
      <w:r>
        <w:rPr>
          <w:spacing w:val="1"/>
        </w:rPr>
        <w:t xml:space="preserve"> </w:t>
      </w:r>
      <w:r>
        <w:t>seulement du lexique, mais aussi des éléments discursifs et culturels des</w:t>
      </w:r>
      <w:r>
        <w:rPr>
          <w:spacing w:val="1"/>
        </w:rPr>
        <w:t xml:space="preserve"> </w:t>
      </w:r>
      <w:r>
        <w:t>textes traduits. Parvenir à l'élaboration de ce thésaurus au fil</w:t>
      </w:r>
      <w:r>
        <w:t xml:space="preserve"> du cours de</w:t>
      </w:r>
      <w:r>
        <w:rPr>
          <w:spacing w:val="1"/>
        </w:rPr>
        <w:t xml:space="preserve"> </w:t>
      </w:r>
      <w:r>
        <w:t>traduction (active ou passive) relève d'une démarche actionnelle qui peut</w:t>
      </w:r>
      <w:r>
        <w:rPr>
          <w:spacing w:val="1"/>
        </w:rPr>
        <w:t xml:space="preserve"> </w:t>
      </w:r>
      <w:r>
        <w:t>contribuer à faciliter la mémorisation. Cela va dans le sens de ce qu'avance</w:t>
      </w:r>
      <w:r>
        <w:rPr>
          <w:spacing w:val="1"/>
        </w:rPr>
        <w:t xml:space="preserve"> </w:t>
      </w:r>
      <w:r>
        <w:t>Gile : «sur le plan cognitif, plus on lit un terme et plus on l'emploie soi-</w:t>
      </w:r>
      <w:r>
        <w:rPr>
          <w:spacing w:val="1"/>
        </w:rPr>
        <w:t xml:space="preserve"> </w:t>
      </w:r>
      <w:r>
        <w:t>même, plus il vient naturellement lorsqu'il s'agit de l'exprimer » Gile (</w:t>
      </w:r>
      <w:r>
        <w:rPr>
          <w:i/>
        </w:rPr>
        <w:t xml:space="preserve">id. </w:t>
      </w:r>
      <w:r>
        <w:t>:</w:t>
      </w:r>
      <w:r>
        <w:rPr>
          <w:spacing w:val="1"/>
        </w:rPr>
        <w:t xml:space="preserve"> </w:t>
      </w:r>
      <w:r>
        <w:t>157). Toutefois ce dernier souligne justement que la constitution de ces</w:t>
      </w:r>
      <w:r>
        <w:rPr>
          <w:spacing w:val="1"/>
        </w:rPr>
        <w:t xml:space="preserve"> </w:t>
      </w:r>
      <w:r>
        <w:t>sources doit s'établir «apr</w:t>
      </w:r>
      <w:r>
        <w:t>ès travail sur un corpus et non en recopiant les</w:t>
      </w:r>
      <w:r>
        <w:rPr>
          <w:spacing w:val="1"/>
        </w:rPr>
        <w:t xml:space="preserve"> </w:t>
      </w:r>
      <w:r>
        <w:t xml:space="preserve">entrées à partir d'une autre source » (Gile, </w:t>
      </w:r>
      <w:r>
        <w:rPr>
          <w:i/>
        </w:rPr>
        <w:t xml:space="preserve">id. </w:t>
      </w:r>
      <w:r>
        <w:t>: 157).Afin d'envisager la</w:t>
      </w:r>
      <w:r>
        <w:rPr>
          <w:spacing w:val="1"/>
        </w:rPr>
        <w:t xml:space="preserve"> </w:t>
      </w:r>
      <w:r>
        <w:t>complexité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recherche</w:t>
      </w:r>
      <w:r>
        <w:rPr>
          <w:spacing w:val="1"/>
        </w:rPr>
        <w:t xml:space="preserve"> </w:t>
      </w:r>
      <w:r>
        <w:t>documentaire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tant</w:t>
      </w:r>
      <w:r>
        <w:rPr>
          <w:spacing w:val="1"/>
        </w:rPr>
        <w:t xml:space="preserve"> </w:t>
      </w:r>
      <w:r>
        <w:t>que</w:t>
      </w:r>
      <w:r>
        <w:rPr>
          <w:spacing w:val="51"/>
        </w:rPr>
        <w:t xml:space="preserve"> </w:t>
      </w:r>
      <w:r>
        <w:t>processus,</w:t>
      </w:r>
      <w:r>
        <w:rPr>
          <w:spacing w:val="1"/>
        </w:rPr>
        <w:t xml:space="preserve"> </w:t>
      </w:r>
      <w:r>
        <w:t>compétence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stratégie,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convient</w:t>
      </w:r>
      <w:r>
        <w:rPr>
          <w:spacing w:val="1"/>
        </w:rPr>
        <w:t xml:space="preserve"> </w:t>
      </w:r>
      <w:r>
        <w:t>selon</w:t>
      </w:r>
      <w:r>
        <w:rPr>
          <w:spacing w:val="1"/>
        </w:rPr>
        <w:t xml:space="preserve"> </w:t>
      </w:r>
      <w:r>
        <w:t>Plassard</w:t>
      </w:r>
      <w:r>
        <w:rPr>
          <w:spacing w:val="1"/>
        </w:rPr>
        <w:t xml:space="preserve"> </w:t>
      </w:r>
      <w:r>
        <w:t>(2009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1-2)</w:t>
      </w:r>
      <w:r>
        <w:rPr>
          <w:spacing w:val="50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l'associer au résultat obtenu : à savoir la traduction en tant que produit.</w:t>
      </w:r>
      <w:r>
        <w:rPr>
          <w:spacing w:val="1"/>
        </w:rPr>
        <w:t xml:space="preserve"> </w:t>
      </w:r>
      <w:r>
        <w:t>Ainsi, la chercheuse met en place sur le terrain un module de traduction</w:t>
      </w:r>
      <w:r>
        <w:rPr>
          <w:spacing w:val="1"/>
        </w:rPr>
        <w:t xml:space="preserve"> </w:t>
      </w:r>
      <w:r>
        <w:t>technique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prévoit</w:t>
      </w:r>
      <w:r>
        <w:rPr>
          <w:spacing w:val="1"/>
        </w:rPr>
        <w:t xml:space="preserve"> </w:t>
      </w:r>
      <w:r>
        <w:t>l'élaboration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dossier</w:t>
      </w:r>
      <w:r>
        <w:rPr>
          <w:spacing w:val="1"/>
        </w:rPr>
        <w:t xml:space="preserve"> </w:t>
      </w:r>
      <w:r>
        <w:t>documentaire</w:t>
      </w:r>
      <w:r>
        <w:rPr>
          <w:spacing w:val="1"/>
        </w:rPr>
        <w:t xml:space="preserve"> </w:t>
      </w:r>
      <w:r>
        <w:t>composé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bibliographie</w:t>
      </w:r>
      <w:r>
        <w:t>,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sitographie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constitution d'un glossaire dont les modalités sont sérieusement établies et</w:t>
      </w:r>
      <w:r>
        <w:rPr>
          <w:spacing w:val="1"/>
        </w:rPr>
        <w:t xml:space="preserve"> </w:t>
      </w:r>
      <w:r>
        <w:t>données en consigne. Or, à partir des critères bermaniens, elle observe à</w:t>
      </w:r>
      <w:r>
        <w:rPr>
          <w:spacing w:val="1"/>
        </w:rPr>
        <w:t xml:space="preserve"> </w:t>
      </w:r>
      <w:r>
        <w:t>partir de cette expérience que les efforts de documentation n'empêchent pas</w:t>
      </w:r>
      <w:r>
        <w:rPr>
          <w:spacing w:val="-47"/>
        </w:rPr>
        <w:t xml:space="preserve"> </w:t>
      </w:r>
      <w:r>
        <w:t>des erreurs tels qu'omissions, maladresses, incohérences et incongruités.</w:t>
      </w:r>
      <w:r>
        <w:rPr>
          <w:spacing w:val="1"/>
        </w:rPr>
        <w:t xml:space="preserve"> </w:t>
      </w:r>
      <w:r>
        <w:t>Plassard(2009 : 5) émet l'hypothèse d'un défaut d'intégration (capacité à</w:t>
      </w:r>
      <w:r>
        <w:rPr>
          <w:spacing w:val="1"/>
        </w:rPr>
        <w:t xml:space="preserve"> </w:t>
      </w:r>
      <w:r>
        <w:t>organiser</w:t>
      </w:r>
      <w:r>
        <w:rPr>
          <w:spacing w:val="9"/>
        </w:rPr>
        <w:t xml:space="preserve"> </w:t>
      </w:r>
      <w:r>
        <w:t>les</w:t>
      </w:r>
      <w:r>
        <w:rPr>
          <w:spacing w:val="9"/>
        </w:rPr>
        <w:t xml:space="preserve"> </w:t>
      </w:r>
      <w:r>
        <w:t>connaissances</w:t>
      </w:r>
      <w:r>
        <w:rPr>
          <w:spacing w:val="9"/>
        </w:rPr>
        <w:t xml:space="preserve"> </w:t>
      </w:r>
      <w:r>
        <w:t>anté</w:t>
      </w:r>
      <w:r>
        <w:t>rieures).</w:t>
      </w:r>
      <w:r>
        <w:rPr>
          <w:spacing w:val="10"/>
        </w:rPr>
        <w:t xml:space="preserve"> </w:t>
      </w:r>
      <w:r>
        <w:t>Dans</w:t>
      </w:r>
      <w:r>
        <w:rPr>
          <w:spacing w:val="9"/>
        </w:rPr>
        <w:t xml:space="preserve"> </w:t>
      </w:r>
      <w:r>
        <w:t>cette</w:t>
      </w:r>
      <w:r>
        <w:rPr>
          <w:spacing w:val="9"/>
        </w:rPr>
        <w:t xml:space="preserve"> </w:t>
      </w:r>
      <w:r>
        <w:t>perspective,</w:t>
      </w:r>
      <w:r>
        <w:rPr>
          <w:spacing w:val="10"/>
        </w:rPr>
        <w:t xml:space="preserve"> </w:t>
      </w:r>
      <w:r>
        <w:t>le</w:t>
      </w:r>
      <w:r>
        <w:rPr>
          <w:spacing w:val="10"/>
        </w:rPr>
        <w:t xml:space="preserve"> </w:t>
      </w:r>
      <w:r>
        <w:t>recours</w:t>
      </w:r>
      <w:r>
        <w:rPr>
          <w:spacing w:val="-48"/>
        </w:rPr>
        <w:t xml:space="preserve"> </w:t>
      </w:r>
      <w:r>
        <w:t>à la documentation ne peut plus être considéré comme une simple action</w:t>
      </w:r>
      <w:r>
        <w:rPr>
          <w:spacing w:val="1"/>
        </w:rPr>
        <w:t xml:space="preserve"> </w:t>
      </w:r>
      <w:r>
        <w:t>visant à combler des lacunes locales au fur et à mesure d'une traduction.</w:t>
      </w:r>
      <w:r>
        <w:rPr>
          <w:spacing w:val="1"/>
        </w:rPr>
        <w:t xml:space="preserve"> </w:t>
      </w:r>
      <w:r>
        <w:t>C'est</w:t>
      </w:r>
      <w:r>
        <w:rPr>
          <w:spacing w:val="-2"/>
        </w:rPr>
        <w:t xml:space="preserve"> </w:t>
      </w:r>
      <w:r>
        <w:t>précisément</w:t>
      </w:r>
      <w:r>
        <w:rPr>
          <w:spacing w:val="-1"/>
        </w:rPr>
        <w:t xml:space="preserve"> </w:t>
      </w:r>
      <w:r>
        <w:t>sur</w:t>
      </w:r>
      <w:r>
        <w:rPr>
          <w:spacing w:val="-1"/>
        </w:rPr>
        <w:t xml:space="preserve"> </w:t>
      </w:r>
      <w:r>
        <w:t>ce</w:t>
      </w:r>
      <w:r>
        <w:rPr>
          <w:spacing w:val="-1"/>
        </w:rPr>
        <w:t xml:space="preserve"> </w:t>
      </w:r>
      <w:r>
        <w:t>point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Plassard</w:t>
      </w:r>
      <w:r>
        <w:rPr>
          <w:spacing w:val="-3"/>
        </w:rPr>
        <w:t xml:space="preserve"> </w:t>
      </w:r>
      <w:r>
        <w:t>(2009</w:t>
      </w:r>
      <w:r>
        <w:rPr>
          <w:spacing w:val="-2"/>
        </w:rPr>
        <w:t xml:space="preserve"> </w:t>
      </w:r>
      <w:r>
        <w:t>:</w:t>
      </w:r>
      <w:r>
        <w:rPr>
          <w:spacing w:val="-1"/>
        </w:rPr>
        <w:t xml:space="preserve"> </w:t>
      </w:r>
      <w:r>
        <w:t>10)</w:t>
      </w:r>
      <w:r>
        <w:rPr>
          <w:spacing w:val="-1"/>
        </w:rPr>
        <w:t xml:space="preserve"> </w:t>
      </w:r>
      <w:r>
        <w:t>met</w:t>
      </w:r>
      <w:r>
        <w:rPr>
          <w:spacing w:val="-1"/>
        </w:rPr>
        <w:t xml:space="preserve"> </w:t>
      </w:r>
      <w:r>
        <w:t>l'acce</w:t>
      </w:r>
      <w:r>
        <w:t>nt.</w:t>
      </w:r>
    </w:p>
    <w:p w14:paraId="2080155A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6CBFDFDB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Dans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perspective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réflexion</w:t>
      </w:r>
      <w:r>
        <w:rPr>
          <w:spacing w:val="1"/>
        </w:rPr>
        <w:t xml:space="preserve"> </w:t>
      </w:r>
      <w:r>
        <w:t>pédagogique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didactique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traduction,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interrogations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modalités</w:t>
      </w:r>
      <w:r>
        <w:rPr>
          <w:spacing w:val="1"/>
        </w:rPr>
        <w:t xml:space="preserve"> </w:t>
      </w:r>
      <w:r>
        <w:t>d'accès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pouvons considérer comme complément cognitif (bagage et contexte) nous</w:t>
      </w:r>
      <w:r>
        <w:rPr>
          <w:spacing w:val="1"/>
        </w:rPr>
        <w:t xml:space="preserve"> </w:t>
      </w:r>
      <w:r>
        <w:t>paraissent non seulement pertinentes mais nécessaires. Il faut également</w:t>
      </w:r>
      <w:r>
        <w:rPr>
          <w:spacing w:val="1"/>
        </w:rPr>
        <w:t xml:space="preserve"> </w:t>
      </w:r>
      <w:r>
        <w:t>souligner</w:t>
      </w:r>
      <w:r>
        <w:rPr>
          <w:spacing w:val="1"/>
        </w:rPr>
        <w:t xml:space="preserve"> </w:t>
      </w:r>
      <w:r>
        <w:t>l'effort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Plassard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ne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livrer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recettes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prescriptions. Si le parcours proposé dans l</w:t>
      </w:r>
      <w:r>
        <w:t>e cadre de cette recherche de</w:t>
      </w:r>
      <w:r>
        <w:rPr>
          <w:spacing w:val="1"/>
        </w:rPr>
        <w:t xml:space="preserve"> </w:t>
      </w:r>
      <w:r>
        <w:t>terrain concerne principalement la terminologie, la question mérite en effet</w:t>
      </w:r>
      <w:r>
        <w:rPr>
          <w:spacing w:val="1"/>
        </w:rPr>
        <w:t xml:space="preserve"> </w:t>
      </w:r>
      <w:r>
        <w:t>des recherches ultérieures. Enfin, le constat établi par Plassard</w:t>
      </w:r>
      <w:r>
        <w:rPr>
          <w:spacing w:val="50"/>
        </w:rPr>
        <w:t xml:space="preserve"> </w:t>
      </w:r>
      <w:r>
        <w:t>n'est pas</w:t>
      </w:r>
      <w:r>
        <w:rPr>
          <w:spacing w:val="1"/>
        </w:rPr>
        <w:t xml:space="preserve"> </w:t>
      </w:r>
      <w:r>
        <w:t>sans rappeler certains phénomènes observables à la SSLMIT, notamment</w:t>
      </w:r>
      <w:r>
        <w:rPr>
          <w:spacing w:val="1"/>
        </w:rPr>
        <w:t xml:space="preserve"> </w:t>
      </w:r>
      <w:r>
        <w:t>l'at</w:t>
      </w:r>
      <w:r>
        <w:t>titude un peu mécaniste de</w:t>
      </w:r>
      <w:r>
        <w:rPr>
          <w:spacing w:val="1"/>
        </w:rPr>
        <w:t xml:space="preserve"> </w:t>
      </w:r>
      <w:r>
        <w:t>certains étudiants</w:t>
      </w:r>
      <w:r>
        <w:rPr>
          <w:spacing w:val="2"/>
        </w:rPr>
        <w:t xml:space="preserve"> </w:t>
      </w:r>
      <w:r>
        <w:t>:</w:t>
      </w:r>
    </w:p>
    <w:p w14:paraId="17FBBD50" w14:textId="77777777" w:rsidR="008A5969" w:rsidRDefault="004D699E">
      <w:pPr>
        <w:pStyle w:val="Corpsdetexte"/>
        <w:spacing w:before="89" w:line="360" w:lineRule="auto"/>
        <w:ind w:left="899" w:right="990"/>
      </w:pPr>
      <w:r>
        <w:t>Même si nous avons pris soin de prévoir une étape de documentation</w:t>
      </w:r>
      <w:r>
        <w:rPr>
          <w:spacing w:val="1"/>
        </w:rPr>
        <w:t xml:space="preserve"> </w:t>
      </w:r>
      <w:r>
        <w:t>générale,</w:t>
      </w:r>
      <w:r>
        <w:rPr>
          <w:spacing w:val="1"/>
        </w:rPr>
        <w:t xml:space="preserve"> </w:t>
      </w:r>
      <w:r>
        <w:t>censée</w:t>
      </w:r>
      <w:r>
        <w:rPr>
          <w:spacing w:val="1"/>
        </w:rPr>
        <w:t xml:space="preserve"> </w:t>
      </w:r>
      <w:r>
        <w:t>s'assortir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lecture</w:t>
      </w:r>
      <w:r>
        <w:rPr>
          <w:spacing w:val="1"/>
        </w:rPr>
        <w:t xml:space="preserve"> </w:t>
      </w:r>
      <w:r>
        <w:t>d'imprégnation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sujet,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semble que la constitution d'une bibliographie n'ait été perçue que dan</w:t>
      </w:r>
      <w:r>
        <w:t>s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dimension</w:t>
      </w:r>
      <w:r>
        <w:rPr>
          <w:spacing w:val="1"/>
        </w:rPr>
        <w:t xml:space="preserve"> </w:t>
      </w:r>
      <w:r>
        <w:t>d'exécution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n'ait</w:t>
      </w:r>
      <w:r>
        <w:rPr>
          <w:spacing w:val="1"/>
        </w:rPr>
        <w:t xml:space="preserve"> </w:t>
      </w:r>
      <w:r>
        <w:t>donc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eu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effets</w:t>
      </w:r>
      <w:r>
        <w:rPr>
          <w:spacing w:val="1"/>
        </w:rPr>
        <w:t xml:space="preserve"> </w:t>
      </w:r>
      <w:r>
        <w:t>cognitifs</w:t>
      </w:r>
      <w:r>
        <w:rPr>
          <w:spacing w:val="1"/>
        </w:rPr>
        <w:t xml:space="preserve"> </w:t>
      </w:r>
      <w:r>
        <w:t>escomptés notamment en termes de compréhension globale. (Plassard,</w:t>
      </w:r>
      <w:r>
        <w:rPr>
          <w:spacing w:val="1"/>
        </w:rPr>
        <w:t xml:space="preserve"> </w:t>
      </w:r>
      <w:r>
        <w:t>2009</w:t>
      </w:r>
      <w:r>
        <w:rPr>
          <w:spacing w:val="-1"/>
        </w:rPr>
        <w:t xml:space="preserve"> </w:t>
      </w:r>
      <w:r>
        <w:t>: 10)</w:t>
      </w:r>
    </w:p>
    <w:p w14:paraId="2F9A5724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4F0DD8F1" w14:textId="77777777" w:rsidR="008A5969" w:rsidRDefault="004D699E">
      <w:pPr>
        <w:pStyle w:val="Corpsdetexte"/>
        <w:spacing w:before="129" w:line="360" w:lineRule="auto"/>
        <w:ind w:right="984"/>
      </w:pPr>
      <w:r>
        <w:t>Ce constat renvoie en fait à une autre dimension, qui est celle</w:t>
      </w:r>
      <w:r>
        <w:rPr>
          <w:spacing w:val="50"/>
        </w:rPr>
        <w:t xml:space="preserve"> </w:t>
      </w:r>
      <w:r>
        <w:t>du rapport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savoir ;</w:t>
      </w:r>
      <w:r>
        <w:rPr>
          <w:spacing w:val="1"/>
        </w:rPr>
        <w:t xml:space="preserve"> </w:t>
      </w:r>
      <w:r>
        <w:t>lequel</w:t>
      </w:r>
      <w:r>
        <w:rPr>
          <w:spacing w:val="1"/>
        </w:rPr>
        <w:t xml:space="preserve"> </w:t>
      </w:r>
      <w:r>
        <w:t>peut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envisagé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dimension</w:t>
      </w:r>
      <w:r>
        <w:rPr>
          <w:spacing w:val="1"/>
        </w:rPr>
        <w:t xml:space="preserve"> </w:t>
      </w:r>
      <w:r>
        <w:t>psychologique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anthropologique.</w:t>
      </w:r>
      <w:r>
        <w:rPr>
          <w:spacing w:val="1"/>
        </w:rPr>
        <w:t xml:space="preserve"> </w:t>
      </w:r>
      <w:r>
        <w:t>Quel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soit</w:t>
      </w:r>
      <w:r>
        <w:rPr>
          <w:spacing w:val="1"/>
        </w:rPr>
        <w:t xml:space="preserve"> </w:t>
      </w:r>
      <w:r>
        <w:t>l'angle</w:t>
      </w:r>
      <w:r>
        <w:rPr>
          <w:spacing w:val="1"/>
        </w:rPr>
        <w:t xml:space="preserve"> </w:t>
      </w:r>
      <w:r>
        <w:t>d'approche,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documentation</w:t>
      </w:r>
      <w:r>
        <w:rPr>
          <w:spacing w:val="31"/>
        </w:rPr>
        <w:t xml:space="preserve"> </w:t>
      </w:r>
      <w:r>
        <w:t>constitue</w:t>
      </w:r>
      <w:r>
        <w:rPr>
          <w:spacing w:val="31"/>
        </w:rPr>
        <w:t xml:space="preserve"> </w:t>
      </w:r>
      <w:r>
        <w:t>un</w:t>
      </w:r>
      <w:r>
        <w:rPr>
          <w:spacing w:val="31"/>
        </w:rPr>
        <w:t xml:space="preserve"> </w:t>
      </w:r>
      <w:r>
        <w:t>outil</w:t>
      </w:r>
      <w:r>
        <w:rPr>
          <w:spacing w:val="31"/>
        </w:rPr>
        <w:t xml:space="preserve"> </w:t>
      </w:r>
      <w:r>
        <w:t>précieu</w:t>
      </w:r>
      <w:r>
        <w:t>x</w:t>
      </w:r>
      <w:r>
        <w:rPr>
          <w:spacing w:val="31"/>
        </w:rPr>
        <w:t xml:space="preserve"> </w:t>
      </w:r>
      <w:r>
        <w:t>pour</w:t>
      </w:r>
      <w:r>
        <w:rPr>
          <w:spacing w:val="31"/>
        </w:rPr>
        <w:t xml:space="preserve"> </w:t>
      </w:r>
      <w:r>
        <w:t>anticiper</w:t>
      </w:r>
      <w:r>
        <w:rPr>
          <w:spacing w:val="31"/>
        </w:rPr>
        <w:t xml:space="preserve"> </w:t>
      </w:r>
      <w:r>
        <w:t>potentiellement</w:t>
      </w:r>
      <w:r>
        <w:rPr>
          <w:spacing w:val="-48"/>
        </w:rPr>
        <w:t xml:space="preserve"> </w:t>
      </w:r>
      <w:r>
        <w:t>les erreurs de traduction et notamment les erreurs de sens ; et</w:t>
      </w:r>
      <w:r>
        <w:rPr>
          <w:spacing w:val="1"/>
        </w:rPr>
        <w:t xml:space="preserve"> </w:t>
      </w:r>
      <w:r>
        <w:t>ce, qu'il</w:t>
      </w:r>
      <w:r>
        <w:rPr>
          <w:spacing w:val="1"/>
        </w:rPr>
        <w:t xml:space="preserve"> </w:t>
      </w:r>
      <w:r>
        <w:t>s'agisse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technique</w:t>
      </w:r>
      <w:r>
        <w:rPr>
          <w:spacing w:val="1"/>
        </w:rPr>
        <w:t xml:space="preserve"> </w:t>
      </w:r>
      <w:r>
        <w:t>spécialisée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textes</w:t>
      </w:r>
      <w:r>
        <w:rPr>
          <w:spacing w:val="1"/>
        </w:rPr>
        <w:t xml:space="preserve"> </w:t>
      </w:r>
      <w:r>
        <w:t>d'intérêts généraux. La documentation peut donc être conçue comme l'un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moyens</w:t>
      </w:r>
      <w:r>
        <w:rPr>
          <w:spacing w:val="1"/>
        </w:rPr>
        <w:t xml:space="preserve"> </w:t>
      </w:r>
      <w:r>
        <w:t>stratégiques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disposition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traducteurs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apprenti-</w:t>
      </w:r>
      <w:r>
        <w:rPr>
          <w:spacing w:val="-47"/>
        </w:rPr>
        <w:t xml:space="preserve"> </w:t>
      </w:r>
      <w:r>
        <w:t>traducteurs pour anticiper, résoudre et corriger des difficultés liées au sens</w:t>
      </w:r>
      <w:r>
        <w:rPr>
          <w:spacing w:val="1"/>
        </w:rPr>
        <w:t xml:space="preserve"> </w:t>
      </w:r>
      <w:r>
        <w:t>du texte (la désambiguïsation d'un term</w:t>
      </w:r>
      <w:r>
        <w:t>e, par exemple), à la forme (la</w:t>
      </w:r>
      <w:r>
        <w:rPr>
          <w:spacing w:val="1"/>
        </w:rPr>
        <w:t xml:space="preserve"> </w:t>
      </w:r>
      <w:r>
        <w:t>vérification</w:t>
      </w:r>
      <w:r>
        <w:rPr>
          <w:spacing w:val="22"/>
        </w:rPr>
        <w:t xml:space="preserve"> </w:t>
      </w:r>
      <w:r>
        <w:t>orthographique),</w:t>
      </w:r>
      <w:r>
        <w:rPr>
          <w:spacing w:val="22"/>
        </w:rPr>
        <w:t xml:space="preserve"> </w:t>
      </w:r>
      <w:r>
        <w:t>ou</w:t>
      </w:r>
      <w:r>
        <w:rPr>
          <w:spacing w:val="22"/>
        </w:rPr>
        <w:t xml:space="preserve"> </w:t>
      </w:r>
      <w:r>
        <w:t>à</w:t>
      </w:r>
      <w:r>
        <w:rPr>
          <w:spacing w:val="21"/>
        </w:rPr>
        <w:t xml:space="preserve"> </w:t>
      </w:r>
      <w:r>
        <w:t>l'idiomatisation</w:t>
      </w:r>
      <w:r>
        <w:rPr>
          <w:spacing w:val="21"/>
        </w:rPr>
        <w:t xml:space="preserve"> </w:t>
      </w:r>
      <w:r>
        <w:t>du</w:t>
      </w:r>
      <w:r>
        <w:rPr>
          <w:spacing w:val="22"/>
        </w:rPr>
        <w:t xml:space="preserve"> </w:t>
      </w:r>
      <w:r>
        <w:t>texte</w:t>
      </w:r>
      <w:r>
        <w:rPr>
          <w:spacing w:val="21"/>
        </w:rPr>
        <w:t xml:space="preserve"> </w:t>
      </w:r>
      <w:r>
        <w:t>(usage</w:t>
      </w:r>
      <w:r>
        <w:rPr>
          <w:spacing w:val="22"/>
        </w:rPr>
        <w:t xml:space="preserve"> </w:t>
      </w:r>
      <w:r>
        <w:t>en</w:t>
      </w:r>
    </w:p>
    <w:p w14:paraId="61487FB9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3558C4CF" w14:textId="77777777" w:rsidR="008A5969" w:rsidRDefault="004D699E">
      <w:pPr>
        <w:pStyle w:val="Corpsdetexte"/>
        <w:spacing w:before="73" w:line="360" w:lineRule="auto"/>
        <w:ind w:right="985"/>
        <w:rPr>
          <w:sz w:val="17"/>
        </w:rPr>
      </w:pPr>
      <w:r>
        <w:lastRenderedPageBreak/>
        <w:t>contexte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tel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tel</w:t>
      </w:r>
      <w:r>
        <w:rPr>
          <w:spacing w:val="1"/>
        </w:rPr>
        <w:t xml:space="preserve"> </w:t>
      </w:r>
      <w:r>
        <w:t>groupe</w:t>
      </w:r>
      <w:r>
        <w:rPr>
          <w:spacing w:val="1"/>
        </w:rPr>
        <w:t xml:space="preserve"> </w:t>
      </w:r>
      <w:r>
        <w:t>nominal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verbal).</w:t>
      </w:r>
      <w:r>
        <w:rPr>
          <w:spacing w:val="1"/>
        </w:rPr>
        <w:t xml:space="preserve"> </w:t>
      </w:r>
      <w:r>
        <w:t>Potentiellement,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condition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compétence</w:t>
      </w:r>
      <w:r>
        <w:rPr>
          <w:spacing w:val="1"/>
        </w:rPr>
        <w:t xml:space="preserve"> </w:t>
      </w:r>
      <w:r>
        <w:t>documentaire</w:t>
      </w:r>
      <w:r>
        <w:rPr>
          <w:spacing w:val="1"/>
        </w:rPr>
        <w:t xml:space="preserve"> </w:t>
      </w:r>
      <w:r>
        <w:t>soit</w:t>
      </w:r>
      <w:r>
        <w:rPr>
          <w:spacing w:val="1"/>
        </w:rPr>
        <w:t xml:space="preserve"> </w:t>
      </w:r>
      <w:r>
        <w:t>maîtrisée,</w:t>
      </w:r>
      <w:r>
        <w:rPr>
          <w:spacing w:val="50"/>
        </w:rPr>
        <w:t xml:space="preserve"> </w:t>
      </w:r>
      <w:r>
        <w:t>celle-</w:t>
      </w:r>
      <w:r>
        <w:t>ci</w:t>
      </w:r>
      <w:r>
        <w:rPr>
          <w:spacing w:val="1"/>
        </w:rPr>
        <w:t xml:space="preserve"> </w:t>
      </w:r>
      <w:r>
        <w:t>permet d'agir sur l'erreur de traduction, en amont, en aval ou pendant le</w:t>
      </w:r>
      <w:r>
        <w:rPr>
          <w:spacing w:val="1"/>
        </w:rPr>
        <w:t xml:space="preserve"> </w:t>
      </w:r>
      <w:r>
        <w:t>processus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traduction.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convient</w:t>
      </w:r>
      <w:r>
        <w:rPr>
          <w:spacing w:val="1"/>
        </w:rPr>
        <w:t xml:space="preserve"> </w:t>
      </w:r>
      <w:r>
        <w:t>donc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pencher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notion</w:t>
      </w:r>
      <w:r>
        <w:rPr>
          <w:spacing w:val="1"/>
        </w:rPr>
        <w:t xml:space="preserve"> </w:t>
      </w:r>
      <w:r>
        <w:t>d'erreur</w:t>
      </w:r>
      <w:r>
        <w:rPr>
          <w:spacing w:val="-1"/>
        </w:rPr>
        <w:t xml:space="preserve"> </w:t>
      </w:r>
      <w:r>
        <w:t>en didactique</w:t>
      </w:r>
      <w:r>
        <w:rPr>
          <w:spacing w:val="-1"/>
        </w:rPr>
        <w:t xml:space="preserve"> </w:t>
      </w:r>
      <w:r>
        <w:t>de la traduction</w:t>
      </w:r>
      <w:r>
        <w:rPr>
          <w:spacing w:val="-1"/>
        </w:rPr>
        <w:t xml:space="preserve"> </w:t>
      </w:r>
      <w:r>
        <w:t>professionnelle</w:t>
      </w:r>
      <w:r>
        <w:rPr>
          <w:sz w:val="17"/>
        </w:rPr>
        <w:t>.</w:t>
      </w:r>
    </w:p>
    <w:p w14:paraId="2983028E" w14:textId="77777777" w:rsidR="008A5969" w:rsidRDefault="008A5969">
      <w:pPr>
        <w:pStyle w:val="Corpsdetexte"/>
        <w:spacing w:before="10"/>
        <w:ind w:left="0"/>
        <w:jc w:val="left"/>
        <w:rPr>
          <w:sz w:val="30"/>
        </w:rPr>
      </w:pPr>
    </w:p>
    <w:p w14:paraId="2205D4C2" w14:textId="77777777" w:rsidR="008A5969" w:rsidRDefault="004D699E">
      <w:pPr>
        <w:pStyle w:val="Titre2"/>
        <w:numPr>
          <w:ilvl w:val="1"/>
          <w:numId w:val="29"/>
        </w:numPr>
        <w:tabs>
          <w:tab w:val="left" w:pos="919"/>
        </w:tabs>
        <w:ind w:left="918" w:hanging="344"/>
      </w:pPr>
      <w:bookmarkStart w:id="45" w:name="_TOC_250076"/>
      <w:r>
        <w:rPr>
          <w:w w:val="105"/>
        </w:rPr>
        <w:t>L'erreur</w:t>
      </w:r>
      <w:r>
        <w:rPr>
          <w:spacing w:val="-12"/>
          <w:w w:val="105"/>
        </w:rPr>
        <w:t xml:space="preserve"> </w:t>
      </w:r>
      <w:r>
        <w:rPr>
          <w:w w:val="105"/>
        </w:rPr>
        <w:t>en</w:t>
      </w:r>
      <w:r>
        <w:rPr>
          <w:spacing w:val="-11"/>
          <w:w w:val="105"/>
        </w:rPr>
        <w:t xml:space="preserve"> </w:t>
      </w:r>
      <w:r>
        <w:rPr>
          <w:w w:val="105"/>
        </w:rPr>
        <w:t>didactique</w:t>
      </w:r>
      <w:r>
        <w:rPr>
          <w:spacing w:val="-12"/>
          <w:w w:val="105"/>
        </w:rPr>
        <w:t xml:space="preserve"> </w:t>
      </w:r>
      <w:r>
        <w:rPr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w w:val="105"/>
        </w:rPr>
        <w:t>la</w:t>
      </w:r>
      <w:r>
        <w:rPr>
          <w:spacing w:val="-12"/>
          <w:w w:val="105"/>
        </w:rPr>
        <w:t xml:space="preserve"> </w:t>
      </w:r>
      <w:bookmarkEnd w:id="45"/>
      <w:r>
        <w:rPr>
          <w:w w:val="105"/>
        </w:rPr>
        <w:t>traduction</w:t>
      </w:r>
    </w:p>
    <w:p w14:paraId="54BFE1C7" w14:textId="77777777" w:rsidR="008A5969" w:rsidRDefault="008A5969">
      <w:pPr>
        <w:pStyle w:val="Corpsdetexte"/>
        <w:spacing w:before="9"/>
        <w:ind w:left="0"/>
        <w:jc w:val="left"/>
        <w:rPr>
          <w:b/>
          <w:sz w:val="30"/>
        </w:rPr>
      </w:pPr>
    </w:p>
    <w:p w14:paraId="60457E2F" w14:textId="77777777" w:rsidR="008A5969" w:rsidRDefault="004D699E">
      <w:pPr>
        <w:pStyle w:val="Titre3"/>
        <w:numPr>
          <w:ilvl w:val="2"/>
          <w:numId w:val="29"/>
        </w:numPr>
        <w:tabs>
          <w:tab w:val="left" w:pos="1090"/>
        </w:tabs>
        <w:ind w:left="1089" w:hanging="515"/>
      </w:pPr>
      <w:bookmarkStart w:id="46" w:name="_TOC_250075"/>
      <w:r>
        <w:rPr>
          <w:w w:val="105"/>
        </w:rPr>
        <w:t>La</w:t>
      </w:r>
      <w:r>
        <w:rPr>
          <w:spacing w:val="-8"/>
          <w:w w:val="105"/>
        </w:rPr>
        <w:t xml:space="preserve"> </w:t>
      </w:r>
      <w:r>
        <w:rPr>
          <w:w w:val="105"/>
        </w:rPr>
        <w:t>nature</w:t>
      </w:r>
      <w:r>
        <w:rPr>
          <w:spacing w:val="-7"/>
          <w:w w:val="105"/>
        </w:rPr>
        <w:t xml:space="preserve"> </w:t>
      </w:r>
      <w:r>
        <w:rPr>
          <w:w w:val="105"/>
        </w:rPr>
        <w:t>et</w:t>
      </w:r>
      <w:r>
        <w:rPr>
          <w:spacing w:val="-8"/>
          <w:w w:val="105"/>
        </w:rPr>
        <w:t xml:space="preserve"> </w:t>
      </w:r>
      <w:r>
        <w:rPr>
          <w:w w:val="105"/>
        </w:rPr>
        <w:t>le</w:t>
      </w:r>
      <w:r>
        <w:rPr>
          <w:spacing w:val="-8"/>
          <w:w w:val="105"/>
        </w:rPr>
        <w:t xml:space="preserve"> </w:t>
      </w:r>
      <w:r>
        <w:rPr>
          <w:w w:val="105"/>
        </w:rPr>
        <w:t>statut</w:t>
      </w:r>
      <w:r>
        <w:rPr>
          <w:spacing w:val="-7"/>
          <w:w w:val="105"/>
        </w:rPr>
        <w:t xml:space="preserve"> </w:t>
      </w:r>
      <w:r>
        <w:rPr>
          <w:w w:val="105"/>
        </w:rPr>
        <w:t>de</w:t>
      </w:r>
      <w:r>
        <w:rPr>
          <w:spacing w:val="-7"/>
          <w:w w:val="105"/>
        </w:rPr>
        <w:t xml:space="preserve"> </w:t>
      </w:r>
      <w:bookmarkEnd w:id="46"/>
      <w:r>
        <w:rPr>
          <w:w w:val="105"/>
        </w:rPr>
        <w:t>l'erreur</w:t>
      </w:r>
    </w:p>
    <w:p w14:paraId="6506CAAE" w14:textId="77777777" w:rsidR="008A5969" w:rsidRDefault="008A5969">
      <w:pPr>
        <w:pStyle w:val="Corpsdetexte"/>
        <w:spacing w:before="3"/>
        <w:ind w:left="0"/>
        <w:jc w:val="left"/>
        <w:rPr>
          <w:sz w:val="22"/>
        </w:rPr>
      </w:pPr>
    </w:p>
    <w:p w14:paraId="509A6DD8" w14:textId="77777777" w:rsidR="008A5969" w:rsidRDefault="004D699E">
      <w:pPr>
        <w:pStyle w:val="Corpsdetexte"/>
        <w:spacing w:line="360" w:lineRule="auto"/>
        <w:ind w:right="990"/>
      </w:pPr>
      <w:r>
        <w:t>Comme en didactique de la production écrite, la notion d'erreur est centrale</w:t>
      </w:r>
      <w:r>
        <w:rPr>
          <w:spacing w:val="1"/>
        </w:rPr>
        <w:t xml:space="preserve"> </w:t>
      </w:r>
      <w:r>
        <w:t>en traduction (Gouadec, 1989 : 35). En citant Reuter (1984), Collombat</w:t>
      </w:r>
      <w:r>
        <w:rPr>
          <w:spacing w:val="1"/>
        </w:rPr>
        <w:t xml:space="preserve"> </w:t>
      </w:r>
      <w:r>
        <w:t>(2009 : 47) rappelle que l'erreur est déjà, en premier lieu, consubstantiel</w:t>
      </w:r>
      <w:r>
        <w:t>le à</w:t>
      </w:r>
      <w:r>
        <w:rPr>
          <w:spacing w:val="-47"/>
        </w:rPr>
        <w:t xml:space="preserve"> </w:t>
      </w:r>
      <w:r>
        <w:t>l'apprentissage,</w:t>
      </w:r>
      <w:r>
        <w:rPr>
          <w:spacing w:val="1"/>
        </w:rPr>
        <w:t xml:space="preserve"> </w:t>
      </w:r>
      <w:r>
        <w:t>quel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soit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objet.</w:t>
      </w:r>
      <w:r>
        <w:rPr>
          <w:spacing w:val="1"/>
        </w:rPr>
        <w:t xml:space="preserve"> </w:t>
      </w:r>
      <w:r>
        <w:t>C'est</w:t>
      </w:r>
      <w:r>
        <w:rPr>
          <w:spacing w:val="1"/>
        </w:rPr>
        <w:t xml:space="preserve"> </w:t>
      </w:r>
      <w:r>
        <w:t>pourquoi</w:t>
      </w:r>
      <w:r>
        <w:rPr>
          <w:spacing w:val="1"/>
        </w:rPr>
        <w:t xml:space="preserve"> </w:t>
      </w:r>
      <w:r>
        <w:t>l'article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chercheuse québécoise fait référence à des aspects conceptuels communs à</w:t>
      </w:r>
      <w:r>
        <w:rPr>
          <w:spacing w:val="1"/>
        </w:rPr>
        <w:t xml:space="preserve"> </w:t>
      </w:r>
      <w:r>
        <w:t>la production écrite et à la traduction. Signalons brièvement que ces points</w:t>
      </w:r>
      <w:r>
        <w:rPr>
          <w:spacing w:val="1"/>
        </w:rPr>
        <w:t xml:space="preserve"> </w:t>
      </w:r>
      <w:r>
        <w:t>communs sont essentiellement liés à la conception théorique du rôle et du</w:t>
      </w:r>
      <w:r>
        <w:rPr>
          <w:spacing w:val="1"/>
        </w:rPr>
        <w:t xml:space="preserve"> </w:t>
      </w:r>
      <w:r>
        <w:t>statut de l'erreur, marquée, sur le plan pédagogique, par le passage d'un</w:t>
      </w:r>
      <w:r>
        <w:rPr>
          <w:spacing w:val="1"/>
        </w:rPr>
        <w:t xml:space="preserve"> </w:t>
      </w:r>
      <w:r>
        <w:t>paradigme transmissif à un para</w:t>
      </w:r>
      <w:r>
        <w:t>digme constructiviste. Ainsi Collombat se</w:t>
      </w:r>
      <w:r>
        <w:rPr>
          <w:spacing w:val="1"/>
        </w:rPr>
        <w:t xml:space="preserve"> </w:t>
      </w:r>
      <w:r>
        <w:t>réfère</w:t>
      </w:r>
      <w:r>
        <w:rPr>
          <w:spacing w:val="38"/>
        </w:rPr>
        <w:t xml:space="preserve"> </w:t>
      </w:r>
      <w:r>
        <w:t>à</w:t>
      </w:r>
      <w:r>
        <w:rPr>
          <w:spacing w:val="39"/>
        </w:rPr>
        <w:t xml:space="preserve"> </w:t>
      </w:r>
      <w:r>
        <w:t>Astolfi</w:t>
      </w:r>
      <w:r>
        <w:rPr>
          <w:spacing w:val="39"/>
        </w:rPr>
        <w:t xml:space="preserve"> </w:t>
      </w:r>
      <w:r>
        <w:t>(1997)</w:t>
      </w:r>
      <w:r>
        <w:rPr>
          <w:spacing w:val="39"/>
        </w:rPr>
        <w:t xml:space="preserve"> </w:t>
      </w:r>
      <w:r>
        <w:t>pour</w:t>
      </w:r>
      <w:r>
        <w:rPr>
          <w:spacing w:val="39"/>
        </w:rPr>
        <w:t xml:space="preserve"> </w:t>
      </w:r>
      <w:r>
        <w:t>rappeler</w:t>
      </w:r>
      <w:r>
        <w:rPr>
          <w:spacing w:val="39"/>
        </w:rPr>
        <w:t xml:space="preserve"> </w:t>
      </w:r>
      <w:r>
        <w:t>les</w:t>
      </w:r>
      <w:r>
        <w:rPr>
          <w:spacing w:val="38"/>
        </w:rPr>
        <w:t xml:space="preserve"> </w:t>
      </w:r>
      <w:r>
        <w:t>conséquences</w:t>
      </w:r>
      <w:r>
        <w:rPr>
          <w:spacing w:val="39"/>
        </w:rPr>
        <w:t xml:space="preserve"> </w:t>
      </w:r>
      <w:r>
        <w:t>psychoaffectives</w:t>
      </w:r>
      <w:r>
        <w:rPr>
          <w:spacing w:val="-47"/>
        </w:rPr>
        <w:t xml:space="preserve"> </w:t>
      </w:r>
      <w:r>
        <w:t>d'un</w:t>
      </w:r>
      <w:r>
        <w:rPr>
          <w:spacing w:val="20"/>
        </w:rPr>
        <w:t xml:space="preserve"> </w:t>
      </w:r>
      <w:r>
        <w:t>rapport</w:t>
      </w:r>
      <w:r>
        <w:rPr>
          <w:spacing w:val="21"/>
        </w:rPr>
        <w:t xml:space="preserve"> </w:t>
      </w:r>
      <w:r>
        <w:t>anxiogène</w:t>
      </w:r>
      <w:r>
        <w:rPr>
          <w:spacing w:val="21"/>
        </w:rPr>
        <w:t xml:space="preserve"> </w:t>
      </w:r>
      <w:r>
        <w:t>à</w:t>
      </w:r>
      <w:r>
        <w:rPr>
          <w:spacing w:val="21"/>
        </w:rPr>
        <w:t xml:space="preserve"> </w:t>
      </w:r>
      <w:r>
        <w:t>l'erreur.</w:t>
      </w:r>
      <w:r>
        <w:rPr>
          <w:spacing w:val="20"/>
        </w:rPr>
        <w:t xml:space="preserve"> </w:t>
      </w:r>
      <w:r>
        <w:t>Cette</w:t>
      </w:r>
      <w:r>
        <w:rPr>
          <w:spacing w:val="21"/>
        </w:rPr>
        <w:t xml:space="preserve"> </w:t>
      </w:r>
      <w:r>
        <w:t>composante,</w:t>
      </w:r>
      <w:r>
        <w:rPr>
          <w:spacing w:val="21"/>
        </w:rPr>
        <w:t xml:space="preserve"> </w:t>
      </w:r>
      <w:r>
        <w:t>selon</w:t>
      </w:r>
      <w:r>
        <w:rPr>
          <w:spacing w:val="21"/>
        </w:rPr>
        <w:t xml:space="preserve"> </w:t>
      </w:r>
      <w:r>
        <w:t>Collombat,</w:t>
      </w:r>
      <w:r>
        <w:rPr>
          <w:spacing w:val="21"/>
        </w:rPr>
        <w:t xml:space="preserve"> </w:t>
      </w:r>
      <w:r>
        <w:t>est</w:t>
      </w:r>
    </w:p>
    <w:p w14:paraId="4F74E23E" w14:textId="77777777" w:rsidR="008A5969" w:rsidRDefault="004D699E">
      <w:pPr>
        <w:pStyle w:val="Corpsdetexte"/>
        <w:spacing w:before="1" w:line="360" w:lineRule="auto"/>
        <w:ind w:right="991"/>
      </w:pPr>
      <w:r>
        <w:t>« encore trop rarement évoquée » (Collombat, 2009 : 49). Pourtant, u</w:t>
      </w:r>
      <w:r>
        <w:t>ne</w:t>
      </w:r>
      <w:r>
        <w:rPr>
          <w:spacing w:val="1"/>
        </w:rPr>
        <w:t xml:space="preserve"> </w:t>
      </w:r>
      <w:r>
        <w:t>carence de confiance en soi chez l'apprenti-traducteur, mais aussi chez</w:t>
      </w:r>
      <w:r>
        <w:rPr>
          <w:spacing w:val="1"/>
        </w:rPr>
        <w:t xml:space="preserve"> </w:t>
      </w:r>
      <w:r>
        <w:t>l'enseignant (Froeliger, 2004, cité par Collombat, 2009), peut entraîner des</w:t>
      </w:r>
      <w:r>
        <w:rPr>
          <w:spacing w:val="1"/>
        </w:rPr>
        <w:t xml:space="preserve"> </w:t>
      </w:r>
      <w:r>
        <w:t>phénomènes contre-productifs de crispation sous la forme d'une</w:t>
      </w:r>
      <w:r>
        <w:rPr>
          <w:spacing w:val="1"/>
        </w:rPr>
        <w:t xml:space="preserve"> </w:t>
      </w:r>
      <w:r>
        <w:t>hyper-</w:t>
      </w:r>
      <w:r>
        <w:rPr>
          <w:spacing w:val="1"/>
        </w:rPr>
        <w:t xml:space="preserve"> </w:t>
      </w:r>
      <w:r>
        <w:t>correction</w:t>
      </w:r>
      <w:r>
        <w:rPr>
          <w:spacing w:val="16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la</w:t>
      </w:r>
      <w:r>
        <w:rPr>
          <w:spacing w:val="17"/>
        </w:rPr>
        <w:t xml:space="preserve"> </w:t>
      </w:r>
      <w:r>
        <w:t>part</w:t>
      </w:r>
      <w:r>
        <w:rPr>
          <w:spacing w:val="16"/>
        </w:rPr>
        <w:t xml:space="preserve"> </w:t>
      </w:r>
      <w:r>
        <w:t>du</w:t>
      </w:r>
      <w:r>
        <w:rPr>
          <w:spacing w:val="16"/>
        </w:rPr>
        <w:t xml:space="preserve"> </w:t>
      </w:r>
      <w:r>
        <w:t>traducteu</w:t>
      </w:r>
      <w:r>
        <w:t>r</w:t>
      </w:r>
      <w:r>
        <w:rPr>
          <w:spacing w:val="17"/>
        </w:rPr>
        <w:t xml:space="preserve"> </w:t>
      </w:r>
      <w:r>
        <w:t>par</w:t>
      </w:r>
      <w:r>
        <w:rPr>
          <w:spacing w:val="16"/>
        </w:rPr>
        <w:t xml:space="preserve"> </w:t>
      </w:r>
      <w:r>
        <w:t>crainte</w:t>
      </w:r>
      <w:r>
        <w:rPr>
          <w:spacing w:val="17"/>
        </w:rPr>
        <w:t xml:space="preserve"> </w:t>
      </w:r>
      <w:r>
        <w:t>soit</w:t>
      </w:r>
      <w:r>
        <w:rPr>
          <w:spacing w:val="16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trop</w:t>
      </w:r>
      <w:r>
        <w:rPr>
          <w:spacing w:val="17"/>
        </w:rPr>
        <w:t xml:space="preserve"> </w:t>
      </w:r>
      <w:r>
        <w:t>calquer</w:t>
      </w:r>
      <w:r>
        <w:rPr>
          <w:spacing w:val="16"/>
        </w:rPr>
        <w:t xml:space="preserve"> </w:t>
      </w:r>
      <w:r>
        <w:t>le</w:t>
      </w:r>
      <w:r>
        <w:rPr>
          <w:spacing w:val="17"/>
        </w:rPr>
        <w:t xml:space="preserve"> </w:t>
      </w:r>
      <w:r>
        <w:t>texte</w:t>
      </w:r>
      <w:r>
        <w:rPr>
          <w:spacing w:val="-48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départ,</w:t>
      </w:r>
      <w:r>
        <w:rPr>
          <w:spacing w:val="1"/>
        </w:rPr>
        <w:t xml:space="preserve"> </w:t>
      </w:r>
      <w:r>
        <w:t>soit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commettre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omissions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faux-sens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s'en</w:t>
      </w:r>
      <w:r>
        <w:rPr>
          <w:spacing w:val="1"/>
        </w:rPr>
        <w:t xml:space="preserve"> </w:t>
      </w:r>
      <w:r>
        <w:t>éloignant. C'est pourquoi la dédramatisation de l'erreur et son acceptation</w:t>
      </w:r>
      <w:r>
        <w:rPr>
          <w:spacing w:val="1"/>
        </w:rPr>
        <w:t xml:space="preserve"> </w:t>
      </w:r>
      <w:r>
        <w:t>sereine</w:t>
      </w:r>
      <w:r>
        <w:rPr>
          <w:spacing w:val="1"/>
        </w:rPr>
        <w:t xml:space="preserve"> </w:t>
      </w:r>
      <w:r>
        <w:t>peuvent</w:t>
      </w:r>
      <w:r>
        <w:rPr>
          <w:spacing w:val="1"/>
        </w:rPr>
        <w:t xml:space="preserve"> </w:t>
      </w:r>
      <w:r>
        <w:t>faciliter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remédiation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perspective</w:t>
      </w:r>
      <w:r>
        <w:rPr>
          <w:spacing w:val="1"/>
        </w:rPr>
        <w:t xml:space="preserve"> </w:t>
      </w:r>
      <w:r>
        <w:t>constructiviste.</w:t>
      </w:r>
      <w:r>
        <w:rPr>
          <w:spacing w:val="79"/>
        </w:rPr>
        <w:t xml:space="preserve"> </w:t>
      </w:r>
      <w:r>
        <w:t>Fortement</w:t>
      </w:r>
      <w:r>
        <w:rPr>
          <w:spacing w:val="80"/>
        </w:rPr>
        <w:t xml:space="preserve"> </w:t>
      </w:r>
      <w:r>
        <w:t>liée</w:t>
      </w:r>
      <w:r>
        <w:rPr>
          <w:spacing w:val="80"/>
        </w:rPr>
        <w:t xml:space="preserve"> </w:t>
      </w:r>
      <w:r>
        <w:t>à</w:t>
      </w:r>
      <w:r>
        <w:rPr>
          <w:spacing w:val="79"/>
        </w:rPr>
        <w:t xml:space="preserve"> </w:t>
      </w:r>
      <w:r>
        <w:t>la</w:t>
      </w:r>
      <w:r>
        <w:rPr>
          <w:spacing w:val="80"/>
        </w:rPr>
        <w:t xml:space="preserve"> </w:t>
      </w:r>
      <w:r>
        <w:t>définition</w:t>
      </w:r>
      <w:r>
        <w:rPr>
          <w:spacing w:val="80"/>
        </w:rPr>
        <w:t xml:space="preserve"> </w:t>
      </w:r>
      <w:r>
        <w:t>des</w:t>
      </w:r>
      <w:r>
        <w:rPr>
          <w:spacing w:val="80"/>
        </w:rPr>
        <w:t xml:space="preserve"> </w:t>
      </w:r>
      <w:r>
        <w:t>compétences</w:t>
      </w:r>
      <w:r>
        <w:rPr>
          <w:spacing w:val="91"/>
        </w:rPr>
        <w:t xml:space="preserve"> </w:t>
      </w:r>
      <w:r>
        <w:t>et</w:t>
      </w:r>
      <w:r>
        <w:rPr>
          <w:spacing w:val="80"/>
        </w:rPr>
        <w:t xml:space="preserve"> </w:t>
      </w:r>
      <w:r>
        <w:t>à</w:t>
      </w:r>
    </w:p>
    <w:p w14:paraId="52183825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062EB232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l'évaluation, les discours trad</w:t>
      </w:r>
      <w:r>
        <w:t>uctologiques sur l'erreur présentent, sur le plan</w:t>
      </w:r>
      <w:r>
        <w:rPr>
          <w:spacing w:val="-47"/>
        </w:rPr>
        <w:t xml:space="preserve"> </w:t>
      </w:r>
      <w:r>
        <w:t>ontologique,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nombreux</w:t>
      </w:r>
      <w:r>
        <w:rPr>
          <w:spacing w:val="1"/>
        </w:rPr>
        <w:t xml:space="preserve"> </w:t>
      </w:r>
      <w:r>
        <w:t>points</w:t>
      </w:r>
      <w:r>
        <w:rPr>
          <w:spacing w:val="1"/>
        </w:rPr>
        <w:t xml:space="preserve"> </w:t>
      </w:r>
      <w:r>
        <w:t>communs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production</w:t>
      </w:r>
      <w:r>
        <w:rPr>
          <w:spacing w:val="1"/>
        </w:rPr>
        <w:t xml:space="preserve"> </w:t>
      </w:r>
      <w:r>
        <w:t>écrite,</w:t>
      </w:r>
      <w:r>
        <w:rPr>
          <w:spacing w:val="1"/>
        </w:rPr>
        <w:t xml:space="preserve"> </w:t>
      </w:r>
      <w:r>
        <w:t>notamment la distinction entre erreur (méconnaissance de la règle) et faute</w:t>
      </w:r>
      <w:r>
        <w:rPr>
          <w:spacing w:val="1"/>
        </w:rPr>
        <w:t xml:space="preserve"> </w:t>
      </w:r>
      <w:r>
        <w:t>(inobservation de la règle par inattention ou relecture ineffic</w:t>
      </w:r>
      <w:r>
        <w:t>ace du texte),</w:t>
      </w:r>
      <w:r>
        <w:rPr>
          <w:spacing w:val="1"/>
        </w:rPr>
        <w:t xml:space="preserve"> </w:t>
      </w:r>
      <w:r>
        <w:t>mais</w:t>
      </w:r>
      <w:r>
        <w:rPr>
          <w:spacing w:val="17"/>
        </w:rPr>
        <w:t xml:space="preserve"> </w:t>
      </w:r>
      <w:r>
        <w:t>aussi</w:t>
      </w:r>
      <w:r>
        <w:rPr>
          <w:spacing w:val="17"/>
        </w:rPr>
        <w:t xml:space="preserve"> </w:t>
      </w:r>
      <w:r>
        <w:t>sur</w:t>
      </w:r>
      <w:r>
        <w:rPr>
          <w:spacing w:val="17"/>
        </w:rPr>
        <w:t xml:space="preserve"> </w:t>
      </w:r>
      <w:r>
        <w:t>la</w:t>
      </w:r>
      <w:r>
        <w:rPr>
          <w:spacing w:val="17"/>
        </w:rPr>
        <w:t xml:space="preserve"> </w:t>
      </w:r>
      <w:r>
        <w:t>notion</w:t>
      </w:r>
      <w:r>
        <w:rPr>
          <w:spacing w:val="17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norme,</w:t>
      </w:r>
      <w:r>
        <w:rPr>
          <w:spacing w:val="17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relativité</w:t>
      </w:r>
      <w:r>
        <w:rPr>
          <w:spacing w:val="17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l'erreur</w:t>
      </w:r>
      <w:r>
        <w:rPr>
          <w:spacing w:val="17"/>
        </w:rPr>
        <w:t xml:space="preserve"> </w:t>
      </w:r>
      <w:r>
        <w:t>conçue</w:t>
      </w:r>
      <w:r>
        <w:rPr>
          <w:spacing w:val="17"/>
        </w:rPr>
        <w:t xml:space="preserve"> </w:t>
      </w:r>
      <w:r>
        <w:t>comme</w:t>
      </w:r>
      <w:r>
        <w:rPr>
          <w:spacing w:val="-47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écart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rapport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même</w:t>
      </w:r>
      <w:r>
        <w:rPr>
          <w:spacing w:val="1"/>
        </w:rPr>
        <w:t xml:space="preserve"> </w:t>
      </w:r>
      <w:r>
        <w:t>norme.</w:t>
      </w:r>
      <w:r>
        <w:rPr>
          <w:spacing w:val="1"/>
        </w:rPr>
        <w:t xml:space="preserve"> </w:t>
      </w:r>
      <w:r>
        <w:t>Quelle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soit</w:t>
      </w:r>
      <w:r>
        <w:rPr>
          <w:spacing w:val="1"/>
        </w:rPr>
        <w:t xml:space="preserve"> </w:t>
      </w:r>
      <w:r>
        <w:t>sa</w:t>
      </w:r>
      <w:r>
        <w:rPr>
          <w:spacing w:val="50"/>
        </w:rPr>
        <w:t xml:space="preserve"> </w:t>
      </w:r>
      <w:r>
        <w:t>nature,</w:t>
      </w:r>
      <w:r>
        <w:rPr>
          <w:spacing w:val="1"/>
        </w:rPr>
        <w:t xml:space="preserve"> </w:t>
      </w:r>
      <w:r>
        <w:t>l'analyse et la prise en compte traductologique de l'analyse des erreurs</w:t>
      </w:r>
      <w:r>
        <w:rPr>
          <w:spacing w:val="1"/>
        </w:rPr>
        <w:t xml:space="preserve"> </w:t>
      </w:r>
      <w:r>
        <w:t>gagnent à s'appuyer sur les dix postulats directeurs dégagés par Gouadec</w:t>
      </w:r>
      <w:r>
        <w:rPr>
          <w:spacing w:val="1"/>
        </w:rPr>
        <w:t xml:space="preserve"> </w:t>
      </w:r>
      <w:r>
        <w:t>(1989 : 36-38), dont la distinction nette entre la correction d'éventuelles</w:t>
      </w:r>
      <w:r>
        <w:rPr>
          <w:spacing w:val="1"/>
        </w:rPr>
        <w:t xml:space="preserve"> </w:t>
      </w:r>
      <w:r>
        <w:t>erreurs d'une part, et l'évaluatio</w:t>
      </w:r>
      <w:r>
        <w:t>n de la qualité d'une traduction d'autre part.</w:t>
      </w:r>
      <w:r>
        <w:rPr>
          <w:spacing w:val="1"/>
        </w:rPr>
        <w:t xml:space="preserve"> </w:t>
      </w:r>
      <w:r>
        <w:t>Dans le cadre de notre travail, il convient de rappeler que nous portons nos</w:t>
      </w:r>
      <w:r>
        <w:rPr>
          <w:spacing w:val="1"/>
        </w:rPr>
        <w:t xml:space="preserve"> </w:t>
      </w:r>
      <w:r>
        <w:t>efforts, non pas sur l'évaluation des traductions au niveau professionnel et</w:t>
      </w:r>
      <w:r>
        <w:rPr>
          <w:spacing w:val="1"/>
        </w:rPr>
        <w:t xml:space="preserve"> </w:t>
      </w:r>
      <w:r>
        <w:t>scientifique, mais sur la correction et l'évaluation da</w:t>
      </w:r>
      <w:r>
        <w:t>ns le champ restreint de</w:t>
      </w:r>
      <w:r>
        <w:rPr>
          <w:spacing w:val="-47"/>
        </w:rPr>
        <w:t xml:space="preserve"> </w:t>
      </w:r>
      <w:r>
        <w:t>la didactique de la traduction. Larose (1989 : 7-8) associe cet écart au non</w:t>
      </w:r>
      <w:r>
        <w:rPr>
          <w:spacing w:val="1"/>
        </w:rPr>
        <w:t xml:space="preserve"> </w:t>
      </w:r>
      <w:r>
        <w:t>respect du projet de traduction conçu comme un cahier des charges. Cela</w:t>
      </w:r>
      <w:r>
        <w:rPr>
          <w:spacing w:val="1"/>
        </w:rPr>
        <w:t xml:space="preserve"> </w:t>
      </w:r>
      <w:r>
        <w:t>implique un ensemble de normes préétablies en milieu professionnel, social</w:t>
      </w:r>
      <w:r>
        <w:rPr>
          <w:spacing w:val="-47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dida</w:t>
      </w:r>
      <w:r>
        <w:t>ctique</w:t>
      </w:r>
      <w:r>
        <w:rPr>
          <w:spacing w:val="1"/>
        </w:rPr>
        <w:t xml:space="preserve"> </w:t>
      </w:r>
      <w:r>
        <w:t>dont</w:t>
      </w:r>
      <w:r>
        <w:rPr>
          <w:spacing w:val="1"/>
        </w:rPr>
        <w:t xml:space="preserve"> </w:t>
      </w:r>
      <w:r>
        <w:t>peuvent</w:t>
      </w:r>
      <w:r>
        <w:rPr>
          <w:spacing w:val="1"/>
        </w:rPr>
        <w:t xml:space="preserve"> </w:t>
      </w:r>
      <w:r>
        <w:t>faire</w:t>
      </w:r>
      <w:r>
        <w:rPr>
          <w:spacing w:val="1"/>
        </w:rPr>
        <w:t xml:space="preserve"> </w:t>
      </w:r>
      <w:r>
        <w:t>partie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usages</w:t>
      </w:r>
      <w:r>
        <w:rPr>
          <w:spacing w:val="1"/>
        </w:rPr>
        <w:t xml:space="preserve"> </w:t>
      </w:r>
      <w:r>
        <w:t>propres</w:t>
      </w:r>
      <w:r>
        <w:rPr>
          <w:spacing w:val="1"/>
        </w:rPr>
        <w:t xml:space="preserve"> </w:t>
      </w:r>
      <w:r>
        <w:t>à</w:t>
      </w:r>
      <w:r>
        <w:rPr>
          <w:spacing w:val="5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communautés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natifs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langue-cible.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delà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normes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l'enseignant, de ses attentes pédagogiques en tant que natif et/ou traducteur</w:t>
      </w:r>
      <w:r>
        <w:rPr>
          <w:spacing w:val="1"/>
        </w:rPr>
        <w:t xml:space="preserve"> </w:t>
      </w:r>
      <w:r>
        <w:t>professionnel, d'autres normes peuvent entrer en jeu telles que les normes</w:t>
      </w:r>
      <w:r>
        <w:rPr>
          <w:spacing w:val="1"/>
        </w:rPr>
        <w:t xml:space="preserve"> </w:t>
      </w:r>
      <w:r>
        <w:t>éditoriales</w:t>
      </w:r>
      <w:r>
        <w:rPr>
          <w:spacing w:val="1"/>
        </w:rPr>
        <w:t xml:space="preserve"> </w:t>
      </w:r>
      <w:r>
        <w:t>auxquelles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paraît</w:t>
      </w:r>
      <w:r>
        <w:rPr>
          <w:spacing w:val="1"/>
        </w:rPr>
        <w:t xml:space="preserve"> </w:t>
      </w:r>
      <w:r>
        <w:t>important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sensibiliser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apprentis</w:t>
      </w:r>
      <w:r>
        <w:rPr>
          <w:spacing w:val="1"/>
        </w:rPr>
        <w:t xml:space="preserve"> </w:t>
      </w:r>
      <w:r>
        <w:t>traducteurs. En outre, des fac</w:t>
      </w:r>
      <w:r>
        <w:t>teurs théoriques, notamment les croyances</w:t>
      </w:r>
      <w:r>
        <w:rPr>
          <w:spacing w:val="1"/>
        </w:rPr>
        <w:t xml:space="preserve"> </w:t>
      </w:r>
      <w:r>
        <w:t>relatives à la visée et à la nature de la traduction peuvent entrer en compte.</w:t>
      </w:r>
      <w:r>
        <w:rPr>
          <w:spacing w:val="1"/>
        </w:rPr>
        <w:t xml:space="preserve"> </w:t>
      </w:r>
      <w:r>
        <w:t>Ainsi, pour reprendre l'exemple de Larose (1989), l'opposition entre une</w:t>
      </w:r>
      <w:r>
        <w:rPr>
          <w:spacing w:val="1"/>
        </w:rPr>
        <w:t xml:space="preserve"> </w:t>
      </w:r>
      <w:r>
        <w:t>conception</w:t>
      </w:r>
      <w:r>
        <w:rPr>
          <w:spacing w:val="1"/>
        </w:rPr>
        <w:t xml:space="preserve"> </w:t>
      </w:r>
      <w:r>
        <w:t>sourcière</w:t>
      </w:r>
      <w:r>
        <w:rPr>
          <w:spacing w:val="1"/>
        </w:rPr>
        <w:t xml:space="preserve"> </w:t>
      </w:r>
      <w:r>
        <w:t>formaliste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opposition</w:t>
      </w:r>
      <w:r>
        <w:rPr>
          <w:spacing w:val="1"/>
        </w:rPr>
        <w:t xml:space="preserve"> </w:t>
      </w:r>
      <w:r>
        <w:t>cibliste</w:t>
      </w:r>
      <w:r>
        <w:rPr>
          <w:spacing w:val="1"/>
        </w:rPr>
        <w:t xml:space="preserve"> </w:t>
      </w:r>
      <w:r>
        <w:t>con</w:t>
      </w:r>
      <w:r>
        <w:t>stitue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facteur de variation de la norme qui peut aboutir à un paradoxe on ne peut</w:t>
      </w:r>
      <w:r>
        <w:rPr>
          <w:spacing w:val="1"/>
        </w:rPr>
        <w:t xml:space="preserve"> </w:t>
      </w:r>
      <w:r>
        <w:t>plus inconfortable : « Le paganisme du respect intégral et exclusif de la</w:t>
      </w:r>
      <w:r>
        <w:rPr>
          <w:spacing w:val="1"/>
        </w:rPr>
        <w:t xml:space="preserve"> </w:t>
      </w:r>
      <w:r>
        <w:t>forme amène à croire que l'erreur en traduction ne serait nulle autre que la</w:t>
      </w:r>
      <w:r>
        <w:rPr>
          <w:spacing w:val="1"/>
        </w:rPr>
        <w:t xml:space="preserve"> </w:t>
      </w:r>
      <w:r>
        <w:t>traduction</w:t>
      </w:r>
      <w:r>
        <w:rPr>
          <w:spacing w:val="5"/>
        </w:rPr>
        <w:t xml:space="preserve"> </w:t>
      </w:r>
      <w:r>
        <w:t>elle-même</w:t>
      </w:r>
      <w:r>
        <w:rPr>
          <w:spacing w:val="-2"/>
        </w:rPr>
        <w:t xml:space="preserve"> </w:t>
      </w:r>
      <w:r>
        <w:t>»</w:t>
      </w:r>
      <w:r>
        <w:rPr>
          <w:spacing w:val="6"/>
        </w:rPr>
        <w:t xml:space="preserve"> </w:t>
      </w:r>
      <w:r>
        <w:t>(Larose,</w:t>
      </w:r>
      <w:r>
        <w:rPr>
          <w:spacing w:val="7"/>
        </w:rPr>
        <w:t xml:space="preserve"> </w:t>
      </w:r>
      <w:r>
        <w:t>1989</w:t>
      </w:r>
      <w:r>
        <w:rPr>
          <w:spacing w:val="-2"/>
        </w:rPr>
        <w:t xml:space="preserve"> </w:t>
      </w:r>
      <w:r>
        <w:t>:</w:t>
      </w:r>
      <w:r>
        <w:rPr>
          <w:spacing w:val="5"/>
        </w:rPr>
        <w:t xml:space="preserve"> </w:t>
      </w:r>
      <w:r>
        <w:t>9).</w:t>
      </w:r>
      <w:r>
        <w:rPr>
          <w:spacing w:val="7"/>
        </w:rPr>
        <w:t xml:space="preserve"> </w:t>
      </w:r>
      <w:r>
        <w:t>Quoi</w:t>
      </w:r>
      <w:r>
        <w:rPr>
          <w:spacing w:val="6"/>
        </w:rPr>
        <w:t xml:space="preserve"> </w:t>
      </w:r>
      <w:r>
        <w:t>qu'il</w:t>
      </w:r>
      <w:r>
        <w:rPr>
          <w:spacing w:val="7"/>
        </w:rPr>
        <w:t xml:space="preserve"> </w:t>
      </w:r>
      <w:r>
        <w:t>en</w:t>
      </w:r>
      <w:r>
        <w:rPr>
          <w:spacing w:val="5"/>
        </w:rPr>
        <w:t xml:space="preserve"> </w:t>
      </w:r>
      <w:r>
        <w:t>soit,</w:t>
      </w:r>
      <w:r>
        <w:rPr>
          <w:spacing w:val="13"/>
        </w:rPr>
        <w:t xml:space="preserve"> </w:t>
      </w:r>
      <w:r>
        <w:t>les</w:t>
      </w:r>
      <w:r>
        <w:rPr>
          <w:spacing w:val="5"/>
        </w:rPr>
        <w:t xml:space="preserve"> </w:t>
      </w:r>
      <w:r>
        <w:t>croyances</w:t>
      </w:r>
    </w:p>
    <w:p w14:paraId="4876D7F8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12481A97" w14:textId="77777777" w:rsidR="008A5969" w:rsidRDefault="004D699E">
      <w:pPr>
        <w:pStyle w:val="Corpsdetexte"/>
        <w:spacing w:before="73" w:line="360" w:lineRule="auto"/>
        <w:ind w:right="992"/>
      </w:pPr>
      <w:r>
        <w:lastRenderedPageBreak/>
        <w:t>liées à la l'importance accordée au respect du texte de départ ou du texte</w:t>
      </w:r>
      <w:r>
        <w:rPr>
          <w:spacing w:val="1"/>
        </w:rPr>
        <w:t xml:space="preserve"> </w:t>
      </w:r>
      <w:r>
        <w:t>d'arrivée</w:t>
      </w:r>
      <w:r>
        <w:rPr>
          <w:spacing w:val="1"/>
        </w:rPr>
        <w:t xml:space="preserve"> </w:t>
      </w:r>
      <w:r>
        <w:t>conditionnent</w:t>
      </w:r>
      <w:r>
        <w:rPr>
          <w:spacing w:val="1"/>
        </w:rPr>
        <w:t xml:space="preserve"> </w:t>
      </w:r>
      <w:r>
        <w:t>bien</w:t>
      </w:r>
      <w:r>
        <w:rPr>
          <w:spacing w:val="1"/>
        </w:rPr>
        <w:t xml:space="preserve"> </w:t>
      </w:r>
      <w:r>
        <w:t>évidemment,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plan</w:t>
      </w:r>
      <w:r>
        <w:rPr>
          <w:spacing w:val="1"/>
        </w:rPr>
        <w:t xml:space="preserve"> </w:t>
      </w:r>
      <w:r>
        <w:t>didactique,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définition</w:t>
      </w:r>
      <w:r>
        <w:rPr>
          <w:spacing w:val="20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t>ce</w:t>
      </w:r>
      <w:r>
        <w:rPr>
          <w:spacing w:val="20"/>
        </w:rPr>
        <w:t xml:space="preserve"> </w:t>
      </w:r>
      <w:r>
        <w:t>que</w:t>
      </w:r>
      <w:r>
        <w:rPr>
          <w:spacing w:val="21"/>
        </w:rPr>
        <w:t xml:space="preserve"> </w:t>
      </w:r>
      <w:r>
        <w:t>l'on</w:t>
      </w:r>
      <w:r>
        <w:rPr>
          <w:spacing w:val="20"/>
        </w:rPr>
        <w:t xml:space="preserve"> </w:t>
      </w:r>
      <w:r>
        <w:t>attend</w:t>
      </w:r>
      <w:r>
        <w:rPr>
          <w:spacing w:val="20"/>
        </w:rPr>
        <w:t xml:space="preserve"> </w:t>
      </w:r>
      <w:r>
        <w:t>des</w:t>
      </w:r>
      <w:r>
        <w:rPr>
          <w:spacing w:val="20"/>
        </w:rPr>
        <w:t xml:space="preserve"> </w:t>
      </w:r>
      <w:r>
        <w:t>apprenants</w:t>
      </w:r>
      <w:r>
        <w:rPr>
          <w:spacing w:val="21"/>
        </w:rPr>
        <w:t xml:space="preserve"> </w:t>
      </w:r>
      <w:r>
        <w:t>(la</w:t>
      </w:r>
      <w:r>
        <w:rPr>
          <w:spacing w:val="20"/>
        </w:rPr>
        <w:t xml:space="preserve"> </w:t>
      </w:r>
      <w:r>
        <w:t>norme)</w:t>
      </w:r>
      <w:r>
        <w:rPr>
          <w:spacing w:val="20"/>
        </w:rPr>
        <w:t xml:space="preserve"> </w:t>
      </w:r>
      <w:r>
        <w:t>et</w:t>
      </w:r>
      <w:r>
        <w:rPr>
          <w:spacing w:val="20"/>
        </w:rPr>
        <w:t xml:space="preserve"> </w:t>
      </w:r>
      <w:r>
        <w:t>la</w:t>
      </w:r>
      <w:r>
        <w:rPr>
          <w:spacing w:val="21"/>
        </w:rPr>
        <w:t xml:space="preserve"> </w:t>
      </w:r>
      <w:r>
        <w:t>définition</w:t>
      </w:r>
      <w:r>
        <w:rPr>
          <w:spacing w:val="-48"/>
        </w:rPr>
        <w:t xml:space="preserve"> </w:t>
      </w:r>
      <w:r>
        <w:t>des écarts par rapport à la norme. Bien que la question soit d'une extrême</w:t>
      </w:r>
      <w:r>
        <w:rPr>
          <w:spacing w:val="1"/>
        </w:rPr>
        <w:t xml:space="preserve"> </w:t>
      </w:r>
      <w:r>
        <w:t>complexité, nous prenons le risque de partir du postulat qu'en didactique de</w:t>
      </w:r>
      <w:r>
        <w:rPr>
          <w:spacing w:val="-47"/>
        </w:rPr>
        <w:t xml:space="preserve"> </w:t>
      </w:r>
      <w:r>
        <w:t xml:space="preserve">la traduction professionnelle une norme globalement partagée </w:t>
      </w:r>
      <w:r>
        <w:t>consiste à</w:t>
      </w:r>
      <w:r>
        <w:rPr>
          <w:spacing w:val="1"/>
        </w:rPr>
        <w:t xml:space="preserve"> </w:t>
      </w:r>
      <w:r>
        <w:t>équilibrer les attentes formatives en termes de restitution du</w:t>
      </w:r>
      <w:r>
        <w:rPr>
          <w:spacing w:val="50"/>
        </w:rPr>
        <w:t xml:space="preserve"> </w:t>
      </w:r>
      <w:r>
        <w:t>sens du texte</w:t>
      </w:r>
      <w:r>
        <w:rPr>
          <w:spacing w:val="1"/>
        </w:rPr>
        <w:t xml:space="preserve"> </w:t>
      </w:r>
      <w:r>
        <w:t>de départ d'une part, de respect de la forme d'autre part, en termes de</w:t>
      </w:r>
      <w:r>
        <w:rPr>
          <w:spacing w:val="1"/>
        </w:rPr>
        <w:t xml:space="preserve"> </w:t>
      </w:r>
      <w:r>
        <w:t>correction</w:t>
      </w:r>
      <w:r>
        <w:rPr>
          <w:spacing w:val="1"/>
        </w:rPr>
        <w:t xml:space="preserve"> </w:t>
      </w:r>
      <w:r>
        <w:t>linguistique</w:t>
      </w:r>
      <w:r>
        <w:rPr>
          <w:spacing w:val="1"/>
        </w:rPr>
        <w:t xml:space="preserve"> </w:t>
      </w:r>
      <w:r>
        <w:t>formelle,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enfin</w:t>
      </w:r>
      <w:r>
        <w:rPr>
          <w:spacing w:val="1"/>
        </w:rPr>
        <w:t xml:space="preserve"> </w:t>
      </w:r>
      <w:r>
        <w:t>d'idiomaticité,</w:t>
      </w:r>
      <w:r>
        <w:rPr>
          <w:spacing w:val="1"/>
        </w:rPr>
        <w:t xml:space="preserve"> </w:t>
      </w:r>
      <w:r>
        <w:t>d'adaptation</w:t>
      </w:r>
      <w:r>
        <w:rPr>
          <w:spacing w:val="1"/>
        </w:rPr>
        <w:t xml:space="preserve"> </w:t>
      </w:r>
      <w:r>
        <w:t>du</w:t>
      </w:r>
      <w:r>
        <w:rPr>
          <w:spacing w:val="-47"/>
        </w:rPr>
        <w:t xml:space="preserve"> </w:t>
      </w:r>
      <w:r>
        <w:t>lexique</w:t>
      </w:r>
      <w:r>
        <w:rPr>
          <w:spacing w:val="-1"/>
        </w:rPr>
        <w:t xml:space="preserve"> </w:t>
      </w:r>
      <w:r>
        <w:t>au</w:t>
      </w:r>
      <w:r>
        <w:rPr>
          <w:spacing w:val="-1"/>
        </w:rPr>
        <w:t xml:space="preserve"> </w:t>
      </w:r>
      <w:r>
        <w:t>contexte</w:t>
      </w:r>
      <w:r>
        <w:rPr>
          <w:spacing w:val="-1"/>
        </w:rPr>
        <w:t xml:space="preserve"> </w:t>
      </w:r>
      <w:r>
        <w:t>s</w:t>
      </w:r>
      <w:r>
        <w:t>ocioculturel</w:t>
      </w:r>
      <w:r>
        <w:rPr>
          <w:spacing w:val="-1"/>
        </w:rPr>
        <w:t xml:space="preserve"> </w:t>
      </w:r>
      <w:r>
        <w:t>du destinataire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traduction.</w:t>
      </w:r>
    </w:p>
    <w:p w14:paraId="7330CFFF" w14:textId="77777777" w:rsidR="008A5969" w:rsidRDefault="008A5969">
      <w:pPr>
        <w:pStyle w:val="Corpsdetexte"/>
        <w:spacing w:before="8"/>
        <w:ind w:left="0"/>
        <w:jc w:val="left"/>
        <w:rPr>
          <w:sz w:val="23"/>
        </w:rPr>
      </w:pPr>
    </w:p>
    <w:p w14:paraId="32A84BDE" w14:textId="77777777" w:rsidR="008A5969" w:rsidRDefault="004D699E">
      <w:pPr>
        <w:pStyle w:val="Titre3"/>
        <w:numPr>
          <w:ilvl w:val="2"/>
          <w:numId w:val="29"/>
        </w:numPr>
        <w:tabs>
          <w:tab w:val="left" w:pos="1090"/>
        </w:tabs>
        <w:ind w:left="1089" w:hanging="515"/>
      </w:pPr>
      <w:bookmarkStart w:id="47" w:name="_TOC_250074"/>
      <w:r>
        <w:rPr>
          <w:w w:val="105"/>
        </w:rPr>
        <w:t>L'évaluation</w:t>
      </w:r>
      <w:r>
        <w:rPr>
          <w:spacing w:val="-7"/>
          <w:w w:val="105"/>
        </w:rPr>
        <w:t xml:space="preserve"> </w:t>
      </w:r>
      <w:r>
        <w:rPr>
          <w:w w:val="105"/>
        </w:rPr>
        <w:t>et</w:t>
      </w:r>
      <w:r>
        <w:rPr>
          <w:spacing w:val="-6"/>
          <w:w w:val="105"/>
        </w:rPr>
        <w:t xml:space="preserve"> </w:t>
      </w:r>
      <w:r>
        <w:rPr>
          <w:w w:val="105"/>
        </w:rPr>
        <w:t>la</w:t>
      </w:r>
      <w:r>
        <w:rPr>
          <w:spacing w:val="-7"/>
          <w:w w:val="105"/>
        </w:rPr>
        <w:t xml:space="preserve"> </w:t>
      </w:r>
      <w:r>
        <w:rPr>
          <w:w w:val="105"/>
        </w:rPr>
        <w:t>remédiation</w:t>
      </w:r>
      <w:r>
        <w:rPr>
          <w:spacing w:val="-5"/>
          <w:w w:val="105"/>
        </w:rPr>
        <w:t xml:space="preserve"> </w:t>
      </w:r>
      <w:r>
        <w:rPr>
          <w:w w:val="105"/>
        </w:rPr>
        <w:t>de</w:t>
      </w:r>
      <w:r>
        <w:rPr>
          <w:spacing w:val="-6"/>
          <w:w w:val="105"/>
        </w:rPr>
        <w:t xml:space="preserve"> </w:t>
      </w:r>
      <w:bookmarkEnd w:id="47"/>
      <w:r>
        <w:rPr>
          <w:w w:val="105"/>
        </w:rPr>
        <w:t>l'erreur</w:t>
      </w:r>
    </w:p>
    <w:p w14:paraId="7D736294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4E99CD4A" w14:textId="77777777" w:rsidR="008A5969" w:rsidRDefault="004D699E">
      <w:pPr>
        <w:pStyle w:val="Corpsdetexte"/>
        <w:spacing w:line="360" w:lineRule="auto"/>
        <w:ind w:right="989"/>
      </w:pPr>
      <w:r>
        <w:t>Gouadec (1989 : 42-47) propose une catégorisation de l'évaluation en trois</w:t>
      </w:r>
      <w:r>
        <w:rPr>
          <w:spacing w:val="1"/>
        </w:rPr>
        <w:t xml:space="preserve"> </w:t>
      </w:r>
      <w:r>
        <w:t>grands types : l'évaluation empirique, l'évaluation raisonnée et l'évaluation</w:t>
      </w:r>
      <w:r>
        <w:rPr>
          <w:spacing w:val="1"/>
        </w:rPr>
        <w:t xml:space="preserve"> </w:t>
      </w:r>
      <w:r>
        <w:t>positive.</w:t>
      </w:r>
      <w:r>
        <w:rPr>
          <w:spacing w:val="1"/>
        </w:rPr>
        <w:t xml:space="preserve"> </w:t>
      </w:r>
      <w:r>
        <w:t>L'évaluation</w:t>
      </w:r>
      <w:r>
        <w:rPr>
          <w:spacing w:val="1"/>
        </w:rPr>
        <w:t xml:space="preserve"> </w:t>
      </w:r>
      <w:r>
        <w:t>empirique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fonde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trois</w:t>
      </w:r>
      <w:r>
        <w:rPr>
          <w:spacing w:val="1"/>
        </w:rPr>
        <w:t xml:space="preserve"> </w:t>
      </w:r>
      <w:r>
        <w:t>sous-ensembles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correspondent</w:t>
      </w:r>
      <w:r>
        <w:rPr>
          <w:spacing w:val="1"/>
        </w:rPr>
        <w:t xml:space="preserve"> </w:t>
      </w:r>
      <w:r>
        <w:t>également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critères.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premier</w:t>
      </w:r>
      <w:r>
        <w:rPr>
          <w:spacing w:val="1"/>
        </w:rPr>
        <w:t xml:space="preserve"> </w:t>
      </w:r>
      <w:r>
        <w:t>lieu,</w:t>
      </w:r>
      <w:r>
        <w:rPr>
          <w:spacing w:val="1"/>
        </w:rPr>
        <w:t xml:space="preserve"> </w:t>
      </w:r>
      <w:r>
        <w:t>l'évaluation</w:t>
      </w:r>
      <w:r>
        <w:rPr>
          <w:spacing w:val="1"/>
        </w:rPr>
        <w:t xml:space="preserve"> </w:t>
      </w:r>
      <w:r>
        <w:t>globale,</w:t>
      </w:r>
      <w:r>
        <w:rPr>
          <w:spacing w:val="1"/>
        </w:rPr>
        <w:t xml:space="preserve"> </w:t>
      </w:r>
      <w:r>
        <w:t>reposant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grande</w:t>
      </w:r>
      <w:r>
        <w:rPr>
          <w:spacing w:val="1"/>
        </w:rPr>
        <w:t xml:space="preserve"> </w:t>
      </w:r>
      <w:r>
        <w:t>partie</w:t>
      </w:r>
      <w:r>
        <w:rPr>
          <w:spacing w:val="1"/>
        </w:rPr>
        <w:t xml:space="preserve"> </w:t>
      </w:r>
      <w:r>
        <w:t>su</w:t>
      </w:r>
      <w:r>
        <w:t>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normes</w:t>
      </w:r>
      <w:r>
        <w:rPr>
          <w:spacing w:val="1"/>
        </w:rPr>
        <w:t xml:space="preserve"> </w:t>
      </w:r>
      <w:r>
        <w:t>personnelles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l'enseignant ayant exercé ou exerçant la profession, serait la plus répandue</w:t>
      </w:r>
      <w:r>
        <w:rPr>
          <w:spacing w:val="1"/>
        </w:rPr>
        <w:t xml:space="preserve"> </w:t>
      </w:r>
      <w:r>
        <w:t>selon</w:t>
      </w:r>
      <w:r>
        <w:rPr>
          <w:spacing w:val="1"/>
        </w:rPr>
        <w:t xml:space="preserve"> </w:t>
      </w:r>
      <w:r>
        <w:t>Collombat</w:t>
      </w:r>
      <w:r>
        <w:rPr>
          <w:spacing w:val="1"/>
        </w:rPr>
        <w:t xml:space="preserve"> </w:t>
      </w:r>
      <w:r>
        <w:t>(2009 :</w:t>
      </w:r>
      <w:r>
        <w:rPr>
          <w:spacing w:val="1"/>
        </w:rPr>
        <w:t xml:space="preserve"> </w:t>
      </w:r>
      <w:r>
        <w:t>38).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notion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recevabilité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dès</w:t>
      </w:r>
      <w:r>
        <w:rPr>
          <w:spacing w:val="1"/>
        </w:rPr>
        <w:t xml:space="preserve"> </w:t>
      </w:r>
      <w:r>
        <w:t>lors</w:t>
      </w:r>
      <w:r>
        <w:rPr>
          <w:spacing w:val="1"/>
        </w:rPr>
        <w:t xml:space="preserve"> </w:t>
      </w:r>
      <w:r>
        <w:t>subjective. Le deuxième sous-ensemble de l'évaluation empirique</w:t>
      </w:r>
      <w:r>
        <w:rPr>
          <w:spacing w:val="1"/>
        </w:rPr>
        <w:t xml:space="preserve"> </w:t>
      </w:r>
      <w:r>
        <w:t>est le</w:t>
      </w:r>
      <w:r>
        <w:rPr>
          <w:spacing w:val="1"/>
        </w:rPr>
        <w:t xml:space="preserve"> </w:t>
      </w:r>
      <w:r>
        <w:t>temps de révision, tandis que l'impact des erreurs jauge la conséquence des</w:t>
      </w:r>
      <w:r>
        <w:rPr>
          <w:spacing w:val="1"/>
        </w:rPr>
        <w:t xml:space="preserve"> </w:t>
      </w:r>
      <w:r>
        <w:t>erreurs à l'aune de l'exploitation du texte traduit par le lecteur destinataire.</w:t>
      </w:r>
      <w:r>
        <w:rPr>
          <w:spacing w:val="1"/>
        </w:rPr>
        <w:t xml:space="preserve"> </w:t>
      </w:r>
      <w:r>
        <w:t>Ce type d'évaluation, reposa</w:t>
      </w:r>
      <w:r>
        <w:t>nt sur la recevabilité en partie subjective et</w:t>
      </w:r>
      <w:r>
        <w:rPr>
          <w:spacing w:val="1"/>
        </w:rPr>
        <w:t xml:space="preserve"> </w:t>
      </w:r>
      <w:r>
        <w:t>objective,</w:t>
      </w:r>
      <w:r>
        <w:rPr>
          <w:spacing w:val="1"/>
        </w:rPr>
        <w:t xml:space="preserve"> </w:t>
      </w:r>
      <w:r>
        <w:t>peut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lié,</w:t>
      </w:r>
      <w:r>
        <w:rPr>
          <w:spacing w:val="1"/>
        </w:rPr>
        <w:t xml:space="preserve"> </w:t>
      </w:r>
      <w:r>
        <w:t>selon</w:t>
      </w:r>
      <w:r>
        <w:rPr>
          <w:spacing w:val="1"/>
        </w:rPr>
        <w:t xml:space="preserve"> </w:t>
      </w:r>
      <w:r>
        <w:t>Collombat</w:t>
      </w:r>
      <w:r>
        <w:rPr>
          <w:spacing w:val="1"/>
        </w:rPr>
        <w:t xml:space="preserve"> </w:t>
      </w:r>
      <w:r>
        <w:t>(2009 :</w:t>
      </w:r>
      <w:r>
        <w:rPr>
          <w:spacing w:val="1"/>
        </w:rPr>
        <w:t xml:space="preserve"> </w:t>
      </w:r>
      <w:r>
        <w:t>41),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pratiques</w:t>
      </w:r>
      <w:r>
        <w:rPr>
          <w:spacing w:val="1"/>
        </w:rPr>
        <w:t xml:space="preserve"> </w:t>
      </w:r>
      <w:r>
        <w:t>professionnelles</w:t>
      </w:r>
      <w:r>
        <w:rPr>
          <w:spacing w:val="13"/>
        </w:rPr>
        <w:t xml:space="preserve"> </w:t>
      </w:r>
      <w:r>
        <w:t>d'embauche</w:t>
      </w:r>
      <w:r>
        <w:rPr>
          <w:spacing w:val="12"/>
        </w:rPr>
        <w:t xml:space="preserve"> </w:t>
      </w:r>
      <w:r>
        <w:t>des</w:t>
      </w:r>
      <w:r>
        <w:rPr>
          <w:spacing w:val="13"/>
        </w:rPr>
        <w:t xml:space="preserve"> </w:t>
      </w:r>
      <w:r>
        <w:t>traducteurs.</w:t>
      </w:r>
      <w:r>
        <w:rPr>
          <w:spacing w:val="12"/>
        </w:rPr>
        <w:t xml:space="preserve"> </w:t>
      </w:r>
      <w:r>
        <w:t>Le</w:t>
      </w:r>
      <w:r>
        <w:rPr>
          <w:spacing w:val="12"/>
        </w:rPr>
        <w:t xml:space="preserve"> </w:t>
      </w:r>
      <w:r>
        <w:t>critère</w:t>
      </w:r>
      <w:r>
        <w:rPr>
          <w:spacing w:val="12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recevabilité,</w:t>
      </w:r>
      <w:r>
        <w:rPr>
          <w:spacing w:val="12"/>
        </w:rPr>
        <w:t xml:space="preserve"> </w:t>
      </w:r>
      <w:r>
        <w:t>lié</w:t>
      </w:r>
      <w:r>
        <w:rPr>
          <w:spacing w:val="-47"/>
        </w:rPr>
        <w:t xml:space="preserve"> </w:t>
      </w:r>
      <w:r>
        <w:t>à une évaluation centrée sur le produit, n'est pas rejeté en bl</w:t>
      </w:r>
      <w:r>
        <w:t>oc par l'auteure,</w:t>
      </w:r>
      <w:r>
        <w:rPr>
          <w:spacing w:val="-47"/>
        </w:rPr>
        <w:t xml:space="preserve"> </w:t>
      </w:r>
      <w:r>
        <w:t>qui</w:t>
      </w:r>
      <w:r>
        <w:rPr>
          <w:spacing w:val="-1"/>
        </w:rPr>
        <w:t xml:space="preserve"> </w:t>
      </w:r>
      <w:r>
        <w:t>l'estime</w:t>
      </w:r>
      <w:r>
        <w:rPr>
          <w:spacing w:val="-1"/>
        </w:rPr>
        <w:t xml:space="preserve"> </w:t>
      </w:r>
      <w:r>
        <w:t>utilisable lors</w:t>
      </w:r>
      <w:r>
        <w:rPr>
          <w:spacing w:val="-1"/>
        </w:rPr>
        <w:t xml:space="preserve"> </w:t>
      </w:r>
      <w:r>
        <w:t>de l'évaluation</w:t>
      </w:r>
      <w:r>
        <w:rPr>
          <w:spacing w:val="-1"/>
        </w:rPr>
        <w:t xml:space="preserve"> </w:t>
      </w:r>
      <w:r>
        <w:t>finale du</w:t>
      </w:r>
      <w:r>
        <w:rPr>
          <w:spacing w:val="-1"/>
        </w:rPr>
        <w:t xml:space="preserve"> </w:t>
      </w:r>
      <w:r>
        <w:t>cursus.</w:t>
      </w:r>
    </w:p>
    <w:p w14:paraId="7D655DBB" w14:textId="77777777" w:rsidR="008A5969" w:rsidRDefault="004D699E">
      <w:pPr>
        <w:pStyle w:val="Corpsdetexte"/>
        <w:spacing w:before="85"/>
      </w:pPr>
      <w:r>
        <w:t>D'après</w:t>
      </w:r>
      <w:r>
        <w:rPr>
          <w:spacing w:val="6"/>
        </w:rPr>
        <w:t xml:space="preserve"> </w:t>
      </w:r>
      <w:r>
        <w:t>l'auteure,</w:t>
      </w:r>
      <w:r>
        <w:rPr>
          <w:spacing w:val="6"/>
        </w:rPr>
        <w:t xml:space="preserve"> </w:t>
      </w:r>
      <w:r>
        <w:t>l'évaluation</w:t>
      </w:r>
      <w:r>
        <w:rPr>
          <w:spacing w:val="6"/>
        </w:rPr>
        <w:t xml:space="preserve"> </w:t>
      </w:r>
      <w:r>
        <w:t>raisonnée</w:t>
      </w:r>
      <w:r>
        <w:rPr>
          <w:spacing w:val="5"/>
        </w:rPr>
        <w:t xml:space="preserve"> </w:t>
      </w:r>
      <w:r>
        <w:t>se</w:t>
      </w:r>
      <w:r>
        <w:rPr>
          <w:spacing w:val="7"/>
        </w:rPr>
        <w:t xml:space="preserve"> </w:t>
      </w:r>
      <w:r>
        <w:t>rattache,</w:t>
      </w:r>
      <w:r>
        <w:rPr>
          <w:spacing w:val="6"/>
        </w:rPr>
        <w:t xml:space="preserve"> </w:t>
      </w:r>
      <w:r>
        <w:t>quant</w:t>
      </w:r>
      <w:r>
        <w:rPr>
          <w:spacing w:val="6"/>
        </w:rPr>
        <w:t xml:space="preserve"> </w:t>
      </w:r>
      <w:r>
        <w:t>à</w:t>
      </w:r>
      <w:r>
        <w:rPr>
          <w:spacing w:val="14"/>
        </w:rPr>
        <w:t xml:space="preserve"> </w:t>
      </w:r>
      <w:r>
        <w:t>elle,</w:t>
      </w:r>
      <w:r>
        <w:rPr>
          <w:spacing w:val="6"/>
        </w:rPr>
        <w:t xml:space="preserve"> </w:t>
      </w:r>
      <w:r>
        <w:t>d'une</w:t>
      </w:r>
      <w:r>
        <w:rPr>
          <w:spacing w:val="6"/>
        </w:rPr>
        <w:t xml:space="preserve"> </w:t>
      </w:r>
      <w:r>
        <w:t>part</w:t>
      </w:r>
    </w:p>
    <w:p w14:paraId="34C9C492" w14:textId="77777777" w:rsidR="008A5969" w:rsidRDefault="008A5969">
      <w:p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3B86F5C6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à l'évaluation standard qui consiste à appliquer les catégories classiques</w:t>
      </w:r>
      <w:r>
        <w:rPr>
          <w:spacing w:val="1"/>
        </w:rPr>
        <w:t xml:space="preserve"> </w:t>
      </w:r>
      <w:r>
        <w:t>d'erreur (faux sens, contre-sens, non-sens, aspects grammaticaux objectifs,</w:t>
      </w:r>
      <w:r>
        <w:rPr>
          <w:spacing w:val="1"/>
        </w:rPr>
        <w:t xml:space="preserve"> </w:t>
      </w:r>
      <w:r>
        <w:t>tels que l'orthographe, la syntaxe), d'autre part à l'attribution de coefficients</w:t>
      </w:r>
      <w:r>
        <w:rPr>
          <w:spacing w:val="-47"/>
        </w:rPr>
        <w:t xml:space="preserve"> </w:t>
      </w:r>
      <w:r>
        <w:t>en fonction de la gravi</w:t>
      </w:r>
      <w:r>
        <w:t>té des erreurs (Gouadec, 1989 : 46). L'estimation des</w:t>
      </w:r>
      <w:r>
        <w:rPr>
          <w:spacing w:val="1"/>
        </w:rPr>
        <w:t xml:space="preserve"> </w:t>
      </w:r>
      <w:r>
        <w:t>conséquences de l'erreur gagne aussi à être envisagée en fonction de la</w:t>
      </w:r>
      <w:r>
        <w:rPr>
          <w:spacing w:val="1"/>
        </w:rPr>
        <w:t xml:space="preserve"> </w:t>
      </w:r>
      <w:r>
        <w:t>direction de la traduction (vers la langue maternelle ou vers une langue</w:t>
      </w:r>
      <w:r>
        <w:rPr>
          <w:spacing w:val="1"/>
        </w:rPr>
        <w:t xml:space="preserve"> </w:t>
      </w:r>
      <w:r>
        <w:t>autre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langue</w:t>
      </w:r>
      <w:r>
        <w:rPr>
          <w:spacing w:val="1"/>
        </w:rPr>
        <w:t xml:space="preserve"> </w:t>
      </w:r>
      <w:r>
        <w:t>maternelle),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implique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degrés</w:t>
      </w:r>
      <w:r>
        <w:rPr>
          <w:spacing w:val="1"/>
        </w:rPr>
        <w:t xml:space="preserve"> </w:t>
      </w:r>
      <w:r>
        <w:t>variables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difficulté, mais aussi en fonction du niveau de progression des apprentis-</w:t>
      </w:r>
      <w:r>
        <w:rPr>
          <w:spacing w:val="1"/>
        </w:rPr>
        <w:t xml:space="preserve"> </w:t>
      </w:r>
      <w:r>
        <w:t>traducteurs dans le cursus (années de licence ou de master) et, enfin, par</w:t>
      </w:r>
      <w:r>
        <w:rPr>
          <w:spacing w:val="1"/>
        </w:rPr>
        <w:t xml:space="preserve"> </w:t>
      </w:r>
      <w:r>
        <w:t>rapport</w:t>
      </w:r>
      <w:r>
        <w:rPr>
          <w:spacing w:val="12"/>
        </w:rPr>
        <w:t xml:space="preserve"> </w:t>
      </w:r>
      <w:r>
        <w:t>au</w:t>
      </w:r>
      <w:r>
        <w:rPr>
          <w:spacing w:val="12"/>
        </w:rPr>
        <w:t xml:space="preserve"> </w:t>
      </w:r>
      <w:r>
        <w:t>statut</w:t>
      </w:r>
      <w:r>
        <w:rPr>
          <w:spacing w:val="12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t>la</w:t>
      </w:r>
      <w:r>
        <w:rPr>
          <w:spacing w:val="12"/>
        </w:rPr>
        <w:t xml:space="preserve"> </w:t>
      </w:r>
      <w:r>
        <w:t>langue</w:t>
      </w:r>
      <w:r>
        <w:rPr>
          <w:spacing w:val="12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travail</w:t>
      </w:r>
      <w:r>
        <w:rPr>
          <w:spacing w:val="12"/>
        </w:rPr>
        <w:t xml:space="preserve"> </w:t>
      </w:r>
      <w:r>
        <w:t>(par</w:t>
      </w:r>
      <w:r>
        <w:rPr>
          <w:spacing w:val="12"/>
        </w:rPr>
        <w:t xml:space="preserve"> </w:t>
      </w:r>
      <w:r>
        <w:t>exemple,</w:t>
      </w:r>
      <w:r>
        <w:rPr>
          <w:spacing w:val="10"/>
        </w:rPr>
        <w:t xml:space="preserve"> </w:t>
      </w:r>
      <w:r>
        <w:t>le</w:t>
      </w:r>
      <w:r>
        <w:rPr>
          <w:spacing w:val="12"/>
        </w:rPr>
        <w:t xml:space="preserve"> </w:t>
      </w:r>
      <w:r>
        <w:t>choix</w:t>
      </w:r>
      <w:r>
        <w:rPr>
          <w:spacing w:val="12"/>
        </w:rPr>
        <w:t xml:space="preserve"> </w:t>
      </w:r>
      <w:r>
        <w:t>du</w:t>
      </w:r>
      <w:r>
        <w:rPr>
          <w:spacing w:val="13"/>
        </w:rPr>
        <w:t xml:space="preserve"> </w:t>
      </w:r>
      <w:r>
        <w:t>français</w:t>
      </w:r>
      <w:r>
        <w:rPr>
          <w:spacing w:val="-48"/>
        </w:rPr>
        <w:t xml:space="preserve"> </w:t>
      </w:r>
      <w:r>
        <w:t>en première lang</w:t>
      </w:r>
      <w:r>
        <w:t>ue ou en deuxième langue de travail). Ces paramètres</w:t>
      </w:r>
      <w:r>
        <w:rPr>
          <w:spacing w:val="1"/>
        </w:rPr>
        <w:t xml:space="preserve"> </w:t>
      </w:r>
      <w:r>
        <w:t>d'appréciation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erreurs</w:t>
      </w:r>
      <w:r>
        <w:rPr>
          <w:spacing w:val="1"/>
        </w:rPr>
        <w:t xml:space="preserve"> </w:t>
      </w:r>
      <w:r>
        <w:t>valent</w:t>
      </w:r>
      <w:r>
        <w:rPr>
          <w:spacing w:val="1"/>
        </w:rPr>
        <w:t xml:space="preserve"> </w:t>
      </w:r>
      <w:r>
        <w:t>aussi</w:t>
      </w:r>
      <w:r>
        <w:rPr>
          <w:spacing w:val="1"/>
        </w:rPr>
        <w:t xml:space="preserve"> </w:t>
      </w:r>
      <w:r>
        <w:t>bien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barème</w:t>
      </w:r>
      <w:r>
        <w:rPr>
          <w:spacing w:val="1"/>
        </w:rPr>
        <w:t xml:space="preserve"> </w:t>
      </w:r>
      <w:r>
        <w:t>appliqué</w:t>
      </w:r>
      <w:r>
        <w:rPr>
          <w:spacing w:val="1"/>
        </w:rPr>
        <w:t xml:space="preserve"> </w:t>
      </w:r>
      <w:r>
        <w:t>à</w:t>
      </w:r>
      <w:r>
        <w:rPr>
          <w:spacing w:val="-47"/>
        </w:rPr>
        <w:t xml:space="preserve"> </w:t>
      </w:r>
      <w:r>
        <w:t>l'erreur en évaluation sommative que pour le traitement pédagogique choisi</w:t>
      </w:r>
      <w:r>
        <w:rPr>
          <w:spacing w:val="-47"/>
        </w:rPr>
        <w:t xml:space="preserve"> </w:t>
      </w:r>
      <w:r>
        <w:t>pendant</w:t>
      </w:r>
      <w:r>
        <w:rPr>
          <w:spacing w:val="-1"/>
        </w:rPr>
        <w:t xml:space="preserve"> </w:t>
      </w:r>
      <w:r>
        <w:t>les cours de traduction.</w:t>
      </w:r>
    </w:p>
    <w:p w14:paraId="438F7383" w14:textId="77777777" w:rsidR="008A5969" w:rsidRDefault="004D699E">
      <w:pPr>
        <w:pStyle w:val="Corpsdetexte"/>
        <w:spacing w:before="87" w:line="360" w:lineRule="auto"/>
        <w:ind w:right="990"/>
      </w:pPr>
      <w:r>
        <w:t>Enfin,</w:t>
      </w:r>
      <w:r>
        <w:rPr>
          <w:spacing w:val="27"/>
        </w:rPr>
        <w:t xml:space="preserve"> </w:t>
      </w:r>
      <w:r>
        <w:t>l'évaluation</w:t>
      </w:r>
      <w:r>
        <w:rPr>
          <w:spacing w:val="28"/>
        </w:rPr>
        <w:t xml:space="preserve"> </w:t>
      </w:r>
      <w:r>
        <w:t>positive</w:t>
      </w:r>
      <w:r>
        <w:rPr>
          <w:spacing w:val="28"/>
        </w:rPr>
        <w:t xml:space="preserve"> </w:t>
      </w:r>
      <w:r>
        <w:t>en</w:t>
      </w:r>
      <w:r>
        <w:rPr>
          <w:spacing w:val="29"/>
        </w:rPr>
        <w:t xml:space="preserve"> </w:t>
      </w:r>
      <w:r>
        <w:t>faveur</w:t>
      </w:r>
      <w:r>
        <w:rPr>
          <w:spacing w:val="28"/>
        </w:rPr>
        <w:t xml:space="preserve"> </w:t>
      </w:r>
      <w:r>
        <w:t>de</w:t>
      </w:r>
      <w:r>
        <w:rPr>
          <w:spacing w:val="28"/>
        </w:rPr>
        <w:t xml:space="preserve"> </w:t>
      </w:r>
      <w:r>
        <w:t>laquelle</w:t>
      </w:r>
      <w:r>
        <w:rPr>
          <w:spacing w:val="28"/>
        </w:rPr>
        <w:t xml:space="preserve"> </w:t>
      </w:r>
      <w:r>
        <w:t>plaide</w:t>
      </w:r>
      <w:r>
        <w:rPr>
          <w:spacing w:val="28"/>
        </w:rPr>
        <w:t xml:space="preserve"> </w:t>
      </w:r>
      <w:r>
        <w:t>Gouadec</w:t>
      </w:r>
      <w:r>
        <w:rPr>
          <w:spacing w:val="28"/>
        </w:rPr>
        <w:t xml:space="preserve"> </w:t>
      </w:r>
      <w:r>
        <w:t>(1989 :</w:t>
      </w:r>
      <w:r>
        <w:rPr>
          <w:spacing w:val="-47"/>
        </w:rPr>
        <w:t xml:space="preserve"> </w:t>
      </w:r>
      <w:r>
        <w:t>54) consiste à ajouter des points ou à valoriser, d'une façon ou d'une aut</w:t>
      </w:r>
      <w:r>
        <w:t>re,</w:t>
      </w:r>
      <w:r>
        <w:rPr>
          <w:spacing w:val="1"/>
        </w:rPr>
        <w:t xml:space="preserve"> </w:t>
      </w:r>
      <w:r>
        <w:t>la</w:t>
      </w:r>
      <w:r>
        <w:rPr>
          <w:spacing w:val="6"/>
        </w:rPr>
        <w:t xml:space="preserve"> </w:t>
      </w:r>
      <w:r>
        <w:t>créativité</w:t>
      </w:r>
      <w:r>
        <w:rPr>
          <w:spacing w:val="7"/>
        </w:rPr>
        <w:t xml:space="preserve"> </w:t>
      </w:r>
      <w:r>
        <w:t>des</w:t>
      </w:r>
      <w:r>
        <w:rPr>
          <w:spacing w:val="7"/>
        </w:rPr>
        <w:t xml:space="preserve"> </w:t>
      </w:r>
      <w:r>
        <w:t>étudiants,</w:t>
      </w:r>
      <w:r>
        <w:rPr>
          <w:spacing w:val="7"/>
        </w:rPr>
        <w:t xml:space="preserve"> </w:t>
      </w:r>
      <w:r>
        <w:t>leur</w:t>
      </w:r>
      <w:r>
        <w:rPr>
          <w:spacing w:val="7"/>
        </w:rPr>
        <w:t xml:space="preserve"> </w:t>
      </w:r>
      <w:r>
        <w:t>capacité</w:t>
      </w:r>
      <w:r>
        <w:rPr>
          <w:spacing w:val="7"/>
        </w:rPr>
        <w:t xml:space="preserve"> </w:t>
      </w:r>
      <w:r>
        <w:t>à</w:t>
      </w:r>
      <w:r>
        <w:rPr>
          <w:spacing w:val="6"/>
        </w:rPr>
        <w:t xml:space="preserve"> </w:t>
      </w:r>
      <w:r>
        <w:t>rendre</w:t>
      </w:r>
      <w:r>
        <w:rPr>
          <w:spacing w:val="7"/>
        </w:rPr>
        <w:t xml:space="preserve"> </w:t>
      </w:r>
      <w:r>
        <w:t>le</w:t>
      </w:r>
      <w:r>
        <w:rPr>
          <w:spacing w:val="7"/>
        </w:rPr>
        <w:t xml:space="preserve"> </w:t>
      </w:r>
      <w:r>
        <w:t>texte</w:t>
      </w:r>
      <w:r>
        <w:rPr>
          <w:spacing w:val="7"/>
        </w:rPr>
        <w:t xml:space="preserve"> </w:t>
      </w:r>
      <w:r>
        <w:t>cible</w:t>
      </w:r>
      <w:r>
        <w:rPr>
          <w:spacing w:val="7"/>
        </w:rPr>
        <w:t xml:space="preserve"> </w:t>
      </w:r>
      <w:r>
        <w:t>idiomatique,</w:t>
      </w:r>
      <w:r>
        <w:rPr>
          <w:spacing w:val="-48"/>
        </w:rPr>
        <w:t xml:space="preserve"> </w:t>
      </w:r>
      <w:r>
        <w:t>à trouver des stratégies ingénieuses de contournement des difficultés et/ou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résolution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problèmes.</w:t>
      </w:r>
      <w:r>
        <w:rPr>
          <w:spacing w:val="1"/>
        </w:rPr>
        <w:t xml:space="preserve"> </w:t>
      </w:r>
      <w:r>
        <w:t>Combinée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précédents</w:t>
      </w:r>
      <w:r>
        <w:rPr>
          <w:spacing w:val="1"/>
        </w:rPr>
        <w:t xml:space="preserve"> </w:t>
      </w:r>
      <w:r>
        <w:t>sous-</w:t>
      </w:r>
      <w:r>
        <w:rPr>
          <w:spacing w:val="-47"/>
        </w:rPr>
        <w:t xml:space="preserve"> </w:t>
      </w:r>
      <w:r>
        <w:t>ensembles de la traduction r</w:t>
      </w:r>
      <w:r>
        <w:t>aisonnée, l'évaluation positive, qui relève de</w:t>
      </w:r>
      <w:r>
        <w:rPr>
          <w:spacing w:val="1"/>
        </w:rPr>
        <w:t xml:space="preserve"> </w:t>
      </w:r>
      <w:r>
        <w:t>positions</w:t>
      </w:r>
      <w:r>
        <w:rPr>
          <w:spacing w:val="1"/>
        </w:rPr>
        <w:t xml:space="preserve"> </w:t>
      </w:r>
      <w:r>
        <w:t>constructivistes,</w:t>
      </w:r>
      <w:r>
        <w:rPr>
          <w:spacing w:val="1"/>
        </w:rPr>
        <w:t xml:space="preserve"> </w:t>
      </w:r>
      <w:r>
        <w:t>témoigne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prise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compte</w:t>
      </w:r>
      <w:r>
        <w:rPr>
          <w:spacing w:val="1"/>
        </w:rPr>
        <w:t xml:space="preserve"> </w:t>
      </w:r>
      <w:r>
        <w:t>majeure</w:t>
      </w:r>
      <w:r>
        <w:rPr>
          <w:spacing w:val="1"/>
        </w:rPr>
        <w:t xml:space="preserve"> </w:t>
      </w:r>
      <w:r>
        <w:t>des</w:t>
      </w:r>
      <w:r>
        <w:rPr>
          <w:spacing w:val="-47"/>
        </w:rPr>
        <w:t xml:space="preserve"> </w:t>
      </w:r>
      <w:r>
        <w:t>aspects</w:t>
      </w:r>
      <w:r>
        <w:rPr>
          <w:spacing w:val="-1"/>
        </w:rPr>
        <w:t xml:space="preserve"> </w:t>
      </w:r>
      <w:r>
        <w:t>psychoaffectifs liés à l'erreur.</w:t>
      </w:r>
    </w:p>
    <w:p w14:paraId="714F4679" w14:textId="77777777" w:rsidR="008A5969" w:rsidRDefault="008A5969">
      <w:pPr>
        <w:pStyle w:val="Corpsdetexte"/>
        <w:spacing w:before="5"/>
        <w:ind w:left="0"/>
        <w:jc w:val="left"/>
        <w:rPr>
          <w:sz w:val="23"/>
        </w:rPr>
      </w:pPr>
    </w:p>
    <w:p w14:paraId="094F80A7" w14:textId="77777777" w:rsidR="008A5969" w:rsidRDefault="004D699E">
      <w:pPr>
        <w:pStyle w:val="Titre3"/>
        <w:numPr>
          <w:ilvl w:val="2"/>
          <w:numId w:val="29"/>
        </w:numPr>
        <w:tabs>
          <w:tab w:val="left" w:pos="1090"/>
        </w:tabs>
        <w:spacing w:before="1"/>
        <w:ind w:left="1089" w:hanging="515"/>
      </w:pPr>
      <w:bookmarkStart w:id="48" w:name="_TOC_250073"/>
      <w:r>
        <w:t>Les</w:t>
      </w:r>
      <w:r>
        <w:rPr>
          <w:spacing w:val="22"/>
        </w:rPr>
        <w:t xml:space="preserve"> </w:t>
      </w:r>
      <w:r>
        <w:t>modalités</w:t>
      </w:r>
      <w:r>
        <w:rPr>
          <w:spacing w:val="23"/>
        </w:rPr>
        <w:t xml:space="preserve"> </w:t>
      </w:r>
      <w:r>
        <w:t>d'intervention</w:t>
      </w:r>
      <w:r>
        <w:rPr>
          <w:spacing w:val="24"/>
        </w:rPr>
        <w:t xml:space="preserve"> </w:t>
      </w:r>
      <w:r>
        <w:t>pédagogique</w:t>
      </w:r>
      <w:r>
        <w:rPr>
          <w:spacing w:val="24"/>
        </w:rPr>
        <w:t xml:space="preserve"> </w:t>
      </w:r>
      <w:r>
        <w:t>sur</w:t>
      </w:r>
      <w:r>
        <w:rPr>
          <w:spacing w:val="24"/>
        </w:rPr>
        <w:t xml:space="preserve"> </w:t>
      </w:r>
      <w:bookmarkEnd w:id="48"/>
      <w:r>
        <w:t>l'erreur</w:t>
      </w:r>
    </w:p>
    <w:p w14:paraId="4A074156" w14:textId="77777777" w:rsidR="008A5969" w:rsidRDefault="008A5969">
      <w:pPr>
        <w:pStyle w:val="Corpsdetexte"/>
        <w:spacing w:before="2"/>
        <w:ind w:left="0"/>
        <w:jc w:val="left"/>
        <w:rPr>
          <w:sz w:val="22"/>
        </w:rPr>
      </w:pPr>
    </w:p>
    <w:p w14:paraId="136262B3" w14:textId="77777777" w:rsidR="008A5969" w:rsidRDefault="004D699E">
      <w:pPr>
        <w:pStyle w:val="Corpsdetexte"/>
        <w:spacing w:before="1" w:line="360" w:lineRule="auto"/>
        <w:ind w:right="991" w:hanging="1"/>
      </w:pPr>
      <w:r>
        <w:t>D'une manière générale, l'approche retenue par Collombat est celle d'une</w:t>
      </w:r>
      <w:r>
        <w:rPr>
          <w:spacing w:val="1"/>
        </w:rPr>
        <w:t xml:space="preserve"> </w:t>
      </w:r>
      <w:r>
        <w:t>didactique</w:t>
      </w:r>
      <w:r>
        <w:rPr>
          <w:spacing w:val="1"/>
        </w:rPr>
        <w:t xml:space="preserve"> </w:t>
      </w:r>
      <w:r>
        <w:t>constructiviste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l'erreur,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s'appuie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courant</w:t>
      </w:r>
      <w:r>
        <w:rPr>
          <w:spacing w:val="1"/>
        </w:rPr>
        <w:t xml:space="preserve"> </w:t>
      </w:r>
      <w:r>
        <w:t>traductologique anglo-saxon conduit par Kiraly (2000) et Kelly</w:t>
      </w:r>
      <w:r>
        <w:rPr>
          <w:spacing w:val="50"/>
        </w:rPr>
        <w:t xml:space="preserve"> </w:t>
      </w:r>
      <w:r>
        <w:t>(2005),</w:t>
      </w:r>
      <w:r>
        <w:rPr>
          <w:spacing w:val="1"/>
        </w:rPr>
        <w:t xml:space="preserve"> </w:t>
      </w:r>
      <w:r>
        <w:t>dans</w:t>
      </w:r>
      <w:r>
        <w:rPr>
          <w:spacing w:val="10"/>
        </w:rPr>
        <w:t xml:space="preserve"> </w:t>
      </w:r>
      <w:r>
        <w:t>le</w:t>
      </w:r>
      <w:r>
        <w:rPr>
          <w:spacing w:val="11"/>
        </w:rPr>
        <w:t xml:space="preserve"> </w:t>
      </w:r>
      <w:r>
        <w:t>champ</w:t>
      </w:r>
      <w:r>
        <w:rPr>
          <w:spacing w:val="10"/>
        </w:rPr>
        <w:t xml:space="preserve"> </w:t>
      </w:r>
      <w:r>
        <w:t>francophone</w:t>
      </w:r>
      <w:r>
        <w:rPr>
          <w:spacing w:val="11"/>
        </w:rPr>
        <w:t xml:space="preserve"> </w:t>
      </w:r>
      <w:r>
        <w:t>par</w:t>
      </w:r>
      <w:r>
        <w:rPr>
          <w:spacing w:val="10"/>
        </w:rPr>
        <w:t xml:space="preserve"> </w:t>
      </w:r>
      <w:r>
        <w:t>Gile</w:t>
      </w:r>
      <w:r>
        <w:rPr>
          <w:spacing w:val="11"/>
        </w:rPr>
        <w:t xml:space="preserve"> </w:t>
      </w:r>
      <w:r>
        <w:t>(1992,</w:t>
      </w:r>
      <w:r>
        <w:rPr>
          <w:spacing w:val="11"/>
        </w:rPr>
        <w:t xml:space="preserve"> </w:t>
      </w:r>
      <w:r>
        <w:t>19</w:t>
      </w:r>
      <w:r>
        <w:t>97,</w:t>
      </w:r>
      <w:r>
        <w:rPr>
          <w:spacing w:val="10"/>
        </w:rPr>
        <w:t xml:space="preserve"> </w:t>
      </w:r>
      <w:r>
        <w:t>2005),</w:t>
      </w:r>
      <w:r>
        <w:rPr>
          <w:spacing w:val="11"/>
        </w:rPr>
        <w:t xml:space="preserve"> </w:t>
      </w:r>
      <w:r>
        <w:t>et</w:t>
      </w:r>
      <w:r>
        <w:rPr>
          <w:spacing w:val="10"/>
        </w:rPr>
        <w:t xml:space="preserve"> </w:t>
      </w:r>
      <w:r>
        <w:t>dans</w:t>
      </w:r>
      <w:r>
        <w:rPr>
          <w:spacing w:val="17"/>
        </w:rPr>
        <w:t xml:space="preserve"> </w:t>
      </w:r>
      <w:r>
        <w:t>le</w:t>
      </w:r>
      <w:r>
        <w:rPr>
          <w:spacing w:val="10"/>
        </w:rPr>
        <w:t xml:space="preserve"> </w:t>
      </w:r>
      <w:r>
        <w:t>champ</w:t>
      </w:r>
    </w:p>
    <w:p w14:paraId="40713A6E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52DB59CA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hispanophone par Hurtado-Albir (2008). Il s'agit de favoriser, après une</w:t>
      </w:r>
      <w:r>
        <w:rPr>
          <w:spacing w:val="1"/>
        </w:rPr>
        <w:t xml:space="preserve"> </w:t>
      </w:r>
      <w:r>
        <w:t>première</w:t>
      </w:r>
      <w:r>
        <w:rPr>
          <w:spacing w:val="1"/>
        </w:rPr>
        <w:t xml:space="preserve"> </w:t>
      </w:r>
      <w:r>
        <w:t>phase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diagnostic,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mise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place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tâches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visent</w:t>
      </w:r>
      <w:r>
        <w:rPr>
          <w:spacing w:val="1"/>
        </w:rPr>
        <w:t xml:space="preserve"> </w:t>
      </w:r>
      <w:r>
        <w:t>à</w:t>
      </w:r>
      <w:r>
        <w:rPr>
          <w:spacing w:val="-47"/>
        </w:rPr>
        <w:t xml:space="preserve"> </w:t>
      </w:r>
      <w:r>
        <w:t>l'autocorrection, que celle-ci soit individuelle ou collective. Cette capacité</w:t>
      </w:r>
      <w:r>
        <w:rPr>
          <w:spacing w:val="1"/>
        </w:rPr>
        <w:t xml:space="preserve"> </w:t>
      </w:r>
      <w:r>
        <w:t>des apprentis-traducteurs à savoir</w:t>
      </w:r>
      <w:r>
        <w:rPr>
          <w:spacing w:val="1"/>
        </w:rPr>
        <w:t xml:space="preserve"> </w:t>
      </w:r>
      <w:r>
        <w:t>identifier leur erreurs</w:t>
      </w:r>
      <w:r>
        <w:rPr>
          <w:spacing w:val="1"/>
        </w:rPr>
        <w:t xml:space="preserve"> </w:t>
      </w:r>
      <w:r>
        <w:t>et/ou</w:t>
      </w:r>
      <w:r>
        <w:rPr>
          <w:spacing w:val="50"/>
        </w:rPr>
        <w:t xml:space="preserve"> </w:t>
      </w:r>
      <w:r>
        <w:t>les erreurs</w:t>
      </w:r>
      <w:r>
        <w:rPr>
          <w:spacing w:val="1"/>
        </w:rPr>
        <w:t xml:space="preserve"> </w:t>
      </w:r>
      <w:r>
        <w:t>des pairs constitue une compétence clé, dans la mesure où elle correspond</w:t>
      </w:r>
      <w:r>
        <w:rPr>
          <w:spacing w:val="1"/>
        </w:rPr>
        <w:t xml:space="preserve"> </w:t>
      </w:r>
      <w:r>
        <w:t>également à un rôle précis</w:t>
      </w:r>
      <w:r>
        <w:t xml:space="preserve"> en situation professionnelle, à savoir celui du</w:t>
      </w:r>
      <w:r>
        <w:rPr>
          <w:spacing w:val="1"/>
        </w:rPr>
        <w:t xml:space="preserve"> </w:t>
      </w:r>
      <w:r>
        <w:t>relecteur-réviseur. En outre, même si ses éventuelles erreurs sont corrigées</w:t>
      </w:r>
      <w:r>
        <w:rPr>
          <w:spacing w:val="1"/>
        </w:rPr>
        <w:t xml:space="preserve"> </w:t>
      </w:r>
      <w:r>
        <w:t>en aval, le traducteur doit s'efforcer, dans la mesure du possible, de se relire</w:t>
      </w:r>
      <w:r>
        <w:rPr>
          <w:spacing w:val="-47"/>
        </w:rPr>
        <w:t xml:space="preserve"> </w:t>
      </w:r>
      <w:r>
        <w:t>et de corriger ses erreurs de sorte à faciliter l</w:t>
      </w:r>
      <w:r>
        <w:t>e travail du réviseur. Il s'agit</w:t>
      </w:r>
      <w:r>
        <w:rPr>
          <w:spacing w:val="1"/>
        </w:rPr>
        <w:t xml:space="preserve"> </w:t>
      </w:r>
      <w:r>
        <w:t>donc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favoriser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mise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place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trois</w:t>
      </w:r>
      <w:r>
        <w:rPr>
          <w:spacing w:val="1"/>
        </w:rPr>
        <w:t xml:space="preserve"> </w:t>
      </w:r>
      <w:r>
        <w:t>actions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l'erreur :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anticipation,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amont,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moyen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documentation,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identification</w:t>
      </w:r>
      <w:r>
        <w:rPr>
          <w:spacing w:val="18"/>
        </w:rPr>
        <w:t xml:space="preserve"> </w:t>
      </w:r>
      <w:r>
        <w:t>pendant</w:t>
      </w:r>
      <w:r>
        <w:rPr>
          <w:spacing w:val="19"/>
        </w:rPr>
        <w:t xml:space="preserve"> </w:t>
      </w:r>
      <w:r>
        <w:t>ou</w:t>
      </w:r>
      <w:r>
        <w:rPr>
          <w:spacing w:val="19"/>
        </w:rPr>
        <w:t xml:space="preserve"> </w:t>
      </w:r>
      <w:r>
        <w:t>après</w:t>
      </w:r>
      <w:r>
        <w:rPr>
          <w:spacing w:val="18"/>
        </w:rPr>
        <w:t xml:space="preserve"> </w:t>
      </w:r>
      <w:r>
        <w:t>le</w:t>
      </w:r>
      <w:r>
        <w:rPr>
          <w:spacing w:val="19"/>
        </w:rPr>
        <w:t xml:space="preserve"> </w:t>
      </w:r>
      <w:r>
        <w:t>processus</w:t>
      </w:r>
      <w:r>
        <w:rPr>
          <w:spacing w:val="19"/>
        </w:rPr>
        <w:t xml:space="preserve"> </w:t>
      </w:r>
      <w:r>
        <w:t>et,</w:t>
      </w:r>
      <w:r>
        <w:rPr>
          <w:spacing w:val="19"/>
        </w:rPr>
        <w:t xml:space="preserve"> </w:t>
      </w:r>
      <w:r>
        <w:t>enfin,</w:t>
      </w:r>
      <w:r>
        <w:rPr>
          <w:spacing w:val="18"/>
        </w:rPr>
        <w:t xml:space="preserve"> </w:t>
      </w:r>
      <w:r>
        <w:t>sa</w:t>
      </w:r>
      <w:r>
        <w:rPr>
          <w:spacing w:val="19"/>
        </w:rPr>
        <w:t xml:space="preserve"> </w:t>
      </w:r>
      <w:r>
        <w:t>remédiation,</w:t>
      </w:r>
      <w:r>
        <w:rPr>
          <w:spacing w:val="19"/>
        </w:rPr>
        <w:t xml:space="preserve"> </w:t>
      </w:r>
      <w:r>
        <w:t>soit</w:t>
      </w:r>
      <w:r>
        <w:rPr>
          <w:spacing w:val="-48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phase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traduction,</w:t>
      </w:r>
      <w:r>
        <w:rPr>
          <w:spacing w:val="1"/>
        </w:rPr>
        <w:t xml:space="preserve"> </w:t>
      </w:r>
      <w:r>
        <w:t>soit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phase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révision.</w:t>
      </w:r>
      <w:r>
        <w:rPr>
          <w:spacing w:val="1"/>
        </w:rPr>
        <w:t xml:space="preserve"> </w:t>
      </w:r>
      <w:r>
        <w:t>Collombat</w:t>
      </w:r>
      <w:r>
        <w:rPr>
          <w:spacing w:val="1"/>
        </w:rPr>
        <w:t xml:space="preserve"> </w:t>
      </w:r>
      <w:r>
        <w:t>(43-44)</w:t>
      </w:r>
      <w:r>
        <w:rPr>
          <w:spacing w:val="1"/>
        </w:rPr>
        <w:t xml:space="preserve"> </w:t>
      </w:r>
      <w:r>
        <w:t>suggère plusieurs types de tâches qui incitent fortement à la réflexivité et</w:t>
      </w:r>
      <w:r>
        <w:rPr>
          <w:spacing w:val="1"/>
        </w:rPr>
        <w:t xml:space="preserve"> </w:t>
      </w:r>
      <w:r>
        <w:t>poussent les étudiants à adopter des réflexes d'autocorrection des erreurs.</w:t>
      </w:r>
      <w:r>
        <w:rPr>
          <w:spacing w:val="1"/>
        </w:rPr>
        <w:t xml:space="preserve"> </w:t>
      </w:r>
      <w:r>
        <w:t xml:space="preserve">L'auteure juge pertinents le recours </w:t>
      </w:r>
      <w:r>
        <w:t>au compte rendu intégré des problèmes</w:t>
      </w:r>
      <w:r>
        <w:rPr>
          <w:spacing w:val="1"/>
        </w:rPr>
        <w:t xml:space="preserve"> </w:t>
      </w:r>
      <w:r>
        <w:t>et décisions préconisé par Gile (2005), de même que le commentaire de</w:t>
      </w:r>
      <w:r>
        <w:rPr>
          <w:spacing w:val="1"/>
        </w:rPr>
        <w:t xml:space="preserve"> </w:t>
      </w:r>
      <w:r>
        <w:t>traduction, la mise en place de traductions en binômes ou en groupes. Nous</w:t>
      </w:r>
      <w:r>
        <w:rPr>
          <w:spacing w:val="-47"/>
        </w:rPr>
        <w:t xml:space="preserve"> </w:t>
      </w:r>
      <w:r>
        <w:t>ajoutons également à ce panel le test de plausibilité proposé par Gile (</w:t>
      </w:r>
      <w:r>
        <w:rPr>
          <w:i/>
        </w:rPr>
        <w:t>i</w:t>
      </w:r>
      <w:r>
        <w:rPr>
          <w:i/>
        </w:rPr>
        <w:t>d.</w:t>
      </w:r>
      <w:r>
        <w:t>)</w:t>
      </w:r>
      <w:r>
        <w:rPr>
          <w:spacing w:val="1"/>
        </w:rPr>
        <w:t xml:space="preserve"> </w:t>
      </w:r>
      <w:r>
        <w:t>pour</w:t>
      </w:r>
      <w:r>
        <w:rPr>
          <w:spacing w:val="-1"/>
        </w:rPr>
        <w:t xml:space="preserve"> </w:t>
      </w:r>
      <w:r>
        <w:t>prévenir</w:t>
      </w:r>
      <w:r>
        <w:rPr>
          <w:spacing w:val="-1"/>
        </w:rPr>
        <w:t xml:space="preserve"> </w:t>
      </w:r>
      <w:r>
        <w:t>les erreurs</w:t>
      </w:r>
      <w:r>
        <w:rPr>
          <w:spacing w:val="-1"/>
        </w:rPr>
        <w:t xml:space="preserve"> </w:t>
      </w:r>
      <w:r>
        <w:t>de compréhension,</w:t>
      </w:r>
      <w:r>
        <w:rPr>
          <w:spacing w:val="-1"/>
        </w:rPr>
        <w:t xml:space="preserve"> </w:t>
      </w:r>
      <w:r>
        <w:t>en amont:</w:t>
      </w:r>
    </w:p>
    <w:p w14:paraId="44106D54" w14:textId="77777777" w:rsidR="008A5969" w:rsidRDefault="004D699E">
      <w:pPr>
        <w:pStyle w:val="Corpsdetexte"/>
        <w:spacing w:before="88" w:line="360" w:lineRule="auto"/>
        <w:ind w:left="899" w:right="990"/>
      </w:pPr>
      <w:r>
        <w:t>Il s'agit de considérer que le sens qui se dégage à la première lecture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texte</w:t>
      </w:r>
      <w:r>
        <w:rPr>
          <w:spacing w:val="1"/>
        </w:rPr>
        <w:t xml:space="preserve"> </w:t>
      </w:r>
      <w:r>
        <w:t>n'est</w:t>
      </w:r>
      <w:r>
        <w:rPr>
          <w:spacing w:val="1"/>
        </w:rPr>
        <w:t xml:space="preserve"> </w:t>
      </w:r>
      <w:r>
        <w:t>qu'une</w:t>
      </w:r>
      <w:r>
        <w:rPr>
          <w:spacing w:val="1"/>
        </w:rPr>
        <w:t xml:space="preserve"> </w:t>
      </w:r>
      <w:r>
        <w:t>hypothèse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sens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vérifier</w:t>
      </w:r>
      <w:r>
        <w:rPr>
          <w:spacing w:val="1"/>
        </w:rPr>
        <w:t xml:space="preserve"> </w:t>
      </w:r>
      <w:r>
        <w:t>systématiquement en se posant deux questions : ce qu'on pense avoi</w:t>
      </w:r>
      <w:r>
        <w:t>r</w:t>
      </w:r>
      <w:r>
        <w:rPr>
          <w:spacing w:val="1"/>
        </w:rPr>
        <w:t xml:space="preserve"> </w:t>
      </w:r>
      <w:r>
        <w:t>compris</w:t>
      </w:r>
      <w:r>
        <w:rPr>
          <w:spacing w:val="1"/>
        </w:rPr>
        <w:t xml:space="preserve"> </w:t>
      </w:r>
      <w:r>
        <w:t>est-il</w:t>
      </w:r>
      <w:r>
        <w:rPr>
          <w:spacing w:val="1"/>
        </w:rPr>
        <w:t xml:space="preserve"> </w:t>
      </w:r>
      <w:r>
        <w:t>logiquement</w:t>
      </w:r>
      <w:r>
        <w:rPr>
          <w:spacing w:val="1"/>
        </w:rPr>
        <w:t xml:space="preserve"> </w:t>
      </w:r>
      <w:r>
        <w:t>cohérent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rapport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texte ?</w:t>
      </w:r>
      <w:r>
        <w:rPr>
          <w:spacing w:val="1"/>
        </w:rPr>
        <w:t xml:space="preserve"> </w:t>
      </w:r>
      <w:r>
        <w:t>[…]</w:t>
      </w:r>
      <w:r>
        <w:rPr>
          <w:spacing w:val="50"/>
        </w:rPr>
        <w:t xml:space="preserve"> </w:t>
      </w:r>
      <w:r>
        <w:t>Ce</w:t>
      </w:r>
      <w:r>
        <w:rPr>
          <w:spacing w:val="-47"/>
        </w:rPr>
        <w:t xml:space="preserve"> </w:t>
      </w:r>
      <w:r>
        <w:t>qu'on</w:t>
      </w:r>
      <w:r>
        <w:rPr>
          <w:spacing w:val="1"/>
        </w:rPr>
        <w:t xml:space="preserve"> </w:t>
      </w:r>
      <w:r>
        <w:t>pense</w:t>
      </w:r>
      <w:r>
        <w:rPr>
          <w:spacing w:val="1"/>
        </w:rPr>
        <w:t xml:space="preserve"> </w:t>
      </w:r>
      <w:r>
        <w:t>avoir compris est-il compatible avec</w:t>
      </w:r>
      <w:r>
        <w:rPr>
          <w:spacing w:val="1"/>
        </w:rPr>
        <w:t xml:space="preserve"> </w:t>
      </w:r>
      <w:r>
        <w:t>ce qu'on</w:t>
      </w:r>
      <w:r>
        <w:rPr>
          <w:spacing w:val="1"/>
        </w:rPr>
        <w:t xml:space="preserve"> </w:t>
      </w:r>
      <w:r>
        <w:t>sait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ailleurs</w:t>
      </w:r>
      <w:r>
        <w:rPr>
          <w:spacing w:val="-1"/>
        </w:rPr>
        <w:t xml:space="preserve"> </w:t>
      </w:r>
      <w:r>
        <w:t>? (Gile, 2005 : 114).</w:t>
      </w:r>
    </w:p>
    <w:p w14:paraId="453F0C47" w14:textId="77777777" w:rsidR="008A5969" w:rsidRDefault="004D699E">
      <w:pPr>
        <w:pStyle w:val="Corpsdetexte"/>
        <w:spacing w:before="84" w:line="362" w:lineRule="auto"/>
        <w:ind w:right="995"/>
      </w:pPr>
      <w:r>
        <w:t>Gile suggère qu'en cas de doute relatif à la réponse de l'une des ces deux</w:t>
      </w:r>
      <w:r>
        <w:rPr>
          <w:spacing w:val="1"/>
        </w:rPr>
        <w:t xml:space="preserve"> </w:t>
      </w:r>
      <w:r>
        <w:t>questions,</w:t>
      </w:r>
      <w:r>
        <w:rPr>
          <w:spacing w:val="8"/>
        </w:rPr>
        <w:t xml:space="preserve"> </w:t>
      </w:r>
      <w:r>
        <w:t>une</w:t>
      </w:r>
      <w:r>
        <w:rPr>
          <w:spacing w:val="8"/>
        </w:rPr>
        <w:t xml:space="preserve"> </w:t>
      </w:r>
      <w:r>
        <w:t>relecture</w:t>
      </w:r>
      <w:r>
        <w:rPr>
          <w:spacing w:val="8"/>
        </w:rPr>
        <w:t xml:space="preserve"> </w:t>
      </w:r>
      <w:r>
        <w:t>plus</w:t>
      </w:r>
      <w:r>
        <w:rPr>
          <w:spacing w:val="9"/>
        </w:rPr>
        <w:t xml:space="preserve"> </w:t>
      </w:r>
      <w:r>
        <w:t>attentive</w:t>
      </w:r>
      <w:r>
        <w:rPr>
          <w:spacing w:val="8"/>
        </w:rPr>
        <w:t xml:space="preserve"> </w:t>
      </w:r>
      <w:r>
        <w:t>du</w:t>
      </w:r>
      <w:r>
        <w:rPr>
          <w:spacing w:val="8"/>
        </w:rPr>
        <w:t xml:space="preserve"> </w:t>
      </w:r>
      <w:r>
        <w:t>texte</w:t>
      </w:r>
      <w:r>
        <w:rPr>
          <w:spacing w:val="8"/>
        </w:rPr>
        <w:t xml:space="preserve"> </w:t>
      </w:r>
      <w:r>
        <w:t>de</w:t>
      </w:r>
      <w:r>
        <w:rPr>
          <w:spacing w:val="9"/>
        </w:rPr>
        <w:t xml:space="preserve"> </w:t>
      </w:r>
      <w:r>
        <w:t>départ</w:t>
      </w:r>
      <w:r>
        <w:rPr>
          <w:spacing w:val="8"/>
        </w:rPr>
        <w:t xml:space="preserve"> </w:t>
      </w:r>
      <w:r>
        <w:t>s'impose</w:t>
      </w:r>
      <w:r>
        <w:rPr>
          <w:spacing w:val="8"/>
        </w:rPr>
        <w:t xml:space="preserve"> </w:t>
      </w:r>
      <w:r>
        <w:t>avant</w:t>
      </w:r>
      <w:r>
        <w:rPr>
          <w:spacing w:val="8"/>
        </w:rPr>
        <w:t xml:space="preserve"> </w:t>
      </w:r>
      <w:r>
        <w:t>de</w:t>
      </w:r>
    </w:p>
    <w:p w14:paraId="1EC6D4B0" w14:textId="77777777" w:rsidR="008A5969" w:rsidRDefault="008A5969">
      <w:pPr>
        <w:spacing w:line="362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4CDA360F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passer à la « reformulation du sens retenu » (</w:t>
      </w:r>
      <w:r>
        <w:rPr>
          <w:i/>
        </w:rPr>
        <w:t xml:space="preserve">id. </w:t>
      </w:r>
      <w:r>
        <w:t>: 115). Comme on peut le</w:t>
      </w:r>
      <w:r>
        <w:rPr>
          <w:spacing w:val="1"/>
        </w:rPr>
        <w:t xml:space="preserve"> </w:t>
      </w:r>
      <w:r>
        <w:t xml:space="preserve">constater, </w:t>
      </w:r>
      <w:r>
        <w:t>la réflexion et le travail collectifs sur l'erreur, accompagnés par</w:t>
      </w:r>
      <w:r>
        <w:rPr>
          <w:spacing w:val="1"/>
        </w:rPr>
        <w:t xml:space="preserve"> </w:t>
      </w:r>
      <w:r>
        <w:t>l'enseignant, permettent non seulement de favoriser la mise en œuvre des</w:t>
      </w:r>
      <w:r>
        <w:rPr>
          <w:spacing w:val="1"/>
        </w:rPr>
        <w:t xml:space="preserve"> </w:t>
      </w:r>
      <w:r>
        <w:t>procédures</w:t>
      </w:r>
      <w:r>
        <w:rPr>
          <w:spacing w:val="1"/>
        </w:rPr>
        <w:t xml:space="preserve"> </w:t>
      </w:r>
      <w:r>
        <w:t>métacognitives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contrôle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régulation,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aussi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comprendre,</w:t>
      </w:r>
      <w:r>
        <w:rPr>
          <w:spacing w:val="1"/>
        </w:rPr>
        <w:t xml:space="preserve"> </w:t>
      </w:r>
      <w:r>
        <w:t>d'analyser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source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erreurs</w:t>
      </w:r>
      <w:r>
        <w:rPr>
          <w:vertAlign w:val="superscript"/>
        </w:rPr>
        <w:t>31</w:t>
      </w:r>
      <w:r>
        <w:t>.</w:t>
      </w:r>
      <w:r>
        <w:rPr>
          <w:spacing w:val="1"/>
        </w:rPr>
        <w:t xml:space="preserve"> </w:t>
      </w:r>
      <w:r>
        <w:t>L'apport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didactique mené sur l'erreur est donc à situer, non seulement sur le plan</w:t>
      </w:r>
      <w:r>
        <w:rPr>
          <w:spacing w:val="1"/>
        </w:rPr>
        <w:t xml:space="preserve"> </w:t>
      </w:r>
      <w:r>
        <w:t>didactique,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aussi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plan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recherche,</w:t>
      </w:r>
      <w:r>
        <w:rPr>
          <w:spacing w:val="1"/>
        </w:rPr>
        <w:t xml:space="preserve"> </w:t>
      </w:r>
      <w:r>
        <w:t>puisque</w:t>
      </w:r>
      <w:r>
        <w:rPr>
          <w:spacing w:val="1"/>
        </w:rPr>
        <w:t xml:space="preserve"> </w:t>
      </w:r>
      <w:r>
        <w:t>le</w:t>
      </w:r>
      <w:r>
        <w:rPr>
          <w:spacing w:val="50"/>
        </w:rPr>
        <w:t xml:space="preserve"> </w:t>
      </w:r>
      <w:r>
        <w:t>relevé</w:t>
      </w:r>
      <w:r>
        <w:rPr>
          <w:spacing w:val="1"/>
        </w:rPr>
        <w:t xml:space="preserve"> </w:t>
      </w:r>
      <w:r>
        <w:t>d'erreurs types, ou d'erreurs récurrentes conduit à répondre, sur le plan</w:t>
      </w:r>
      <w:r>
        <w:rPr>
          <w:spacing w:val="1"/>
        </w:rPr>
        <w:t xml:space="preserve"> </w:t>
      </w:r>
      <w:r>
        <w:t>épist</w:t>
      </w:r>
      <w:r>
        <w:t>émologique,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l'exigence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prédictibilité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travaux</w:t>
      </w:r>
      <w:r>
        <w:rPr>
          <w:spacing w:val="1"/>
        </w:rPr>
        <w:t xml:space="preserve"> </w:t>
      </w:r>
      <w:r>
        <w:t>scientifiques, et d'autre part à la compréhension des cheminements mentaux</w:t>
      </w:r>
      <w:r>
        <w:rPr>
          <w:spacing w:val="-47"/>
        </w:rPr>
        <w:t xml:space="preserve"> </w:t>
      </w:r>
      <w:r>
        <w:t>qui peuvent porter à l'erreur ou à sa fossilisation</w:t>
      </w:r>
      <w:r>
        <w:rPr>
          <w:vertAlign w:val="superscript"/>
        </w:rPr>
        <w:t>32</w:t>
      </w:r>
      <w:r>
        <w:t>. Ainsi, comme on peut le</w:t>
      </w:r>
      <w:r>
        <w:rPr>
          <w:spacing w:val="-47"/>
        </w:rPr>
        <w:t xml:space="preserve"> </w:t>
      </w:r>
      <w:r>
        <w:t>constater, de même que la démarche a</w:t>
      </w:r>
      <w:r>
        <w:t>doptée par l'ESIT, les travaux en</w:t>
      </w:r>
      <w:r>
        <w:rPr>
          <w:spacing w:val="1"/>
        </w:rPr>
        <w:t xml:space="preserve"> </w:t>
      </w:r>
      <w:r>
        <w:t>didactique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ont</w:t>
      </w:r>
      <w:r>
        <w:rPr>
          <w:spacing w:val="1"/>
        </w:rPr>
        <w:t xml:space="preserve"> </w:t>
      </w:r>
      <w:r>
        <w:t>beaucoup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apporter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champ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traductologie.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travaux</w:t>
      </w:r>
      <w:r>
        <w:rPr>
          <w:spacing w:val="1"/>
        </w:rPr>
        <w:t xml:space="preserve"> </w:t>
      </w:r>
      <w:r>
        <w:t>menés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cadre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projet</w:t>
      </w:r>
      <w:r>
        <w:rPr>
          <w:spacing w:val="1"/>
        </w:rPr>
        <w:t xml:space="preserve"> </w:t>
      </w:r>
      <w:r>
        <w:t>Mellange</w:t>
      </w:r>
      <w:r>
        <w:rPr>
          <w:vertAlign w:val="superscript"/>
        </w:rPr>
        <w:t>33</w:t>
      </w:r>
      <w:r>
        <w:rPr>
          <w:spacing w:val="1"/>
        </w:rPr>
        <w:t xml:space="preserve"> </w:t>
      </w:r>
      <w:r>
        <w:t>constituent également un exemple significatif de ce dialogue entre la partie</w:t>
      </w:r>
      <w:r>
        <w:rPr>
          <w:spacing w:val="1"/>
        </w:rPr>
        <w:t xml:space="preserve"> </w:t>
      </w:r>
      <w:r>
        <w:t>didactique et la partie scientifique. Dans le cadre de ce projet international,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constitution,</w:t>
      </w:r>
      <w:r>
        <w:rPr>
          <w:spacing w:val="1"/>
        </w:rPr>
        <w:t xml:space="preserve"> </w:t>
      </w:r>
      <w:r>
        <w:t>l'interrogation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l'analyse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corpus</w:t>
      </w:r>
      <w:r>
        <w:rPr>
          <w:spacing w:val="1"/>
        </w:rPr>
        <w:t xml:space="preserve"> </w:t>
      </w:r>
      <w:r>
        <w:t>multilingue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traductions effectuées par</w:t>
      </w:r>
      <w:r>
        <w:t xml:space="preserve"> des étudiants et des professionnels</w:t>
      </w:r>
      <w:r>
        <w:rPr>
          <w:spacing w:val="50"/>
        </w:rPr>
        <w:t xml:space="preserve"> </w:t>
      </w:r>
      <w:r>
        <w:t>ont conduit</w:t>
      </w:r>
      <w:r>
        <w:rPr>
          <w:spacing w:val="1"/>
        </w:rPr>
        <w:t xml:space="preserve"> </w:t>
      </w:r>
      <w:r>
        <w:t>les</w:t>
      </w:r>
      <w:r>
        <w:rPr>
          <w:spacing w:val="18"/>
        </w:rPr>
        <w:t xml:space="preserve"> </w:t>
      </w:r>
      <w:r>
        <w:t>chercheurs</w:t>
      </w:r>
      <w:r>
        <w:rPr>
          <w:spacing w:val="19"/>
        </w:rPr>
        <w:t xml:space="preserve"> </w:t>
      </w:r>
      <w:r>
        <w:t>a</w:t>
      </w:r>
      <w:r>
        <w:rPr>
          <w:spacing w:val="20"/>
        </w:rPr>
        <w:t xml:space="preserve"> </w:t>
      </w:r>
      <w:r>
        <w:t>établir</w:t>
      </w:r>
      <w:r>
        <w:rPr>
          <w:spacing w:val="18"/>
        </w:rPr>
        <w:t xml:space="preserve"> </w:t>
      </w:r>
      <w:r>
        <w:t>préalablement</w:t>
      </w:r>
      <w:r>
        <w:rPr>
          <w:spacing w:val="20"/>
        </w:rPr>
        <w:t xml:space="preserve"> </w:t>
      </w:r>
      <w:r>
        <w:t>une</w:t>
      </w:r>
      <w:r>
        <w:rPr>
          <w:spacing w:val="20"/>
        </w:rPr>
        <w:t xml:space="preserve"> </w:t>
      </w:r>
      <w:r>
        <w:t>typologie</w:t>
      </w:r>
      <w:r>
        <w:rPr>
          <w:spacing w:val="20"/>
        </w:rPr>
        <w:t xml:space="preserve"> </w:t>
      </w:r>
      <w:r>
        <w:t>des</w:t>
      </w:r>
      <w:r>
        <w:rPr>
          <w:spacing w:val="19"/>
        </w:rPr>
        <w:t xml:space="preserve"> </w:t>
      </w:r>
      <w:r>
        <w:t>difficultés</w:t>
      </w:r>
      <w:r>
        <w:rPr>
          <w:spacing w:val="20"/>
        </w:rPr>
        <w:t xml:space="preserve"> </w:t>
      </w:r>
      <w:r>
        <w:t>et</w:t>
      </w:r>
      <w:r>
        <w:rPr>
          <w:spacing w:val="19"/>
        </w:rPr>
        <w:t xml:space="preserve"> </w:t>
      </w:r>
      <w:r>
        <w:t>des</w:t>
      </w:r>
    </w:p>
    <w:p w14:paraId="6A58BA48" w14:textId="77777777" w:rsidR="008A5969" w:rsidRDefault="004D699E">
      <w:pPr>
        <w:pStyle w:val="Corpsdetexte"/>
        <w:spacing w:before="6"/>
        <w:ind w:left="0"/>
        <w:jc w:val="left"/>
        <w:rPr>
          <w:sz w:val="22"/>
        </w:rPr>
      </w:pPr>
      <w:r>
        <w:pict w14:anchorId="51B5E616">
          <v:rect id="_x0000_s2077" alt="" style="position:absolute;margin-left:60.75pt;margin-top:14.9pt;width:102.85pt;height:.35pt;z-index:-15712256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</w:p>
    <w:p w14:paraId="68EF5E61" w14:textId="77777777" w:rsidR="008A5969" w:rsidRDefault="004D699E">
      <w:pPr>
        <w:pStyle w:val="Paragraphedeliste"/>
        <w:numPr>
          <w:ilvl w:val="0"/>
          <w:numId w:val="24"/>
        </w:numPr>
        <w:tabs>
          <w:tab w:val="left" w:pos="798"/>
        </w:tabs>
        <w:spacing w:before="54" w:line="252" w:lineRule="auto"/>
        <w:ind w:right="991" w:firstLine="0"/>
        <w:jc w:val="both"/>
        <w:rPr>
          <w:sz w:val="15"/>
        </w:rPr>
      </w:pPr>
      <w:r>
        <w:rPr>
          <w:w w:val="105"/>
          <w:sz w:val="15"/>
        </w:rPr>
        <w:t>Pour l'évaluation formative, nous renvoyons également à Delizee (2012) qui propose, en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s'appuyant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sur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Gile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(1992,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2004),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recours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à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une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grille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synthétisant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les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critères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à  partir</w:t>
      </w:r>
      <w:r>
        <w:rPr>
          <w:spacing w:val="-37"/>
          <w:w w:val="105"/>
          <w:sz w:val="15"/>
        </w:rPr>
        <w:t xml:space="preserve"> </w:t>
      </w:r>
      <w:r>
        <w:rPr>
          <w:w w:val="105"/>
          <w:sz w:val="15"/>
        </w:rPr>
        <w:t>desquels les enseignants peuvent travailler pour prévenir les erreurs en amont. Cette grille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reprend les trois tests proposés par Gile : test de plausibilité, test d'acceptabilité et test de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fidélité</w:t>
      </w:r>
      <w:r>
        <w:rPr>
          <w:w w:val="105"/>
          <w:sz w:val="15"/>
        </w:rPr>
        <w:t>.</w:t>
      </w:r>
    </w:p>
    <w:p w14:paraId="4204A39A" w14:textId="77777777" w:rsidR="008A5969" w:rsidRDefault="004D699E">
      <w:pPr>
        <w:pStyle w:val="Paragraphedeliste"/>
        <w:numPr>
          <w:ilvl w:val="0"/>
          <w:numId w:val="24"/>
        </w:numPr>
        <w:tabs>
          <w:tab w:val="left" w:pos="788"/>
        </w:tabs>
        <w:spacing w:line="252" w:lineRule="auto"/>
        <w:ind w:right="990" w:hanging="1"/>
        <w:jc w:val="both"/>
        <w:rPr>
          <w:sz w:val="15"/>
        </w:rPr>
      </w:pPr>
      <w:r>
        <w:rPr>
          <w:w w:val="105"/>
          <w:sz w:val="15"/>
        </w:rPr>
        <w:t>En didactique des langues, la fossilisation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est définie par Cuq (2003 : 106) comme « une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grammaire intériorisée en construction, marquée par son instabilité, sa perméabilité et son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caractère transitoire (incluant donc des formes fautives (…) D'un point d</w:t>
      </w:r>
      <w:r>
        <w:rPr>
          <w:w w:val="105"/>
          <w:sz w:val="15"/>
        </w:rPr>
        <w:t>e vue fonctionnel, la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fossilisation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peut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être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comprise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comme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la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persistance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d'habitudes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articulatoires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ou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grammaticales (rigidité linguistique) de la langue maternelle ou comme le sentiment du locuteur</w:t>
      </w:r>
      <w:r>
        <w:rPr>
          <w:spacing w:val="-37"/>
          <w:w w:val="105"/>
          <w:sz w:val="15"/>
        </w:rPr>
        <w:t xml:space="preserve"> </w:t>
      </w:r>
      <w:r>
        <w:rPr>
          <w:w w:val="105"/>
          <w:sz w:val="15"/>
        </w:rPr>
        <w:t>de disposer d'un outil adéquat et suffisant pour s'int</w:t>
      </w:r>
      <w:r>
        <w:rPr>
          <w:w w:val="105"/>
          <w:sz w:val="15"/>
        </w:rPr>
        <w:t>égrer efficacement dans les interactions qui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lui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sont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familières ».</w:t>
      </w:r>
    </w:p>
    <w:p w14:paraId="47052828" w14:textId="77777777" w:rsidR="008A5969" w:rsidRDefault="004D699E">
      <w:pPr>
        <w:pStyle w:val="Paragraphedeliste"/>
        <w:numPr>
          <w:ilvl w:val="0"/>
          <w:numId w:val="24"/>
        </w:numPr>
        <w:tabs>
          <w:tab w:val="left" w:pos="787"/>
        </w:tabs>
        <w:spacing w:line="252" w:lineRule="auto"/>
        <w:ind w:right="991" w:firstLine="0"/>
        <w:jc w:val="both"/>
        <w:rPr>
          <w:sz w:val="15"/>
        </w:rPr>
      </w:pPr>
      <w:r>
        <w:rPr>
          <w:w w:val="105"/>
          <w:sz w:val="15"/>
        </w:rPr>
        <w:t>Le projet Mellange : (Multilingual eLearning in Language Engineering) a été mis en place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sur des fonds européens (programme Leonard De Vinci) dans le but de fournir aux enseignants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de trad</w:t>
      </w:r>
      <w:r>
        <w:rPr>
          <w:w w:val="105"/>
          <w:sz w:val="15"/>
        </w:rPr>
        <w:t>uction un corpus annoté et composé de traductions d'étudiants mais aussi de traductions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effectuées par des professionnels. Un descriptif des tenants et aboutissants est disponible à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 xml:space="preserve">l'adresse : </w:t>
      </w:r>
      <w:hyperlink r:id="rId24">
        <w:r>
          <w:rPr>
            <w:w w:val="105"/>
            <w:sz w:val="15"/>
          </w:rPr>
          <w:t>http://corpus.leeds.ac.uk/mellange/about_mellange.html</w:t>
        </w:r>
      </w:hyperlink>
    </w:p>
    <w:p w14:paraId="2BE25EE0" w14:textId="77777777" w:rsidR="008A5969" w:rsidRDefault="008A5969">
      <w:pPr>
        <w:spacing w:line="252" w:lineRule="auto"/>
        <w:jc w:val="both"/>
        <w:rPr>
          <w:sz w:val="15"/>
        </w:r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265E70C6" w14:textId="77777777" w:rsidR="008A5969" w:rsidRDefault="004D699E">
      <w:pPr>
        <w:pStyle w:val="Corpsdetexte"/>
        <w:spacing w:before="73" w:line="360" w:lineRule="auto"/>
        <w:ind w:right="988"/>
      </w:pPr>
      <w:r>
        <w:lastRenderedPageBreak/>
        <w:t>erreurs de traduction les plus fréquemment rencontrées (figure</w:t>
      </w:r>
      <w:r>
        <w:rPr>
          <w:spacing w:val="51"/>
        </w:rPr>
        <w:t xml:space="preserve"> </w:t>
      </w:r>
      <w:r>
        <w:t>). En effet,</w:t>
      </w:r>
      <w:r>
        <w:rPr>
          <w:spacing w:val="1"/>
        </w:rPr>
        <w:t xml:space="preserve"> </w:t>
      </w:r>
      <w:r>
        <w:t>le travail d'annotation du corpus ne pouvait que supposer un consensus des</w:t>
      </w:r>
      <w:r>
        <w:rPr>
          <w:spacing w:val="1"/>
        </w:rPr>
        <w:t xml:space="preserve"> </w:t>
      </w:r>
      <w:r>
        <w:t>différents</w:t>
      </w:r>
      <w:r>
        <w:rPr>
          <w:spacing w:val="1"/>
        </w:rPr>
        <w:t xml:space="preserve"> </w:t>
      </w:r>
      <w:r>
        <w:t>participants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partenaires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projetsur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dénomination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erreurs, en vue de faciliter le travail des annotateurs. Les erreurs sont ici</w:t>
      </w:r>
      <w:r>
        <w:rPr>
          <w:spacing w:val="1"/>
        </w:rPr>
        <w:t xml:space="preserve"> </w:t>
      </w:r>
      <w:r>
        <w:t>conçues en termes de divergence</w:t>
      </w:r>
      <w:r>
        <w:t>s entre le TD et le TA, dans une optique</w:t>
      </w:r>
      <w:r>
        <w:rPr>
          <w:spacing w:val="1"/>
        </w:rPr>
        <w:t xml:space="preserve"> </w:t>
      </w:r>
      <w:r>
        <w:t>qui</w:t>
      </w:r>
      <w:r>
        <w:rPr>
          <w:spacing w:val="50"/>
        </w:rPr>
        <w:t xml:space="preserve"> </w:t>
      </w:r>
      <w:r>
        <w:t>paraît s'inspirer des tendances déformantes bermaniennes.</w:t>
      </w:r>
      <w:r>
        <w:rPr>
          <w:spacing w:val="50"/>
        </w:rPr>
        <w:t xml:space="preserve"> </w:t>
      </w:r>
      <w:r>
        <w:t>Cependant,</w:t>
      </w:r>
      <w:r>
        <w:rPr>
          <w:spacing w:val="1"/>
        </w:rPr>
        <w:t xml:space="preserve"> </w:t>
      </w:r>
      <w:r>
        <w:t>il</w:t>
      </w:r>
      <w:r>
        <w:rPr>
          <w:spacing w:val="45"/>
        </w:rPr>
        <w:t xml:space="preserve"> </w:t>
      </w:r>
      <w:r>
        <w:t>ne</w:t>
      </w:r>
      <w:r>
        <w:rPr>
          <w:spacing w:val="45"/>
        </w:rPr>
        <w:t xml:space="preserve"> </w:t>
      </w:r>
      <w:r>
        <w:t>s'agit</w:t>
      </w:r>
      <w:r>
        <w:rPr>
          <w:spacing w:val="46"/>
        </w:rPr>
        <w:t xml:space="preserve"> </w:t>
      </w:r>
      <w:r>
        <w:t>pas</w:t>
      </w:r>
      <w:r>
        <w:rPr>
          <w:spacing w:val="45"/>
        </w:rPr>
        <w:t xml:space="preserve"> </w:t>
      </w:r>
      <w:r>
        <w:t>au</w:t>
      </w:r>
      <w:r>
        <w:rPr>
          <w:spacing w:val="45"/>
        </w:rPr>
        <w:t xml:space="preserve"> </w:t>
      </w:r>
      <w:r>
        <w:t>départ</w:t>
      </w:r>
      <w:r>
        <w:rPr>
          <w:spacing w:val="46"/>
        </w:rPr>
        <w:t xml:space="preserve"> </w:t>
      </w:r>
      <w:r>
        <w:t>d'utiliser</w:t>
      </w:r>
      <w:r>
        <w:rPr>
          <w:spacing w:val="46"/>
        </w:rPr>
        <w:t xml:space="preserve"> </w:t>
      </w:r>
      <w:r>
        <w:t>cette</w:t>
      </w:r>
      <w:r>
        <w:rPr>
          <w:spacing w:val="45"/>
        </w:rPr>
        <w:t xml:space="preserve"> </w:t>
      </w:r>
      <w:r>
        <w:t>catégorisation</w:t>
      </w:r>
      <w:r>
        <w:rPr>
          <w:spacing w:val="45"/>
        </w:rPr>
        <w:t xml:space="preserve"> </w:t>
      </w:r>
      <w:r>
        <w:t>des</w:t>
      </w:r>
      <w:r>
        <w:rPr>
          <w:spacing w:val="6"/>
        </w:rPr>
        <w:t xml:space="preserve"> </w:t>
      </w:r>
      <w:r>
        <w:t>divergences</w:t>
      </w:r>
      <w:r>
        <w:rPr>
          <w:spacing w:val="-48"/>
        </w:rPr>
        <w:t xml:space="preserve"> </w:t>
      </w:r>
      <w:r>
        <w:t>entre</w:t>
      </w:r>
      <w:r>
        <w:rPr>
          <w:spacing w:val="18"/>
        </w:rPr>
        <w:t xml:space="preserve"> </w:t>
      </w:r>
      <w:r>
        <w:t>le</w:t>
      </w:r>
      <w:r>
        <w:rPr>
          <w:spacing w:val="18"/>
        </w:rPr>
        <w:t xml:space="preserve"> </w:t>
      </w:r>
      <w:r>
        <w:t>texte</w:t>
      </w:r>
      <w:r>
        <w:rPr>
          <w:spacing w:val="18"/>
        </w:rPr>
        <w:t xml:space="preserve"> </w:t>
      </w:r>
      <w:r>
        <w:t>source</w:t>
      </w:r>
      <w:r>
        <w:rPr>
          <w:spacing w:val="18"/>
        </w:rPr>
        <w:t xml:space="preserve"> </w:t>
      </w:r>
      <w:r>
        <w:t>et</w:t>
      </w:r>
      <w:r>
        <w:rPr>
          <w:spacing w:val="18"/>
        </w:rPr>
        <w:t xml:space="preserve"> </w:t>
      </w:r>
      <w:r>
        <w:t>le</w:t>
      </w:r>
      <w:r>
        <w:rPr>
          <w:spacing w:val="18"/>
        </w:rPr>
        <w:t xml:space="preserve"> </w:t>
      </w:r>
      <w:r>
        <w:t>texte</w:t>
      </w:r>
      <w:r>
        <w:rPr>
          <w:spacing w:val="18"/>
        </w:rPr>
        <w:t xml:space="preserve"> </w:t>
      </w:r>
      <w:r>
        <w:t>d'arrivée</w:t>
      </w:r>
      <w:r>
        <w:rPr>
          <w:spacing w:val="18"/>
        </w:rPr>
        <w:t xml:space="preserve"> </w:t>
      </w:r>
      <w:r>
        <w:t>à</w:t>
      </w:r>
      <w:r>
        <w:rPr>
          <w:spacing w:val="18"/>
        </w:rPr>
        <w:t xml:space="preserve"> </w:t>
      </w:r>
      <w:r>
        <w:t>des</w:t>
      </w:r>
      <w:r>
        <w:rPr>
          <w:spacing w:val="18"/>
        </w:rPr>
        <w:t xml:space="preserve"> </w:t>
      </w:r>
      <w:r>
        <w:t>fins</w:t>
      </w:r>
      <w:r>
        <w:rPr>
          <w:spacing w:val="18"/>
        </w:rPr>
        <w:t xml:space="preserve"> </w:t>
      </w:r>
      <w:r>
        <w:t>d'évaluation</w:t>
      </w:r>
      <w:r>
        <w:rPr>
          <w:spacing w:val="18"/>
        </w:rPr>
        <w:t xml:space="preserve"> </w:t>
      </w:r>
      <w:r>
        <w:t>formative</w:t>
      </w:r>
      <w:r>
        <w:rPr>
          <w:spacing w:val="-48"/>
        </w:rPr>
        <w:t xml:space="preserve"> </w:t>
      </w:r>
      <w:r>
        <w:t>ou pour établir un inventaire des erreurs de traduction (Castagnoli et al. :</w:t>
      </w:r>
      <w:r>
        <w:rPr>
          <w:spacing w:val="1"/>
        </w:rPr>
        <w:t xml:space="preserve"> </w:t>
      </w:r>
      <w:r>
        <w:t>228).</w:t>
      </w:r>
    </w:p>
    <w:p w14:paraId="101914A7" w14:textId="77777777" w:rsidR="008A5969" w:rsidRDefault="004D699E">
      <w:pPr>
        <w:pStyle w:val="Corpsdetexte"/>
        <w:spacing w:before="89" w:line="360" w:lineRule="auto"/>
        <w:ind w:right="990"/>
      </w:pPr>
      <w:r>
        <w:t>A</w:t>
      </w:r>
      <w:r>
        <w:rPr>
          <w:spacing w:val="1"/>
        </w:rPr>
        <w:t xml:space="preserve"> </w:t>
      </w:r>
      <w:r>
        <w:t>notre</w:t>
      </w:r>
      <w:r>
        <w:rPr>
          <w:spacing w:val="1"/>
        </w:rPr>
        <w:t xml:space="preserve"> </w:t>
      </w:r>
      <w:r>
        <w:t>sens,</w:t>
      </w:r>
      <w:r>
        <w:rPr>
          <w:spacing w:val="1"/>
        </w:rPr>
        <w:t xml:space="preserve"> </w:t>
      </w:r>
      <w:r>
        <w:t>l'outil,qui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été</w:t>
      </w:r>
      <w:r>
        <w:rPr>
          <w:spacing w:val="1"/>
        </w:rPr>
        <w:t xml:space="preserve"> </w:t>
      </w:r>
      <w:r>
        <w:t>réalisé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cadre</w:t>
      </w:r>
      <w:r>
        <w:rPr>
          <w:spacing w:val="1"/>
        </w:rPr>
        <w:t xml:space="preserve"> </w:t>
      </w:r>
      <w:r>
        <w:t>de</w:t>
      </w:r>
      <w:r>
        <w:rPr>
          <w:spacing w:val="50"/>
        </w:rPr>
        <w:t xml:space="preserve"> </w:t>
      </w:r>
      <w:r>
        <w:t>recherches</w:t>
      </w:r>
      <w:r>
        <w:rPr>
          <w:spacing w:val="1"/>
        </w:rPr>
        <w:t xml:space="preserve"> </w:t>
      </w:r>
      <w:r>
        <w:t>initialement centrées sur le volet linguistique, peut être d'une grande utilité</w:t>
      </w:r>
      <w:r>
        <w:rPr>
          <w:spacing w:val="1"/>
        </w:rPr>
        <w:t xml:space="preserve"> </w:t>
      </w:r>
      <w:r>
        <w:t>en didactique de la traduction parce qu'il articule quasiment « sur mesure »</w:t>
      </w:r>
      <w:r>
        <w:rPr>
          <w:spacing w:val="1"/>
        </w:rPr>
        <w:t xml:space="preserve"> </w:t>
      </w:r>
      <w:r>
        <w:t>les difficultés les plus fréquemment rencontrées par les étudiants et les</w:t>
      </w:r>
      <w:r>
        <w:rPr>
          <w:spacing w:val="1"/>
        </w:rPr>
        <w:t xml:space="preserve"> </w:t>
      </w:r>
      <w:r>
        <w:t>erreurs</w:t>
      </w:r>
      <w:r>
        <w:rPr>
          <w:spacing w:val="1"/>
        </w:rPr>
        <w:t xml:space="preserve"> </w:t>
      </w:r>
      <w:r>
        <w:t>causées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p</w:t>
      </w:r>
      <w:r>
        <w:t>roblèmes.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effet,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corpus</w:t>
      </w:r>
      <w:r>
        <w:rPr>
          <w:spacing w:val="1"/>
        </w:rPr>
        <w:t xml:space="preserve"> </w:t>
      </w:r>
      <w:r>
        <w:t>permet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enseignants</w:t>
      </w:r>
      <w:r>
        <w:rPr>
          <w:spacing w:val="37"/>
        </w:rPr>
        <w:t xml:space="preserve"> </w:t>
      </w:r>
      <w:r>
        <w:t>d'ajuster</w:t>
      </w:r>
      <w:r>
        <w:rPr>
          <w:spacing w:val="37"/>
        </w:rPr>
        <w:t xml:space="preserve"> </w:t>
      </w:r>
      <w:r>
        <w:t>l'intervention</w:t>
      </w:r>
      <w:r>
        <w:rPr>
          <w:spacing w:val="36"/>
        </w:rPr>
        <w:t xml:space="preserve"> </w:t>
      </w:r>
      <w:r>
        <w:t>didactique</w:t>
      </w:r>
      <w:r>
        <w:rPr>
          <w:spacing w:val="37"/>
        </w:rPr>
        <w:t xml:space="preserve"> </w:t>
      </w:r>
      <w:r>
        <w:t>en</w:t>
      </w:r>
      <w:r>
        <w:rPr>
          <w:spacing w:val="37"/>
        </w:rPr>
        <w:t xml:space="preserve"> </w:t>
      </w:r>
      <w:r>
        <w:t>fonction</w:t>
      </w:r>
      <w:r>
        <w:rPr>
          <w:spacing w:val="37"/>
        </w:rPr>
        <w:t xml:space="preserve"> </w:t>
      </w:r>
      <w:r>
        <w:t>des</w:t>
      </w:r>
      <w:r>
        <w:rPr>
          <w:spacing w:val="47"/>
        </w:rPr>
        <w:t xml:space="preserve"> </w:t>
      </w:r>
      <w:r>
        <w:t>difficultés</w:t>
      </w:r>
      <w:r>
        <w:rPr>
          <w:spacing w:val="-48"/>
        </w:rPr>
        <w:t xml:space="preserve"> </w:t>
      </w:r>
      <w:r>
        <w:t>les plus fréquentes mais aussi d'amener les étudiants, en classe et/ou en</w:t>
      </w:r>
      <w:r>
        <w:rPr>
          <w:spacing w:val="1"/>
        </w:rPr>
        <w:t xml:space="preserve"> </w:t>
      </w:r>
      <w:r>
        <w:t>semi-autonomie,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identifier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problèmes,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observer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formes</w:t>
      </w:r>
      <w:r>
        <w:rPr>
          <w:spacing w:val="-47"/>
        </w:rPr>
        <w:t xml:space="preserve"> </w:t>
      </w:r>
      <w:r>
        <w:t>langagières en contexte, à induire des comportements langagiers et à mettre</w:t>
      </w:r>
      <w:r>
        <w:rPr>
          <w:spacing w:val="-47"/>
        </w:rPr>
        <w:t xml:space="preserve"> </w:t>
      </w:r>
      <w:r>
        <w:t>en place des stratégies adaptées de résolution des difficultés rencontrées.</w:t>
      </w:r>
      <w:r>
        <w:rPr>
          <w:spacing w:val="1"/>
        </w:rPr>
        <w:t xml:space="preserve"> </w:t>
      </w:r>
      <w:r>
        <w:t>Les chercheurs ont abouti à une typologie qui distingue les erreurs de</w:t>
      </w:r>
      <w:r>
        <w:rPr>
          <w:spacing w:val="1"/>
        </w:rPr>
        <w:t xml:space="preserve"> </w:t>
      </w:r>
      <w:r>
        <w:t>transfert (davantage lié au sens</w:t>
      </w:r>
      <w:r>
        <w:t xml:space="preserve"> mais aussi au rendu en langue maternelle)</w:t>
      </w:r>
      <w:r>
        <w:rPr>
          <w:spacing w:val="1"/>
        </w:rPr>
        <w:t xml:space="preserve"> </w:t>
      </w:r>
      <w:r>
        <w:t>des erreurs de langue proprement dites. Chacune de ces deux catégories</w:t>
      </w:r>
      <w:r>
        <w:rPr>
          <w:spacing w:val="1"/>
        </w:rPr>
        <w:t xml:space="preserve"> </w:t>
      </w:r>
      <w:r>
        <w:t>principales sont ensuite subdivisées en sous-catégories. A cet égard, nous</w:t>
      </w:r>
      <w:r>
        <w:rPr>
          <w:spacing w:val="1"/>
        </w:rPr>
        <w:t xml:space="preserve"> </w:t>
      </w:r>
      <w:r>
        <w:t>constatons</w:t>
      </w:r>
      <w:r>
        <w:rPr>
          <w:spacing w:val="45"/>
        </w:rPr>
        <w:t xml:space="preserve"> </w:t>
      </w:r>
      <w:r>
        <w:t>que</w:t>
      </w:r>
      <w:r>
        <w:rPr>
          <w:spacing w:val="46"/>
        </w:rPr>
        <w:t xml:space="preserve"> </w:t>
      </w:r>
      <w:r>
        <w:t>les</w:t>
      </w:r>
      <w:r>
        <w:rPr>
          <w:spacing w:val="45"/>
        </w:rPr>
        <w:t xml:space="preserve"> </w:t>
      </w:r>
      <w:r>
        <w:t>interférences</w:t>
      </w:r>
      <w:r>
        <w:rPr>
          <w:spacing w:val="46"/>
        </w:rPr>
        <w:t xml:space="preserve"> </w:t>
      </w:r>
      <w:r>
        <w:t>entre</w:t>
      </w:r>
      <w:r>
        <w:rPr>
          <w:spacing w:val="46"/>
        </w:rPr>
        <w:t xml:space="preserve"> </w:t>
      </w:r>
      <w:r>
        <w:t>la</w:t>
      </w:r>
      <w:r>
        <w:rPr>
          <w:spacing w:val="46"/>
        </w:rPr>
        <w:t xml:space="preserve"> </w:t>
      </w:r>
      <w:r>
        <w:t>langue</w:t>
      </w:r>
      <w:r>
        <w:rPr>
          <w:spacing w:val="45"/>
        </w:rPr>
        <w:t xml:space="preserve"> </w:t>
      </w:r>
      <w:r>
        <w:t>source</w:t>
      </w:r>
      <w:r>
        <w:rPr>
          <w:spacing w:val="46"/>
        </w:rPr>
        <w:t xml:space="preserve"> </w:t>
      </w:r>
      <w:r>
        <w:t>et</w:t>
      </w:r>
      <w:r>
        <w:rPr>
          <w:spacing w:val="45"/>
        </w:rPr>
        <w:t xml:space="preserve"> </w:t>
      </w:r>
      <w:r>
        <w:t>la</w:t>
      </w:r>
      <w:r>
        <w:rPr>
          <w:spacing w:val="45"/>
        </w:rPr>
        <w:t xml:space="preserve"> </w:t>
      </w:r>
      <w:r>
        <w:t>langue</w:t>
      </w:r>
      <w:r>
        <w:rPr>
          <w:spacing w:val="45"/>
        </w:rPr>
        <w:t xml:space="preserve"> </w:t>
      </w:r>
      <w:r>
        <w:t>de</w:t>
      </w:r>
      <w:r>
        <w:rPr>
          <w:spacing w:val="-47"/>
        </w:rPr>
        <w:t xml:space="preserve"> </w:t>
      </w:r>
      <w:r>
        <w:t>travail (intrusion de la langue source et de la langue cible) sont envisagées</w:t>
      </w:r>
      <w:r>
        <w:rPr>
          <w:spacing w:val="1"/>
        </w:rPr>
        <w:t xml:space="preserve"> </w:t>
      </w:r>
      <w:r>
        <w:t>comme divergences relatives au transfert et non à la langue, tandis que les</w:t>
      </w:r>
      <w:r>
        <w:rPr>
          <w:spacing w:val="1"/>
        </w:rPr>
        <w:t xml:space="preserve"> </w:t>
      </w:r>
      <w:r>
        <w:t>écarts relatifs aux aspects linguistiques intègrent les interférences dans la</w:t>
      </w:r>
      <w:r>
        <w:rPr>
          <w:spacing w:val="1"/>
        </w:rPr>
        <w:t xml:space="preserve"> </w:t>
      </w:r>
      <w:r>
        <w:t>catégorie</w:t>
      </w:r>
      <w:r>
        <w:rPr>
          <w:spacing w:val="10"/>
        </w:rPr>
        <w:t xml:space="preserve"> </w:t>
      </w:r>
      <w:r>
        <w:t>des</w:t>
      </w:r>
      <w:r>
        <w:rPr>
          <w:spacing w:val="11"/>
        </w:rPr>
        <w:t xml:space="preserve"> </w:t>
      </w:r>
      <w:r>
        <w:t>faux-amis.</w:t>
      </w:r>
      <w:r>
        <w:rPr>
          <w:spacing w:val="11"/>
        </w:rPr>
        <w:t xml:space="preserve"> </w:t>
      </w:r>
      <w:r>
        <w:t>Notons</w:t>
      </w:r>
      <w:r>
        <w:rPr>
          <w:spacing w:val="11"/>
        </w:rPr>
        <w:t xml:space="preserve"> </w:t>
      </w:r>
      <w:r>
        <w:t>également</w:t>
      </w:r>
      <w:r>
        <w:rPr>
          <w:spacing w:val="11"/>
        </w:rPr>
        <w:t xml:space="preserve"> </w:t>
      </w:r>
      <w:r>
        <w:t>que</w:t>
      </w:r>
      <w:r>
        <w:rPr>
          <w:spacing w:val="10"/>
        </w:rPr>
        <w:t xml:space="preserve"> </w:t>
      </w:r>
      <w:r>
        <w:t>les</w:t>
      </w:r>
      <w:r>
        <w:rPr>
          <w:spacing w:val="11"/>
        </w:rPr>
        <w:t xml:space="preserve"> </w:t>
      </w:r>
      <w:r>
        <w:t>erreurs</w:t>
      </w:r>
      <w:r>
        <w:rPr>
          <w:spacing w:val="11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t>registre</w:t>
      </w:r>
      <w:r>
        <w:rPr>
          <w:spacing w:val="11"/>
        </w:rPr>
        <w:t xml:space="preserve"> </w:t>
      </w:r>
      <w:r>
        <w:t>sont</w:t>
      </w:r>
    </w:p>
    <w:p w14:paraId="2D3A1167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27BA61E1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finement</w:t>
      </w:r>
      <w:r>
        <w:rPr>
          <w:spacing w:val="44"/>
        </w:rPr>
        <w:t xml:space="preserve"> </w:t>
      </w:r>
      <w:r>
        <w:t>subdivisées</w:t>
      </w:r>
      <w:r>
        <w:rPr>
          <w:spacing w:val="45"/>
        </w:rPr>
        <w:t xml:space="preserve"> </w:t>
      </w:r>
      <w:r>
        <w:t>par</w:t>
      </w:r>
      <w:r>
        <w:rPr>
          <w:spacing w:val="45"/>
        </w:rPr>
        <w:t xml:space="preserve"> </w:t>
      </w:r>
      <w:r>
        <w:t>rapport</w:t>
      </w:r>
      <w:r>
        <w:rPr>
          <w:spacing w:val="45"/>
        </w:rPr>
        <w:t xml:space="preserve"> </w:t>
      </w:r>
      <w:r>
        <w:t>au</w:t>
      </w:r>
      <w:r>
        <w:rPr>
          <w:spacing w:val="45"/>
        </w:rPr>
        <w:t xml:space="preserve"> </w:t>
      </w:r>
      <w:r>
        <w:t>texte</w:t>
      </w:r>
      <w:r>
        <w:rPr>
          <w:spacing w:val="45"/>
        </w:rPr>
        <w:t xml:space="preserve"> </w:t>
      </w:r>
      <w:r>
        <w:t>source</w:t>
      </w:r>
      <w:r>
        <w:rPr>
          <w:spacing w:val="44"/>
        </w:rPr>
        <w:t xml:space="preserve"> </w:t>
      </w:r>
      <w:r>
        <w:t>(incompatible</w:t>
      </w:r>
      <w:r>
        <w:rPr>
          <w:spacing w:val="5"/>
        </w:rPr>
        <w:t xml:space="preserve"> </w:t>
      </w:r>
      <w:r>
        <w:t>avec</w:t>
      </w:r>
      <w:r>
        <w:rPr>
          <w:spacing w:val="45"/>
        </w:rPr>
        <w:t xml:space="preserve"> </w:t>
      </w:r>
      <w:r>
        <w:t>le</w:t>
      </w:r>
      <w:r>
        <w:rPr>
          <w:spacing w:val="-48"/>
        </w:rPr>
        <w:t xml:space="preserve"> </w:t>
      </w:r>
      <w:r>
        <w:t>texte</w:t>
      </w:r>
      <w:r>
        <w:rPr>
          <w:spacing w:val="1"/>
        </w:rPr>
        <w:t xml:space="preserve"> </w:t>
      </w:r>
      <w:r>
        <w:t>source)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texte</w:t>
      </w:r>
      <w:r>
        <w:rPr>
          <w:spacing w:val="1"/>
        </w:rPr>
        <w:t xml:space="preserve"> </w:t>
      </w:r>
      <w:r>
        <w:t>cible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termes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registre</w:t>
      </w:r>
      <w:r>
        <w:rPr>
          <w:spacing w:val="1"/>
        </w:rPr>
        <w:t xml:space="preserve"> </w:t>
      </w:r>
      <w:r>
        <w:t>inadapté</w:t>
      </w:r>
      <w:r>
        <w:rPr>
          <w:spacing w:val="1"/>
        </w:rPr>
        <w:t xml:space="preserve"> </w:t>
      </w:r>
      <w:r>
        <w:t>et/ou</w:t>
      </w:r>
      <w:r>
        <w:rPr>
          <w:spacing w:val="1"/>
        </w:rPr>
        <w:t xml:space="preserve"> </w:t>
      </w:r>
      <w:r>
        <w:t>incompatible.</w:t>
      </w:r>
      <w:r>
        <w:rPr>
          <w:spacing w:val="1"/>
        </w:rPr>
        <w:t xml:space="preserve"> </w:t>
      </w:r>
      <w:r>
        <w:t>Aussi</w:t>
      </w:r>
      <w:r>
        <w:rPr>
          <w:spacing w:val="1"/>
        </w:rPr>
        <w:t xml:space="preserve"> </w:t>
      </w:r>
      <w:r>
        <w:t>l'outil</w:t>
      </w:r>
      <w:r>
        <w:rPr>
          <w:spacing w:val="1"/>
        </w:rPr>
        <w:t xml:space="preserve"> </w:t>
      </w:r>
      <w:r>
        <w:t>semble</w:t>
      </w:r>
      <w:r>
        <w:rPr>
          <w:spacing w:val="1"/>
        </w:rPr>
        <w:t xml:space="preserve"> </w:t>
      </w:r>
      <w:r>
        <w:t>t-il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première</w:t>
      </w:r>
      <w:r>
        <w:rPr>
          <w:spacing w:val="1"/>
        </w:rPr>
        <w:t xml:space="preserve"> </w:t>
      </w:r>
      <w:r>
        <w:t>vue</w:t>
      </w:r>
      <w:r>
        <w:rPr>
          <w:spacing w:val="50"/>
        </w:rPr>
        <w:t xml:space="preserve"> </w:t>
      </w:r>
      <w:r>
        <w:t>transversal</w:t>
      </w:r>
      <w:r>
        <w:rPr>
          <w:spacing w:val="50"/>
        </w:rPr>
        <w:t xml:space="preserve"> </w:t>
      </w:r>
      <w:r>
        <w:t>mais</w:t>
      </w:r>
      <w:r>
        <w:rPr>
          <w:spacing w:val="-47"/>
        </w:rPr>
        <w:t xml:space="preserve"> </w:t>
      </w:r>
      <w:r>
        <w:t>aussi utilisable pour mettre en évidence des difficultés spécifiques relevant</w:t>
      </w:r>
      <w:r>
        <w:rPr>
          <w:spacing w:val="1"/>
        </w:rPr>
        <w:t xml:space="preserve"> </w:t>
      </w:r>
      <w:r>
        <w:t>du voisinage linguistique (par exemple, le cas des erreurs fossilisées entre</w:t>
      </w:r>
      <w:r>
        <w:rPr>
          <w:spacing w:val="1"/>
        </w:rPr>
        <w:t xml:space="preserve"> </w:t>
      </w:r>
      <w:r>
        <w:t>l'italien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français).</w:t>
      </w:r>
      <w:r>
        <w:rPr>
          <w:spacing w:val="1"/>
        </w:rPr>
        <w:t xml:space="preserve"> </w:t>
      </w:r>
      <w:r>
        <w:t>Enfin,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constatons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poss</w:t>
      </w:r>
      <w:r>
        <w:t>ibilité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annotateurs</w:t>
      </w:r>
      <w:r>
        <w:rPr>
          <w:spacing w:val="34"/>
        </w:rPr>
        <w:t xml:space="preserve"> </w:t>
      </w:r>
      <w:r>
        <w:t>d'ajouter,</w:t>
      </w:r>
      <w:r>
        <w:rPr>
          <w:spacing w:val="34"/>
        </w:rPr>
        <w:t xml:space="preserve"> </w:t>
      </w:r>
      <w:r>
        <w:t>dans</w:t>
      </w:r>
      <w:r>
        <w:rPr>
          <w:spacing w:val="34"/>
        </w:rPr>
        <w:t xml:space="preserve"> </w:t>
      </w:r>
      <w:r>
        <w:t>chaque</w:t>
      </w:r>
      <w:r>
        <w:rPr>
          <w:spacing w:val="34"/>
        </w:rPr>
        <w:t xml:space="preserve"> </w:t>
      </w:r>
      <w:r>
        <w:t>catégorie,</w:t>
      </w:r>
      <w:r>
        <w:rPr>
          <w:spacing w:val="34"/>
        </w:rPr>
        <w:t xml:space="preserve"> </w:t>
      </w:r>
      <w:r>
        <w:t>un</w:t>
      </w:r>
      <w:r>
        <w:rPr>
          <w:spacing w:val="34"/>
        </w:rPr>
        <w:t xml:space="preserve"> </w:t>
      </w:r>
      <w:r>
        <w:t>type</w:t>
      </w:r>
      <w:r>
        <w:rPr>
          <w:spacing w:val="34"/>
        </w:rPr>
        <w:t xml:space="preserve"> </w:t>
      </w:r>
      <w:r>
        <w:t>de</w:t>
      </w:r>
      <w:r>
        <w:rPr>
          <w:spacing w:val="34"/>
        </w:rPr>
        <w:t xml:space="preserve"> </w:t>
      </w:r>
      <w:r>
        <w:t>divergence</w:t>
      </w:r>
      <w:r>
        <w:rPr>
          <w:spacing w:val="34"/>
        </w:rPr>
        <w:t xml:space="preserve"> </w:t>
      </w:r>
      <w:r>
        <w:t>non</w:t>
      </w:r>
      <w:r>
        <w:rPr>
          <w:spacing w:val="-47"/>
        </w:rPr>
        <w:t xml:space="preserve"> </w:t>
      </w:r>
      <w:r>
        <w:t>listé</w:t>
      </w:r>
      <w:r>
        <w:rPr>
          <w:spacing w:val="35"/>
        </w:rPr>
        <w:t xml:space="preserve"> </w:t>
      </w:r>
      <w:r>
        <w:t>au</w:t>
      </w:r>
      <w:r>
        <w:rPr>
          <w:spacing w:val="36"/>
        </w:rPr>
        <w:t xml:space="preserve"> </w:t>
      </w:r>
      <w:r>
        <w:t>préalable.</w:t>
      </w:r>
      <w:r>
        <w:rPr>
          <w:spacing w:val="35"/>
        </w:rPr>
        <w:t xml:space="preserve"> </w:t>
      </w:r>
      <w:r>
        <w:t>Ce</w:t>
      </w:r>
      <w:r>
        <w:rPr>
          <w:spacing w:val="36"/>
        </w:rPr>
        <w:t xml:space="preserve"> </w:t>
      </w:r>
      <w:r>
        <w:t>qui</w:t>
      </w:r>
      <w:r>
        <w:rPr>
          <w:spacing w:val="36"/>
        </w:rPr>
        <w:t xml:space="preserve"> </w:t>
      </w:r>
      <w:r>
        <w:t>confère</w:t>
      </w:r>
      <w:r>
        <w:rPr>
          <w:spacing w:val="35"/>
        </w:rPr>
        <w:t xml:space="preserve"> </w:t>
      </w:r>
      <w:r>
        <w:t>à</w:t>
      </w:r>
      <w:r>
        <w:rPr>
          <w:spacing w:val="36"/>
        </w:rPr>
        <w:t xml:space="preserve"> </w:t>
      </w:r>
      <w:r>
        <w:t>l'outil</w:t>
      </w:r>
      <w:r>
        <w:rPr>
          <w:spacing w:val="36"/>
        </w:rPr>
        <w:t xml:space="preserve"> </w:t>
      </w:r>
      <w:r>
        <w:t>une</w:t>
      </w:r>
      <w:r>
        <w:rPr>
          <w:spacing w:val="35"/>
        </w:rPr>
        <w:t xml:space="preserve"> </w:t>
      </w:r>
      <w:r>
        <w:t>plus</w:t>
      </w:r>
      <w:r>
        <w:rPr>
          <w:spacing w:val="36"/>
        </w:rPr>
        <w:t xml:space="preserve"> </w:t>
      </w:r>
      <w:r>
        <w:t>grande</w:t>
      </w:r>
      <w:r>
        <w:rPr>
          <w:spacing w:val="35"/>
        </w:rPr>
        <w:t xml:space="preserve"> </w:t>
      </w:r>
      <w:r>
        <w:t>flexibilité</w:t>
      </w:r>
      <w:r>
        <w:rPr>
          <w:spacing w:val="36"/>
        </w:rPr>
        <w:t xml:space="preserve"> </w:t>
      </w:r>
      <w:r>
        <w:t>et</w:t>
      </w:r>
      <w:r>
        <w:rPr>
          <w:spacing w:val="-48"/>
        </w:rPr>
        <w:t xml:space="preserve"> </w:t>
      </w:r>
      <w:r>
        <w:t>laisse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possibilité</w:t>
      </w:r>
      <w:r>
        <w:rPr>
          <w:spacing w:val="1"/>
        </w:rPr>
        <w:t xml:space="preserve"> </w:t>
      </w:r>
      <w:r>
        <w:t>d'ajouter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catégories</w:t>
      </w:r>
      <w:r>
        <w:rPr>
          <w:spacing w:val="1"/>
        </w:rPr>
        <w:t xml:space="preserve"> </w:t>
      </w:r>
      <w:r>
        <w:t>d'erreurs</w:t>
      </w:r>
      <w:r>
        <w:rPr>
          <w:spacing w:val="1"/>
        </w:rPr>
        <w:t xml:space="preserve"> </w:t>
      </w:r>
      <w:r>
        <w:t>dues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méconnaissance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contexte</w:t>
      </w:r>
      <w:r>
        <w:rPr>
          <w:spacing w:val="1"/>
        </w:rPr>
        <w:t xml:space="preserve"> </w:t>
      </w:r>
      <w:r>
        <w:t>socioculturel,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d'erreurs</w:t>
      </w:r>
      <w:r>
        <w:rPr>
          <w:spacing w:val="1"/>
        </w:rPr>
        <w:t xml:space="preserve"> </w:t>
      </w:r>
      <w:r>
        <w:t>liées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documentation</w:t>
      </w:r>
      <w:r>
        <w:rPr>
          <w:spacing w:val="1"/>
        </w:rPr>
        <w:t xml:space="preserve"> </w:t>
      </w:r>
      <w:r>
        <w:t>(carence,</w:t>
      </w:r>
      <w:r>
        <w:rPr>
          <w:spacing w:val="1"/>
        </w:rPr>
        <w:t xml:space="preserve"> </w:t>
      </w:r>
      <w:r>
        <w:t>modalité</w:t>
      </w:r>
      <w:r>
        <w:rPr>
          <w:spacing w:val="1"/>
        </w:rPr>
        <w:t xml:space="preserve"> </w:t>
      </w:r>
      <w:r>
        <w:t>inadaptée,</w:t>
      </w:r>
      <w:r>
        <w:rPr>
          <w:spacing w:val="1"/>
        </w:rPr>
        <w:t xml:space="preserve"> </w:t>
      </w:r>
      <w:r>
        <w:t>interprétation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utilisation</w:t>
      </w:r>
      <w:r>
        <w:rPr>
          <w:spacing w:val="-47"/>
        </w:rPr>
        <w:t xml:space="preserve"> </w:t>
      </w:r>
      <w:r>
        <w:t>erronées des sources documentaires). Aussi l'utilisation de l'outil gagnera</w:t>
      </w:r>
      <w:r>
        <w:rPr>
          <w:spacing w:val="1"/>
        </w:rPr>
        <w:t xml:space="preserve"> </w:t>
      </w:r>
      <w:r>
        <w:t>t-elle, comme le suggèrent Castagnoli et</w:t>
      </w:r>
      <w:r>
        <w:t xml:space="preserve"> al. (2011 : 242) à s'accompagner</w:t>
      </w:r>
      <w:r>
        <w:rPr>
          <w:spacing w:val="1"/>
        </w:rPr>
        <w:t xml:space="preserve"> </w:t>
      </w:r>
      <w:r>
        <w:t>d'études</w:t>
      </w:r>
      <w:r>
        <w:rPr>
          <w:spacing w:val="1"/>
        </w:rPr>
        <w:t xml:space="preserve"> </w:t>
      </w:r>
      <w:r>
        <w:t>empiriques</w:t>
      </w:r>
      <w:r>
        <w:rPr>
          <w:spacing w:val="1"/>
        </w:rPr>
        <w:t xml:space="preserve"> </w:t>
      </w:r>
      <w:r>
        <w:t>(Castagnoli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al. :</w:t>
      </w:r>
      <w:r>
        <w:rPr>
          <w:spacing w:val="1"/>
        </w:rPr>
        <w:t xml:space="preserve"> </w:t>
      </w:r>
      <w:r>
        <w:t>242)</w:t>
      </w:r>
      <w:r>
        <w:rPr>
          <w:spacing w:val="1"/>
        </w:rPr>
        <w:t xml:space="preserve"> </w:t>
      </w:r>
      <w:r>
        <w:t>afin</w:t>
      </w:r>
      <w:r>
        <w:rPr>
          <w:spacing w:val="1"/>
        </w:rPr>
        <w:t xml:space="preserve"> </w:t>
      </w:r>
      <w:r>
        <w:t>d'examiner</w:t>
      </w:r>
      <w:r>
        <w:rPr>
          <w:spacing w:val="1"/>
        </w:rPr>
        <w:t xml:space="preserve"> </w:t>
      </w:r>
      <w:r>
        <w:rPr>
          <w:i/>
        </w:rPr>
        <w:t>in</w:t>
      </w:r>
      <w:r>
        <w:rPr>
          <w:i/>
          <w:spacing w:val="1"/>
        </w:rPr>
        <w:t xml:space="preserve"> </w:t>
      </w:r>
      <w:r>
        <w:rPr>
          <w:i/>
        </w:rPr>
        <w:t>situ</w:t>
      </w:r>
      <w:r>
        <w:rPr>
          <w:i/>
          <w:spacing w:val="1"/>
        </w:rPr>
        <w:t xml:space="preserve"> </w:t>
      </w:r>
      <w:r>
        <w:t>l'utilisation conjointe des corpus, que ce soit en termes de perception des</w:t>
      </w:r>
      <w:r>
        <w:rPr>
          <w:spacing w:val="1"/>
        </w:rPr>
        <w:t xml:space="preserve"> </w:t>
      </w:r>
      <w:r>
        <w:t>progrès,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termes</w:t>
      </w:r>
      <w:r>
        <w:rPr>
          <w:spacing w:val="1"/>
        </w:rPr>
        <w:t xml:space="preserve"> </w:t>
      </w:r>
      <w:r>
        <w:t>d'amélioration</w:t>
      </w:r>
      <w:r>
        <w:rPr>
          <w:spacing w:val="1"/>
        </w:rPr>
        <w:t xml:space="preserve"> </w:t>
      </w:r>
      <w:r>
        <w:t>effective</w:t>
      </w:r>
      <w:r>
        <w:rPr>
          <w:spacing w:val="51"/>
        </w:rPr>
        <w:t xml:space="preserve"> </w:t>
      </w:r>
      <w:r>
        <w:t>des</w:t>
      </w:r>
      <w:r>
        <w:rPr>
          <w:spacing w:val="51"/>
        </w:rPr>
        <w:t xml:space="preserve"> </w:t>
      </w:r>
      <w:r>
        <w:t>performances</w:t>
      </w:r>
      <w:r>
        <w:rPr>
          <w:spacing w:val="1"/>
        </w:rPr>
        <w:t xml:space="preserve"> </w:t>
      </w:r>
      <w:r>
        <w:t>traductives (à partir, par exemple de traductions réalisées après l'utilisation</w:t>
      </w:r>
      <w:r>
        <w:rPr>
          <w:spacing w:val="1"/>
        </w:rPr>
        <w:t xml:space="preserve"> </w:t>
      </w:r>
      <w:r>
        <w:t>des corpus). Quoi qu'il en soit, il ne fait nul doute que les recherches, mais</w:t>
      </w:r>
      <w:r>
        <w:rPr>
          <w:spacing w:val="1"/>
        </w:rPr>
        <w:t xml:space="preserve"> </w:t>
      </w:r>
      <w:r>
        <w:t>aussi les outils fournis par le corpus multilingue de Mellange ont toute leur</w:t>
      </w:r>
      <w:r>
        <w:rPr>
          <w:spacing w:val="1"/>
        </w:rPr>
        <w:t xml:space="preserve"> </w:t>
      </w:r>
      <w:r>
        <w:t>place dans les prat</w:t>
      </w:r>
      <w:r>
        <w:t>iques d'enseignement et d'apprentissage de la traduction.</w:t>
      </w:r>
      <w:r>
        <w:rPr>
          <w:spacing w:val="1"/>
        </w:rPr>
        <w:t xml:space="preserve"> </w:t>
      </w:r>
      <w:r>
        <w:t>En effet, les différentes modalités d'exploitation didactique proposées par</w:t>
      </w:r>
      <w:r>
        <w:rPr>
          <w:spacing w:val="1"/>
        </w:rPr>
        <w:t xml:space="preserve"> </w:t>
      </w:r>
      <w:r>
        <w:t>Castagnoli et al. (2011 : 244-247) permettent non seulement l'observation</w:t>
      </w:r>
      <w:r>
        <w:rPr>
          <w:spacing w:val="1"/>
        </w:rPr>
        <w:t xml:space="preserve"> </w:t>
      </w:r>
      <w:r>
        <w:t>de points sensibles, mais permettent aussi, avec</w:t>
      </w:r>
      <w:r>
        <w:t xml:space="preserve"> les modèles de traduction</w:t>
      </w:r>
      <w:r>
        <w:rPr>
          <w:spacing w:val="1"/>
        </w:rPr>
        <w:t xml:space="preserve"> </w:t>
      </w:r>
      <w:r>
        <w:t>standard</w:t>
      </w:r>
      <w:r>
        <w:rPr>
          <w:spacing w:val="1"/>
        </w:rPr>
        <w:t xml:space="preserve"> </w:t>
      </w:r>
      <w:r>
        <w:t>fournis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traducteurs</w:t>
      </w:r>
      <w:r>
        <w:rPr>
          <w:spacing w:val="1"/>
        </w:rPr>
        <w:t xml:space="preserve"> </w:t>
      </w:r>
      <w:r>
        <w:t>professionnels,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approche</w:t>
      </w:r>
      <w:r>
        <w:rPr>
          <w:spacing w:val="1"/>
        </w:rPr>
        <w:t xml:space="preserve"> </w:t>
      </w:r>
      <w:r>
        <w:t>comparative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réflexive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ne</w:t>
      </w:r>
      <w:r>
        <w:rPr>
          <w:spacing w:val="1"/>
        </w:rPr>
        <w:t xml:space="preserve"> </w:t>
      </w:r>
      <w:r>
        <w:t>porte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seulement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formes</w:t>
      </w:r>
      <w:r>
        <w:rPr>
          <w:spacing w:val="1"/>
        </w:rPr>
        <w:t xml:space="preserve"> </w:t>
      </w:r>
      <w:r>
        <w:t>linguistiques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intéresse</w:t>
      </w:r>
      <w:r>
        <w:rPr>
          <w:spacing w:val="1"/>
        </w:rPr>
        <w:t xml:space="preserve"> </w:t>
      </w:r>
      <w:r>
        <w:t>aussi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questions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transfert,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les</w:t>
      </w:r>
      <w:r>
        <w:rPr>
          <w:spacing w:val="-47"/>
        </w:rPr>
        <w:t xml:space="preserve"> </w:t>
      </w:r>
      <w:r>
        <w:t>aspects</w:t>
      </w:r>
      <w:r>
        <w:rPr>
          <w:spacing w:val="1"/>
        </w:rPr>
        <w:t xml:space="preserve"> </w:t>
      </w:r>
      <w:r>
        <w:t>propres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</w:t>
      </w:r>
      <w:r>
        <w:t>raduction</w:t>
      </w:r>
      <w:r>
        <w:rPr>
          <w:spacing w:val="1"/>
        </w:rPr>
        <w:t xml:space="preserve"> </w:t>
      </w:r>
      <w:r>
        <w:t>professionnelle</w:t>
      </w:r>
      <w:r>
        <w:rPr>
          <w:spacing w:val="1"/>
        </w:rPr>
        <w:t xml:space="preserve"> </w:t>
      </w:r>
      <w:r>
        <w:t>(terminologie,</w:t>
      </w:r>
      <w:r>
        <w:rPr>
          <w:spacing w:val="1"/>
        </w:rPr>
        <w:t xml:space="preserve"> </w:t>
      </w:r>
      <w:r>
        <w:t>normes</w:t>
      </w:r>
      <w:r>
        <w:rPr>
          <w:spacing w:val="1"/>
        </w:rPr>
        <w:t xml:space="preserve"> </w:t>
      </w:r>
      <w:r>
        <w:t>typographiques).</w:t>
      </w:r>
      <w:r>
        <w:rPr>
          <w:spacing w:val="1"/>
        </w:rPr>
        <w:t xml:space="preserve"> </w:t>
      </w:r>
      <w:r>
        <w:t>L'apport</w:t>
      </w:r>
      <w:r>
        <w:rPr>
          <w:spacing w:val="1"/>
        </w:rPr>
        <w:t xml:space="preserve"> </w:t>
      </w:r>
      <w:r>
        <w:t>essentiel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surtout</w:t>
      </w:r>
      <w:r>
        <w:rPr>
          <w:spacing w:val="1"/>
        </w:rPr>
        <w:t xml:space="preserve"> </w:t>
      </w:r>
      <w:r>
        <w:t>d'envisager</w:t>
      </w:r>
      <w:r>
        <w:rPr>
          <w:spacing w:val="1"/>
        </w:rPr>
        <w:t xml:space="preserve"> </w:t>
      </w:r>
      <w:r>
        <w:t>l'erreur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traduction</w:t>
      </w:r>
      <w:r>
        <w:rPr>
          <w:spacing w:val="10"/>
        </w:rPr>
        <w:t xml:space="preserve"> </w:t>
      </w:r>
      <w:r>
        <w:t>dans</w:t>
      </w:r>
      <w:r>
        <w:rPr>
          <w:spacing w:val="10"/>
        </w:rPr>
        <w:t xml:space="preserve"> </w:t>
      </w:r>
      <w:r>
        <w:t>la</w:t>
      </w:r>
      <w:r>
        <w:rPr>
          <w:spacing w:val="10"/>
        </w:rPr>
        <w:t xml:space="preserve"> </w:t>
      </w:r>
      <w:r>
        <w:t>perspective</w:t>
      </w:r>
      <w:r>
        <w:rPr>
          <w:spacing w:val="10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son</w:t>
      </w:r>
      <w:r>
        <w:rPr>
          <w:spacing w:val="10"/>
        </w:rPr>
        <w:t xml:space="preserve"> </w:t>
      </w:r>
      <w:r>
        <w:t>traitement</w:t>
      </w:r>
      <w:r>
        <w:rPr>
          <w:spacing w:val="10"/>
        </w:rPr>
        <w:t xml:space="preserve"> </w:t>
      </w:r>
      <w:r>
        <w:t>en</w:t>
      </w:r>
      <w:r>
        <w:rPr>
          <w:spacing w:val="10"/>
        </w:rPr>
        <w:t xml:space="preserve"> </w:t>
      </w:r>
      <w:r>
        <w:t>cours</w:t>
      </w:r>
      <w:r>
        <w:rPr>
          <w:spacing w:val="10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cursus,</w:t>
      </w:r>
      <w:r>
        <w:rPr>
          <w:spacing w:val="10"/>
        </w:rPr>
        <w:t xml:space="preserve"> </w:t>
      </w:r>
      <w:r>
        <w:t>et</w:t>
      </w:r>
      <w:r>
        <w:rPr>
          <w:spacing w:val="10"/>
        </w:rPr>
        <w:t xml:space="preserve"> </w:t>
      </w:r>
      <w:r>
        <w:t>non</w:t>
      </w:r>
    </w:p>
    <w:p w14:paraId="3449B6D3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0AF79E70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uniquement en termes d'évaluation sommative. Dans le cas de Mellange,</w:t>
      </w:r>
      <w:r>
        <w:rPr>
          <w:spacing w:val="1"/>
        </w:rPr>
        <w:t xml:space="preserve"> </w:t>
      </w:r>
      <w:r>
        <w:t>l'observation de séances en présentiel, l'analyse de traductions effectuées</w:t>
      </w:r>
      <w:r>
        <w:rPr>
          <w:spacing w:val="1"/>
        </w:rPr>
        <w:t xml:space="preserve"> </w:t>
      </w:r>
      <w:r>
        <w:t>après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séances,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mise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place</w:t>
      </w:r>
      <w:r>
        <w:rPr>
          <w:spacing w:val="1"/>
        </w:rPr>
        <w:t xml:space="preserve"> </w:t>
      </w:r>
      <w:r>
        <w:t>d'entretiens</w:t>
      </w:r>
      <w:r>
        <w:rPr>
          <w:spacing w:val="1"/>
        </w:rPr>
        <w:t xml:space="preserve"> </w:t>
      </w:r>
      <w:r>
        <w:t>menés</w:t>
      </w:r>
      <w:r>
        <w:rPr>
          <w:spacing w:val="1"/>
        </w:rPr>
        <w:t xml:space="preserve"> </w:t>
      </w:r>
      <w:r>
        <w:t>auprès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enseignants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et/ou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passat</w:t>
      </w:r>
      <w:r>
        <w:t>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questionnaires</w:t>
      </w:r>
      <w:r>
        <w:rPr>
          <w:spacing w:val="1"/>
        </w:rPr>
        <w:t xml:space="preserve"> </w:t>
      </w:r>
      <w:r>
        <w:t>permettraient de mieux évaluer l'apport spécifique des corpus annotés à</w:t>
      </w:r>
      <w:r>
        <w:rPr>
          <w:spacing w:val="1"/>
        </w:rPr>
        <w:t xml:space="preserve"> </w:t>
      </w:r>
      <w:r>
        <w:t>partir de traductions effectives pour la prévention et/ou la remédiation des</w:t>
      </w:r>
      <w:r>
        <w:rPr>
          <w:spacing w:val="1"/>
        </w:rPr>
        <w:t xml:space="preserve"> </w:t>
      </w:r>
      <w:r>
        <w:t>erreurs de traduction, associés aux problèmes spécifiques qui en sont la</w:t>
      </w:r>
      <w:r>
        <w:rPr>
          <w:spacing w:val="1"/>
        </w:rPr>
        <w:t xml:space="preserve"> </w:t>
      </w:r>
      <w:r>
        <w:t xml:space="preserve">cause. Cela </w:t>
      </w:r>
      <w:r>
        <w:t>nous conduit, dès lors, à nous pencher sur les sources d'erreurs</w:t>
      </w:r>
      <w:r>
        <w:rPr>
          <w:spacing w:val="1"/>
        </w:rPr>
        <w:t xml:space="preserve"> </w:t>
      </w:r>
      <w:r>
        <w:t>qui</w:t>
      </w:r>
      <w:r>
        <w:rPr>
          <w:spacing w:val="-1"/>
        </w:rPr>
        <w:t xml:space="preserve"> </w:t>
      </w:r>
      <w:r>
        <w:t>ont</w:t>
      </w:r>
      <w:r>
        <w:rPr>
          <w:spacing w:val="-1"/>
        </w:rPr>
        <w:t xml:space="preserve"> </w:t>
      </w:r>
      <w:r>
        <w:t>été identifiées</w:t>
      </w:r>
      <w:r>
        <w:rPr>
          <w:spacing w:val="-1"/>
        </w:rPr>
        <w:t xml:space="preserve"> </w:t>
      </w:r>
      <w:r>
        <w:t>par</w:t>
      </w:r>
      <w:r>
        <w:rPr>
          <w:spacing w:val="-1"/>
        </w:rPr>
        <w:t xml:space="preserve"> </w:t>
      </w:r>
      <w:r>
        <w:t>la recherche</w:t>
      </w:r>
      <w:r>
        <w:rPr>
          <w:spacing w:val="-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la pratique</w:t>
      </w:r>
      <w:r>
        <w:rPr>
          <w:spacing w:val="-1"/>
        </w:rPr>
        <w:t xml:space="preserve"> </w:t>
      </w:r>
      <w:r>
        <w:t>didactique.</w:t>
      </w:r>
    </w:p>
    <w:p w14:paraId="5885E3BC" w14:textId="77777777" w:rsidR="008A5969" w:rsidRDefault="008A5969">
      <w:pPr>
        <w:pStyle w:val="Corpsdetexte"/>
        <w:spacing w:before="7"/>
        <w:ind w:left="0"/>
        <w:jc w:val="left"/>
        <w:rPr>
          <w:sz w:val="23"/>
        </w:rPr>
      </w:pPr>
    </w:p>
    <w:p w14:paraId="237E9437" w14:textId="77777777" w:rsidR="008A5969" w:rsidRDefault="004D699E">
      <w:pPr>
        <w:pStyle w:val="Titre3"/>
        <w:numPr>
          <w:ilvl w:val="2"/>
          <w:numId w:val="29"/>
        </w:numPr>
        <w:tabs>
          <w:tab w:val="left" w:pos="1091"/>
        </w:tabs>
      </w:pPr>
      <w:bookmarkStart w:id="49" w:name="_TOC_250072"/>
      <w:r>
        <w:rPr>
          <w:w w:val="105"/>
        </w:rPr>
        <w:t>La</w:t>
      </w:r>
      <w:r>
        <w:rPr>
          <w:spacing w:val="-12"/>
          <w:w w:val="105"/>
        </w:rPr>
        <w:t xml:space="preserve"> </w:t>
      </w:r>
      <w:r>
        <w:rPr>
          <w:w w:val="105"/>
        </w:rPr>
        <w:t>catégorisation</w:t>
      </w:r>
      <w:r>
        <w:rPr>
          <w:spacing w:val="-12"/>
          <w:w w:val="105"/>
        </w:rPr>
        <w:t xml:space="preserve"> </w:t>
      </w:r>
      <w:r>
        <w:rPr>
          <w:w w:val="105"/>
        </w:rPr>
        <w:t>des</w:t>
      </w:r>
      <w:r>
        <w:rPr>
          <w:spacing w:val="-11"/>
          <w:w w:val="105"/>
        </w:rPr>
        <w:t xml:space="preserve"> </w:t>
      </w:r>
      <w:r>
        <w:rPr>
          <w:w w:val="105"/>
        </w:rPr>
        <w:t>erreurs</w:t>
      </w:r>
      <w:r>
        <w:rPr>
          <w:spacing w:val="-12"/>
          <w:w w:val="105"/>
        </w:rPr>
        <w:t xml:space="preserve"> </w:t>
      </w:r>
      <w:r>
        <w:rPr>
          <w:w w:val="105"/>
        </w:rPr>
        <w:t>en</w:t>
      </w:r>
      <w:r>
        <w:rPr>
          <w:spacing w:val="-12"/>
          <w:w w:val="105"/>
        </w:rPr>
        <w:t xml:space="preserve"> </w:t>
      </w:r>
      <w:bookmarkEnd w:id="49"/>
      <w:r>
        <w:rPr>
          <w:w w:val="105"/>
        </w:rPr>
        <w:t>traduction</w:t>
      </w:r>
    </w:p>
    <w:p w14:paraId="4A08D18E" w14:textId="77777777" w:rsidR="008A5969" w:rsidRDefault="008A5969">
      <w:pPr>
        <w:pStyle w:val="Corpsdetexte"/>
        <w:spacing w:before="3"/>
        <w:ind w:left="0"/>
        <w:jc w:val="left"/>
        <w:rPr>
          <w:sz w:val="22"/>
        </w:rPr>
      </w:pPr>
    </w:p>
    <w:p w14:paraId="4F5C0AAE" w14:textId="77777777" w:rsidR="008A5969" w:rsidRDefault="004D699E">
      <w:pPr>
        <w:pStyle w:val="Corpsdetexte"/>
        <w:spacing w:line="360" w:lineRule="auto"/>
        <w:ind w:right="990"/>
      </w:pPr>
      <w:r>
        <w:t>Au</w:t>
      </w:r>
      <w:r>
        <w:rPr>
          <w:spacing w:val="1"/>
        </w:rPr>
        <w:t xml:space="preserve"> </w:t>
      </w:r>
      <w:r>
        <w:t>niveau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générique,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référant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travaux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psycholinguistes,</w:t>
      </w:r>
      <w:r>
        <w:rPr>
          <w:spacing w:val="1"/>
        </w:rPr>
        <w:t xml:space="preserve"> </w:t>
      </w:r>
      <w:r>
        <w:t>Collombat</w:t>
      </w:r>
      <w:r>
        <w:rPr>
          <w:spacing w:val="1"/>
        </w:rPr>
        <w:t xml:space="preserve"> </w:t>
      </w:r>
      <w:r>
        <w:t>(2009 :</w:t>
      </w:r>
      <w:r>
        <w:rPr>
          <w:spacing w:val="1"/>
        </w:rPr>
        <w:t xml:space="preserve"> </w:t>
      </w:r>
      <w:r>
        <w:t>46)</w:t>
      </w:r>
      <w:r>
        <w:rPr>
          <w:spacing w:val="1"/>
        </w:rPr>
        <w:t xml:space="preserve"> </w:t>
      </w:r>
      <w:r>
        <w:t>mentionne</w:t>
      </w:r>
      <w:r>
        <w:rPr>
          <w:spacing w:val="1"/>
        </w:rPr>
        <w:t xml:space="preserve"> </w:t>
      </w:r>
      <w:r>
        <w:t>trois</w:t>
      </w:r>
      <w:r>
        <w:rPr>
          <w:spacing w:val="51"/>
        </w:rPr>
        <w:t xml:space="preserve"> </w:t>
      </w:r>
      <w:r>
        <w:t>catégories</w:t>
      </w:r>
      <w:r>
        <w:rPr>
          <w:spacing w:val="1"/>
        </w:rPr>
        <w:t xml:space="preserve"> </w:t>
      </w:r>
      <w:r>
        <w:t>d'erreurs qui concernent l'apprentissage dans son ensemble : les carences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l'organisation</w:t>
      </w:r>
      <w:r>
        <w:rPr>
          <w:spacing w:val="1"/>
        </w:rPr>
        <w:t xml:space="preserve"> </w:t>
      </w:r>
      <w:r>
        <w:t>conceptuelle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connaissances,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carences</w:t>
      </w:r>
      <w:r>
        <w:rPr>
          <w:spacing w:val="1"/>
        </w:rPr>
        <w:t xml:space="preserve"> </w:t>
      </w:r>
      <w:r>
        <w:t>méthodologiques et procédurales et des carences da</w:t>
      </w:r>
      <w:r>
        <w:t>ns la réutilisation des</w:t>
      </w:r>
      <w:r>
        <w:rPr>
          <w:spacing w:val="1"/>
        </w:rPr>
        <w:t xml:space="preserve"> </w:t>
      </w:r>
      <w:r>
        <w:t>connaissances</w:t>
      </w:r>
      <w:r>
        <w:rPr>
          <w:spacing w:val="1"/>
        </w:rPr>
        <w:t xml:space="preserve"> </w:t>
      </w:r>
      <w:r>
        <w:t>antérieures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différents</w:t>
      </w:r>
      <w:r>
        <w:rPr>
          <w:spacing w:val="1"/>
        </w:rPr>
        <w:t xml:space="preserve"> </w:t>
      </w:r>
      <w:r>
        <w:t>contextes.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rapport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traduction,</w:t>
      </w:r>
      <w:r>
        <w:rPr>
          <w:spacing w:val="-1"/>
        </w:rPr>
        <w:t xml:space="preserve"> </w:t>
      </w:r>
      <w:r>
        <w:t>la chercheuse</w:t>
      </w:r>
      <w:r>
        <w:rPr>
          <w:spacing w:val="-1"/>
        </w:rPr>
        <w:t xml:space="preserve"> </w:t>
      </w:r>
      <w:r>
        <w:t>québécoise fait</w:t>
      </w:r>
      <w:r>
        <w:rPr>
          <w:spacing w:val="-1"/>
        </w:rPr>
        <w:t xml:space="preserve"> </w:t>
      </w:r>
      <w:r>
        <w:t>observer</w:t>
      </w:r>
      <w:r>
        <w:rPr>
          <w:spacing w:val="-2"/>
        </w:rPr>
        <w:t xml:space="preserve"> </w:t>
      </w:r>
      <w:r>
        <w:t>:</w:t>
      </w:r>
    </w:p>
    <w:p w14:paraId="191283BD" w14:textId="77777777" w:rsidR="008A5969" w:rsidRDefault="004D699E">
      <w:pPr>
        <w:pStyle w:val="Corpsdetexte"/>
        <w:spacing w:before="84" w:line="360" w:lineRule="auto"/>
        <w:ind w:left="899" w:right="990"/>
      </w:pPr>
      <w:r>
        <w:t>Dans le cas de la traduction, on voit bien que certaines erreurs des</w:t>
      </w:r>
      <w:r>
        <w:rPr>
          <w:spacing w:val="1"/>
        </w:rPr>
        <w:t xml:space="preserve"> </w:t>
      </w:r>
      <w:r>
        <w:t>étudiants découlent des prémisses (savoirs antérieurs inadaptés) tandis</w:t>
      </w:r>
      <w:r>
        <w:rPr>
          <w:spacing w:val="1"/>
        </w:rPr>
        <w:t xml:space="preserve"> </w:t>
      </w:r>
      <w:r>
        <w:t>que</w:t>
      </w:r>
      <w:r>
        <w:rPr>
          <w:spacing w:val="29"/>
        </w:rPr>
        <w:t xml:space="preserve"> </w:t>
      </w:r>
      <w:r>
        <w:t>d'autres</w:t>
      </w:r>
      <w:r>
        <w:rPr>
          <w:spacing w:val="30"/>
        </w:rPr>
        <w:t xml:space="preserve"> </w:t>
      </w:r>
      <w:r>
        <w:t>proviennent</w:t>
      </w:r>
      <w:r>
        <w:rPr>
          <w:spacing w:val="30"/>
        </w:rPr>
        <w:t xml:space="preserve"> </w:t>
      </w:r>
      <w:r>
        <w:t>du</w:t>
      </w:r>
      <w:r>
        <w:rPr>
          <w:spacing w:val="29"/>
        </w:rPr>
        <w:t xml:space="preserve"> </w:t>
      </w:r>
      <w:r>
        <w:t>raisonnement,</w:t>
      </w:r>
      <w:r>
        <w:rPr>
          <w:spacing w:val="30"/>
        </w:rPr>
        <w:t xml:space="preserve"> </w:t>
      </w:r>
      <w:r>
        <w:t>c'est-</w:t>
      </w:r>
      <w:r>
        <w:rPr>
          <w:spacing w:val="30"/>
        </w:rPr>
        <w:t xml:space="preserve"> </w:t>
      </w:r>
      <w:r>
        <w:t>à-dire</w:t>
      </w:r>
      <w:r>
        <w:rPr>
          <w:spacing w:val="30"/>
        </w:rPr>
        <w:t xml:space="preserve"> </w:t>
      </w:r>
      <w:r>
        <w:t>de</w:t>
      </w:r>
      <w:r>
        <w:rPr>
          <w:spacing w:val="29"/>
        </w:rPr>
        <w:t xml:space="preserve"> </w:t>
      </w:r>
      <w:r>
        <w:t>la</w:t>
      </w:r>
      <w:r>
        <w:rPr>
          <w:spacing w:val="30"/>
        </w:rPr>
        <w:t xml:space="preserve"> </w:t>
      </w:r>
      <w:r>
        <w:t>logique</w:t>
      </w:r>
      <w:r>
        <w:rPr>
          <w:spacing w:val="-48"/>
        </w:rPr>
        <w:t xml:space="preserve"> </w:t>
      </w:r>
      <w:r>
        <w:t>de</w:t>
      </w:r>
      <w:r>
        <w:rPr>
          <w:spacing w:val="24"/>
        </w:rPr>
        <w:t xml:space="preserve"> </w:t>
      </w:r>
      <w:r>
        <w:t>passage</w:t>
      </w:r>
      <w:r>
        <w:rPr>
          <w:spacing w:val="22"/>
        </w:rPr>
        <w:t xml:space="preserve"> </w:t>
      </w:r>
      <w:r>
        <w:t>de</w:t>
      </w:r>
      <w:r>
        <w:rPr>
          <w:spacing w:val="23"/>
        </w:rPr>
        <w:t xml:space="preserve"> </w:t>
      </w:r>
      <w:r>
        <w:t>la</w:t>
      </w:r>
      <w:r>
        <w:rPr>
          <w:spacing w:val="23"/>
        </w:rPr>
        <w:t xml:space="preserve"> </w:t>
      </w:r>
      <w:r>
        <w:t>langue</w:t>
      </w:r>
      <w:r>
        <w:rPr>
          <w:spacing w:val="23"/>
        </w:rPr>
        <w:t xml:space="preserve"> </w:t>
      </w:r>
      <w:r>
        <w:t>de</w:t>
      </w:r>
      <w:r>
        <w:rPr>
          <w:spacing w:val="23"/>
        </w:rPr>
        <w:t xml:space="preserve"> </w:t>
      </w:r>
      <w:r>
        <w:t>départ</w:t>
      </w:r>
      <w:r>
        <w:rPr>
          <w:spacing w:val="24"/>
        </w:rPr>
        <w:t xml:space="preserve"> </w:t>
      </w:r>
      <w:r>
        <w:t>à</w:t>
      </w:r>
      <w:r>
        <w:rPr>
          <w:spacing w:val="23"/>
        </w:rPr>
        <w:t xml:space="preserve"> </w:t>
      </w:r>
      <w:r>
        <w:t>la</w:t>
      </w:r>
      <w:r>
        <w:rPr>
          <w:spacing w:val="23"/>
        </w:rPr>
        <w:t xml:space="preserve"> </w:t>
      </w:r>
      <w:r>
        <w:t>langue</w:t>
      </w:r>
      <w:r>
        <w:rPr>
          <w:spacing w:val="23"/>
        </w:rPr>
        <w:t xml:space="preserve"> </w:t>
      </w:r>
      <w:r>
        <w:t>d'arrivée.</w:t>
      </w:r>
      <w:r>
        <w:rPr>
          <w:spacing w:val="23"/>
        </w:rPr>
        <w:t xml:space="preserve"> </w:t>
      </w:r>
      <w:r>
        <w:t>Et</w:t>
      </w:r>
      <w:r>
        <w:rPr>
          <w:spacing w:val="23"/>
        </w:rPr>
        <w:t xml:space="preserve"> </w:t>
      </w:r>
      <w:r>
        <w:t>comme</w:t>
      </w:r>
      <w:r>
        <w:rPr>
          <w:spacing w:val="23"/>
        </w:rPr>
        <w:t xml:space="preserve"> </w:t>
      </w:r>
      <w:r>
        <w:t>si</w:t>
      </w:r>
      <w:r>
        <w:rPr>
          <w:spacing w:val="-47"/>
        </w:rPr>
        <w:t xml:space="preserve"> </w:t>
      </w:r>
      <w:r>
        <w:t>cela ne suffisait pas, les facteurs d'erreurs se multiplient lorsqu'il y a</w:t>
      </w:r>
      <w:r>
        <w:rPr>
          <w:spacing w:val="1"/>
        </w:rPr>
        <w:t xml:space="preserve"> </w:t>
      </w:r>
      <w:r>
        <w:t>interaction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prémisses</w:t>
      </w:r>
      <w:r>
        <w:rPr>
          <w:spacing w:val="1"/>
        </w:rPr>
        <w:t xml:space="preserve"> </w:t>
      </w:r>
      <w:r>
        <w:t>erronées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raisonnement</w:t>
      </w:r>
      <w:r>
        <w:rPr>
          <w:spacing w:val="1"/>
        </w:rPr>
        <w:t xml:space="preserve"> </w:t>
      </w:r>
      <w:r>
        <w:t>biaisé.</w:t>
      </w:r>
      <w:r>
        <w:rPr>
          <w:spacing w:val="-47"/>
        </w:rPr>
        <w:t xml:space="preserve"> </w:t>
      </w:r>
      <w:r>
        <w:t>(Collombat,</w:t>
      </w:r>
      <w:r>
        <w:rPr>
          <w:spacing w:val="-1"/>
        </w:rPr>
        <w:t xml:space="preserve"> </w:t>
      </w:r>
      <w:r>
        <w:t>2009 : 46)</w:t>
      </w:r>
    </w:p>
    <w:p w14:paraId="7654AAEB" w14:textId="77777777" w:rsidR="008A5969" w:rsidRDefault="004D699E">
      <w:pPr>
        <w:pStyle w:val="Corpsdetexte"/>
        <w:spacing w:before="85" w:line="360" w:lineRule="auto"/>
        <w:ind w:right="991"/>
      </w:pPr>
      <w:r>
        <w:t>Ainsi, l'on comprend mieux d'une part l'insistance accordée par l'auteure à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qu'elle</w:t>
      </w:r>
      <w:r>
        <w:rPr>
          <w:spacing w:val="1"/>
        </w:rPr>
        <w:t xml:space="preserve"> </w:t>
      </w:r>
      <w:r>
        <w:t>nomme</w:t>
      </w:r>
      <w:r>
        <w:rPr>
          <w:spacing w:val="1"/>
        </w:rPr>
        <w:t xml:space="preserve"> </w:t>
      </w:r>
      <w:r>
        <w:t>« intelligence</w:t>
      </w:r>
      <w:r>
        <w:rPr>
          <w:spacing w:val="1"/>
        </w:rPr>
        <w:t xml:space="preserve"> </w:t>
      </w:r>
      <w:r>
        <w:t>cristallisée,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caractérisée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capacité</w:t>
      </w:r>
      <w:r>
        <w:rPr>
          <w:spacing w:val="18"/>
        </w:rPr>
        <w:t xml:space="preserve"> </w:t>
      </w:r>
      <w:r>
        <w:t>d'appliquer</w:t>
      </w:r>
      <w:r>
        <w:rPr>
          <w:spacing w:val="20"/>
        </w:rPr>
        <w:t xml:space="preserve"> </w:t>
      </w:r>
      <w:r>
        <w:t>à</w:t>
      </w:r>
      <w:r>
        <w:rPr>
          <w:spacing w:val="18"/>
        </w:rPr>
        <w:t xml:space="preserve"> </w:t>
      </w:r>
      <w:r>
        <w:t>un</w:t>
      </w:r>
      <w:r>
        <w:rPr>
          <w:spacing w:val="20"/>
        </w:rPr>
        <w:t xml:space="preserve"> </w:t>
      </w:r>
      <w:r>
        <w:t>problème</w:t>
      </w:r>
      <w:r>
        <w:rPr>
          <w:spacing w:val="19"/>
        </w:rPr>
        <w:t xml:space="preserve"> </w:t>
      </w:r>
      <w:r>
        <w:t>donné</w:t>
      </w:r>
      <w:r>
        <w:rPr>
          <w:spacing w:val="20"/>
        </w:rPr>
        <w:t xml:space="preserve"> </w:t>
      </w:r>
      <w:r>
        <w:t>[…]</w:t>
      </w:r>
      <w:r>
        <w:rPr>
          <w:spacing w:val="19"/>
        </w:rPr>
        <w:t xml:space="preserve"> </w:t>
      </w:r>
      <w:r>
        <w:t>l'activation</w:t>
      </w:r>
      <w:r>
        <w:rPr>
          <w:spacing w:val="19"/>
        </w:rPr>
        <w:t xml:space="preserve"> </w:t>
      </w:r>
      <w:r>
        <w:t>permanente</w:t>
      </w:r>
      <w:r>
        <w:rPr>
          <w:spacing w:val="19"/>
        </w:rPr>
        <w:t xml:space="preserve"> </w:t>
      </w:r>
      <w:r>
        <w:t>du</w:t>
      </w:r>
    </w:p>
    <w:p w14:paraId="292E0198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64FFE062" w14:textId="77777777" w:rsidR="008A5969" w:rsidRDefault="004D699E">
      <w:pPr>
        <w:pStyle w:val="Corpsdetexte"/>
        <w:spacing w:before="73" w:line="360" w:lineRule="auto"/>
        <w:ind w:right="988"/>
      </w:pPr>
      <w:r>
        <w:lastRenderedPageBreak/>
        <w:t>souvenirs</w:t>
      </w:r>
      <w:r>
        <w:rPr>
          <w:spacing w:val="1"/>
        </w:rPr>
        <w:t xml:space="preserve"> </w:t>
      </w:r>
      <w:r>
        <w:t>de sit</w:t>
      </w:r>
      <w:r>
        <w:t>uations</w:t>
      </w:r>
      <w:r>
        <w:rPr>
          <w:spacing w:val="1"/>
        </w:rPr>
        <w:t xml:space="preserve"> </w:t>
      </w:r>
      <w:r>
        <w:t>déjà vécues,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pièges précédemment</w:t>
      </w:r>
      <w:r>
        <w:rPr>
          <w:spacing w:val="1"/>
        </w:rPr>
        <w:t xml:space="preserve"> </w:t>
      </w:r>
      <w:r>
        <w:t>rencontrés,</w:t>
      </w:r>
      <w:r>
        <w:rPr>
          <w:spacing w:val="-47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utilisées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éviter »</w:t>
      </w:r>
      <w:r>
        <w:rPr>
          <w:spacing w:val="1"/>
        </w:rPr>
        <w:t xml:space="preserve"> </w:t>
      </w:r>
      <w:r>
        <w:t>(Collombat,</w:t>
      </w:r>
      <w:r>
        <w:rPr>
          <w:spacing w:val="1"/>
        </w:rPr>
        <w:t xml:space="preserve"> </w:t>
      </w:r>
      <w:r>
        <w:t>2009 :</w:t>
      </w:r>
      <w:r>
        <w:rPr>
          <w:spacing w:val="1"/>
        </w:rPr>
        <w:t xml:space="preserve"> </w:t>
      </w:r>
      <w:r>
        <w:t>40).</w:t>
      </w:r>
      <w:r>
        <w:rPr>
          <w:spacing w:val="50"/>
        </w:rPr>
        <w:t xml:space="preserve"> </w:t>
      </w:r>
      <w:r>
        <w:t>L'on</w:t>
      </w:r>
      <w:r>
        <w:rPr>
          <w:spacing w:val="1"/>
        </w:rPr>
        <w:t xml:space="preserve"> </w:t>
      </w:r>
      <w:r>
        <w:t>mesure mieux également   l'intérêt du compte rendu intégré proposé par</w:t>
      </w:r>
      <w:r>
        <w:rPr>
          <w:spacing w:val="1"/>
        </w:rPr>
        <w:t xml:space="preserve"> </w:t>
      </w:r>
      <w:r>
        <w:t>Gile</w:t>
      </w:r>
      <w:r>
        <w:rPr>
          <w:spacing w:val="1"/>
        </w:rPr>
        <w:t xml:space="preserve"> </w:t>
      </w:r>
      <w:r>
        <w:t>(1992,</w:t>
      </w:r>
      <w:r>
        <w:rPr>
          <w:spacing w:val="1"/>
        </w:rPr>
        <w:t xml:space="preserve"> </w:t>
      </w:r>
      <w:r>
        <w:t>2004,</w:t>
      </w:r>
      <w:r>
        <w:rPr>
          <w:spacing w:val="1"/>
        </w:rPr>
        <w:t xml:space="preserve"> </w:t>
      </w:r>
      <w:r>
        <w:t>2005),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facilite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mémorisation</w:t>
      </w:r>
      <w:r>
        <w:rPr>
          <w:spacing w:val="1"/>
        </w:rPr>
        <w:t xml:space="preserve"> </w:t>
      </w:r>
      <w:r>
        <w:t>conjointe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connaissances</w:t>
      </w:r>
      <w:r>
        <w:rPr>
          <w:spacing w:val="47"/>
        </w:rPr>
        <w:t xml:space="preserve"> </w:t>
      </w:r>
      <w:r>
        <w:t>déclaratives</w:t>
      </w:r>
      <w:r>
        <w:rPr>
          <w:spacing w:val="47"/>
        </w:rPr>
        <w:t xml:space="preserve"> </w:t>
      </w:r>
      <w:r>
        <w:t>(liées</w:t>
      </w:r>
      <w:r>
        <w:rPr>
          <w:spacing w:val="47"/>
        </w:rPr>
        <w:t xml:space="preserve"> </w:t>
      </w:r>
      <w:r>
        <w:t>à</w:t>
      </w:r>
      <w:r>
        <w:rPr>
          <w:spacing w:val="48"/>
        </w:rPr>
        <w:t xml:space="preserve"> </w:t>
      </w:r>
      <w:r>
        <w:t>la</w:t>
      </w:r>
      <w:r>
        <w:rPr>
          <w:spacing w:val="47"/>
        </w:rPr>
        <w:t xml:space="preserve"> </w:t>
      </w:r>
      <w:r>
        <w:t>culture</w:t>
      </w:r>
      <w:r>
        <w:rPr>
          <w:spacing w:val="47"/>
        </w:rPr>
        <w:t xml:space="preserve"> </w:t>
      </w:r>
      <w:r>
        <w:t>générale</w:t>
      </w:r>
      <w:r>
        <w:rPr>
          <w:spacing w:val="48"/>
        </w:rPr>
        <w:t xml:space="preserve"> </w:t>
      </w:r>
      <w:r>
        <w:t>et</w:t>
      </w:r>
      <w:r>
        <w:rPr>
          <w:spacing w:val="47"/>
        </w:rPr>
        <w:t xml:space="preserve"> </w:t>
      </w:r>
      <w:r>
        <w:t>à</w:t>
      </w:r>
      <w:r>
        <w:rPr>
          <w:spacing w:val="47"/>
        </w:rPr>
        <w:t xml:space="preserve"> </w:t>
      </w:r>
      <w:r>
        <w:t>l'expérience</w:t>
      </w:r>
      <w:r>
        <w:rPr>
          <w:spacing w:val="-47"/>
        </w:rPr>
        <w:t xml:space="preserve"> </w:t>
      </w:r>
      <w:r>
        <w:t>personnelle) et de connaissances procédurales, c'est à dire les moyens mis</w:t>
      </w:r>
      <w:r>
        <w:rPr>
          <w:spacing w:val="1"/>
        </w:rPr>
        <w:t xml:space="preserve"> </w:t>
      </w:r>
      <w:r>
        <w:t>en œuvre pour résoudre un problème. En outre, le compte-rendu permet de</w:t>
      </w:r>
      <w:r>
        <w:rPr>
          <w:spacing w:val="1"/>
        </w:rPr>
        <w:t xml:space="preserve"> </w:t>
      </w:r>
      <w:r>
        <w:t>retracer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cheminement</w:t>
      </w:r>
      <w:r>
        <w:rPr>
          <w:spacing w:val="1"/>
        </w:rPr>
        <w:t xml:space="preserve"> </w:t>
      </w:r>
      <w:r>
        <w:t>intellectuel,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raisonnement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l'apprenti</w:t>
      </w:r>
      <w:r>
        <w:rPr>
          <w:spacing w:val="1"/>
        </w:rPr>
        <w:t xml:space="preserve"> </w:t>
      </w:r>
      <w:r>
        <w:t>traducteur, et ainsi mieux comprendre les erreurs qu'il a pu commettre. Sur</w:t>
      </w:r>
      <w:r>
        <w:rPr>
          <w:spacing w:val="1"/>
        </w:rPr>
        <w:t xml:space="preserve"> </w:t>
      </w:r>
      <w:r>
        <w:t>le plan des typologies d'erreurs, on peut, à l'instar de Collombat, concevoir</w:t>
      </w:r>
      <w:r>
        <w:rPr>
          <w:spacing w:val="1"/>
        </w:rPr>
        <w:t xml:space="preserve"> </w:t>
      </w:r>
      <w:r>
        <w:t>deux grandes catégories: les erreurs de for</w:t>
      </w:r>
      <w:r>
        <w:t>me et les erreurs ou fautes de</w:t>
      </w:r>
      <w:r>
        <w:rPr>
          <w:spacing w:val="1"/>
        </w:rPr>
        <w:t xml:space="preserve"> </w:t>
      </w:r>
      <w:r>
        <w:t>sens. En ce qui concerne, les erreurs de sens, Gile (2004 : 214) leur associe</w:t>
      </w:r>
      <w:r>
        <w:rPr>
          <w:spacing w:val="1"/>
        </w:rPr>
        <w:t xml:space="preserve"> </w:t>
      </w:r>
      <w:r>
        <w:t>huit</w:t>
      </w:r>
      <w:r>
        <w:rPr>
          <w:spacing w:val="1"/>
        </w:rPr>
        <w:t xml:space="preserve"> </w:t>
      </w:r>
      <w:r>
        <w:t>sources</w:t>
      </w:r>
      <w:r>
        <w:rPr>
          <w:spacing w:val="1"/>
        </w:rPr>
        <w:t xml:space="preserve"> </w:t>
      </w:r>
      <w:r>
        <w:t>possibles :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connaissance</w:t>
      </w:r>
      <w:r>
        <w:rPr>
          <w:spacing w:val="1"/>
        </w:rPr>
        <w:t xml:space="preserve"> </w:t>
      </w:r>
      <w:r>
        <w:t>insuffisante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langue</w:t>
      </w:r>
      <w:r>
        <w:rPr>
          <w:spacing w:val="50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départ ; une lecture insuffisamment attentive de la langue de départ ;une</w:t>
      </w:r>
      <w:r>
        <w:rPr>
          <w:spacing w:val="1"/>
        </w:rPr>
        <w:t xml:space="preserve"> </w:t>
      </w:r>
      <w:r>
        <w:t>ma</w:t>
      </w:r>
      <w:r>
        <w:t>uvaise qualité du texte de départ ; une reformulation insuffisamment</w:t>
      </w:r>
      <w:r>
        <w:rPr>
          <w:spacing w:val="1"/>
        </w:rPr>
        <w:t xml:space="preserve"> </w:t>
      </w:r>
      <w:r>
        <w:t>attentive du texte de départ ; e) une erreur ‘mécanique’ au moment de</w:t>
      </w:r>
      <w:r>
        <w:rPr>
          <w:spacing w:val="1"/>
        </w:rPr>
        <w:t xml:space="preserve"> </w:t>
      </w:r>
      <w:r>
        <w:t>l’écriture ; une erreur d’appréciation par rapport à la norme de fidélité</w:t>
      </w:r>
      <w:r>
        <w:rPr>
          <w:spacing w:val="1"/>
        </w:rPr>
        <w:t xml:space="preserve"> </w:t>
      </w:r>
      <w:r>
        <w:t>applicable</w:t>
      </w:r>
      <w:r>
        <w:rPr>
          <w:spacing w:val="1"/>
        </w:rPr>
        <w:t xml:space="preserve"> </w:t>
      </w:r>
      <w:r>
        <w:t>;</w:t>
      </w:r>
      <w:r>
        <w:rPr>
          <w:spacing w:val="1"/>
        </w:rPr>
        <w:t xml:space="preserve"> </w:t>
      </w:r>
      <w:r>
        <w:t>)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connaissance</w:t>
      </w:r>
      <w:r>
        <w:rPr>
          <w:spacing w:val="1"/>
        </w:rPr>
        <w:t xml:space="preserve"> </w:t>
      </w:r>
      <w:r>
        <w:t>insuffisante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langue</w:t>
      </w:r>
      <w:r>
        <w:rPr>
          <w:spacing w:val="1"/>
        </w:rPr>
        <w:t xml:space="preserve"> </w:t>
      </w:r>
      <w:r>
        <w:t>d’arrivée</w:t>
      </w:r>
      <w:r>
        <w:rPr>
          <w:spacing w:val="1"/>
        </w:rPr>
        <w:t xml:space="preserve"> </w:t>
      </w:r>
      <w:r>
        <w:t>(étrangère)</w:t>
      </w:r>
      <w:r>
        <w:rPr>
          <w:spacing w:val="-1"/>
        </w:rPr>
        <w:t xml:space="preserve"> </w:t>
      </w:r>
      <w:r>
        <w:t>;</w:t>
      </w:r>
      <w:r>
        <w:rPr>
          <w:spacing w:val="-1"/>
        </w:rPr>
        <w:t xml:space="preserve"> </w:t>
      </w:r>
      <w:r>
        <w:t>un</w:t>
      </w:r>
      <w:r>
        <w:rPr>
          <w:spacing w:val="-1"/>
        </w:rPr>
        <w:t xml:space="preserve"> </w:t>
      </w:r>
      <w:r>
        <w:t>problème</w:t>
      </w:r>
      <w:r>
        <w:rPr>
          <w:spacing w:val="-1"/>
        </w:rPr>
        <w:t xml:space="preserve"> </w:t>
      </w:r>
      <w:r>
        <w:t>d’acquisition</w:t>
      </w:r>
      <w:r>
        <w:rPr>
          <w:spacing w:val="-1"/>
        </w:rPr>
        <w:t xml:space="preserve"> </w:t>
      </w:r>
      <w:r>
        <w:t>d’informations</w:t>
      </w:r>
      <w:r>
        <w:rPr>
          <w:spacing w:val="-1"/>
        </w:rPr>
        <w:t xml:space="preserve"> </w:t>
      </w:r>
      <w:r>
        <w:t>ad</w:t>
      </w:r>
      <w:r>
        <w:rPr>
          <w:spacing w:val="-1"/>
        </w:rPr>
        <w:t xml:space="preserve"> </w:t>
      </w:r>
      <w:r>
        <w:t>hoc.</w:t>
      </w:r>
    </w:p>
    <w:p w14:paraId="47500A55" w14:textId="77777777" w:rsidR="008A5969" w:rsidRDefault="004D699E">
      <w:pPr>
        <w:pStyle w:val="Corpsdetexte"/>
        <w:spacing w:before="87" w:line="360" w:lineRule="auto"/>
        <w:ind w:right="989"/>
      </w:pPr>
      <w:r>
        <w:t>Les origines de ces erreurs (ibid.) peuvent être quant à elles, « une maîtrise</w:t>
      </w:r>
      <w:r>
        <w:rPr>
          <w:spacing w:val="1"/>
        </w:rPr>
        <w:t xml:space="preserve"> </w:t>
      </w:r>
      <w:r>
        <w:t>insuffisante de la langue d’arrivée ; une contamination momentanée de la</w:t>
      </w:r>
      <w:r>
        <w:rPr>
          <w:spacing w:val="1"/>
        </w:rPr>
        <w:t xml:space="preserve"> </w:t>
      </w:r>
      <w:r>
        <w:t>langue d’arrivée par la langue de départ ; une incapacité plus fondamentale</w:t>
      </w:r>
      <w:r>
        <w:rPr>
          <w:spacing w:val="1"/>
        </w:rPr>
        <w:t xml:space="preserve"> </w:t>
      </w:r>
      <w:r>
        <w:t>du traducteur de se distancier des structures linguistiques du texte de départ</w:t>
      </w:r>
      <w:r>
        <w:rPr>
          <w:spacing w:val="-47"/>
        </w:rPr>
        <w:t xml:space="preserve"> </w:t>
      </w:r>
      <w:r>
        <w:t>lors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reformulation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langue</w:t>
      </w:r>
      <w:r>
        <w:rPr>
          <w:spacing w:val="1"/>
        </w:rPr>
        <w:t xml:space="preserve"> </w:t>
      </w:r>
      <w:r>
        <w:t>d’arrivée</w:t>
      </w:r>
      <w:r>
        <w:rPr>
          <w:spacing w:val="1"/>
        </w:rPr>
        <w:t xml:space="preserve"> </w:t>
      </w:r>
      <w:r>
        <w:t>;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reformulation</w:t>
      </w:r>
      <w:r>
        <w:rPr>
          <w:spacing w:val="1"/>
        </w:rPr>
        <w:t xml:space="preserve"> </w:t>
      </w:r>
      <w:r>
        <w:t>insuffisamment attentive, et l’absence de vérification de l’acceptabilité de</w:t>
      </w:r>
      <w:r>
        <w:rPr>
          <w:spacing w:val="1"/>
        </w:rPr>
        <w:t xml:space="preserve"> </w:t>
      </w:r>
      <w:r>
        <w:t>l’énoncé</w:t>
      </w:r>
      <w:r>
        <w:rPr>
          <w:spacing w:val="-1"/>
        </w:rPr>
        <w:t xml:space="preserve"> </w:t>
      </w:r>
      <w:r>
        <w:t>produit en langue d’arrivée.</w:t>
      </w:r>
    </w:p>
    <w:p w14:paraId="64A94CF2" w14:textId="77777777" w:rsidR="008A5969" w:rsidRDefault="004D699E">
      <w:pPr>
        <w:pStyle w:val="Corpsdetexte"/>
        <w:spacing w:before="85" w:line="362" w:lineRule="auto"/>
        <w:ind w:right="995"/>
      </w:pPr>
      <w:r>
        <w:t>Si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catégorisation</w:t>
      </w:r>
      <w:r>
        <w:rPr>
          <w:spacing w:val="1"/>
        </w:rPr>
        <w:t xml:space="preserve"> </w:t>
      </w:r>
      <w:r>
        <w:t>correspond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plupart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situations</w:t>
      </w:r>
      <w:r>
        <w:rPr>
          <w:spacing w:val="1"/>
        </w:rPr>
        <w:t xml:space="preserve"> </w:t>
      </w:r>
      <w:r>
        <w:t>d'enseignement,</w:t>
      </w:r>
      <w:r>
        <w:rPr>
          <w:spacing w:val="28"/>
        </w:rPr>
        <w:t xml:space="preserve"> </w:t>
      </w:r>
      <w:r>
        <w:t>pour</w:t>
      </w:r>
      <w:r>
        <w:rPr>
          <w:spacing w:val="29"/>
        </w:rPr>
        <w:t xml:space="preserve"> </w:t>
      </w:r>
      <w:r>
        <w:t>Collombat</w:t>
      </w:r>
      <w:r>
        <w:rPr>
          <w:spacing w:val="29"/>
        </w:rPr>
        <w:t xml:space="preserve"> </w:t>
      </w:r>
      <w:r>
        <w:t>il</w:t>
      </w:r>
      <w:r>
        <w:rPr>
          <w:spacing w:val="29"/>
        </w:rPr>
        <w:t xml:space="preserve"> </w:t>
      </w:r>
      <w:r>
        <w:t>serait</w:t>
      </w:r>
      <w:r>
        <w:rPr>
          <w:spacing w:val="28"/>
        </w:rPr>
        <w:t xml:space="preserve"> </w:t>
      </w:r>
      <w:r>
        <w:t>en</w:t>
      </w:r>
      <w:r>
        <w:rPr>
          <w:spacing w:val="29"/>
        </w:rPr>
        <w:t xml:space="preserve"> </w:t>
      </w:r>
      <w:r>
        <w:t>outre</w:t>
      </w:r>
      <w:r>
        <w:rPr>
          <w:spacing w:val="29"/>
        </w:rPr>
        <w:t xml:space="preserve"> </w:t>
      </w:r>
      <w:r>
        <w:t>pertinent</w:t>
      </w:r>
      <w:r>
        <w:rPr>
          <w:spacing w:val="29"/>
        </w:rPr>
        <w:t xml:space="preserve"> </w:t>
      </w:r>
      <w:r>
        <w:t>de</w:t>
      </w:r>
      <w:r>
        <w:rPr>
          <w:spacing w:val="31"/>
        </w:rPr>
        <w:t xml:space="preserve"> </w:t>
      </w:r>
      <w:r>
        <w:t>concevoir</w:t>
      </w:r>
    </w:p>
    <w:p w14:paraId="4DF9D999" w14:textId="77777777" w:rsidR="008A5969" w:rsidRDefault="008A5969">
      <w:pPr>
        <w:spacing w:line="362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051D9BD3" w14:textId="77777777" w:rsidR="008A5969" w:rsidRDefault="004D699E">
      <w:pPr>
        <w:pStyle w:val="Corpsdetexte"/>
        <w:spacing w:before="73" w:line="360" w:lineRule="auto"/>
        <w:ind w:right="991"/>
      </w:pPr>
      <w:r>
        <w:lastRenderedPageBreak/>
        <w:t>ces</w:t>
      </w:r>
      <w:r>
        <w:rPr>
          <w:spacing w:val="1"/>
        </w:rPr>
        <w:t xml:space="preserve"> </w:t>
      </w:r>
      <w:r>
        <w:t>facteurs</w:t>
      </w:r>
      <w:r>
        <w:rPr>
          <w:spacing w:val="1"/>
        </w:rPr>
        <w:t xml:space="preserve"> </w:t>
      </w:r>
      <w:r>
        <w:t>soit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termes</w:t>
      </w:r>
      <w:r>
        <w:rPr>
          <w:spacing w:val="1"/>
        </w:rPr>
        <w:t xml:space="preserve"> </w:t>
      </w:r>
      <w:r>
        <w:t>structurels</w:t>
      </w:r>
      <w:r>
        <w:rPr>
          <w:spacing w:val="1"/>
        </w:rPr>
        <w:t xml:space="preserve"> </w:t>
      </w:r>
      <w:r>
        <w:t>(les</w:t>
      </w:r>
      <w:r>
        <w:rPr>
          <w:spacing w:val="1"/>
        </w:rPr>
        <w:t xml:space="preserve"> </w:t>
      </w:r>
      <w:r>
        <w:t>erreurs</w:t>
      </w:r>
      <w:r>
        <w:rPr>
          <w:spacing w:val="1"/>
        </w:rPr>
        <w:t xml:space="preserve"> </w:t>
      </w:r>
      <w:r>
        <w:t>dues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manque</w:t>
      </w:r>
      <w:r>
        <w:rPr>
          <w:spacing w:val="1"/>
        </w:rPr>
        <w:t xml:space="preserve"> </w:t>
      </w:r>
      <w:r>
        <w:t>de</w:t>
      </w:r>
      <w:r>
        <w:rPr>
          <w:spacing w:val="-47"/>
        </w:rPr>
        <w:t xml:space="preserve"> </w:t>
      </w:r>
      <w:r>
        <w:t>connaissances),</w:t>
      </w:r>
      <w:r>
        <w:rPr>
          <w:spacing w:val="1"/>
        </w:rPr>
        <w:t xml:space="preserve"> </w:t>
      </w:r>
      <w:r>
        <w:t>soit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termes</w:t>
      </w:r>
      <w:r>
        <w:rPr>
          <w:spacing w:val="1"/>
        </w:rPr>
        <w:t xml:space="preserve"> </w:t>
      </w:r>
      <w:r>
        <w:t>conjoncturels</w:t>
      </w:r>
      <w:r>
        <w:rPr>
          <w:spacing w:val="1"/>
        </w:rPr>
        <w:t xml:space="preserve"> </w:t>
      </w:r>
      <w:r>
        <w:t>(lien</w:t>
      </w:r>
      <w:r>
        <w:rPr>
          <w:spacing w:val="1"/>
        </w:rPr>
        <w:t xml:space="preserve"> </w:t>
      </w:r>
      <w:r>
        <w:t>manquant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connaissance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utilisation),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donc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raisonner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termes</w:t>
      </w:r>
      <w:r>
        <w:rPr>
          <w:spacing w:val="1"/>
        </w:rPr>
        <w:t xml:space="preserve"> </w:t>
      </w:r>
      <w:r>
        <w:t>d</w:t>
      </w:r>
      <w:r>
        <w:t>e</w:t>
      </w:r>
      <w:r>
        <w:rPr>
          <w:spacing w:val="1"/>
        </w:rPr>
        <w:t xml:space="preserve"> </w:t>
      </w:r>
      <w:r>
        <w:t>distinction</w:t>
      </w:r>
      <w:r>
        <w:rPr>
          <w:spacing w:val="-1"/>
        </w:rPr>
        <w:t xml:space="preserve"> </w:t>
      </w:r>
      <w:r>
        <w:t>entre l'erreur et la</w:t>
      </w:r>
      <w:r>
        <w:rPr>
          <w:spacing w:val="-1"/>
        </w:rPr>
        <w:t xml:space="preserve"> </w:t>
      </w:r>
      <w:r>
        <w:t>faute.</w:t>
      </w:r>
    </w:p>
    <w:p w14:paraId="5BEFADF0" w14:textId="77777777" w:rsidR="008A5969" w:rsidRDefault="008A5969">
      <w:pPr>
        <w:pStyle w:val="Corpsdetexte"/>
        <w:spacing w:before="7"/>
        <w:ind w:left="0"/>
        <w:jc w:val="left"/>
        <w:rPr>
          <w:sz w:val="23"/>
        </w:rPr>
      </w:pPr>
    </w:p>
    <w:p w14:paraId="14F0CA8C" w14:textId="77777777" w:rsidR="008A5969" w:rsidRDefault="004D699E">
      <w:pPr>
        <w:pStyle w:val="Titre3"/>
        <w:numPr>
          <w:ilvl w:val="2"/>
          <w:numId w:val="29"/>
        </w:numPr>
        <w:tabs>
          <w:tab w:val="left" w:pos="1090"/>
        </w:tabs>
        <w:ind w:left="1089" w:hanging="515"/>
      </w:pPr>
      <w:bookmarkStart w:id="50" w:name="_TOC_250071"/>
      <w:r>
        <w:rPr>
          <w:w w:val="105"/>
        </w:rPr>
        <w:t>Le</w:t>
      </w:r>
      <w:r>
        <w:rPr>
          <w:spacing w:val="-9"/>
          <w:w w:val="105"/>
        </w:rPr>
        <w:t xml:space="preserve"> </w:t>
      </w:r>
      <w:r>
        <w:rPr>
          <w:w w:val="105"/>
        </w:rPr>
        <w:t>cas</w:t>
      </w:r>
      <w:r>
        <w:rPr>
          <w:spacing w:val="-8"/>
          <w:w w:val="105"/>
        </w:rPr>
        <w:t xml:space="preserve"> </w:t>
      </w:r>
      <w:r>
        <w:rPr>
          <w:w w:val="105"/>
        </w:rPr>
        <w:t>délicat</w:t>
      </w:r>
      <w:r>
        <w:rPr>
          <w:spacing w:val="-8"/>
          <w:w w:val="105"/>
        </w:rPr>
        <w:t xml:space="preserve"> </w:t>
      </w:r>
      <w:r>
        <w:rPr>
          <w:w w:val="105"/>
        </w:rPr>
        <w:t>des</w:t>
      </w:r>
      <w:r>
        <w:rPr>
          <w:spacing w:val="-7"/>
          <w:w w:val="105"/>
        </w:rPr>
        <w:t xml:space="preserve"> </w:t>
      </w:r>
      <w:r>
        <w:rPr>
          <w:w w:val="105"/>
        </w:rPr>
        <w:t>erreurs</w:t>
      </w:r>
      <w:r>
        <w:rPr>
          <w:spacing w:val="-8"/>
          <w:w w:val="105"/>
        </w:rPr>
        <w:t xml:space="preserve"> </w:t>
      </w:r>
      <w:r>
        <w:rPr>
          <w:w w:val="105"/>
        </w:rPr>
        <w:t>de</w:t>
      </w:r>
      <w:r>
        <w:rPr>
          <w:spacing w:val="-8"/>
          <w:w w:val="105"/>
        </w:rPr>
        <w:t xml:space="preserve"> </w:t>
      </w:r>
      <w:bookmarkEnd w:id="50"/>
      <w:r>
        <w:rPr>
          <w:w w:val="105"/>
        </w:rPr>
        <w:t>sens</w:t>
      </w:r>
    </w:p>
    <w:p w14:paraId="74972816" w14:textId="77777777" w:rsidR="008A5969" w:rsidRDefault="008A5969">
      <w:pPr>
        <w:pStyle w:val="Corpsdetexte"/>
        <w:spacing w:before="3"/>
        <w:ind w:left="0"/>
        <w:jc w:val="left"/>
        <w:rPr>
          <w:sz w:val="22"/>
        </w:rPr>
      </w:pPr>
    </w:p>
    <w:p w14:paraId="65E9BBEA" w14:textId="77777777" w:rsidR="008A5969" w:rsidRDefault="004D699E">
      <w:pPr>
        <w:pStyle w:val="Corpsdetexte"/>
        <w:spacing w:line="360" w:lineRule="auto"/>
        <w:ind w:right="990"/>
        <w:rPr>
          <w:i/>
        </w:rPr>
      </w:pPr>
      <w:r>
        <w:t>Si les erreurs de forme sont relativement aisées à identifier et à catégoriser,</w:t>
      </w:r>
      <w:r>
        <w:rPr>
          <w:spacing w:val="1"/>
        </w:rPr>
        <w:t xml:space="preserve"> </w:t>
      </w:r>
      <w:r>
        <w:t>il n'en va pas de même pour les erreurs de sens. Dussart (2005) analyse ce</w:t>
      </w:r>
      <w:r>
        <w:rPr>
          <w:spacing w:val="1"/>
        </w:rPr>
        <w:t xml:space="preserve"> </w:t>
      </w:r>
      <w:r>
        <w:t>que recouvrent les termes habituellement utilisés dans l'évaluation standard</w:t>
      </w:r>
      <w:r>
        <w:rPr>
          <w:spacing w:val="1"/>
        </w:rPr>
        <w:t xml:space="preserve"> </w:t>
      </w:r>
      <w:r>
        <w:t>(Collombat,</w:t>
      </w:r>
      <w:r>
        <w:rPr>
          <w:spacing w:val="1"/>
        </w:rPr>
        <w:t xml:space="preserve"> </w:t>
      </w:r>
      <w:r>
        <w:t>2009 :</w:t>
      </w:r>
      <w:r>
        <w:rPr>
          <w:spacing w:val="1"/>
        </w:rPr>
        <w:t xml:space="preserve"> </w:t>
      </w:r>
      <w:r>
        <w:t>38)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désigner,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champ</w:t>
      </w:r>
      <w:r>
        <w:rPr>
          <w:spacing w:val="1"/>
        </w:rPr>
        <w:t xml:space="preserve"> </w:t>
      </w:r>
      <w:r>
        <w:t>francophone</w:t>
      </w:r>
      <w:r>
        <w:rPr>
          <w:spacing w:val="-47"/>
        </w:rPr>
        <w:t xml:space="preserve"> </w:t>
      </w:r>
      <w:r>
        <w:t>spécifiquement, les erreurs de sens sous</w:t>
      </w:r>
      <w:r>
        <w:t xml:space="preserve"> forme de la triade « faux-sens,</w:t>
      </w:r>
      <w:r>
        <w:rPr>
          <w:spacing w:val="1"/>
        </w:rPr>
        <w:t xml:space="preserve"> </w:t>
      </w:r>
      <w:r>
        <w:t>contre-sens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non-sens »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soulève</w:t>
      </w:r>
      <w:r>
        <w:rPr>
          <w:spacing w:val="1"/>
        </w:rPr>
        <w:t xml:space="preserve"> </w:t>
      </w:r>
      <w:r>
        <w:t>l'ambiguïté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trois</w:t>
      </w:r>
      <w:r>
        <w:rPr>
          <w:spacing w:val="1"/>
        </w:rPr>
        <w:t xml:space="preserve"> </w:t>
      </w:r>
      <w:r>
        <w:t>notions,</w:t>
      </w:r>
      <w:r>
        <w:rPr>
          <w:spacing w:val="1"/>
        </w:rPr>
        <w:t xml:space="preserve"> </w:t>
      </w:r>
      <w:r>
        <w:t>également critiquées par Dancette (1989). Le faux-sens est défini comme</w:t>
      </w:r>
      <w:r>
        <w:rPr>
          <w:spacing w:val="1"/>
        </w:rPr>
        <w:t xml:space="preserve"> </w:t>
      </w:r>
      <w:r>
        <w:t>suit</w:t>
      </w:r>
      <w:r>
        <w:rPr>
          <w:spacing w:val="-1"/>
        </w:rPr>
        <w:t xml:space="preserve"> </w:t>
      </w:r>
      <w:r>
        <w:t>par Delisle et</w:t>
      </w:r>
      <w:r>
        <w:rPr>
          <w:spacing w:val="1"/>
        </w:rPr>
        <w:t xml:space="preserve"> </w:t>
      </w:r>
      <w:r>
        <w:rPr>
          <w:i/>
        </w:rPr>
        <w:t>al.:</w:t>
      </w:r>
    </w:p>
    <w:p w14:paraId="52DAFDD0" w14:textId="77777777" w:rsidR="008A5969" w:rsidRDefault="004D699E">
      <w:pPr>
        <w:pStyle w:val="Corpsdetexte"/>
        <w:spacing w:before="83" w:line="360" w:lineRule="auto"/>
        <w:ind w:left="899" w:right="989" w:hanging="1"/>
      </w:pPr>
      <w:r>
        <w:t>Faute de traduction qui consiste à attribuer à un mot o</w:t>
      </w:r>
      <w:r>
        <w:t>u une expression</w:t>
      </w:r>
      <w:r>
        <w:rPr>
          <w:spacing w:val="1"/>
        </w:rPr>
        <w:t xml:space="preserve"> </w:t>
      </w:r>
      <w:r>
        <w:t>du texte de départ une acception erronée qui altère le sens du</w:t>
      </w:r>
      <w:r>
        <w:rPr>
          <w:spacing w:val="50"/>
        </w:rPr>
        <w:t xml:space="preserve"> </w:t>
      </w:r>
      <w:r>
        <w:t>texte,</w:t>
      </w:r>
      <w:r>
        <w:rPr>
          <w:spacing w:val="1"/>
        </w:rPr>
        <w:t xml:space="preserve"> </w:t>
      </w:r>
      <w:r>
        <w:t>sans pour autant conduire à un contresens. […] Le faux sens résulte</w:t>
      </w:r>
      <w:r>
        <w:rPr>
          <w:spacing w:val="1"/>
        </w:rPr>
        <w:t xml:space="preserve"> </w:t>
      </w:r>
      <w:r>
        <w:t>habituellement de l'appréciation erronée de la signification pertinente</w:t>
      </w:r>
      <w:r>
        <w:rPr>
          <w:spacing w:val="1"/>
        </w:rPr>
        <w:t xml:space="preserve"> </w:t>
      </w:r>
      <w:r>
        <w:t>d'un mot. Ce glissement de se</w:t>
      </w:r>
      <w:r>
        <w:t>ns dû à une interprétation fautive conduit</w:t>
      </w:r>
      <w:r>
        <w:rPr>
          <w:spacing w:val="1"/>
        </w:rPr>
        <w:t xml:space="preserve"> </w:t>
      </w:r>
      <w:r>
        <w:t>généralement</w:t>
      </w:r>
      <w:r>
        <w:rPr>
          <w:spacing w:val="-1"/>
        </w:rPr>
        <w:t xml:space="preserve"> </w:t>
      </w:r>
      <w:r>
        <w:t>à</w:t>
      </w:r>
      <w:r>
        <w:rPr>
          <w:spacing w:val="-1"/>
        </w:rPr>
        <w:t xml:space="preserve"> </w:t>
      </w:r>
      <w:r>
        <w:t>une</w:t>
      </w:r>
      <w:r>
        <w:rPr>
          <w:spacing w:val="-1"/>
        </w:rPr>
        <w:t xml:space="preserve"> </w:t>
      </w:r>
      <w:r>
        <w:t>impropriété.</w:t>
      </w:r>
      <w:r>
        <w:rPr>
          <w:spacing w:val="-1"/>
        </w:rPr>
        <w:t xml:space="preserve"> </w:t>
      </w:r>
      <w:r>
        <w:t>(Delisle et</w:t>
      </w:r>
      <w:r>
        <w:rPr>
          <w:spacing w:val="6"/>
        </w:rPr>
        <w:t xml:space="preserve"> </w:t>
      </w:r>
      <w:r>
        <w:rPr>
          <w:i/>
        </w:rPr>
        <w:t>al.</w:t>
      </w:r>
      <w:r>
        <w:rPr>
          <w:i/>
          <w:spacing w:val="-1"/>
        </w:rPr>
        <w:t xml:space="preserve"> </w:t>
      </w:r>
      <w:r>
        <w:t>:</w:t>
      </w:r>
      <w:r>
        <w:rPr>
          <w:spacing w:val="-1"/>
        </w:rPr>
        <w:t xml:space="preserve"> </w:t>
      </w:r>
      <w:r>
        <w:t>1999 :</w:t>
      </w:r>
      <w:r>
        <w:rPr>
          <w:spacing w:val="-1"/>
        </w:rPr>
        <w:t xml:space="preserve"> </w:t>
      </w:r>
      <w:r>
        <w:t>40)</w:t>
      </w:r>
    </w:p>
    <w:p w14:paraId="3647ED6E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006C58C6" w14:textId="77777777" w:rsidR="008A5969" w:rsidRDefault="004D699E">
      <w:pPr>
        <w:pStyle w:val="Corpsdetexte"/>
        <w:spacing w:before="128" w:line="360" w:lineRule="auto"/>
        <w:ind w:right="991"/>
      </w:pPr>
      <w:r>
        <w:t>Gouadec (1974) propose lui aussi un définition similaire, en y ajoutant pour</w:t>
      </w:r>
      <w:r>
        <w:rPr>
          <w:spacing w:val="-47"/>
        </w:rPr>
        <w:t xml:space="preserve"> </w:t>
      </w:r>
      <w:r>
        <w:t>l'anglais les erreurs dues à une mauvaise appréciation de l'ordre des mots</w:t>
      </w:r>
      <w:r>
        <w:rPr>
          <w:spacing w:val="1"/>
        </w:rPr>
        <w:t xml:space="preserve"> </w:t>
      </w:r>
      <w:r>
        <w:t>dans la phrase. Ladmiral (1979 : 62) ajoute que le faux sens est souvent</w:t>
      </w:r>
      <w:r>
        <w:rPr>
          <w:spacing w:val="1"/>
        </w:rPr>
        <w:t xml:space="preserve"> </w:t>
      </w:r>
      <w:r>
        <w:t>conçu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contre-sens</w:t>
      </w:r>
      <w:r>
        <w:rPr>
          <w:spacing w:val="1"/>
        </w:rPr>
        <w:t xml:space="preserve"> </w:t>
      </w:r>
      <w:r>
        <w:t>moin</w:t>
      </w:r>
      <w:r>
        <w:t>s</w:t>
      </w:r>
      <w:r>
        <w:rPr>
          <w:spacing w:val="1"/>
        </w:rPr>
        <w:t xml:space="preserve"> </w:t>
      </w:r>
      <w:r>
        <w:t>grave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suggère</w:t>
      </w:r>
      <w:r>
        <w:rPr>
          <w:spacing w:val="1"/>
        </w:rPr>
        <w:t xml:space="preserve"> </w:t>
      </w:r>
      <w:r>
        <w:t>d'opérer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distinction entre les deux termes, en proposant d'associer le faux-sens à une</w:t>
      </w:r>
      <w:r>
        <w:rPr>
          <w:spacing w:val="-47"/>
        </w:rPr>
        <w:t xml:space="preserve"> </w:t>
      </w:r>
      <w:r>
        <w:t>expression défectueuse du sens dans le texte d'arrivée, et le contre-sens à</w:t>
      </w:r>
      <w:r>
        <w:rPr>
          <w:spacing w:val="1"/>
        </w:rPr>
        <w:t xml:space="preserve"> </w:t>
      </w:r>
      <w:r>
        <w:t>une</w:t>
      </w:r>
      <w:r>
        <w:rPr>
          <w:spacing w:val="-1"/>
        </w:rPr>
        <w:t xml:space="preserve"> </w:t>
      </w:r>
      <w:r>
        <w:t>compréhension erronée</w:t>
      </w:r>
      <w:r>
        <w:rPr>
          <w:spacing w:val="-1"/>
        </w:rPr>
        <w:t xml:space="preserve"> </w:t>
      </w:r>
      <w:r>
        <w:t>du texte</w:t>
      </w:r>
      <w:r>
        <w:rPr>
          <w:spacing w:val="-2"/>
        </w:rPr>
        <w:t xml:space="preserve"> </w:t>
      </w:r>
      <w:r>
        <w:t>de départ.</w:t>
      </w:r>
      <w:r>
        <w:rPr>
          <w:spacing w:val="-1"/>
        </w:rPr>
        <w:t xml:space="preserve"> </w:t>
      </w:r>
      <w:r>
        <w:t>Le</w:t>
      </w:r>
      <w:r>
        <w:rPr>
          <w:spacing w:val="-1"/>
        </w:rPr>
        <w:t xml:space="preserve"> </w:t>
      </w:r>
      <w:r>
        <w:t>contre-sens</w:t>
      </w:r>
      <w:r>
        <w:rPr>
          <w:spacing w:val="-1"/>
        </w:rPr>
        <w:t xml:space="preserve"> </w:t>
      </w:r>
      <w:r>
        <w:t>est</w:t>
      </w:r>
      <w:r>
        <w:rPr>
          <w:spacing w:val="-1"/>
        </w:rPr>
        <w:t xml:space="preserve"> </w:t>
      </w:r>
      <w:r>
        <w:t>défin</w:t>
      </w:r>
      <w:r>
        <w:t>i par</w:t>
      </w:r>
    </w:p>
    <w:p w14:paraId="5796662A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3FDA48FA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 xml:space="preserve">Delisle et </w:t>
      </w:r>
      <w:r>
        <w:rPr>
          <w:i/>
        </w:rPr>
        <w:t xml:space="preserve">al. </w:t>
      </w:r>
      <w:r>
        <w:t>comme une « faute de traduction qui consiste à attribuer à un</w:t>
      </w:r>
      <w:r>
        <w:rPr>
          <w:spacing w:val="1"/>
        </w:rPr>
        <w:t xml:space="preserve"> </w:t>
      </w:r>
      <w:r>
        <w:t>segment du texte de départ un sens contraire à celui qu'a voulu exprimer</w:t>
      </w:r>
      <w:r>
        <w:rPr>
          <w:spacing w:val="1"/>
        </w:rPr>
        <w:t xml:space="preserve"> </w:t>
      </w:r>
      <w:r>
        <w:t>l'auteur ». (Delisle et</w:t>
      </w:r>
      <w:r>
        <w:rPr>
          <w:spacing w:val="1"/>
        </w:rPr>
        <w:t xml:space="preserve"> </w:t>
      </w:r>
      <w:r>
        <w:rPr>
          <w:i/>
        </w:rPr>
        <w:t>al</w:t>
      </w:r>
      <w:r>
        <w:t>., 1999 : 23), tandis que le non-sens est conçu</w:t>
      </w:r>
      <w:r>
        <w:rPr>
          <w:spacing w:val="1"/>
        </w:rPr>
        <w:t xml:space="preserve"> </w:t>
      </w:r>
      <w:r>
        <w:t>comme un</w:t>
      </w:r>
      <w:r>
        <w:t>e « faute de traduction qui consiste à attribuer à un segment du</w:t>
      </w:r>
      <w:r>
        <w:rPr>
          <w:spacing w:val="1"/>
        </w:rPr>
        <w:t xml:space="preserve"> </w:t>
      </w:r>
      <w:r>
        <w:t>texte de départ un sens erroné qui a pour effet d'introduire dans le TA une</w:t>
      </w:r>
      <w:r>
        <w:rPr>
          <w:spacing w:val="1"/>
        </w:rPr>
        <w:t xml:space="preserve"> </w:t>
      </w:r>
      <w:r>
        <w:t xml:space="preserve">formulation absurde » (Delisle et </w:t>
      </w:r>
      <w:r>
        <w:rPr>
          <w:i/>
        </w:rPr>
        <w:t>al.</w:t>
      </w:r>
      <w:r>
        <w:t>, 1999 : 58). A cet égard, Dussart note</w:t>
      </w:r>
      <w:r>
        <w:rPr>
          <w:spacing w:val="1"/>
        </w:rPr>
        <w:t xml:space="preserve"> </w:t>
      </w:r>
      <w:r>
        <w:t>que l'absurde et le non-sens sont deux</w:t>
      </w:r>
      <w:r>
        <w:t xml:space="preserve"> concepts différents, qui renvoient</w:t>
      </w:r>
      <w:r>
        <w:rPr>
          <w:spacing w:val="1"/>
        </w:rPr>
        <w:t xml:space="preserve"> </w:t>
      </w:r>
      <w:r>
        <w:t>respectivement à un énoncé faux et à un énoncé « ininterprétable » qui n'est</w:t>
      </w:r>
      <w:r>
        <w:rPr>
          <w:spacing w:val="-47"/>
        </w:rPr>
        <w:t xml:space="preserve"> </w:t>
      </w:r>
      <w:r>
        <w:t>ni vrai ni faux (Dussart, 2005: 114). Du reste, pour le faux sens et le contre-</w:t>
      </w:r>
      <w:r>
        <w:rPr>
          <w:spacing w:val="-47"/>
        </w:rPr>
        <w:t xml:space="preserve"> </w:t>
      </w:r>
      <w:r>
        <w:t>sens, l'auteur observe une certaine confusion. Selon le cherche</w:t>
      </w:r>
      <w:r>
        <w:t>ur belge, le</w:t>
      </w:r>
      <w:r>
        <w:rPr>
          <w:spacing w:val="1"/>
        </w:rPr>
        <w:t xml:space="preserve"> </w:t>
      </w:r>
      <w:r>
        <w:t>faux-sens est une catégorie à laquelle pourraient être associés</w:t>
      </w:r>
      <w:r>
        <w:rPr>
          <w:spacing w:val="1"/>
        </w:rPr>
        <w:t xml:space="preserve"> </w:t>
      </w:r>
      <w:r>
        <w:t>les faux-</w:t>
      </w:r>
      <w:r>
        <w:rPr>
          <w:spacing w:val="1"/>
        </w:rPr>
        <w:t xml:space="preserve"> </w:t>
      </w:r>
      <w:r>
        <w:t>amis,</w:t>
      </w:r>
      <w:r>
        <w:rPr>
          <w:spacing w:val="22"/>
        </w:rPr>
        <w:t xml:space="preserve"> </w:t>
      </w:r>
      <w:r>
        <w:t>les</w:t>
      </w:r>
      <w:r>
        <w:rPr>
          <w:spacing w:val="23"/>
        </w:rPr>
        <w:t xml:space="preserve"> </w:t>
      </w:r>
      <w:r>
        <w:t>calques,</w:t>
      </w:r>
      <w:r>
        <w:rPr>
          <w:spacing w:val="23"/>
        </w:rPr>
        <w:t xml:space="preserve"> </w:t>
      </w:r>
      <w:r>
        <w:t>les</w:t>
      </w:r>
      <w:r>
        <w:rPr>
          <w:spacing w:val="23"/>
        </w:rPr>
        <w:t xml:space="preserve"> </w:t>
      </w:r>
      <w:r>
        <w:t>interférences.</w:t>
      </w:r>
      <w:r>
        <w:rPr>
          <w:spacing w:val="23"/>
        </w:rPr>
        <w:t xml:space="preserve"> </w:t>
      </w:r>
      <w:r>
        <w:t>En</w:t>
      </w:r>
      <w:r>
        <w:rPr>
          <w:spacing w:val="23"/>
        </w:rPr>
        <w:t xml:space="preserve"> </w:t>
      </w:r>
      <w:r>
        <w:t>outre,</w:t>
      </w:r>
      <w:r>
        <w:rPr>
          <w:spacing w:val="47"/>
        </w:rPr>
        <w:t xml:space="preserve"> </w:t>
      </w:r>
      <w:r>
        <w:t>les</w:t>
      </w:r>
      <w:r>
        <w:rPr>
          <w:spacing w:val="23"/>
        </w:rPr>
        <w:t xml:space="preserve"> </w:t>
      </w:r>
      <w:r>
        <w:t>notions</w:t>
      </w:r>
      <w:r>
        <w:rPr>
          <w:spacing w:val="23"/>
        </w:rPr>
        <w:t xml:space="preserve"> </w:t>
      </w:r>
      <w:r>
        <w:t>de</w:t>
      </w:r>
      <w:r>
        <w:rPr>
          <w:spacing w:val="31"/>
        </w:rPr>
        <w:t xml:space="preserve"> </w:t>
      </w:r>
      <w:r>
        <w:t>«</w:t>
      </w:r>
      <w:r>
        <w:rPr>
          <w:spacing w:val="-2"/>
        </w:rPr>
        <w:t xml:space="preserve"> </w:t>
      </w:r>
      <w:r>
        <w:t>juste</w:t>
      </w:r>
      <w:r>
        <w:rPr>
          <w:spacing w:val="-1"/>
        </w:rPr>
        <w:t xml:space="preserve"> </w:t>
      </w:r>
      <w:r>
        <w:t>»</w:t>
      </w:r>
      <w:r>
        <w:rPr>
          <w:spacing w:val="23"/>
        </w:rPr>
        <w:t xml:space="preserve"> </w:t>
      </w:r>
      <w:r>
        <w:t>ou</w:t>
      </w:r>
    </w:p>
    <w:p w14:paraId="342E7D75" w14:textId="77777777" w:rsidR="008A5969" w:rsidRDefault="004D699E">
      <w:pPr>
        <w:pStyle w:val="Corpsdetexte"/>
        <w:spacing w:before="2" w:line="360" w:lineRule="auto"/>
        <w:ind w:right="990"/>
      </w:pPr>
      <w:r>
        <w:t>« correct » sont communes au faux sens et au contresens car ces</w:t>
      </w:r>
      <w:r>
        <w:rPr>
          <w:spacing w:val="50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fautes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désignent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terme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expression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contraires à ce qui est juste ou correct ou exact, ce qui rend le faux-sens et</w:t>
      </w:r>
      <w:r>
        <w:rPr>
          <w:spacing w:val="1"/>
        </w:rPr>
        <w:t xml:space="preserve"> </w:t>
      </w:r>
      <w:r>
        <w:t>le contre-sens quasiment impossibles à di</w:t>
      </w:r>
      <w:r>
        <w:t>stinguer. Enfin, comment évaluer</w:t>
      </w:r>
      <w:r>
        <w:rPr>
          <w:spacing w:val="1"/>
        </w:rPr>
        <w:t xml:space="preserve"> </w:t>
      </w:r>
      <w:r>
        <w:t>des erreurs de sens causées par une erreur grammaticale ou une étourderie</w:t>
      </w:r>
      <w:r>
        <w:rPr>
          <w:spacing w:val="1"/>
        </w:rPr>
        <w:t xml:space="preserve"> </w:t>
      </w:r>
      <w:r>
        <w:t>formelle</w:t>
      </w:r>
      <w:r>
        <w:rPr>
          <w:spacing w:val="-1"/>
        </w:rPr>
        <w:t xml:space="preserve"> </w:t>
      </w:r>
      <w:r>
        <w:t>entraînant un</w:t>
      </w:r>
      <w:r>
        <w:rPr>
          <w:spacing w:val="-1"/>
        </w:rPr>
        <w:t xml:space="preserve"> </w:t>
      </w:r>
      <w:r>
        <w:t>faux-sens ou</w:t>
      </w:r>
      <w:r>
        <w:rPr>
          <w:spacing w:val="-1"/>
        </w:rPr>
        <w:t xml:space="preserve"> </w:t>
      </w:r>
      <w:r>
        <w:t>un contresens</w:t>
      </w:r>
      <w:r>
        <w:rPr>
          <w:spacing w:val="-2"/>
        </w:rPr>
        <w:t xml:space="preserve"> </w:t>
      </w:r>
      <w:r>
        <w:t>?</w:t>
      </w:r>
    </w:p>
    <w:p w14:paraId="768FB4C9" w14:textId="77777777" w:rsidR="008A5969" w:rsidRDefault="004D699E">
      <w:pPr>
        <w:pStyle w:val="Corpsdetexte"/>
        <w:spacing w:before="87" w:line="360" w:lineRule="auto"/>
        <w:ind w:right="992"/>
      </w:pPr>
      <w:r>
        <w:t>Si l'on s'en tient à la logique de désignation des erreurs telle qu'elle est</w:t>
      </w:r>
      <w:r>
        <w:rPr>
          <w:spacing w:val="1"/>
        </w:rPr>
        <w:t xml:space="preserve"> </w:t>
      </w:r>
      <w:r>
        <w:t>appliquée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défin</w:t>
      </w:r>
      <w:r>
        <w:t>ir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termes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triade,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surtraduction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soustraduction pourraient également être associées au faux sens, ce qui</w:t>
      </w:r>
      <w:r>
        <w:rPr>
          <w:spacing w:val="1"/>
        </w:rPr>
        <w:t xml:space="preserve"> </w:t>
      </w:r>
      <w:r>
        <w:t>ajoute</w:t>
      </w:r>
      <w:r>
        <w:rPr>
          <w:spacing w:val="-1"/>
        </w:rPr>
        <w:t xml:space="preserve"> </w:t>
      </w:r>
      <w:r>
        <w:t>davantage à la confusion</w:t>
      </w:r>
      <w:r>
        <w:rPr>
          <w:spacing w:val="-1"/>
        </w:rPr>
        <w:t xml:space="preserve"> </w:t>
      </w:r>
      <w:r>
        <w:t>:</w:t>
      </w:r>
    </w:p>
    <w:p w14:paraId="02178792" w14:textId="77777777" w:rsidR="008A5969" w:rsidRDefault="004D699E">
      <w:pPr>
        <w:pStyle w:val="Corpsdetexte"/>
        <w:spacing w:before="84" w:line="360" w:lineRule="auto"/>
        <w:ind w:left="899" w:right="990"/>
      </w:pPr>
      <w:r>
        <w:t>La</w:t>
      </w:r>
      <w:r>
        <w:rPr>
          <w:spacing w:val="1"/>
        </w:rPr>
        <w:t xml:space="preserve"> </w:t>
      </w:r>
      <w:r>
        <w:t>notion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glissement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sens</w:t>
      </w:r>
      <w:r>
        <w:rPr>
          <w:spacing w:val="1"/>
        </w:rPr>
        <w:t xml:space="preserve"> </w:t>
      </w:r>
      <w:r>
        <w:t>suggère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faux</w:t>
      </w:r>
      <w:r>
        <w:rPr>
          <w:spacing w:val="1"/>
        </w:rPr>
        <w:t xml:space="preserve"> </w:t>
      </w:r>
      <w:r>
        <w:t>sens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décalage,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déviation,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écart</w:t>
      </w:r>
      <w:r>
        <w:rPr>
          <w:spacing w:val="1"/>
        </w:rPr>
        <w:t xml:space="preserve"> </w:t>
      </w:r>
      <w:r>
        <w:t>simple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rapport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réalité</w:t>
      </w:r>
      <w:r>
        <w:rPr>
          <w:spacing w:val="1"/>
        </w:rPr>
        <w:t xml:space="preserve"> </w:t>
      </w:r>
      <w:r>
        <w:t>textuelle, une équivalence partielle. Dans ce cas, il faudrait ranger les</w:t>
      </w:r>
      <w:r>
        <w:rPr>
          <w:spacing w:val="1"/>
        </w:rPr>
        <w:t xml:space="preserve"> </w:t>
      </w:r>
      <w:r>
        <w:t>surtraductions et les soustraductions dans les faux sens, à côté des faux</w:t>
      </w:r>
      <w:r>
        <w:rPr>
          <w:spacing w:val="1"/>
        </w:rPr>
        <w:t xml:space="preserve"> </w:t>
      </w:r>
      <w:r>
        <w:t>amis,</w:t>
      </w:r>
      <w:r>
        <w:rPr>
          <w:spacing w:val="22"/>
        </w:rPr>
        <w:t xml:space="preserve"> </w:t>
      </w:r>
      <w:r>
        <w:t>des</w:t>
      </w:r>
      <w:r>
        <w:rPr>
          <w:spacing w:val="22"/>
        </w:rPr>
        <w:t xml:space="preserve"> </w:t>
      </w:r>
      <w:r>
        <w:t>calques.</w:t>
      </w:r>
      <w:r>
        <w:rPr>
          <w:spacing w:val="22"/>
        </w:rPr>
        <w:t xml:space="preserve"> </w:t>
      </w:r>
      <w:r>
        <w:t>Le</w:t>
      </w:r>
      <w:r>
        <w:rPr>
          <w:spacing w:val="22"/>
        </w:rPr>
        <w:t xml:space="preserve"> </w:t>
      </w:r>
      <w:r>
        <w:t>faux</w:t>
      </w:r>
      <w:r>
        <w:rPr>
          <w:spacing w:val="23"/>
        </w:rPr>
        <w:t xml:space="preserve"> </w:t>
      </w:r>
      <w:r>
        <w:t>sens</w:t>
      </w:r>
      <w:r>
        <w:rPr>
          <w:spacing w:val="22"/>
        </w:rPr>
        <w:t xml:space="preserve"> </w:t>
      </w:r>
      <w:r>
        <w:t>finit</w:t>
      </w:r>
      <w:r>
        <w:rPr>
          <w:spacing w:val="23"/>
        </w:rPr>
        <w:t xml:space="preserve"> </w:t>
      </w:r>
      <w:r>
        <w:t>par</w:t>
      </w:r>
      <w:r>
        <w:rPr>
          <w:spacing w:val="23"/>
        </w:rPr>
        <w:t xml:space="preserve"> </w:t>
      </w:r>
      <w:r>
        <w:t>englober</w:t>
      </w:r>
      <w:r>
        <w:rPr>
          <w:spacing w:val="23"/>
        </w:rPr>
        <w:t xml:space="preserve"> </w:t>
      </w:r>
      <w:r>
        <w:t>beaucoup</w:t>
      </w:r>
      <w:r>
        <w:rPr>
          <w:spacing w:val="22"/>
        </w:rPr>
        <w:t xml:space="preserve"> </w:t>
      </w:r>
      <w:r>
        <w:t>d'erreurs</w:t>
      </w:r>
      <w:r>
        <w:rPr>
          <w:spacing w:val="-48"/>
        </w:rPr>
        <w:t xml:space="preserve"> </w:t>
      </w:r>
      <w:r>
        <w:t>ou</w:t>
      </w:r>
      <w:r>
        <w:rPr>
          <w:spacing w:val="-1"/>
        </w:rPr>
        <w:t xml:space="preserve"> </w:t>
      </w:r>
      <w:r>
        <w:t>mistranslations. (Dussart, 2005</w:t>
      </w:r>
      <w:r>
        <w:rPr>
          <w:spacing w:val="1"/>
        </w:rPr>
        <w:t xml:space="preserve"> </w:t>
      </w:r>
      <w:r>
        <w:t>: 109)</w:t>
      </w:r>
    </w:p>
    <w:p w14:paraId="5BB8ABF4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56A98728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En effet, la sur-traduction et la sous-traduction peuvent difficilement être</w:t>
      </w:r>
      <w:r>
        <w:rPr>
          <w:spacing w:val="1"/>
        </w:rPr>
        <w:t xml:space="preserve"> </w:t>
      </w:r>
      <w:r>
        <w:t>conçues comme des erreurs dans l'absolu. Ce sont deux phénomènes qui</w:t>
      </w:r>
      <w:r>
        <w:rPr>
          <w:spacing w:val="1"/>
        </w:rPr>
        <w:t xml:space="preserve"> </w:t>
      </w:r>
      <w:r>
        <w:t>relèvent davantage d'effets globaux de distorsion, qui incluent les ajouts et</w:t>
      </w:r>
      <w:r>
        <w:rPr>
          <w:spacing w:val="1"/>
        </w:rPr>
        <w:t xml:space="preserve"> </w:t>
      </w:r>
      <w:r>
        <w:t>les omissions ; lesquels, dans certains contextes traductifs, peuvent être</w:t>
      </w:r>
      <w:r>
        <w:rPr>
          <w:spacing w:val="1"/>
        </w:rPr>
        <w:t xml:space="preserve"> </w:t>
      </w:r>
      <w:r>
        <w:t>pertinents en vue de rendre le tex</w:t>
      </w:r>
      <w:r>
        <w:t>te plus idiomatique sans affecter le sens.</w:t>
      </w:r>
      <w:r>
        <w:rPr>
          <w:spacing w:val="1"/>
        </w:rPr>
        <w:t xml:space="preserve"> </w:t>
      </w:r>
      <w:r>
        <w:t>Delizee (2012) suggère d'ailleurs d'intégrer la sur-traduction et la sous-</w:t>
      </w:r>
      <w:r>
        <w:rPr>
          <w:spacing w:val="1"/>
        </w:rPr>
        <w:t xml:space="preserve"> </w:t>
      </w:r>
      <w:r>
        <w:t>traduction aux critères établis pour le test d'acceptabilité lors de l'évaluation</w:t>
      </w:r>
      <w:r>
        <w:rPr>
          <w:spacing w:val="-47"/>
        </w:rPr>
        <w:t xml:space="preserve"> </w:t>
      </w:r>
      <w:r>
        <w:t>formative et lors du travail didactique porté sur l'erre</w:t>
      </w:r>
      <w:r>
        <w:t>ur pendant les cours de</w:t>
      </w:r>
      <w:r>
        <w:rPr>
          <w:spacing w:val="-47"/>
        </w:rPr>
        <w:t xml:space="preserve"> </w:t>
      </w:r>
      <w:r>
        <w:t>traduction, notamment par le biais du commentaire. De son côté, Dussart</w:t>
      </w:r>
      <w:r>
        <w:rPr>
          <w:spacing w:val="1"/>
        </w:rPr>
        <w:t xml:space="preserve"> </w:t>
      </w:r>
      <w:r>
        <w:t>(2005 : 115) suggère de ne pas recourir à l'étiquetage des erreurs propre à la</w:t>
      </w:r>
      <w:r>
        <w:rPr>
          <w:spacing w:val="-47"/>
        </w:rPr>
        <w:t xml:space="preserve"> </w:t>
      </w:r>
      <w:r>
        <w:t>triade</w:t>
      </w:r>
      <w:r>
        <w:rPr>
          <w:spacing w:val="51"/>
        </w:rPr>
        <w:t xml:space="preserve"> </w:t>
      </w:r>
      <w:r>
        <w:t>en</w:t>
      </w:r>
      <w:r>
        <w:rPr>
          <w:spacing w:val="51"/>
        </w:rPr>
        <w:t xml:space="preserve"> </w:t>
      </w:r>
      <w:r>
        <w:t xml:space="preserve">s'appuyant  </w:t>
      </w:r>
      <w:r>
        <w:rPr>
          <w:spacing w:val="1"/>
        </w:rPr>
        <w:t xml:space="preserve"> </w:t>
      </w:r>
      <w:r>
        <w:t xml:space="preserve">sur  </w:t>
      </w:r>
      <w:r>
        <w:rPr>
          <w:spacing w:val="1"/>
        </w:rPr>
        <w:t xml:space="preserve"> </w:t>
      </w:r>
      <w:r>
        <w:t xml:space="preserve">cinq  </w:t>
      </w:r>
      <w:r>
        <w:rPr>
          <w:spacing w:val="1"/>
        </w:rPr>
        <w:t xml:space="preserve"> </w:t>
      </w:r>
      <w:r>
        <w:t xml:space="preserve">critères  </w:t>
      </w:r>
      <w:r>
        <w:rPr>
          <w:spacing w:val="1"/>
        </w:rPr>
        <w:t xml:space="preserve"> </w:t>
      </w:r>
      <w:r>
        <w:t xml:space="preserve">qui  </w:t>
      </w:r>
      <w:r>
        <w:rPr>
          <w:spacing w:val="1"/>
        </w:rPr>
        <w:t xml:space="preserve"> </w:t>
      </w:r>
      <w:r>
        <w:t xml:space="preserve">portent  </w:t>
      </w:r>
      <w:r>
        <w:rPr>
          <w:spacing w:val="1"/>
        </w:rPr>
        <w:t xml:space="preserve"> </w:t>
      </w:r>
      <w:r>
        <w:t xml:space="preserve">moins  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confusio</w:t>
      </w:r>
      <w:r>
        <w:t>n :letransfert partiel ou omission ; le surtransfert ou addition, le</w:t>
      </w:r>
      <w:r>
        <w:rPr>
          <w:spacing w:val="1"/>
        </w:rPr>
        <w:t xml:space="preserve"> </w:t>
      </w:r>
      <w:r>
        <w:t>transfert</w:t>
      </w:r>
      <w:r>
        <w:rPr>
          <w:spacing w:val="38"/>
        </w:rPr>
        <w:t xml:space="preserve"> </w:t>
      </w:r>
      <w:r>
        <w:t>de</w:t>
      </w:r>
      <w:r>
        <w:rPr>
          <w:spacing w:val="38"/>
        </w:rPr>
        <w:t xml:space="preserve"> </w:t>
      </w:r>
      <w:r>
        <w:t>sens</w:t>
      </w:r>
      <w:r>
        <w:rPr>
          <w:spacing w:val="38"/>
        </w:rPr>
        <w:t xml:space="preserve"> </w:t>
      </w:r>
      <w:r>
        <w:t>imparfait</w:t>
      </w:r>
      <w:r>
        <w:rPr>
          <w:spacing w:val="38"/>
        </w:rPr>
        <w:t xml:space="preserve"> </w:t>
      </w:r>
      <w:r>
        <w:t>(incorrect,</w:t>
      </w:r>
      <w:r>
        <w:rPr>
          <w:spacing w:val="39"/>
        </w:rPr>
        <w:t xml:space="preserve"> </w:t>
      </w:r>
      <w:r>
        <w:t>imprécis),</w:t>
      </w:r>
      <w:r>
        <w:rPr>
          <w:spacing w:val="39"/>
        </w:rPr>
        <w:t xml:space="preserve"> </w:t>
      </w:r>
      <w:r>
        <w:t>la</w:t>
      </w:r>
      <w:r>
        <w:rPr>
          <w:spacing w:val="38"/>
        </w:rPr>
        <w:t xml:space="preserve"> </w:t>
      </w:r>
      <w:r>
        <w:t>cohésion</w:t>
      </w:r>
      <w:r>
        <w:rPr>
          <w:spacing w:val="2"/>
        </w:rPr>
        <w:t xml:space="preserve"> </w:t>
      </w:r>
      <w:r>
        <w:t>du</w:t>
      </w:r>
      <w:r>
        <w:rPr>
          <w:spacing w:val="39"/>
        </w:rPr>
        <w:t xml:space="preserve"> </w:t>
      </w:r>
      <w:r>
        <w:t>texte</w:t>
      </w:r>
      <w:r>
        <w:rPr>
          <w:spacing w:val="39"/>
        </w:rPr>
        <w:t xml:space="preserve"> </w:t>
      </w:r>
      <w:r>
        <w:t>et</w:t>
      </w:r>
      <w:r>
        <w:rPr>
          <w:spacing w:val="-48"/>
        </w:rPr>
        <w:t xml:space="preserve"> </w:t>
      </w:r>
      <w:r>
        <w:t>pour</w:t>
      </w:r>
      <w:r>
        <w:rPr>
          <w:spacing w:val="-1"/>
        </w:rPr>
        <w:t xml:space="preserve"> </w:t>
      </w:r>
      <w:r>
        <w:t>finir, la langue et le style.</w:t>
      </w:r>
    </w:p>
    <w:p w14:paraId="40B3005E" w14:textId="77777777" w:rsidR="008A5969" w:rsidRDefault="004D699E">
      <w:pPr>
        <w:pStyle w:val="Corpsdetexte"/>
        <w:spacing w:before="87" w:line="360" w:lineRule="auto"/>
        <w:ind w:right="988"/>
      </w:pPr>
      <w:r>
        <w:t>S'il ne détaille pas concrètement la mise en œuvre de l'évaluation positive</w:t>
      </w:r>
      <w:r>
        <w:rPr>
          <w:spacing w:val="1"/>
        </w:rPr>
        <w:t xml:space="preserve"> </w:t>
      </w:r>
      <w:r>
        <w:t>p</w:t>
      </w:r>
      <w:r>
        <w:t>ouvant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associée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cinq</w:t>
      </w:r>
      <w:r>
        <w:rPr>
          <w:spacing w:val="1"/>
        </w:rPr>
        <w:t xml:space="preserve"> </w:t>
      </w:r>
      <w:r>
        <w:t>composantes,</w:t>
      </w:r>
      <w:r>
        <w:rPr>
          <w:spacing w:val="1"/>
        </w:rPr>
        <w:t xml:space="preserve"> </w:t>
      </w:r>
      <w:r>
        <w:t>l'auteur</w:t>
      </w:r>
      <w:r>
        <w:rPr>
          <w:spacing w:val="1"/>
        </w:rPr>
        <w:t xml:space="preserve"> </w:t>
      </w:r>
      <w:r>
        <w:t>avance</w:t>
      </w:r>
      <w:r>
        <w:rPr>
          <w:spacing w:val="1"/>
        </w:rPr>
        <w:t xml:space="preserve"> </w:t>
      </w:r>
      <w:r>
        <w:t>que,</w:t>
      </w:r>
      <w:r>
        <w:rPr>
          <w:spacing w:val="1"/>
        </w:rPr>
        <w:t xml:space="preserve"> </w:t>
      </w:r>
      <w:r>
        <w:t>potentiellement, le modèle proposé permet d'intégrer la valorisation des</w:t>
      </w:r>
      <w:r>
        <w:rPr>
          <w:spacing w:val="1"/>
        </w:rPr>
        <w:t xml:space="preserve"> </w:t>
      </w:r>
      <w:r>
        <w:t>réussites des apprenti-traducteurs, contrairement à l'application de la triade,</w:t>
      </w:r>
      <w:r>
        <w:rPr>
          <w:spacing w:val="-47"/>
        </w:rPr>
        <w:t xml:space="preserve"> </w:t>
      </w:r>
      <w:r>
        <w:t>centrée uniquement sur l'erreur. Dans le mesure où les deux premières</w:t>
      </w:r>
      <w:r>
        <w:rPr>
          <w:spacing w:val="1"/>
        </w:rPr>
        <w:t xml:space="preserve"> </w:t>
      </w:r>
      <w:r>
        <w:t>catégories peuvent impliquer des stratégies gagnantes en vue soit d'alléger,</w:t>
      </w:r>
      <w:r>
        <w:rPr>
          <w:spacing w:val="1"/>
        </w:rPr>
        <w:t xml:space="preserve"> </w:t>
      </w:r>
      <w:r>
        <w:t>de fluidifier ou d'idiomatici</w:t>
      </w:r>
      <w:r>
        <w:t>ser, soit de préciser et affiner le texte d'arrivée,</w:t>
      </w:r>
      <w:r>
        <w:rPr>
          <w:spacing w:val="1"/>
        </w:rPr>
        <w:t xml:space="preserve"> </w:t>
      </w:r>
      <w:r>
        <w:t>nous pouvons effectivement considérer qu'a priori, une évaluation positive</w:t>
      </w:r>
      <w:r>
        <w:rPr>
          <w:spacing w:val="1"/>
        </w:rPr>
        <w:t xml:space="preserve"> </w:t>
      </w:r>
      <w:r>
        <w:t>est praticable en partant de ce modèle, car l'appellation des quatrième et</w:t>
      </w:r>
      <w:r>
        <w:rPr>
          <w:spacing w:val="1"/>
        </w:rPr>
        <w:t xml:space="preserve"> </w:t>
      </w:r>
      <w:r>
        <w:t>cinquième composantes ne connotent pas non plus autom</w:t>
      </w:r>
      <w:r>
        <w:t>atiquement une</w:t>
      </w:r>
      <w:r>
        <w:rPr>
          <w:spacing w:val="1"/>
        </w:rPr>
        <w:t xml:space="preserve"> </w:t>
      </w:r>
      <w:r>
        <w:t>défaillance. Enfin, le recours à l'expression plus générique « transfert de</w:t>
      </w:r>
      <w:r>
        <w:rPr>
          <w:spacing w:val="1"/>
        </w:rPr>
        <w:t xml:space="preserve"> </w:t>
      </w:r>
      <w:r>
        <w:t>sens imparfait », liée à l'imprécision, permet de jauger les erreurs de sens à</w:t>
      </w:r>
      <w:r>
        <w:rPr>
          <w:spacing w:val="1"/>
        </w:rPr>
        <w:t xml:space="preserve"> </w:t>
      </w:r>
      <w:r>
        <w:t>partir d'une mesure plus flexible et moins ambiguë que les termes « faux-</w:t>
      </w:r>
      <w:r>
        <w:rPr>
          <w:spacing w:val="1"/>
        </w:rPr>
        <w:t xml:space="preserve"> </w:t>
      </w:r>
      <w:r>
        <w:t>sens,</w:t>
      </w:r>
      <w:r>
        <w:rPr>
          <w:spacing w:val="1"/>
        </w:rPr>
        <w:t xml:space="preserve"> </w:t>
      </w:r>
      <w:r>
        <w:t>contre</w:t>
      </w:r>
      <w:r>
        <w:t>sens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non</w:t>
      </w:r>
      <w:r>
        <w:rPr>
          <w:spacing w:val="1"/>
        </w:rPr>
        <w:t xml:space="preserve"> </w:t>
      </w:r>
      <w:r>
        <w:t>sens ».</w:t>
      </w:r>
      <w:r>
        <w:rPr>
          <w:spacing w:val="1"/>
        </w:rPr>
        <w:t xml:space="preserve"> </w:t>
      </w:r>
      <w:r>
        <w:t>Cela</w:t>
      </w:r>
      <w:r>
        <w:rPr>
          <w:spacing w:val="1"/>
        </w:rPr>
        <w:t xml:space="preserve"> </w:t>
      </w:r>
      <w:r>
        <w:t>dit,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dépit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efforts</w:t>
      </w:r>
      <w:r>
        <w:rPr>
          <w:spacing w:val="-47"/>
        </w:rPr>
        <w:t xml:space="preserve"> </w:t>
      </w:r>
      <w:r>
        <w:t>d'objectivation</w:t>
      </w:r>
      <w:r>
        <w:rPr>
          <w:spacing w:val="5"/>
        </w:rPr>
        <w:t xml:space="preserve"> </w:t>
      </w:r>
      <w:r>
        <w:t>des</w:t>
      </w:r>
      <w:r>
        <w:rPr>
          <w:spacing w:val="6"/>
        </w:rPr>
        <w:t xml:space="preserve"> </w:t>
      </w:r>
      <w:r>
        <w:t>erreurs</w:t>
      </w:r>
      <w:r>
        <w:rPr>
          <w:spacing w:val="6"/>
        </w:rPr>
        <w:t xml:space="preserve"> </w:t>
      </w:r>
      <w:r>
        <w:t>et</w:t>
      </w:r>
      <w:r>
        <w:rPr>
          <w:spacing w:val="5"/>
        </w:rPr>
        <w:t xml:space="preserve"> </w:t>
      </w:r>
      <w:r>
        <w:t>d'équilibre</w:t>
      </w:r>
      <w:r>
        <w:rPr>
          <w:spacing w:val="6"/>
        </w:rPr>
        <w:t xml:space="preserve"> </w:t>
      </w:r>
      <w:r>
        <w:t>entre</w:t>
      </w:r>
      <w:r>
        <w:rPr>
          <w:spacing w:val="6"/>
        </w:rPr>
        <w:t xml:space="preserve"> </w:t>
      </w:r>
      <w:r>
        <w:t>signalement</w:t>
      </w:r>
      <w:r>
        <w:rPr>
          <w:spacing w:val="6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t>ces</w:t>
      </w:r>
      <w:r>
        <w:rPr>
          <w:spacing w:val="6"/>
        </w:rPr>
        <w:t xml:space="preserve"> </w:t>
      </w:r>
      <w:r>
        <w:t>dernières</w:t>
      </w:r>
    </w:p>
    <w:p w14:paraId="2E21F323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67794926" w14:textId="77777777" w:rsidR="008A5969" w:rsidRDefault="004D699E">
      <w:pPr>
        <w:pStyle w:val="Corpsdetexte"/>
        <w:spacing w:before="73" w:line="360" w:lineRule="auto"/>
        <w:ind w:right="991"/>
      </w:pPr>
      <w:r>
        <w:lastRenderedPageBreak/>
        <w:t>et</w:t>
      </w:r>
      <w:r>
        <w:rPr>
          <w:spacing w:val="1"/>
        </w:rPr>
        <w:t xml:space="preserve"> </w:t>
      </w:r>
      <w:r>
        <w:t>évaluation</w:t>
      </w:r>
      <w:r>
        <w:rPr>
          <w:spacing w:val="1"/>
        </w:rPr>
        <w:t xml:space="preserve"> </w:t>
      </w:r>
      <w:r>
        <w:t>positive,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n'en</w:t>
      </w:r>
      <w:r>
        <w:rPr>
          <w:spacing w:val="1"/>
        </w:rPr>
        <w:t xml:space="preserve"> </w:t>
      </w:r>
      <w:r>
        <w:t>demeure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moins</w:t>
      </w:r>
      <w:r>
        <w:rPr>
          <w:spacing w:val="1"/>
        </w:rPr>
        <w:t xml:space="preserve"> </w:t>
      </w:r>
      <w:r>
        <w:t>qu'il</w:t>
      </w:r>
      <w:r>
        <w:rPr>
          <w:spacing w:val="1"/>
        </w:rPr>
        <w:t xml:space="preserve"> </w:t>
      </w:r>
      <w:r>
        <w:t>reste</w:t>
      </w:r>
      <w:r>
        <w:rPr>
          <w:spacing w:val="50"/>
        </w:rPr>
        <w:t xml:space="preserve"> </w:t>
      </w:r>
      <w:r>
        <w:t>toujours</w:t>
      </w:r>
      <w:r>
        <w:rPr>
          <w:spacing w:val="1"/>
        </w:rPr>
        <w:t xml:space="preserve"> </w:t>
      </w:r>
      <w:r>
        <w:t>difficile d'évacuer complètement la</w:t>
      </w:r>
      <w:r>
        <w:t xml:space="preserve"> part de subjectivité dans l'évaluation</w:t>
      </w:r>
      <w:r>
        <w:rPr>
          <w:spacing w:val="1"/>
        </w:rPr>
        <w:t xml:space="preserve"> </w:t>
      </w:r>
      <w:r>
        <w:t>professionnelle des traductions à laquelle les apprentis-traducteurs pourront</w:t>
      </w:r>
      <w:r>
        <w:rPr>
          <w:spacing w:val="-47"/>
        </w:rPr>
        <w:t xml:space="preserve"> </w:t>
      </w:r>
      <w:r>
        <w:t>être confrontés dans le monde du travail. Comme nous avons pu le signaler</w:t>
      </w:r>
      <w:r>
        <w:rPr>
          <w:spacing w:val="1"/>
        </w:rPr>
        <w:t xml:space="preserve"> </w:t>
      </w:r>
      <w:r>
        <w:t>plus haut, quelle que soit son origine, l'erreur en traduction reste une notion</w:t>
      </w:r>
      <w:r>
        <w:rPr>
          <w:spacing w:val="-47"/>
        </w:rPr>
        <w:t xml:space="preserve"> </w:t>
      </w:r>
      <w:r>
        <w:t>relative</w:t>
      </w:r>
      <w:r>
        <w:rPr>
          <w:spacing w:val="1"/>
        </w:rPr>
        <w:t xml:space="preserve"> </w:t>
      </w:r>
      <w:r>
        <w:t>dont</w:t>
      </w:r>
      <w:r>
        <w:rPr>
          <w:spacing w:val="1"/>
        </w:rPr>
        <w:t xml:space="preserve"> </w:t>
      </w:r>
      <w:r>
        <w:t>font</w:t>
      </w:r>
      <w:r>
        <w:rPr>
          <w:spacing w:val="1"/>
        </w:rPr>
        <w:t xml:space="preserve"> </w:t>
      </w:r>
      <w:r>
        <w:t>partie</w:t>
      </w:r>
      <w:r>
        <w:rPr>
          <w:spacing w:val="1"/>
        </w:rPr>
        <w:t xml:space="preserve"> </w:t>
      </w:r>
      <w:r>
        <w:t>intégrantes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facteurs</w:t>
      </w:r>
      <w:r>
        <w:rPr>
          <w:spacing w:val="1"/>
        </w:rPr>
        <w:t xml:space="preserve"> </w:t>
      </w:r>
      <w:r>
        <w:t>socioculturels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sociolinguistiques liés à la communauté d'appartenance du traducteur. Ce</w:t>
      </w:r>
      <w:r>
        <w:rPr>
          <w:spacing w:val="1"/>
        </w:rPr>
        <w:t xml:space="preserve"> </w:t>
      </w:r>
      <w:r>
        <w:t xml:space="preserve">qui, sur le plan de la forme sera </w:t>
      </w:r>
      <w:r>
        <w:t>considéré comme conforme à la</w:t>
      </w:r>
      <w:r>
        <w:rPr>
          <w:spacing w:val="50"/>
        </w:rPr>
        <w:t xml:space="preserve"> </w:t>
      </w:r>
      <w:r>
        <w:t>norme</w:t>
      </w:r>
      <w:r>
        <w:rPr>
          <w:spacing w:val="1"/>
        </w:rPr>
        <w:t xml:space="preserve"> </w:t>
      </w:r>
      <w:r>
        <w:t>dans la communauté francophone belge ne le sera pas forcément dans la</w:t>
      </w:r>
      <w:r>
        <w:rPr>
          <w:spacing w:val="1"/>
        </w:rPr>
        <w:t xml:space="preserve"> </w:t>
      </w:r>
      <w:r>
        <w:t>communauté québécoise, et pourra même être considéré comme faute. Ce à</w:t>
      </w:r>
      <w:r>
        <w:rPr>
          <w:spacing w:val="-47"/>
        </w:rPr>
        <w:t xml:space="preserve"> </w:t>
      </w:r>
      <w:r>
        <w:t>quoi s'ajoutent les postulats et croyances liées à ce que les acteurs de la</w:t>
      </w:r>
      <w:r>
        <w:rPr>
          <w:spacing w:val="1"/>
        </w:rPr>
        <w:t xml:space="preserve"> </w:t>
      </w:r>
      <w:r>
        <w:t>rel</w:t>
      </w:r>
      <w:r>
        <w:t>ation</w:t>
      </w:r>
      <w:r>
        <w:rPr>
          <w:spacing w:val="1"/>
        </w:rPr>
        <w:t xml:space="preserve"> </w:t>
      </w:r>
      <w:r>
        <w:t>pédagogique</w:t>
      </w:r>
      <w:r>
        <w:rPr>
          <w:spacing w:val="1"/>
        </w:rPr>
        <w:t xml:space="preserve"> </w:t>
      </w:r>
      <w:r>
        <w:t>pensent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part,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transmission d'autre part. Cela nous amène à nous pencher plus</w:t>
      </w:r>
      <w:r>
        <w:rPr>
          <w:spacing w:val="50"/>
        </w:rPr>
        <w:t xml:space="preserve"> </w:t>
      </w:r>
      <w:r>
        <w:t>en détail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aspects</w:t>
      </w:r>
      <w:r>
        <w:rPr>
          <w:spacing w:val="1"/>
        </w:rPr>
        <w:t xml:space="preserve"> </w:t>
      </w:r>
      <w:r>
        <w:t>culturels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enseignement-</w:t>
      </w:r>
      <w:r>
        <w:rPr>
          <w:spacing w:val="1"/>
        </w:rPr>
        <w:t xml:space="preserve"> </w:t>
      </w:r>
      <w:r>
        <w:t>apprentissage.</w:t>
      </w:r>
    </w:p>
    <w:p w14:paraId="32F822ED" w14:textId="77777777" w:rsidR="008A5969" w:rsidRDefault="008A5969">
      <w:pPr>
        <w:pStyle w:val="Corpsdetexte"/>
        <w:spacing w:before="1"/>
        <w:ind w:left="0"/>
        <w:jc w:val="left"/>
        <w:rPr>
          <w:sz w:val="31"/>
        </w:rPr>
      </w:pPr>
    </w:p>
    <w:p w14:paraId="7460BC0E" w14:textId="77777777" w:rsidR="008A5969" w:rsidRDefault="004D699E">
      <w:pPr>
        <w:pStyle w:val="Titre2"/>
        <w:numPr>
          <w:ilvl w:val="1"/>
          <w:numId w:val="23"/>
        </w:numPr>
        <w:tabs>
          <w:tab w:val="left" w:pos="977"/>
        </w:tabs>
        <w:spacing w:before="1"/>
      </w:pPr>
      <w:bookmarkStart w:id="51" w:name="_TOC_250070"/>
      <w:r>
        <w:rPr>
          <w:w w:val="105"/>
        </w:rPr>
        <w:t>La</w:t>
      </w:r>
      <w:r>
        <w:rPr>
          <w:spacing w:val="-12"/>
          <w:w w:val="105"/>
        </w:rPr>
        <w:t xml:space="preserve"> </w:t>
      </w:r>
      <w:r>
        <w:rPr>
          <w:w w:val="105"/>
        </w:rPr>
        <w:t>composante</w:t>
      </w:r>
      <w:r>
        <w:rPr>
          <w:spacing w:val="-11"/>
          <w:w w:val="105"/>
        </w:rPr>
        <w:t xml:space="preserve"> </w:t>
      </w:r>
      <w:r>
        <w:rPr>
          <w:w w:val="105"/>
        </w:rPr>
        <w:t>culturelle</w:t>
      </w:r>
      <w:r>
        <w:rPr>
          <w:spacing w:val="-12"/>
          <w:w w:val="105"/>
        </w:rPr>
        <w:t xml:space="preserve"> </w:t>
      </w:r>
      <w:r>
        <w:rPr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w w:val="105"/>
        </w:rPr>
        <w:t>la</w:t>
      </w:r>
      <w:r>
        <w:rPr>
          <w:spacing w:val="-11"/>
          <w:w w:val="105"/>
        </w:rPr>
        <w:t xml:space="preserve"> </w:t>
      </w:r>
      <w:r>
        <w:rPr>
          <w:w w:val="105"/>
        </w:rPr>
        <w:t>compétence</w:t>
      </w:r>
      <w:r>
        <w:rPr>
          <w:spacing w:val="-12"/>
          <w:w w:val="105"/>
        </w:rPr>
        <w:t xml:space="preserve"> </w:t>
      </w:r>
      <w:r>
        <w:rPr>
          <w:w w:val="105"/>
        </w:rPr>
        <w:t>de</w:t>
      </w:r>
      <w:r>
        <w:rPr>
          <w:spacing w:val="-11"/>
          <w:w w:val="105"/>
        </w:rPr>
        <w:t xml:space="preserve"> </w:t>
      </w:r>
      <w:bookmarkEnd w:id="51"/>
      <w:r>
        <w:rPr>
          <w:w w:val="105"/>
        </w:rPr>
        <w:t>traduction</w:t>
      </w:r>
    </w:p>
    <w:p w14:paraId="3E1B5CBF" w14:textId="77777777" w:rsidR="008A5969" w:rsidRDefault="008A5969">
      <w:pPr>
        <w:pStyle w:val="Corpsdetexte"/>
        <w:spacing w:before="4"/>
        <w:ind w:left="0"/>
        <w:jc w:val="left"/>
        <w:rPr>
          <w:b/>
          <w:sz w:val="29"/>
        </w:rPr>
      </w:pPr>
    </w:p>
    <w:p w14:paraId="3AC1E860" w14:textId="77777777" w:rsidR="008A5969" w:rsidRDefault="004D699E">
      <w:pPr>
        <w:pStyle w:val="Corpsdetexte"/>
        <w:spacing w:line="362" w:lineRule="auto"/>
        <w:ind w:right="989"/>
        <w:jc w:val="left"/>
      </w:pPr>
      <w:r>
        <w:t>Sur</w:t>
      </w:r>
      <w:r>
        <w:rPr>
          <w:spacing w:val="4"/>
        </w:rPr>
        <w:t xml:space="preserve"> </w:t>
      </w:r>
      <w:r>
        <w:t>le</w:t>
      </w:r>
      <w:r>
        <w:rPr>
          <w:spacing w:val="4"/>
        </w:rPr>
        <w:t xml:space="preserve"> </w:t>
      </w:r>
      <w:r>
        <w:t>plan</w:t>
      </w:r>
      <w:r>
        <w:rPr>
          <w:spacing w:val="4"/>
        </w:rPr>
        <w:t xml:space="preserve"> </w:t>
      </w:r>
      <w:r>
        <w:t>pédagogique,</w:t>
      </w:r>
      <w:r>
        <w:rPr>
          <w:spacing w:val="5"/>
        </w:rPr>
        <w:t xml:space="preserve"> </w:t>
      </w:r>
      <w:r>
        <w:t>la</w:t>
      </w:r>
      <w:r>
        <w:rPr>
          <w:spacing w:val="3"/>
        </w:rPr>
        <w:t xml:space="preserve"> </w:t>
      </w:r>
      <w:r>
        <w:t>dimension</w:t>
      </w:r>
      <w:r>
        <w:rPr>
          <w:spacing w:val="4"/>
        </w:rPr>
        <w:t xml:space="preserve"> </w:t>
      </w:r>
      <w:r>
        <w:t>culturelle</w:t>
      </w:r>
      <w:r>
        <w:rPr>
          <w:spacing w:val="4"/>
        </w:rPr>
        <w:t xml:space="preserve"> </w:t>
      </w:r>
      <w:r>
        <w:t>peut</w:t>
      </w:r>
      <w:r>
        <w:rPr>
          <w:spacing w:val="5"/>
        </w:rPr>
        <w:t xml:space="preserve"> </w:t>
      </w:r>
      <w:r>
        <w:t>intervenir</w:t>
      </w:r>
      <w:r>
        <w:rPr>
          <w:spacing w:val="4"/>
        </w:rPr>
        <w:t xml:space="preserve"> </w:t>
      </w:r>
      <w:r>
        <w:t>à</w:t>
      </w:r>
      <w:r>
        <w:rPr>
          <w:spacing w:val="4"/>
        </w:rPr>
        <w:t xml:space="preserve"> </w:t>
      </w:r>
      <w:r>
        <w:t>plusieurs</w:t>
      </w:r>
      <w:r>
        <w:rPr>
          <w:spacing w:val="-47"/>
        </w:rPr>
        <w:t xml:space="preserve"> </w:t>
      </w:r>
      <w:r>
        <w:t>niveaux</w:t>
      </w:r>
      <w:r>
        <w:rPr>
          <w:spacing w:val="-1"/>
        </w:rPr>
        <w:t xml:space="preserve"> </w:t>
      </w:r>
      <w:r>
        <w:t>:</w:t>
      </w:r>
    </w:p>
    <w:p w14:paraId="3BFC6E50" w14:textId="77777777" w:rsidR="008A5969" w:rsidRDefault="004D699E">
      <w:pPr>
        <w:pStyle w:val="Paragraphedeliste"/>
        <w:numPr>
          <w:ilvl w:val="2"/>
          <w:numId w:val="23"/>
        </w:numPr>
        <w:tabs>
          <w:tab w:val="left" w:pos="1090"/>
        </w:tabs>
        <w:spacing w:before="52" w:line="292" w:lineRule="auto"/>
        <w:ind w:right="991"/>
        <w:rPr>
          <w:sz w:val="20"/>
        </w:rPr>
      </w:pPr>
      <w:r>
        <w:rPr>
          <w:sz w:val="20"/>
        </w:rPr>
        <w:t>la</w:t>
      </w:r>
      <w:r>
        <w:rPr>
          <w:spacing w:val="9"/>
          <w:sz w:val="20"/>
        </w:rPr>
        <w:t xml:space="preserve"> </w:t>
      </w:r>
      <w:r>
        <w:rPr>
          <w:sz w:val="20"/>
        </w:rPr>
        <w:t>connaissance</w:t>
      </w:r>
      <w:r>
        <w:rPr>
          <w:spacing w:val="10"/>
          <w:sz w:val="20"/>
        </w:rPr>
        <w:t xml:space="preserve"> </w:t>
      </w:r>
      <w:r>
        <w:rPr>
          <w:sz w:val="20"/>
        </w:rPr>
        <w:t>des</w:t>
      </w:r>
      <w:r>
        <w:rPr>
          <w:spacing w:val="10"/>
          <w:sz w:val="20"/>
        </w:rPr>
        <w:t xml:space="preserve"> </w:t>
      </w:r>
      <w:r>
        <w:rPr>
          <w:sz w:val="20"/>
        </w:rPr>
        <w:t>théories</w:t>
      </w:r>
      <w:r>
        <w:rPr>
          <w:spacing w:val="9"/>
          <w:sz w:val="20"/>
        </w:rPr>
        <w:t xml:space="preserve"> </w:t>
      </w:r>
      <w:r>
        <w:rPr>
          <w:sz w:val="20"/>
        </w:rPr>
        <w:t>qui</w:t>
      </w:r>
      <w:r>
        <w:rPr>
          <w:spacing w:val="9"/>
          <w:sz w:val="20"/>
        </w:rPr>
        <w:t xml:space="preserve"> </w:t>
      </w:r>
      <w:r>
        <w:rPr>
          <w:sz w:val="20"/>
        </w:rPr>
        <w:t>éclairent</w:t>
      </w:r>
      <w:r>
        <w:rPr>
          <w:spacing w:val="10"/>
          <w:sz w:val="20"/>
        </w:rPr>
        <w:t xml:space="preserve"> </w:t>
      </w:r>
      <w:r>
        <w:rPr>
          <w:sz w:val="20"/>
        </w:rPr>
        <w:t>la</w:t>
      </w:r>
      <w:r>
        <w:rPr>
          <w:spacing w:val="10"/>
          <w:sz w:val="20"/>
        </w:rPr>
        <w:t xml:space="preserve"> </w:t>
      </w:r>
      <w:r>
        <w:rPr>
          <w:sz w:val="20"/>
        </w:rPr>
        <w:t>pratique</w:t>
      </w:r>
      <w:r>
        <w:rPr>
          <w:spacing w:val="9"/>
          <w:sz w:val="20"/>
        </w:rPr>
        <w:t xml:space="preserve"> </w:t>
      </w:r>
      <w:r>
        <w:rPr>
          <w:sz w:val="20"/>
        </w:rPr>
        <w:t>traductive</w:t>
      </w:r>
      <w:r>
        <w:rPr>
          <w:spacing w:val="10"/>
          <w:sz w:val="20"/>
        </w:rPr>
        <w:t xml:space="preserve"> </w:t>
      </w:r>
      <w:r>
        <w:rPr>
          <w:sz w:val="20"/>
        </w:rPr>
        <w:t>sous</w:t>
      </w:r>
      <w:r>
        <w:rPr>
          <w:spacing w:val="-47"/>
          <w:sz w:val="20"/>
        </w:rPr>
        <w:t xml:space="preserve"> </w:t>
      </w:r>
      <w:r>
        <w:rPr>
          <w:sz w:val="20"/>
        </w:rPr>
        <w:t>l'angle</w:t>
      </w:r>
      <w:r>
        <w:rPr>
          <w:spacing w:val="8"/>
          <w:sz w:val="20"/>
        </w:rPr>
        <w:t xml:space="preserve"> </w:t>
      </w:r>
      <w:r>
        <w:rPr>
          <w:sz w:val="20"/>
        </w:rPr>
        <w:t>des</w:t>
      </w:r>
      <w:r>
        <w:rPr>
          <w:spacing w:val="8"/>
          <w:sz w:val="20"/>
        </w:rPr>
        <w:t xml:space="preserve"> </w:t>
      </w:r>
      <w:r>
        <w:rPr>
          <w:sz w:val="20"/>
        </w:rPr>
        <w:t>idéologies</w:t>
      </w:r>
      <w:r>
        <w:rPr>
          <w:spacing w:val="8"/>
          <w:sz w:val="20"/>
        </w:rPr>
        <w:t xml:space="preserve"> </w:t>
      </w:r>
      <w:r>
        <w:rPr>
          <w:sz w:val="20"/>
        </w:rPr>
        <w:t>et</w:t>
      </w:r>
      <w:r>
        <w:rPr>
          <w:spacing w:val="8"/>
          <w:sz w:val="20"/>
        </w:rPr>
        <w:t xml:space="preserve"> </w:t>
      </w:r>
      <w:r>
        <w:rPr>
          <w:sz w:val="20"/>
        </w:rPr>
        <w:t>des</w:t>
      </w:r>
      <w:r>
        <w:rPr>
          <w:spacing w:val="8"/>
          <w:sz w:val="20"/>
        </w:rPr>
        <w:t xml:space="preserve"> </w:t>
      </w:r>
      <w:r>
        <w:rPr>
          <w:sz w:val="20"/>
        </w:rPr>
        <w:t>déformations</w:t>
      </w:r>
      <w:r>
        <w:rPr>
          <w:spacing w:val="8"/>
          <w:sz w:val="20"/>
        </w:rPr>
        <w:t xml:space="preserve"> </w:t>
      </w:r>
      <w:r>
        <w:rPr>
          <w:sz w:val="20"/>
        </w:rPr>
        <w:t>possibles</w:t>
      </w:r>
      <w:r>
        <w:rPr>
          <w:spacing w:val="8"/>
          <w:sz w:val="20"/>
        </w:rPr>
        <w:t xml:space="preserve"> </w:t>
      </w:r>
      <w:r>
        <w:rPr>
          <w:sz w:val="20"/>
        </w:rPr>
        <w:t>(environnement,</w:t>
      </w:r>
    </w:p>
    <w:p w14:paraId="5E20B8D2" w14:textId="77777777" w:rsidR="008A5969" w:rsidRDefault="004D699E">
      <w:pPr>
        <w:pStyle w:val="Corpsdetexte"/>
        <w:spacing w:before="66" w:line="357" w:lineRule="auto"/>
        <w:ind w:left="1089" w:right="989"/>
        <w:jc w:val="left"/>
      </w:pPr>
      <w:r>
        <w:t>acteurs,</w:t>
      </w:r>
      <w:r>
        <w:rPr>
          <w:spacing w:val="39"/>
        </w:rPr>
        <w:t xml:space="preserve"> </w:t>
      </w:r>
      <w:r>
        <w:t>relations</w:t>
      </w:r>
      <w:r>
        <w:rPr>
          <w:spacing w:val="39"/>
        </w:rPr>
        <w:t xml:space="preserve"> </w:t>
      </w:r>
      <w:r>
        <w:t>de</w:t>
      </w:r>
      <w:r>
        <w:rPr>
          <w:spacing w:val="39"/>
        </w:rPr>
        <w:t xml:space="preserve"> </w:t>
      </w:r>
      <w:r>
        <w:t>pouvoirs)</w:t>
      </w:r>
      <w:r>
        <w:rPr>
          <w:spacing w:val="39"/>
        </w:rPr>
        <w:t xml:space="preserve"> </w:t>
      </w:r>
      <w:r>
        <w:t>assortis</w:t>
      </w:r>
      <w:r>
        <w:rPr>
          <w:spacing w:val="39"/>
        </w:rPr>
        <w:t xml:space="preserve"> </w:t>
      </w:r>
      <w:r>
        <w:t>d'exemples</w:t>
      </w:r>
      <w:r>
        <w:rPr>
          <w:spacing w:val="-3"/>
        </w:rPr>
        <w:t xml:space="preserve"> </w:t>
      </w:r>
      <w:r>
        <w:t>:</w:t>
      </w:r>
      <w:r>
        <w:rPr>
          <w:spacing w:val="39"/>
        </w:rPr>
        <w:t xml:space="preserve"> </w:t>
      </w:r>
      <w:r>
        <w:t>sensibilisation</w:t>
      </w:r>
      <w:r>
        <w:rPr>
          <w:spacing w:val="-47"/>
        </w:rPr>
        <w:t xml:space="preserve"> </w:t>
      </w:r>
      <w:r>
        <w:t>théorique</w:t>
      </w:r>
      <w:r>
        <w:rPr>
          <w:spacing w:val="-1"/>
        </w:rPr>
        <w:t xml:space="preserve"> </w:t>
      </w:r>
      <w:r>
        <w:t>;</w:t>
      </w:r>
    </w:p>
    <w:p w14:paraId="285F2E40" w14:textId="77777777" w:rsidR="008A5969" w:rsidRDefault="004D699E">
      <w:pPr>
        <w:pStyle w:val="Paragraphedeliste"/>
        <w:numPr>
          <w:ilvl w:val="2"/>
          <w:numId w:val="23"/>
        </w:numPr>
        <w:tabs>
          <w:tab w:val="left" w:pos="1090"/>
        </w:tabs>
        <w:spacing w:line="279" w:lineRule="exact"/>
        <w:rPr>
          <w:sz w:val="20"/>
        </w:rPr>
      </w:pPr>
      <w:r>
        <w:rPr>
          <w:sz w:val="20"/>
        </w:rPr>
        <w:t>les</w:t>
      </w:r>
      <w:r>
        <w:rPr>
          <w:spacing w:val="63"/>
          <w:sz w:val="20"/>
        </w:rPr>
        <w:t xml:space="preserve"> </w:t>
      </w:r>
      <w:r>
        <w:rPr>
          <w:sz w:val="20"/>
        </w:rPr>
        <w:t xml:space="preserve">croyances  </w:t>
      </w:r>
      <w:r>
        <w:rPr>
          <w:spacing w:val="11"/>
          <w:sz w:val="20"/>
        </w:rPr>
        <w:t xml:space="preserve"> </w:t>
      </w:r>
      <w:r>
        <w:rPr>
          <w:sz w:val="20"/>
        </w:rPr>
        <w:t xml:space="preserve">et  </w:t>
      </w:r>
      <w:r>
        <w:rPr>
          <w:spacing w:val="12"/>
          <w:sz w:val="20"/>
        </w:rPr>
        <w:t xml:space="preserve"> </w:t>
      </w:r>
      <w:r>
        <w:rPr>
          <w:sz w:val="20"/>
        </w:rPr>
        <w:t xml:space="preserve">conceptions  </w:t>
      </w:r>
      <w:r>
        <w:rPr>
          <w:spacing w:val="11"/>
          <w:sz w:val="20"/>
        </w:rPr>
        <w:t xml:space="preserve"> </w:t>
      </w:r>
      <w:r>
        <w:rPr>
          <w:sz w:val="20"/>
        </w:rPr>
        <w:t xml:space="preserve">des  </w:t>
      </w:r>
      <w:r>
        <w:rPr>
          <w:spacing w:val="12"/>
          <w:sz w:val="20"/>
        </w:rPr>
        <w:t xml:space="preserve"> </w:t>
      </w:r>
      <w:r>
        <w:rPr>
          <w:sz w:val="20"/>
        </w:rPr>
        <w:t xml:space="preserve">étudiants  </w:t>
      </w:r>
      <w:r>
        <w:rPr>
          <w:spacing w:val="12"/>
          <w:sz w:val="20"/>
        </w:rPr>
        <w:t xml:space="preserve"> </w:t>
      </w:r>
      <w:r>
        <w:rPr>
          <w:sz w:val="20"/>
        </w:rPr>
        <w:t xml:space="preserve">concernant  </w:t>
      </w:r>
      <w:r>
        <w:rPr>
          <w:spacing w:val="11"/>
          <w:sz w:val="20"/>
        </w:rPr>
        <w:t xml:space="preserve"> </w:t>
      </w:r>
      <w:r>
        <w:rPr>
          <w:sz w:val="20"/>
        </w:rPr>
        <w:t>l'acte</w:t>
      </w:r>
    </w:p>
    <w:p w14:paraId="667E1E8C" w14:textId="77777777" w:rsidR="008A5969" w:rsidRDefault="004D699E">
      <w:pPr>
        <w:pStyle w:val="Corpsdetexte"/>
        <w:spacing w:before="71"/>
        <w:ind w:left="1089"/>
        <w:jc w:val="left"/>
      </w:pPr>
      <w:r>
        <w:t>traductif</w:t>
      </w:r>
      <w:r>
        <w:rPr>
          <w:spacing w:val="-2"/>
        </w:rPr>
        <w:t xml:space="preserve"> </w:t>
      </w:r>
      <w:r>
        <w:t>;</w:t>
      </w:r>
    </w:p>
    <w:p w14:paraId="0F66BDC6" w14:textId="77777777" w:rsidR="008A5969" w:rsidRDefault="004D699E">
      <w:pPr>
        <w:pStyle w:val="Paragraphedeliste"/>
        <w:numPr>
          <w:ilvl w:val="2"/>
          <w:numId w:val="23"/>
        </w:numPr>
        <w:tabs>
          <w:tab w:val="left" w:pos="1090"/>
        </w:tabs>
        <w:spacing w:before="81" w:line="295" w:lineRule="auto"/>
        <w:ind w:right="1005"/>
        <w:rPr>
          <w:sz w:val="20"/>
        </w:rPr>
      </w:pPr>
      <w:r>
        <w:rPr>
          <w:sz w:val="20"/>
        </w:rPr>
        <w:t>les</w:t>
      </w:r>
      <w:r>
        <w:rPr>
          <w:spacing w:val="41"/>
          <w:sz w:val="20"/>
        </w:rPr>
        <w:t xml:space="preserve"> </w:t>
      </w:r>
      <w:r>
        <w:rPr>
          <w:sz w:val="20"/>
        </w:rPr>
        <w:t>croyances</w:t>
      </w:r>
      <w:r>
        <w:rPr>
          <w:spacing w:val="41"/>
          <w:sz w:val="20"/>
        </w:rPr>
        <w:t xml:space="preserve"> </w:t>
      </w:r>
      <w:r>
        <w:rPr>
          <w:sz w:val="20"/>
        </w:rPr>
        <w:t>et</w:t>
      </w:r>
      <w:r>
        <w:rPr>
          <w:spacing w:val="41"/>
          <w:sz w:val="20"/>
        </w:rPr>
        <w:t xml:space="preserve"> </w:t>
      </w:r>
      <w:r>
        <w:rPr>
          <w:sz w:val="20"/>
        </w:rPr>
        <w:t>conceptions</w:t>
      </w:r>
      <w:r>
        <w:rPr>
          <w:spacing w:val="41"/>
          <w:sz w:val="20"/>
        </w:rPr>
        <w:t xml:space="preserve"> </w:t>
      </w:r>
      <w:r>
        <w:rPr>
          <w:sz w:val="20"/>
        </w:rPr>
        <w:t>de</w:t>
      </w:r>
      <w:r>
        <w:rPr>
          <w:spacing w:val="41"/>
          <w:sz w:val="20"/>
        </w:rPr>
        <w:t xml:space="preserve"> </w:t>
      </w:r>
      <w:r>
        <w:rPr>
          <w:sz w:val="20"/>
        </w:rPr>
        <w:t>l'enseignant</w:t>
      </w:r>
      <w:r>
        <w:rPr>
          <w:spacing w:val="41"/>
          <w:sz w:val="20"/>
        </w:rPr>
        <w:t xml:space="preserve"> </w:t>
      </w:r>
      <w:r>
        <w:rPr>
          <w:sz w:val="20"/>
        </w:rPr>
        <w:t>concernant</w:t>
      </w:r>
      <w:r>
        <w:rPr>
          <w:spacing w:val="41"/>
          <w:sz w:val="20"/>
        </w:rPr>
        <w:t xml:space="preserve"> </w:t>
      </w:r>
      <w:r>
        <w:rPr>
          <w:sz w:val="20"/>
        </w:rPr>
        <w:t>l'acte</w:t>
      </w:r>
      <w:r>
        <w:rPr>
          <w:spacing w:val="-47"/>
          <w:sz w:val="20"/>
        </w:rPr>
        <w:t xml:space="preserve"> </w:t>
      </w:r>
      <w:r>
        <w:rPr>
          <w:sz w:val="20"/>
        </w:rPr>
        <w:t>traductif</w:t>
      </w:r>
      <w:r>
        <w:rPr>
          <w:spacing w:val="-1"/>
          <w:sz w:val="20"/>
        </w:rPr>
        <w:t xml:space="preserve"> </w:t>
      </w:r>
      <w:r>
        <w:rPr>
          <w:sz w:val="20"/>
        </w:rPr>
        <w:t>;</w:t>
      </w:r>
    </w:p>
    <w:p w14:paraId="738B1165" w14:textId="77777777" w:rsidR="008A5969" w:rsidRDefault="008A5969">
      <w:pPr>
        <w:spacing w:line="295" w:lineRule="auto"/>
        <w:rPr>
          <w:sz w:val="20"/>
        </w:r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39273FEF" w14:textId="77777777" w:rsidR="008A5969" w:rsidRDefault="004D699E">
      <w:pPr>
        <w:pStyle w:val="Paragraphedeliste"/>
        <w:numPr>
          <w:ilvl w:val="2"/>
          <w:numId w:val="23"/>
        </w:numPr>
        <w:tabs>
          <w:tab w:val="left" w:pos="1090"/>
        </w:tabs>
        <w:spacing w:before="41" w:line="295" w:lineRule="auto"/>
        <w:ind w:right="990"/>
        <w:rPr>
          <w:sz w:val="20"/>
        </w:rPr>
      </w:pPr>
      <w:r>
        <w:rPr>
          <w:sz w:val="20"/>
        </w:rPr>
        <w:lastRenderedPageBreak/>
        <w:t>les</w:t>
      </w:r>
      <w:r>
        <w:rPr>
          <w:spacing w:val="27"/>
          <w:sz w:val="20"/>
        </w:rPr>
        <w:t xml:space="preserve"> </w:t>
      </w:r>
      <w:r>
        <w:rPr>
          <w:sz w:val="20"/>
        </w:rPr>
        <w:t>croyances,</w:t>
      </w:r>
      <w:r>
        <w:rPr>
          <w:spacing w:val="28"/>
          <w:sz w:val="20"/>
        </w:rPr>
        <w:t xml:space="preserve"> </w:t>
      </w:r>
      <w:r>
        <w:rPr>
          <w:sz w:val="20"/>
        </w:rPr>
        <w:t>vécu</w:t>
      </w:r>
      <w:r>
        <w:rPr>
          <w:spacing w:val="28"/>
          <w:sz w:val="20"/>
        </w:rPr>
        <w:t xml:space="preserve"> </w:t>
      </w:r>
      <w:r>
        <w:rPr>
          <w:sz w:val="20"/>
        </w:rPr>
        <w:t>et</w:t>
      </w:r>
      <w:r>
        <w:rPr>
          <w:spacing w:val="27"/>
          <w:sz w:val="20"/>
        </w:rPr>
        <w:t xml:space="preserve"> </w:t>
      </w:r>
      <w:r>
        <w:rPr>
          <w:sz w:val="20"/>
        </w:rPr>
        <w:t>expérience</w:t>
      </w:r>
      <w:r>
        <w:rPr>
          <w:spacing w:val="28"/>
          <w:sz w:val="20"/>
        </w:rPr>
        <w:t xml:space="preserve"> </w:t>
      </w:r>
      <w:r>
        <w:rPr>
          <w:sz w:val="20"/>
        </w:rPr>
        <w:t>didactiques</w:t>
      </w:r>
      <w:r>
        <w:rPr>
          <w:spacing w:val="28"/>
          <w:sz w:val="20"/>
        </w:rPr>
        <w:t xml:space="preserve"> </w:t>
      </w:r>
      <w:r>
        <w:rPr>
          <w:sz w:val="20"/>
        </w:rPr>
        <w:t>relevant</w:t>
      </w:r>
      <w:r>
        <w:rPr>
          <w:spacing w:val="27"/>
          <w:sz w:val="20"/>
        </w:rPr>
        <w:t xml:space="preserve"> </w:t>
      </w:r>
      <w:r>
        <w:rPr>
          <w:sz w:val="20"/>
        </w:rPr>
        <w:t>des</w:t>
      </w:r>
      <w:r>
        <w:rPr>
          <w:spacing w:val="28"/>
          <w:sz w:val="20"/>
        </w:rPr>
        <w:t xml:space="preserve"> </w:t>
      </w:r>
      <w:r>
        <w:rPr>
          <w:sz w:val="20"/>
        </w:rPr>
        <w:t>cultures</w:t>
      </w:r>
      <w:r>
        <w:rPr>
          <w:spacing w:val="-47"/>
          <w:sz w:val="20"/>
        </w:rPr>
        <w:t xml:space="preserve"> </w:t>
      </w:r>
      <w:r>
        <w:rPr>
          <w:sz w:val="20"/>
        </w:rPr>
        <w:t>d'enseignement/apprentissage</w:t>
      </w:r>
      <w:r>
        <w:rPr>
          <w:spacing w:val="-1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la traduction</w:t>
      </w:r>
      <w:r>
        <w:rPr>
          <w:spacing w:val="1"/>
          <w:sz w:val="20"/>
        </w:rPr>
        <w:t xml:space="preserve"> </w:t>
      </w:r>
      <w:r>
        <w:rPr>
          <w:sz w:val="20"/>
        </w:rPr>
        <w:t>;</w:t>
      </w:r>
    </w:p>
    <w:p w14:paraId="31CC9190" w14:textId="77777777" w:rsidR="008A5969" w:rsidRDefault="004D699E">
      <w:pPr>
        <w:pStyle w:val="Paragraphedeliste"/>
        <w:numPr>
          <w:ilvl w:val="2"/>
          <w:numId w:val="23"/>
        </w:numPr>
        <w:tabs>
          <w:tab w:val="left" w:pos="1090"/>
        </w:tabs>
        <w:spacing w:before="31" w:line="292" w:lineRule="auto"/>
        <w:ind w:right="992"/>
        <w:rPr>
          <w:sz w:val="20"/>
        </w:rPr>
      </w:pPr>
      <w:r>
        <w:rPr>
          <w:sz w:val="20"/>
        </w:rPr>
        <w:t>le</w:t>
      </w:r>
      <w:r>
        <w:rPr>
          <w:spacing w:val="27"/>
          <w:sz w:val="20"/>
        </w:rPr>
        <w:t xml:space="preserve"> </w:t>
      </w:r>
      <w:r>
        <w:rPr>
          <w:sz w:val="20"/>
        </w:rPr>
        <w:t>repérage,</w:t>
      </w:r>
      <w:r>
        <w:rPr>
          <w:spacing w:val="28"/>
          <w:sz w:val="20"/>
        </w:rPr>
        <w:t xml:space="preserve"> </w:t>
      </w:r>
      <w:r>
        <w:rPr>
          <w:sz w:val="20"/>
        </w:rPr>
        <w:t>compréhension</w:t>
      </w:r>
      <w:r>
        <w:rPr>
          <w:spacing w:val="27"/>
          <w:sz w:val="20"/>
        </w:rPr>
        <w:t xml:space="preserve"> </w:t>
      </w:r>
      <w:r>
        <w:rPr>
          <w:sz w:val="20"/>
        </w:rPr>
        <w:t>et</w:t>
      </w:r>
      <w:r>
        <w:rPr>
          <w:spacing w:val="28"/>
          <w:sz w:val="20"/>
        </w:rPr>
        <w:t xml:space="preserve"> </w:t>
      </w:r>
      <w:r>
        <w:rPr>
          <w:sz w:val="20"/>
        </w:rPr>
        <w:t>interprétation</w:t>
      </w:r>
      <w:r>
        <w:rPr>
          <w:spacing w:val="28"/>
          <w:sz w:val="20"/>
        </w:rPr>
        <w:t xml:space="preserve"> </w:t>
      </w:r>
      <w:r>
        <w:rPr>
          <w:sz w:val="20"/>
        </w:rPr>
        <w:t>des</w:t>
      </w:r>
      <w:r>
        <w:rPr>
          <w:spacing w:val="27"/>
          <w:sz w:val="20"/>
        </w:rPr>
        <w:t xml:space="preserve"> </w:t>
      </w:r>
      <w:r>
        <w:rPr>
          <w:sz w:val="20"/>
        </w:rPr>
        <w:t>éléments</w:t>
      </w:r>
      <w:r>
        <w:rPr>
          <w:spacing w:val="27"/>
          <w:sz w:val="20"/>
        </w:rPr>
        <w:t xml:space="preserve"> </w:t>
      </w:r>
      <w:r>
        <w:rPr>
          <w:sz w:val="20"/>
        </w:rPr>
        <w:t>culturels</w:t>
      </w:r>
      <w:r>
        <w:rPr>
          <w:spacing w:val="-47"/>
          <w:sz w:val="20"/>
        </w:rPr>
        <w:t xml:space="preserve"> </w:t>
      </w:r>
      <w:r>
        <w:rPr>
          <w:sz w:val="20"/>
        </w:rPr>
        <w:t>du</w:t>
      </w:r>
      <w:r>
        <w:rPr>
          <w:spacing w:val="27"/>
          <w:sz w:val="20"/>
        </w:rPr>
        <w:t xml:space="preserve"> </w:t>
      </w:r>
      <w:r>
        <w:rPr>
          <w:sz w:val="20"/>
        </w:rPr>
        <w:t>texte</w:t>
      </w:r>
      <w:r>
        <w:rPr>
          <w:spacing w:val="26"/>
          <w:sz w:val="20"/>
        </w:rPr>
        <w:t xml:space="preserve"> </w:t>
      </w:r>
      <w:r>
        <w:rPr>
          <w:sz w:val="20"/>
        </w:rPr>
        <w:t>source</w:t>
      </w:r>
      <w:r>
        <w:rPr>
          <w:spacing w:val="27"/>
          <w:sz w:val="20"/>
        </w:rPr>
        <w:t xml:space="preserve"> </w:t>
      </w:r>
      <w:r>
        <w:rPr>
          <w:sz w:val="20"/>
        </w:rPr>
        <w:t>(explicites</w:t>
      </w:r>
      <w:r>
        <w:rPr>
          <w:spacing w:val="26"/>
          <w:sz w:val="20"/>
        </w:rPr>
        <w:t xml:space="preserve"> </w:t>
      </w:r>
      <w:r>
        <w:rPr>
          <w:sz w:val="20"/>
        </w:rPr>
        <w:t>ou</w:t>
      </w:r>
      <w:r>
        <w:rPr>
          <w:spacing w:val="27"/>
          <w:sz w:val="20"/>
        </w:rPr>
        <w:t xml:space="preserve"> </w:t>
      </w:r>
      <w:r>
        <w:rPr>
          <w:sz w:val="20"/>
        </w:rPr>
        <w:t>implicites)</w:t>
      </w:r>
      <w:r>
        <w:rPr>
          <w:spacing w:val="26"/>
          <w:sz w:val="20"/>
        </w:rPr>
        <w:t xml:space="preserve"> </w:t>
      </w:r>
      <w:r>
        <w:rPr>
          <w:sz w:val="20"/>
        </w:rPr>
        <w:t>et</w:t>
      </w:r>
      <w:r>
        <w:rPr>
          <w:spacing w:val="26"/>
          <w:sz w:val="20"/>
        </w:rPr>
        <w:t xml:space="preserve"> </w:t>
      </w:r>
      <w:r>
        <w:rPr>
          <w:sz w:val="20"/>
        </w:rPr>
        <w:t>traitement</w:t>
      </w:r>
      <w:r>
        <w:rPr>
          <w:spacing w:val="27"/>
          <w:sz w:val="20"/>
        </w:rPr>
        <w:t xml:space="preserve"> </w:t>
      </w:r>
      <w:r>
        <w:rPr>
          <w:sz w:val="20"/>
        </w:rPr>
        <w:t>de</w:t>
      </w:r>
      <w:r>
        <w:rPr>
          <w:spacing w:val="27"/>
          <w:sz w:val="20"/>
        </w:rPr>
        <w:t xml:space="preserve"> </w:t>
      </w:r>
      <w:r>
        <w:rPr>
          <w:sz w:val="20"/>
        </w:rPr>
        <w:t>ces</w:t>
      </w:r>
    </w:p>
    <w:p w14:paraId="0FF8FDB5" w14:textId="77777777" w:rsidR="008A5969" w:rsidRDefault="004D699E">
      <w:pPr>
        <w:pStyle w:val="Corpsdetexte"/>
        <w:spacing w:before="67"/>
        <w:ind w:left="1089"/>
        <w:jc w:val="left"/>
      </w:pPr>
      <w:r>
        <w:t>éléments</w:t>
      </w:r>
      <w:r>
        <w:rPr>
          <w:spacing w:val="-3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vue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leur</w:t>
      </w:r>
      <w:r>
        <w:rPr>
          <w:spacing w:val="-3"/>
        </w:rPr>
        <w:t xml:space="preserve"> </w:t>
      </w:r>
      <w:r>
        <w:t>réexpression</w:t>
      </w:r>
      <w:r>
        <w:rPr>
          <w:spacing w:val="-2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langues</w:t>
      </w:r>
      <w:r>
        <w:rPr>
          <w:spacing w:val="-2"/>
        </w:rPr>
        <w:t xml:space="preserve"> </w:t>
      </w:r>
      <w:r>
        <w:t>cibles.</w:t>
      </w:r>
    </w:p>
    <w:p w14:paraId="5E29CBAA" w14:textId="77777777" w:rsidR="008A5969" w:rsidRDefault="008A5969">
      <w:pPr>
        <w:pStyle w:val="Corpsdetexte"/>
        <w:spacing w:before="3"/>
        <w:ind w:left="0"/>
        <w:jc w:val="left"/>
        <w:rPr>
          <w:sz w:val="22"/>
        </w:rPr>
      </w:pPr>
    </w:p>
    <w:p w14:paraId="04771A78" w14:textId="77777777" w:rsidR="008A5969" w:rsidRDefault="004D699E">
      <w:pPr>
        <w:pStyle w:val="Corpsdetexte"/>
        <w:spacing w:before="1" w:line="360" w:lineRule="auto"/>
        <w:ind w:right="989"/>
      </w:pPr>
      <w:r>
        <w:t>Si</w:t>
      </w:r>
      <w:r>
        <w:rPr>
          <w:spacing w:val="1"/>
        </w:rPr>
        <w:t xml:space="preserve"> </w:t>
      </w:r>
      <w:r>
        <w:t>aujourd'hui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recul</w:t>
      </w:r>
      <w:r>
        <w:rPr>
          <w:spacing w:val="1"/>
        </w:rPr>
        <w:t xml:space="preserve"> </w:t>
      </w:r>
      <w:r>
        <w:t>critique</w:t>
      </w:r>
      <w:r>
        <w:rPr>
          <w:spacing w:val="1"/>
        </w:rPr>
        <w:t xml:space="preserve"> </w:t>
      </w:r>
      <w:r>
        <w:t>permet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mettre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avant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biais</w:t>
      </w:r>
      <w:r>
        <w:rPr>
          <w:spacing w:val="1"/>
        </w:rPr>
        <w:t xml:space="preserve"> </w:t>
      </w:r>
      <w:r>
        <w:t>idéologiques des traductologues qui abordent la question des idéologies ou</w:t>
      </w:r>
      <w:r>
        <w:rPr>
          <w:spacing w:val="1"/>
        </w:rPr>
        <w:t xml:space="preserve"> </w:t>
      </w:r>
      <w:r>
        <w:t>conduit à nuancer la portée de ces approches (Guidère, 2010 : 50), dans un</w:t>
      </w:r>
      <w:r>
        <w:rPr>
          <w:spacing w:val="1"/>
        </w:rPr>
        <w:t xml:space="preserve"> </w:t>
      </w:r>
      <w:r>
        <w:t>cours de traduction il paraît difficile de faire l'économie d'une réflexion sur</w:t>
      </w:r>
      <w:r>
        <w:rPr>
          <w:spacing w:val="1"/>
        </w:rPr>
        <w:t xml:space="preserve"> </w:t>
      </w:r>
      <w:r>
        <w:t xml:space="preserve">les aspects idéologiques. </w:t>
      </w:r>
      <w:r>
        <w:t>En effet, quel que soit le niveau des étudiants,</w:t>
      </w:r>
      <w:r>
        <w:rPr>
          <w:spacing w:val="1"/>
        </w:rPr>
        <w:t xml:space="preserve"> </w:t>
      </w:r>
      <w:r>
        <w:t>s'impose une sensibilisation aux valeurs et dimensions culturelles de la</w:t>
      </w:r>
      <w:r>
        <w:rPr>
          <w:spacing w:val="1"/>
        </w:rPr>
        <w:t xml:space="preserve"> </w:t>
      </w:r>
      <w:r>
        <w:t>traduction</w:t>
      </w:r>
      <w:r>
        <w:rPr>
          <w:spacing w:val="12"/>
        </w:rPr>
        <w:t xml:space="preserve"> </w:t>
      </w:r>
      <w:r>
        <w:t>et</w:t>
      </w:r>
      <w:r>
        <w:rPr>
          <w:spacing w:val="12"/>
        </w:rPr>
        <w:t xml:space="preserve"> </w:t>
      </w:r>
      <w:r>
        <w:t>aux</w:t>
      </w:r>
      <w:r>
        <w:rPr>
          <w:spacing w:val="12"/>
        </w:rPr>
        <w:t xml:space="preserve"> </w:t>
      </w:r>
      <w:r>
        <w:t>implications</w:t>
      </w:r>
      <w:r>
        <w:rPr>
          <w:spacing w:val="12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t>ces</w:t>
      </w:r>
      <w:r>
        <w:rPr>
          <w:spacing w:val="12"/>
        </w:rPr>
        <w:t xml:space="preserve"> </w:t>
      </w:r>
      <w:r>
        <w:t>dernières</w:t>
      </w:r>
      <w:r>
        <w:rPr>
          <w:spacing w:val="13"/>
        </w:rPr>
        <w:t xml:space="preserve"> </w:t>
      </w:r>
      <w:r>
        <w:t>dans</w:t>
      </w:r>
      <w:r>
        <w:rPr>
          <w:spacing w:val="13"/>
        </w:rPr>
        <w:t xml:space="preserve"> </w:t>
      </w:r>
      <w:r>
        <w:t>la</w:t>
      </w:r>
      <w:r>
        <w:rPr>
          <w:spacing w:val="12"/>
        </w:rPr>
        <w:t xml:space="preserve"> </w:t>
      </w:r>
      <w:r>
        <w:t>pratique</w:t>
      </w:r>
      <w:r>
        <w:rPr>
          <w:spacing w:val="12"/>
        </w:rPr>
        <w:t xml:space="preserve"> </w:t>
      </w:r>
      <w:r>
        <w:t>traductive.</w:t>
      </w:r>
      <w:r>
        <w:rPr>
          <w:spacing w:val="-47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peut</w:t>
      </w:r>
      <w:r>
        <w:rPr>
          <w:spacing w:val="1"/>
        </w:rPr>
        <w:t xml:space="preserve"> </w:t>
      </w:r>
      <w:r>
        <w:t>s'agir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prises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décisions</w:t>
      </w:r>
      <w:r>
        <w:rPr>
          <w:spacing w:val="1"/>
        </w:rPr>
        <w:t xml:space="preserve"> </w:t>
      </w:r>
      <w:r>
        <w:t>délicates,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dilem</w:t>
      </w:r>
      <w:r>
        <w:t>mes</w:t>
      </w:r>
      <w:r>
        <w:rPr>
          <w:spacing w:val="1"/>
        </w:rPr>
        <w:t xml:space="preserve"> </w:t>
      </w:r>
      <w:r>
        <w:t>traductifs</w:t>
      </w:r>
      <w:r>
        <w:rPr>
          <w:spacing w:val="1"/>
        </w:rPr>
        <w:t xml:space="preserve"> </w:t>
      </w:r>
      <w:r>
        <w:t>impliquant la loyauté envers le client, envers le lecteur et l'auteur. Ces cas</w:t>
      </w:r>
      <w:r>
        <w:rPr>
          <w:spacing w:val="1"/>
        </w:rPr>
        <w:t xml:space="preserve"> </w:t>
      </w:r>
      <w:r>
        <w:t>de figure ne peuvent qu'être présentés aux étudiants à un moment où un</w:t>
      </w:r>
      <w:r>
        <w:rPr>
          <w:spacing w:val="1"/>
        </w:rPr>
        <w:t xml:space="preserve"> </w:t>
      </w:r>
      <w:r>
        <w:t>autre de leur formation car ils concernent non seulement la déontologie du</w:t>
      </w:r>
      <w:r>
        <w:rPr>
          <w:spacing w:val="1"/>
        </w:rPr>
        <w:t xml:space="preserve"> </w:t>
      </w:r>
      <w:r>
        <w:t>traducteur, mais</w:t>
      </w:r>
      <w:r>
        <w:t xml:space="preserve"> aussi celle de l'enseignant. La familiarisation à ces aspects</w:t>
      </w:r>
      <w:r>
        <w:rPr>
          <w:spacing w:val="1"/>
        </w:rPr>
        <w:t xml:space="preserve"> </w:t>
      </w:r>
      <w:r>
        <w:t>culturels</w:t>
      </w:r>
      <w:r>
        <w:rPr>
          <w:spacing w:val="1"/>
        </w:rPr>
        <w:t xml:space="preserve"> </w:t>
      </w:r>
      <w:r>
        <w:t>auprès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contribue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garantir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légitimité</w:t>
      </w:r>
      <w:r>
        <w:rPr>
          <w:spacing w:val="1"/>
        </w:rPr>
        <w:t xml:space="preserve"> </w:t>
      </w:r>
      <w:r>
        <w:t>professionnelle de la pratique traductive et la légitimité scientifique de la</w:t>
      </w:r>
      <w:r>
        <w:rPr>
          <w:spacing w:val="1"/>
        </w:rPr>
        <w:t xml:space="preserve"> </w:t>
      </w:r>
      <w:r>
        <w:t>traductologie</w:t>
      </w:r>
      <w:r>
        <w:rPr>
          <w:spacing w:val="-1"/>
        </w:rPr>
        <w:t xml:space="preserve"> </w:t>
      </w:r>
      <w:r>
        <w:t>en tant que discipline.</w:t>
      </w:r>
    </w:p>
    <w:p w14:paraId="683F1BAC" w14:textId="77777777" w:rsidR="008A5969" w:rsidRDefault="004D699E">
      <w:pPr>
        <w:pStyle w:val="Corpsdetexte"/>
        <w:spacing w:before="84" w:line="360" w:lineRule="auto"/>
        <w:ind w:right="991"/>
      </w:pPr>
      <w:r>
        <w:t>En termes didactiques pratiques, il est sans doute difficile d'intégrer en</w:t>
      </w:r>
      <w:r>
        <w:rPr>
          <w:spacing w:val="1"/>
        </w:rPr>
        <w:t xml:space="preserve"> </w:t>
      </w:r>
      <w:r>
        <w:t>détail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théories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cursus</w:t>
      </w:r>
      <w:r>
        <w:rPr>
          <w:spacing w:val="1"/>
        </w:rPr>
        <w:t xml:space="preserve"> </w:t>
      </w:r>
      <w:r>
        <w:t>d'initiation.</w:t>
      </w:r>
      <w:r>
        <w:rPr>
          <w:spacing w:val="1"/>
        </w:rPr>
        <w:t xml:space="preserve"> </w:t>
      </w:r>
      <w:r>
        <w:t>Néanmoins,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paraît</w:t>
      </w:r>
      <w:r>
        <w:rPr>
          <w:spacing w:val="1"/>
        </w:rPr>
        <w:t xml:space="preserve"> </w:t>
      </w:r>
      <w:r>
        <w:t>important, par le biais de textes sensibles (traductions ayant été censurées</w:t>
      </w:r>
      <w:r>
        <w:rPr>
          <w:spacing w:val="1"/>
        </w:rPr>
        <w:t xml:space="preserve"> </w:t>
      </w:r>
      <w:r>
        <w:t>ou auto-ce</w:t>
      </w:r>
      <w:r>
        <w:t>nsurées), de faire prendre connaissance aux étudiants des biais</w:t>
      </w:r>
      <w:r>
        <w:rPr>
          <w:spacing w:val="1"/>
        </w:rPr>
        <w:t xml:space="preserve"> </w:t>
      </w:r>
      <w:r>
        <w:t>idéologiques qui peuvent intervenir dans l'opération traduisante d'une part,</w:t>
      </w:r>
      <w:r>
        <w:rPr>
          <w:spacing w:val="1"/>
        </w:rPr>
        <w:t xml:space="preserve"> </w:t>
      </w:r>
      <w:r>
        <w:t>et de faire émerger, d'autre part, les idéologies personnelles des apprenti-</w:t>
      </w:r>
      <w:r>
        <w:rPr>
          <w:spacing w:val="1"/>
        </w:rPr>
        <w:t xml:space="preserve"> </w:t>
      </w:r>
      <w:r>
        <w:t>traducteurs. Cette sensibilisation peu</w:t>
      </w:r>
      <w:r>
        <w:t>t passer par la comparaison de sous-</w:t>
      </w:r>
      <w:r>
        <w:rPr>
          <w:spacing w:val="1"/>
        </w:rPr>
        <w:t xml:space="preserve"> </w:t>
      </w:r>
      <w:r>
        <w:t>titrages</w:t>
      </w:r>
      <w:r>
        <w:rPr>
          <w:spacing w:val="43"/>
        </w:rPr>
        <w:t xml:space="preserve"> </w:t>
      </w:r>
      <w:r>
        <w:t>(ou</w:t>
      </w:r>
      <w:r>
        <w:rPr>
          <w:spacing w:val="44"/>
        </w:rPr>
        <w:t xml:space="preserve"> </w:t>
      </w:r>
      <w:r>
        <w:t>doublages)</w:t>
      </w:r>
      <w:r>
        <w:rPr>
          <w:spacing w:val="44"/>
        </w:rPr>
        <w:t xml:space="preserve"> </w:t>
      </w:r>
      <w:r>
        <w:t>de</w:t>
      </w:r>
      <w:r>
        <w:rPr>
          <w:spacing w:val="44"/>
        </w:rPr>
        <w:t xml:space="preserve"> </w:t>
      </w:r>
      <w:r>
        <w:t>séries</w:t>
      </w:r>
      <w:r>
        <w:rPr>
          <w:spacing w:val="44"/>
        </w:rPr>
        <w:t xml:space="preserve"> </w:t>
      </w:r>
      <w:r>
        <w:t>télévisées,</w:t>
      </w:r>
      <w:r>
        <w:rPr>
          <w:spacing w:val="43"/>
        </w:rPr>
        <w:t xml:space="preserve"> </w:t>
      </w:r>
      <w:r>
        <w:t>censurés</w:t>
      </w:r>
      <w:r>
        <w:rPr>
          <w:spacing w:val="41"/>
        </w:rPr>
        <w:t xml:space="preserve"> </w:t>
      </w:r>
      <w:r>
        <w:t>à</w:t>
      </w:r>
      <w:r>
        <w:rPr>
          <w:spacing w:val="43"/>
        </w:rPr>
        <w:t xml:space="preserve"> </w:t>
      </w:r>
      <w:r>
        <w:t>la</w:t>
      </w:r>
      <w:r>
        <w:rPr>
          <w:spacing w:val="44"/>
        </w:rPr>
        <w:t xml:space="preserve"> </w:t>
      </w:r>
      <w:r>
        <w:t>demande</w:t>
      </w:r>
      <w:r>
        <w:rPr>
          <w:spacing w:val="43"/>
        </w:rPr>
        <w:t xml:space="preserve"> </w:t>
      </w:r>
      <w:r>
        <w:t>des</w:t>
      </w:r>
    </w:p>
    <w:p w14:paraId="58158A85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4D7005E1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clients et des sous-titrages ou doublages amateuriaux qui ne censurent pas</w:t>
      </w:r>
      <w:r>
        <w:rPr>
          <w:spacing w:val="1"/>
        </w:rPr>
        <w:t xml:space="preserve"> </w:t>
      </w:r>
      <w:r>
        <w:t>les scripts. Pour faciliter la prise de conscience par les étudiants des biais</w:t>
      </w:r>
      <w:r>
        <w:rPr>
          <w:spacing w:val="1"/>
        </w:rPr>
        <w:t xml:space="preserve"> </w:t>
      </w:r>
      <w:r>
        <w:t>idéologiques</w:t>
      </w:r>
      <w:r>
        <w:rPr>
          <w:spacing w:val="1"/>
        </w:rPr>
        <w:t xml:space="preserve"> </w:t>
      </w:r>
      <w:r>
        <w:t>pouvant</w:t>
      </w:r>
      <w:r>
        <w:rPr>
          <w:spacing w:val="1"/>
        </w:rPr>
        <w:t xml:space="preserve"> </w:t>
      </w:r>
      <w:r>
        <w:t>affecter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traducteur,</w:t>
      </w:r>
      <w:r>
        <w:rPr>
          <w:spacing w:val="1"/>
        </w:rPr>
        <w:t xml:space="preserve"> </w:t>
      </w:r>
      <w:r>
        <w:t>d'autres</w:t>
      </w:r>
      <w:r>
        <w:rPr>
          <w:spacing w:val="1"/>
        </w:rPr>
        <w:t xml:space="preserve"> </w:t>
      </w:r>
      <w:r>
        <w:t>pistes</w:t>
      </w:r>
      <w:r>
        <w:rPr>
          <w:spacing w:val="1"/>
        </w:rPr>
        <w:t xml:space="preserve"> </w:t>
      </w:r>
      <w:r>
        <w:t>pédagogiques peuvent être envi</w:t>
      </w:r>
      <w:r>
        <w:t>sagées en centrant davantage par exemple</w:t>
      </w:r>
      <w:r>
        <w:rPr>
          <w:spacing w:val="1"/>
        </w:rPr>
        <w:t xml:space="preserve"> </w:t>
      </w:r>
      <w:r>
        <w:t>sur des cas de censure dans des textes traduits adressés à un public enfantin</w:t>
      </w:r>
      <w:r>
        <w:rPr>
          <w:spacing w:val="-47"/>
        </w:rPr>
        <w:t xml:space="preserve"> </w:t>
      </w:r>
      <w:r>
        <w:t>(Pederzoli, 2012). Qu'il s'agisse des croyances du traducteur sur son métier,</w:t>
      </w:r>
      <w:r>
        <w:rPr>
          <w:spacing w:val="-47"/>
        </w:rPr>
        <w:t xml:space="preserve"> </w:t>
      </w:r>
      <w:r>
        <w:t>qu'il s'agisse des idéologies imposées directement ou indir</w:t>
      </w:r>
      <w:r>
        <w:t>ectement par la</w:t>
      </w:r>
      <w:r>
        <w:rPr>
          <w:spacing w:val="1"/>
        </w:rPr>
        <w:t xml:space="preserve"> </w:t>
      </w:r>
      <w:r>
        <w:t>demande éditoriale, les conceptions, les croyances et les idéologies gagnent</w:t>
      </w:r>
      <w:r>
        <w:rPr>
          <w:spacing w:val="-47"/>
        </w:rPr>
        <w:t xml:space="preserve"> </w:t>
      </w:r>
      <w:r>
        <w:t>à être mises au jour de sorte à rendre possible la capacité de décentration,</w:t>
      </w:r>
      <w:r>
        <w:rPr>
          <w:spacing w:val="1"/>
        </w:rPr>
        <w:t xml:space="preserve"> </w:t>
      </w:r>
      <w:r>
        <w:t>important</w:t>
      </w:r>
      <w:r>
        <w:rPr>
          <w:spacing w:val="1"/>
        </w:rPr>
        <w:t xml:space="preserve"> </w:t>
      </w:r>
      <w:r>
        <w:t>levier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compétence</w:t>
      </w:r>
      <w:r>
        <w:rPr>
          <w:spacing w:val="1"/>
        </w:rPr>
        <w:t xml:space="preserve"> </w:t>
      </w:r>
      <w:r>
        <w:t>interculturelle.</w:t>
      </w:r>
      <w:r>
        <w:rPr>
          <w:spacing w:val="1"/>
        </w:rPr>
        <w:t xml:space="preserve"> </w:t>
      </w:r>
      <w:r>
        <w:t>Enfin,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prise</w:t>
      </w:r>
      <w:r>
        <w:rPr>
          <w:spacing w:val="1"/>
        </w:rPr>
        <w:t xml:space="preserve"> </w:t>
      </w:r>
      <w:r>
        <w:t>de</w:t>
      </w:r>
      <w:r>
        <w:rPr>
          <w:spacing w:val="-47"/>
        </w:rPr>
        <w:t xml:space="preserve"> </w:t>
      </w:r>
      <w:r>
        <w:t>conscience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schèmes</w:t>
      </w:r>
      <w:r>
        <w:rPr>
          <w:spacing w:val="1"/>
        </w:rPr>
        <w:t xml:space="preserve"> </w:t>
      </w:r>
      <w:r>
        <w:t>idéologiques</w:t>
      </w:r>
      <w:r>
        <w:rPr>
          <w:spacing w:val="1"/>
        </w:rPr>
        <w:t xml:space="preserve"> </w:t>
      </w:r>
      <w:r>
        <w:t>gagne</w:t>
      </w:r>
      <w:r>
        <w:rPr>
          <w:spacing w:val="1"/>
        </w:rPr>
        <w:t xml:space="preserve"> </w:t>
      </w:r>
      <w:r>
        <w:t>également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mise</w:t>
      </w:r>
      <w:r>
        <w:rPr>
          <w:spacing w:val="50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œuvre</w:t>
      </w:r>
      <w:r>
        <w:rPr>
          <w:spacing w:val="-1"/>
        </w:rPr>
        <w:t xml:space="preserve"> </w:t>
      </w:r>
      <w:r>
        <w:t>auprès des</w:t>
      </w:r>
      <w:r>
        <w:rPr>
          <w:spacing w:val="-1"/>
        </w:rPr>
        <w:t xml:space="preserve"> </w:t>
      </w:r>
      <w:r>
        <w:t>futurs enseignants</w:t>
      </w:r>
      <w:r>
        <w:rPr>
          <w:spacing w:val="-1"/>
        </w:rPr>
        <w:t xml:space="preserve"> </w:t>
      </w:r>
      <w:r>
        <w:t>de traduction.</w:t>
      </w:r>
    </w:p>
    <w:p w14:paraId="5D9E625A" w14:textId="77777777" w:rsidR="008A5969" w:rsidRDefault="004D699E">
      <w:pPr>
        <w:pStyle w:val="Corpsdetexte"/>
        <w:spacing w:before="88" w:line="360" w:lineRule="auto"/>
        <w:ind w:right="990"/>
      </w:pPr>
      <w:r>
        <w:t>Dans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littérature</w:t>
      </w:r>
      <w:r>
        <w:rPr>
          <w:spacing w:val="1"/>
        </w:rPr>
        <w:t xml:space="preserve"> </w:t>
      </w:r>
      <w:r>
        <w:t>traductologique</w:t>
      </w:r>
      <w:r>
        <w:rPr>
          <w:spacing w:val="1"/>
        </w:rPr>
        <w:t xml:space="preserve"> </w:t>
      </w:r>
      <w:r>
        <w:t>orientée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pédagogie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traduction, la dimension culturelle est présente chez la plupart des a</w:t>
      </w:r>
      <w:r>
        <w:t>uteurs</w:t>
      </w:r>
      <w:r>
        <w:rPr>
          <w:spacing w:val="1"/>
        </w:rPr>
        <w:t xml:space="preserve"> </w:t>
      </w:r>
      <w:r>
        <w:t>(Nord, 1992 ; Kiraly, 1995, 2000, Kelly, 2005), explicitement signalée dans</w:t>
      </w:r>
      <w:r>
        <w:rPr>
          <w:spacing w:val="-47"/>
        </w:rPr>
        <w:t xml:space="preserve"> </w:t>
      </w:r>
      <w:r>
        <w:t>les référentiel de compétence et la définition des objectifs d'apprentissage</w:t>
      </w:r>
      <w:r>
        <w:rPr>
          <w:spacing w:val="1"/>
        </w:rPr>
        <w:t xml:space="preserve"> </w:t>
      </w:r>
      <w:r>
        <w:t>(Delisle,</w:t>
      </w:r>
      <w:r>
        <w:rPr>
          <w:spacing w:val="1"/>
        </w:rPr>
        <w:t xml:space="preserve"> </w:t>
      </w:r>
      <w:r>
        <w:t>1992;</w:t>
      </w:r>
      <w:r>
        <w:rPr>
          <w:spacing w:val="1"/>
        </w:rPr>
        <w:t xml:space="preserve"> </w:t>
      </w:r>
      <w:r>
        <w:t>Hurtado-Albir,</w:t>
      </w:r>
      <w:r>
        <w:rPr>
          <w:spacing w:val="1"/>
        </w:rPr>
        <w:t xml:space="preserve"> </w:t>
      </w:r>
      <w:r>
        <w:t>2008),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notion</w:t>
      </w:r>
      <w:r>
        <w:rPr>
          <w:spacing w:val="1"/>
        </w:rPr>
        <w:t xml:space="preserve"> </w:t>
      </w:r>
      <w:r>
        <w:t>renvoie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acceptions de la dimension cu</w:t>
      </w:r>
      <w:r>
        <w:t>lturelle souvent différentes de celle définie en</w:t>
      </w:r>
      <w:r>
        <w:rPr>
          <w:spacing w:val="-47"/>
        </w:rPr>
        <w:t xml:space="preserve"> </w:t>
      </w:r>
      <w:r>
        <w:t>DDLC. Nous restituons ici de façon synthétique les différents travaux qui</w:t>
      </w:r>
      <w:r>
        <w:rPr>
          <w:spacing w:val="1"/>
        </w:rPr>
        <w:t xml:space="preserve"> </w:t>
      </w:r>
      <w:r>
        <w:t>renvoient</w:t>
      </w:r>
      <w:r>
        <w:rPr>
          <w:spacing w:val="7"/>
        </w:rPr>
        <w:t xml:space="preserve"> </w:t>
      </w:r>
      <w:r>
        <w:t>à</w:t>
      </w:r>
      <w:r>
        <w:rPr>
          <w:spacing w:val="8"/>
        </w:rPr>
        <w:t xml:space="preserve"> </w:t>
      </w:r>
      <w:r>
        <w:t>la</w:t>
      </w:r>
      <w:r>
        <w:rPr>
          <w:spacing w:val="8"/>
        </w:rPr>
        <w:t xml:space="preserve"> </w:t>
      </w:r>
      <w:r>
        <w:t>dimension</w:t>
      </w:r>
      <w:r>
        <w:rPr>
          <w:spacing w:val="8"/>
        </w:rPr>
        <w:t xml:space="preserve"> </w:t>
      </w:r>
      <w:r>
        <w:t>culturelle</w:t>
      </w:r>
      <w:r>
        <w:rPr>
          <w:spacing w:val="8"/>
        </w:rPr>
        <w:t xml:space="preserve"> </w:t>
      </w:r>
      <w:r>
        <w:t>en</w:t>
      </w:r>
      <w:r>
        <w:rPr>
          <w:spacing w:val="8"/>
        </w:rPr>
        <w:t xml:space="preserve"> </w:t>
      </w:r>
      <w:r>
        <w:t>tant</w:t>
      </w:r>
      <w:r>
        <w:rPr>
          <w:spacing w:val="8"/>
        </w:rPr>
        <w:t xml:space="preserve"> </w:t>
      </w:r>
      <w:r>
        <w:t>que</w:t>
      </w:r>
      <w:r>
        <w:rPr>
          <w:spacing w:val="8"/>
        </w:rPr>
        <w:t xml:space="preserve"> </w:t>
      </w:r>
      <w:r>
        <w:t>compétence.</w:t>
      </w:r>
      <w:r>
        <w:rPr>
          <w:spacing w:val="7"/>
        </w:rPr>
        <w:t xml:space="preserve"> </w:t>
      </w:r>
      <w:r>
        <w:t>Deslisle</w:t>
      </w:r>
      <w:r>
        <w:rPr>
          <w:spacing w:val="8"/>
        </w:rPr>
        <w:t xml:space="preserve"> </w:t>
      </w:r>
      <w:r>
        <w:t>(1992</w:t>
      </w:r>
    </w:p>
    <w:p w14:paraId="202FF9D4" w14:textId="77777777" w:rsidR="008A5969" w:rsidRDefault="004D699E">
      <w:pPr>
        <w:pStyle w:val="Corpsdetexte"/>
        <w:spacing w:line="360" w:lineRule="auto"/>
        <w:ind w:right="992"/>
      </w:pPr>
      <w:r>
        <w:t>:</w:t>
      </w:r>
      <w:r>
        <w:rPr>
          <w:spacing w:val="25"/>
        </w:rPr>
        <w:t xml:space="preserve"> </w:t>
      </w:r>
      <w:r>
        <w:t>39)</w:t>
      </w:r>
      <w:r>
        <w:rPr>
          <w:spacing w:val="26"/>
        </w:rPr>
        <w:t xml:space="preserve"> </w:t>
      </w:r>
      <w:r>
        <w:t>intègre</w:t>
      </w:r>
      <w:r>
        <w:rPr>
          <w:spacing w:val="27"/>
        </w:rPr>
        <w:t xml:space="preserve"> </w:t>
      </w:r>
      <w:r>
        <w:t>l'étude</w:t>
      </w:r>
      <w:r>
        <w:rPr>
          <w:spacing w:val="26"/>
        </w:rPr>
        <w:t xml:space="preserve"> </w:t>
      </w:r>
      <w:r>
        <w:t>de</w:t>
      </w:r>
      <w:r>
        <w:rPr>
          <w:spacing w:val="27"/>
        </w:rPr>
        <w:t xml:space="preserve"> </w:t>
      </w:r>
      <w:r>
        <w:t>difficultés</w:t>
      </w:r>
      <w:r>
        <w:rPr>
          <w:spacing w:val="26"/>
        </w:rPr>
        <w:t xml:space="preserve"> </w:t>
      </w:r>
      <w:r>
        <w:t>d'ordre</w:t>
      </w:r>
      <w:r>
        <w:rPr>
          <w:spacing w:val="27"/>
        </w:rPr>
        <w:t xml:space="preserve"> </w:t>
      </w:r>
      <w:r>
        <w:t>culturel</w:t>
      </w:r>
      <w:r>
        <w:rPr>
          <w:spacing w:val="24"/>
        </w:rPr>
        <w:t xml:space="preserve"> </w:t>
      </w:r>
      <w:r>
        <w:t>aux</w:t>
      </w:r>
      <w:r>
        <w:rPr>
          <w:spacing w:val="27"/>
        </w:rPr>
        <w:t xml:space="preserve"> </w:t>
      </w:r>
      <w:r>
        <w:t>objectifs</w:t>
      </w:r>
      <w:r>
        <w:rPr>
          <w:spacing w:val="26"/>
        </w:rPr>
        <w:t xml:space="preserve"> </w:t>
      </w:r>
      <w:r>
        <w:t>généraux</w:t>
      </w:r>
      <w:r>
        <w:rPr>
          <w:spacing w:val="-47"/>
        </w:rPr>
        <w:t xml:space="preserve"> </w:t>
      </w:r>
      <w:r>
        <w:t>qui devraient guider l'élaboration de manuels de traduction, mais ne précise</w:t>
      </w:r>
      <w:r>
        <w:rPr>
          <w:spacing w:val="-47"/>
        </w:rPr>
        <w:t xml:space="preserve"> </w:t>
      </w:r>
      <w:r>
        <w:t>pas la nature de ces difficultés ni les tâches pouvant être proposées pour</w:t>
      </w:r>
      <w:r>
        <w:rPr>
          <w:spacing w:val="1"/>
        </w:rPr>
        <w:t xml:space="preserve"> </w:t>
      </w:r>
      <w:r>
        <w:t>repérer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résoudre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difficultés.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même</w:t>
      </w:r>
      <w:r>
        <w:rPr>
          <w:spacing w:val="1"/>
        </w:rPr>
        <w:t xml:space="preserve"> </w:t>
      </w:r>
      <w:r>
        <w:t>esprit</w:t>
      </w:r>
      <w:r>
        <w:rPr>
          <w:spacing w:val="1"/>
        </w:rPr>
        <w:t xml:space="preserve"> </w:t>
      </w:r>
      <w:r>
        <w:t>d'application</w:t>
      </w:r>
      <w:r>
        <w:rPr>
          <w:spacing w:val="1"/>
        </w:rPr>
        <w:t xml:space="preserve"> </w:t>
      </w:r>
      <w:r>
        <w:t>c</w:t>
      </w:r>
      <w:r>
        <w:t>oncrète de la dimension culturelle dans les textes, liées à l'objet, nous</w:t>
      </w:r>
      <w:r>
        <w:rPr>
          <w:spacing w:val="1"/>
        </w:rPr>
        <w:t xml:space="preserve"> </w:t>
      </w:r>
      <w:r>
        <w:t>pouvons</w:t>
      </w:r>
      <w:r>
        <w:rPr>
          <w:spacing w:val="1"/>
        </w:rPr>
        <w:t xml:space="preserve"> </w:t>
      </w:r>
      <w:r>
        <w:t>mentionner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notion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« filtre</w:t>
      </w:r>
      <w:r>
        <w:rPr>
          <w:spacing w:val="1"/>
        </w:rPr>
        <w:t xml:space="preserve"> </w:t>
      </w:r>
      <w:r>
        <w:t>culturel »</w:t>
      </w:r>
      <w:r>
        <w:rPr>
          <w:spacing w:val="1"/>
        </w:rPr>
        <w:t xml:space="preserve"> </w:t>
      </w:r>
      <w:r>
        <w:t>présente</w:t>
      </w:r>
      <w:r>
        <w:rPr>
          <w:spacing w:val="1"/>
        </w:rPr>
        <w:t xml:space="preserve"> </w:t>
      </w:r>
      <w:r>
        <w:t>chez</w:t>
      </w:r>
      <w:r>
        <w:rPr>
          <w:spacing w:val="1"/>
        </w:rPr>
        <w:t xml:space="preserve"> </w:t>
      </w:r>
      <w:r>
        <w:t>Masschelein</w:t>
      </w:r>
      <w:r>
        <w:rPr>
          <w:spacing w:val="51"/>
        </w:rPr>
        <w:t xml:space="preserve"> </w:t>
      </w:r>
      <w:r>
        <w:t>et</w:t>
      </w:r>
      <w:r>
        <w:rPr>
          <w:spacing w:val="51"/>
        </w:rPr>
        <w:t xml:space="preserve"> </w:t>
      </w:r>
      <w:r>
        <w:t>Verschueren</w:t>
      </w:r>
      <w:r>
        <w:rPr>
          <w:spacing w:val="51"/>
        </w:rPr>
        <w:t xml:space="preserve"> </w:t>
      </w:r>
      <w:r>
        <w:t>(2005</w:t>
      </w:r>
      <w:r>
        <w:rPr>
          <w:spacing w:val="51"/>
        </w:rPr>
        <w:t xml:space="preserve"> </w:t>
      </w:r>
      <w:r>
        <w:t>:</w:t>
      </w:r>
      <w:r>
        <w:rPr>
          <w:spacing w:val="51"/>
        </w:rPr>
        <w:t xml:space="preserve"> </w:t>
      </w:r>
      <w:r>
        <w:t>4)</w:t>
      </w:r>
      <w:r>
        <w:rPr>
          <w:spacing w:val="51"/>
        </w:rPr>
        <w:t xml:space="preserve"> </w:t>
      </w:r>
      <w:r>
        <w:t>qui</w:t>
      </w:r>
      <w:r>
        <w:rPr>
          <w:spacing w:val="51"/>
        </w:rPr>
        <w:t xml:space="preserve"> </w:t>
      </w:r>
      <w:r>
        <w:t>s'appuient</w:t>
      </w:r>
      <w:r>
        <w:rPr>
          <w:spacing w:val="51"/>
        </w:rPr>
        <w:t xml:space="preserve"> </w:t>
      </w:r>
      <w:r>
        <w:t>sur</w:t>
      </w:r>
      <w:r>
        <w:rPr>
          <w:spacing w:val="51"/>
        </w:rPr>
        <w:t xml:space="preserve"> </w:t>
      </w:r>
      <w:r>
        <w:t>House</w:t>
      </w:r>
      <w:r>
        <w:rPr>
          <w:spacing w:val="1"/>
        </w:rPr>
        <w:t xml:space="preserve"> </w:t>
      </w:r>
      <w:r>
        <w:t>(1998) dont</w:t>
      </w:r>
      <w:r>
        <w:rPr>
          <w:spacing w:val="1"/>
        </w:rPr>
        <w:t xml:space="preserve"> </w:t>
      </w:r>
      <w:r>
        <w:t>l'absence</w:t>
      </w:r>
      <w:r>
        <w:rPr>
          <w:spacing w:val="1"/>
        </w:rPr>
        <w:t xml:space="preserve"> </w:t>
      </w:r>
      <w:r>
        <w:t>peut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l'origine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fautes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traduction.</w:t>
      </w:r>
      <w:r>
        <w:rPr>
          <w:spacing w:val="1"/>
        </w:rPr>
        <w:t xml:space="preserve"> </w:t>
      </w:r>
      <w:r>
        <w:t>Les</w:t>
      </w:r>
      <w:r>
        <w:rPr>
          <w:spacing w:val="-47"/>
        </w:rPr>
        <w:t xml:space="preserve"> </w:t>
      </w:r>
      <w:r>
        <w:t>auteurs</w:t>
      </w:r>
      <w:r>
        <w:rPr>
          <w:spacing w:val="6"/>
        </w:rPr>
        <w:t xml:space="preserve"> </w:t>
      </w:r>
      <w:r>
        <w:t>proposent</w:t>
      </w:r>
      <w:r>
        <w:rPr>
          <w:spacing w:val="7"/>
        </w:rPr>
        <w:t xml:space="preserve"> </w:t>
      </w:r>
      <w:r>
        <w:t>en</w:t>
      </w:r>
      <w:r>
        <w:rPr>
          <w:spacing w:val="7"/>
        </w:rPr>
        <w:t xml:space="preserve"> </w:t>
      </w:r>
      <w:r>
        <w:t>didactique</w:t>
      </w:r>
      <w:r>
        <w:rPr>
          <w:spacing w:val="6"/>
        </w:rPr>
        <w:t xml:space="preserve"> </w:t>
      </w:r>
      <w:r>
        <w:t>une</w:t>
      </w:r>
      <w:r>
        <w:rPr>
          <w:spacing w:val="7"/>
        </w:rPr>
        <w:t xml:space="preserve"> </w:t>
      </w:r>
      <w:r>
        <w:t>analyse</w:t>
      </w:r>
      <w:r>
        <w:rPr>
          <w:spacing w:val="8"/>
        </w:rPr>
        <w:t xml:space="preserve"> </w:t>
      </w:r>
      <w:r>
        <w:t>comparative</w:t>
      </w:r>
      <w:r>
        <w:rPr>
          <w:spacing w:val="7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l'utilisation</w:t>
      </w:r>
      <w:r>
        <w:rPr>
          <w:spacing w:val="6"/>
        </w:rPr>
        <w:t xml:space="preserve"> </w:t>
      </w:r>
      <w:r>
        <w:t>de</w:t>
      </w:r>
    </w:p>
    <w:p w14:paraId="6B8FF967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0D5FD7E3" w14:textId="77777777" w:rsidR="008A5969" w:rsidRDefault="004D699E">
      <w:pPr>
        <w:pStyle w:val="Corpsdetexte"/>
        <w:spacing w:before="73"/>
      </w:pPr>
      <w:r>
        <w:lastRenderedPageBreak/>
        <w:t>ces</w:t>
      </w:r>
      <w:r>
        <w:rPr>
          <w:spacing w:val="-3"/>
        </w:rPr>
        <w:t xml:space="preserve"> </w:t>
      </w:r>
      <w:r>
        <w:t>filtres</w:t>
      </w:r>
      <w:r>
        <w:rPr>
          <w:spacing w:val="-2"/>
        </w:rPr>
        <w:t xml:space="preserve"> </w:t>
      </w:r>
      <w:r>
        <w:t>culturels</w:t>
      </w:r>
      <w:r>
        <w:rPr>
          <w:spacing w:val="-2"/>
        </w:rPr>
        <w:t xml:space="preserve"> </w:t>
      </w:r>
      <w:r>
        <w:t>définis</w:t>
      </w:r>
      <w:r>
        <w:rPr>
          <w:spacing w:val="-3"/>
        </w:rPr>
        <w:t xml:space="preserve"> </w:t>
      </w:r>
      <w:r>
        <w:t>par</w:t>
      </w:r>
      <w:r>
        <w:rPr>
          <w:spacing w:val="-2"/>
        </w:rPr>
        <w:t xml:space="preserve"> </w:t>
      </w:r>
      <w:r>
        <w:t>House</w:t>
      </w:r>
      <w:r>
        <w:rPr>
          <w:spacing w:val="-2"/>
        </w:rPr>
        <w:t xml:space="preserve"> </w:t>
      </w:r>
      <w:r>
        <w:t>(1998</w:t>
      </w:r>
      <w:r>
        <w:rPr>
          <w:spacing w:val="-3"/>
        </w:rPr>
        <w:t xml:space="preserve"> </w:t>
      </w:r>
      <w:r>
        <w:t>:</w:t>
      </w:r>
      <w:r>
        <w:rPr>
          <w:spacing w:val="-2"/>
        </w:rPr>
        <w:t xml:space="preserve"> </w:t>
      </w:r>
      <w:r>
        <w:t>199)</w:t>
      </w:r>
      <w:r>
        <w:rPr>
          <w:spacing w:val="-2"/>
        </w:rPr>
        <w:t xml:space="preserve"> </w:t>
      </w:r>
      <w:r>
        <w:t>comme</w:t>
      </w:r>
    </w:p>
    <w:p w14:paraId="30E9CF7F" w14:textId="77777777" w:rsidR="008A5969" w:rsidRDefault="008A5969">
      <w:pPr>
        <w:pStyle w:val="Corpsdetexte"/>
        <w:spacing w:before="7"/>
        <w:ind w:left="0"/>
        <w:jc w:val="left"/>
        <w:rPr>
          <w:sz w:val="17"/>
        </w:rPr>
      </w:pPr>
    </w:p>
    <w:p w14:paraId="14C9FF2D" w14:textId="77777777" w:rsidR="008A5969" w:rsidRDefault="004D699E">
      <w:pPr>
        <w:pStyle w:val="Corpsdetexte"/>
        <w:spacing w:line="360" w:lineRule="auto"/>
        <w:ind w:left="899" w:right="990"/>
      </w:pPr>
      <w:r>
        <w:t>un</w:t>
      </w:r>
      <w:r>
        <w:rPr>
          <w:spacing w:val="1"/>
        </w:rPr>
        <w:t xml:space="preserve"> </w:t>
      </w:r>
      <w:r>
        <w:t>ensemble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dimensions</w:t>
      </w:r>
      <w:r>
        <w:rPr>
          <w:spacing w:val="1"/>
        </w:rPr>
        <w:t xml:space="preserve"> </w:t>
      </w:r>
      <w:r>
        <w:t>culturelles</w:t>
      </w:r>
      <w:r>
        <w:rPr>
          <w:spacing w:val="1"/>
        </w:rPr>
        <w:t xml:space="preserve"> </w:t>
      </w:r>
      <w:r>
        <w:t>croisées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lesquelles</w:t>
      </w:r>
      <w:r>
        <w:rPr>
          <w:spacing w:val="1"/>
        </w:rPr>
        <w:t xml:space="preserve"> </w:t>
      </w:r>
      <w:r>
        <w:t>les</w:t>
      </w:r>
      <w:r>
        <w:rPr>
          <w:spacing w:val="-47"/>
        </w:rPr>
        <w:t xml:space="preserve"> </w:t>
      </w:r>
      <w:r>
        <w:t>membres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cultures</w:t>
      </w:r>
      <w:r>
        <w:rPr>
          <w:spacing w:val="1"/>
        </w:rPr>
        <w:t xml:space="preserve"> </w:t>
      </w:r>
      <w:r>
        <w:t>diffèrent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prédispositions</w:t>
      </w:r>
      <w:r>
        <w:rPr>
          <w:spacing w:val="1"/>
        </w:rPr>
        <w:t xml:space="preserve"> </w:t>
      </w:r>
      <w:r>
        <w:t>socioculturelles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préférences</w:t>
      </w:r>
      <w:r>
        <w:rPr>
          <w:spacing w:val="1"/>
        </w:rPr>
        <w:t xml:space="preserve"> </w:t>
      </w:r>
      <w:r>
        <w:t>communicatives.</w:t>
      </w:r>
      <w:r>
        <w:rPr>
          <w:spacing w:val="1"/>
        </w:rPr>
        <w:t xml:space="preserve"> </w:t>
      </w:r>
      <w:r>
        <w:t>Ceci</w:t>
      </w:r>
      <w:r>
        <w:rPr>
          <w:spacing w:val="1"/>
        </w:rPr>
        <w:t xml:space="preserve"> </w:t>
      </w:r>
      <w:r>
        <w:t>rend</w:t>
      </w:r>
      <w:r>
        <w:rPr>
          <w:spacing w:val="1"/>
        </w:rPr>
        <w:t xml:space="preserve"> </w:t>
      </w:r>
      <w:r>
        <w:t>aussi</w:t>
      </w:r>
      <w:r>
        <w:rPr>
          <w:spacing w:val="-47"/>
        </w:rPr>
        <w:t xml:space="preserve"> </w:t>
      </w:r>
      <w:r>
        <w:t>l'évaluation difficile parce qu'il implique de faire une évaluation de la</w:t>
      </w:r>
      <w:r>
        <w:rPr>
          <w:spacing w:val="1"/>
        </w:rPr>
        <w:t xml:space="preserve"> </w:t>
      </w:r>
      <w:r>
        <w:t>qualité des filtres culturels introduits dans la trad</w:t>
      </w:r>
      <w:r>
        <w:t>uction. (House, 1998 :</w:t>
      </w:r>
      <w:r>
        <w:rPr>
          <w:spacing w:val="1"/>
        </w:rPr>
        <w:t xml:space="preserve"> </w:t>
      </w:r>
      <w:r>
        <w:t>199)</w:t>
      </w:r>
    </w:p>
    <w:p w14:paraId="244F1221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087738FC" w14:textId="77777777" w:rsidR="008A5969" w:rsidRDefault="004D699E">
      <w:pPr>
        <w:pStyle w:val="Corpsdetexte"/>
        <w:spacing w:before="129" w:line="360" w:lineRule="auto"/>
        <w:ind w:right="990"/>
      </w:pPr>
      <w:r>
        <w:t>Toutefois, cette notion de filtre culturel est surtout pertinente dans le cadre</w:t>
      </w:r>
      <w:r>
        <w:rPr>
          <w:spacing w:val="1"/>
        </w:rPr>
        <w:t xml:space="preserve"> </w:t>
      </w:r>
      <w:r>
        <w:t>de la traduction littéraire où elle est plus susceptible d'être appliqué. De</w:t>
      </w:r>
      <w:r>
        <w:rPr>
          <w:spacing w:val="1"/>
        </w:rPr>
        <w:t xml:space="preserve"> </w:t>
      </w:r>
      <w:r>
        <w:t>façon plus globale, en termes de compétence traductive, dans le modèle</w:t>
      </w:r>
      <w:r>
        <w:rPr>
          <w:spacing w:val="1"/>
        </w:rPr>
        <w:t xml:space="preserve"> </w:t>
      </w:r>
      <w:r>
        <w:t>proposé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PACTE,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dimension</w:t>
      </w:r>
      <w:r>
        <w:rPr>
          <w:spacing w:val="1"/>
        </w:rPr>
        <w:t xml:space="preserve"> </w:t>
      </w:r>
      <w:r>
        <w:t>culturelle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intégrée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la</w:t>
      </w:r>
      <w:r>
        <w:rPr>
          <w:spacing w:val="-47"/>
        </w:rPr>
        <w:t xml:space="preserve"> </w:t>
      </w:r>
      <w:r>
        <w:t>composante</w:t>
      </w:r>
      <w:r>
        <w:rPr>
          <w:spacing w:val="33"/>
        </w:rPr>
        <w:t xml:space="preserve"> </w:t>
      </w:r>
      <w:r>
        <w:t>extralinguistique,</w:t>
      </w:r>
      <w:r>
        <w:rPr>
          <w:spacing w:val="34"/>
        </w:rPr>
        <w:t xml:space="preserve"> </w:t>
      </w:r>
      <w:r>
        <w:t>mais</w:t>
      </w:r>
      <w:r>
        <w:rPr>
          <w:spacing w:val="33"/>
        </w:rPr>
        <w:t xml:space="preserve"> </w:t>
      </w:r>
      <w:r>
        <w:t>se</w:t>
      </w:r>
      <w:r>
        <w:rPr>
          <w:spacing w:val="34"/>
        </w:rPr>
        <w:t xml:space="preserve"> </w:t>
      </w:r>
      <w:r>
        <w:t>limite</w:t>
      </w:r>
      <w:r>
        <w:rPr>
          <w:spacing w:val="33"/>
        </w:rPr>
        <w:t xml:space="preserve"> </w:t>
      </w:r>
      <w:r>
        <w:t>en</w:t>
      </w:r>
      <w:r>
        <w:rPr>
          <w:spacing w:val="34"/>
        </w:rPr>
        <w:t xml:space="preserve"> </w:t>
      </w:r>
      <w:r>
        <w:t>fait</w:t>
      </w:r>
      <w:r>
        <w:rPr>
          <w:spacing w:val="33"/>
        </w:rPr>
        <w:t xml:space="preserve"> </w:t>
      </w:r>
      <w:r>
        <w:t>aux</w:t>
      </w:r>
      <w:r>
        <w:rPr>
          <w:spacing w:val="34"/>
        </w:rPr>
        <w:t xml:space="preserve"> </w:t>
      </w:r>
      <w:r>
        <w:t>connaissances</w:t>
      </w:r>
      <w:r>
        <w:rPr>
          <w:spacing w:val="33"/>
        </w:rPr>
        <w:t xml:space="preserve"> </w:t>
      </w:r>
      <w:r>
        <w:t>:</w:t>
      </w:r>
    </w:p>
    <w:p w14:paraId="60D1C97A" w14:textId="77777777" w:rsidR="008A5969" w:rsidRDefault="004D699E">
      <w:pPr>
        <w:pStyle w:val="Corpsdetexte"/>
        <w:spacing w:line="360" w:lineRule="auto"/>
        <w:ind w:right="990"/>
      </w:pPr>
      <w:r>
        <w:t>«compétences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rapport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mobilisation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connaissances</w:t>
      </w:r>
      <w:r>
        <w:rPr>
          <w:spacing w:val="1"/>
        </w:rPr>
        <w:t xml:space="preserve"> </w:t>
      </w:r>
      <w:r>
        <w:t>encyclopédiques, biculturelles et thématiques » (Hurtado-Albir, 2008 : 21).</w:t>
      </w:r>
      <w:r>
        <w:rPr>
          <w:spacing w:val="1"/>
        </w:rPr>
        <w:t xml:space="preserve"> </w:t>
      </w:r>
      <w:r>
        <w:t>Nous retrouvons ensuite chez la même auteure (</w:t>
      </w:r>
      <w:r>
        <w:rPr>
          <w:i/>
        </w:rPr>
        <w:t xml:space="preserve">id. </w:t>
      </w:r>
      <w:r>
        <w:t>: 39, 54) l'identification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références</w:t>
      </w:r>
      <w:r>
        <w:rPr>
          <w:spacing w:val="1"/>
        </w:rPr>
        <w:t xml:space="preserve"> </w:t>
      </w:r>
      <w:r>
        <w:t>culturelles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compétence</w:t>
      </w:r>
      <w:r>
        <w:rPr>
          <w:spacing w:val="1"/>
        </w:rPr>
        <w:t xml:space="preserve"> </w:t>
      </w:r>
      <w:r>
        <w:t>méthodologique</w:t>
      </w:r>
      <w:r>
        <w:rPr>
          <w:spacing w:val="5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stratégique en tant qu'appui à la compr</w:t>
      </w:r>
      <w:r>
        <w:t>éhension du sens contenu dans le</w:t>
      </w:r>
      <w:r>
        <w:rPr>
          <w:spacing w:val="1"/>
        </w:rPr>
        <w:t xml:space="preserve"> </w:t>
      </w:r>
      <w:r>
        <w:t>texte de départ. On pourra légitimement s'étonner, compte tenu du caractère</w:t>
      </w:r>
      <w:r>
        <w:rPr>
          <w:spacing w:val="-47"/>
        </w:rPr>
        <w:t xml:space="preserve"> </w:t>
      </w:r>
      <w:r>
        <w:t>récent des travaux du groupe PACTE, de ce que le versant culturel renvoie</w:t>
      </w:r>
      <w:r>
        <w:rPr>
          <w:spacing w:val="1"/>
        </w:rPr>
        <w:t xml:space="preserve"> </w:t>
      </w:r>
      <w:r>
        <w:t>ni plus ni moins à la connaissance des faits de civilisation et leur prés</w:t>
      </w:r>
      <w:r>
        <w:t>ence</w:t>
      </w:r>
      <w:r>
        <w:rPr>
          <w:spacing w:val="1"/>
        </w:rPr>
        <w:t xml:space="preserve"> </w:t>
      </w:r>
      <w:r>
        <w:t>explicite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implicite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sein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texte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évacue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savoir-faire</w:t>
      </w:r>
      <w:r>
        <w:rPr>
          <w:spacing w:val="1"/>
        </w:rPr>
        <w:t xml:space="preserve"> </w:t>
      </w:r>
      <w:r>
        <w:t>communicatif, la capacité d'adaptation à des comportements culturellement</w:t>
      </w:r>
      <w:r>
        <w:rPr>
          <w:spacing w:val="1"/>
        </w:rPr>
        <w:t xml:space="preserve"> </w:t>
      </w:r>
      <w:r>
        <w:t>marqués. Pour la traduction en langue étrangère, la dimension culturelle est</w:t>
      </w:r>
      <w:r>
        <w:rPr>
          <w:spacing w:val="-47"/>
        </w:rPr>
        <w:t xml:space="preserve"> </w:t>
      </w:r>
      <w:r>
        <w:t>présente chez Martinez-Mélis (2</w:t>
      </w:r>
      <w:r>
        <w:t>001 : 194) dans une perspective « objet »,</w:t>
      </w:r>
      <w:r>
        <w:rPr>
          <w:spacing w:val="1"/>
        </w:rPr>
        <w:t xml:space="preserve"> </w:t>
      </w:r>
      <w:r>
        <w:t>c'est à dire intégrée à la composante textuelle et exprimée en terme de</w:t>
      </w:r>
      <w:r>
        <w:rPr>
          <w:spacing w:val="1"/>
        </w:rPr>
        <w:t xml:space="preserve"> </w:t>
      </w:r>
      <w:r>
        <w:t>reconnaissance de genres culturels dont elle donne quelques exemples</w:t>
      </w:r>
      <w:r>
        <w:rPr>
          <w:spacing w:val="1"/>
        </w:rPr>
        <w:t xml:space="preserve"> </w:t>
      </w:r>
      <w:r>
        <w:t>tels</w:t>
      </w:r>
      <w:r>
        <w:rPr>
          <w:spacing w:val="1"/>
        </w:rPr>
        <w:t xml:space="preserve"> </w:t>
      </w:r>
      <w:r>
        <w:t>que</w:t>
      </w:r>
      <w:r>
        <w:rPr>
          <w:spacing w:val="8"/>
        </w:rPr>
        <w:t xml:space="preserve"> </w:t>
      </w:r>
      <w:r>
        <w:t>«document</w:t>
      </w:r>
      <w:r>
        <w:rPr>
          <w:spacing w:val="9"/>
        </w:rPr>
        <w:t xml:space="preserve"> </w:t>
      </w:r>
      <w:r>
        <w:t>d'une</w:t>
      </w:r>
      <w:r>
        <w:rPr>
          <w:spacing w:val="9"/>
        </w:rPr>
        <w:t xml:space="preserve"> </w:t>
      </w:r>
      <w:r>
        <w:t>rencontre</w:t>
      </w:r>
      <w:r>
        <w:rPr>
          <w:spacing w:val="9"/>
        </w:rPr>
        <w:t xml:space="preserve"> </w:t>
      </w:r>
      <w:r>
        <w:t>internationale,</w:t>
      </w:r>
      <w:r>
        <w:rPr>
          <w:spacing w:val="8"/>
        </w:rPr>
        <w:t xml:space="preserve"> </w:t>
      </w:r>
      <w:r>
        <w:t>d'un</w:t>
      </w:r>
      <w:r>
        <w:rPr>
          <w:spacing w:val="9"/>
        </w:rPr>
        <w:t xml:space="preserve"> </w:t>
      </w:r>
      <w:r>
        <w:t>congrès,</w:t>
      </w:r>
      <w:r>
        <w:rPr>
          <w:spacing w:val="9"/>
        </w:rPr>
        <w:t xml:space="preserve"> </w:t>
      </w:r>
      <w:r>
        <w:t>documents</w:t>
      </w:r>
      <w:r>
        <w:rPr>
          <w:spacing w:val="9"/>
        </w:rPr>
        <w:t xml:space="preserve"> </w:t>
      </w:r>
      <w:r>
        <w:t>de</w:t>
      </w:r>
    </w:p>
    <w:p w14:paraId="6B2B346B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7386EAAC" w14:textId="77777777" w:rsidR="008A5969" w:rsidRDefault="004D699E">
      <w:pPr>
        <w:pStyle w:val="Corpsdetexte"/>
        <w:spacing w:before="73" w:line="360" w:lineRule="auto"/>
        <w:ind w:right="991"/>
      </w:pPr>
      <w:r>
        <w:lastRenderedPageBreak/>
        <w:t>projets européens, catalogues de galerie d'art » (</w:t>
      </w:r>
      <w:r>
        <w:rPr>
          <w:i/>
        </w:rPr>
        <w:t xml:space="preserve">id. </w:t>
      </w:r>
      <w:r>
        <w:t>: 203). Il est en outre</w:t>
      </w:r>
      <w:r>
        <w:rPr>
          <w:spacing w:val="1"/>
        </w:rPr>
        <w:t xml:space="preserve"> </w:t>
      </w:r>
      <w:r>
        <w:t>étonnant de voir disparaître pour la traduction en langue étrangère « le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connotations</w:t>
      </w:r>
      <w:r>
        <w:rPr>
          <w:spacing w:val="1"/>
        </w:rPr>
        <w:t xml:space="preserve"> </w:t>
      </w:r>
      <w:r>
        <w:t>culturelles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toutes</w:t>
      </w:r>
      <w:r>
        <w:rPr>
          <w:spacing w:val="1"/>
        </w:rPr>
        <w:t xml:space="preserve"> </w:t>
      </w:r>
      <w:r>
        <w:t>sortes »</w:t>
      </w:r>
      <w:r>
        <w:rPr>
          <w:spacing w:val="1"/>
        </w:rPr>
        <w:t xml:space="preserve"> </w:t>
      </w:r>
      <w:r>
        <w:t>(</w:t>
      </w:r>
      <w:r>
        <w:rPr>
          <w:i/>
        </w:rPr>
        <w:t>id.</w:t>
      </w:r>
      <w:r>
        <w:rPr>
          <w:i/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203)</w:t>
      </w:r>
      <w:r>
        <w:rPr>
          <w:spacing w:val="1"/>
        </w:rPr>
        <w:t xml:space="preserve"> </w:t>
      </w:r>
      <w:r>
        <w:t>me</w:t>
      </w:r>
      <w:r>
        <w:t>ntionné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composante</w:t>
      </w:r>
      <w:r>
        <w:rPr>
          <w:spacing w:val="1"/>
        </w:rPr>
        <w:t xml:space="preserve"> </w:t>
      </w:r>
      <w:r>
        <w:t>extralinguistique.</w:t>
      </w:r>
      <w:r>
        <w:rPr>
          <w:spacing w:val="1"/>
        </w:rPr>
        <w:t xml:space="preserve"> </w:t>
      </w:r>
      <w:r>
        <w:t>Certes,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niveau</w:t>
      </w:r>
      <w:r>
        <w:rPr>
          <w:spacing w:val="-47"/>
        </w:rPr>
        <w:t xml:space="preserve"> </w:t>
      </w:r>
      <w:r>
        <w:t>d'initiation sur lequel s'attarde Martinez-Mélis, cet aspect est peut-être trop</w:t>
      </w:r>
      <w:r>
        <w:rPr>
          <w:spacing w:val="1"/>
        </w:rPr>
        <w:t xml:space="preserve"> </w:t>
      </w:r>
      <w:r>
        <w:t>complexe, mais compte tenu de la potentielle présence de ces connotations</w:t>
      </w:r>
      <w:r>
        <w:rPr>
          <w:spacing w:val="1"/>
        </w:rPr>
        <w:t xml:space="preserve"> </w:t>
      </w:r>
      <w:r>
        <w:t>culturelles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articles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journ</w:t>
      </w:r>
      <w:r>
        <w:t>aux</w:t>
      </w:r>
      <w:r>
        <w:rPr>
          <w:spacing w:val="1"/>
        </w:rPr>
        <w:t xml:space="preserve"> </w:t>
      </w:r>
      <w:r>
        <w:t>traités,</w:t>
      </w:r>
      <w:r>
        <w:rPr>
          <w:spacing w:val="1"/>
        </w:rPr>
        <w:t xml:space="preserve"> </w:t>
      </w:r>
      <w:r>
        <w:t>même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textes</w:t>
      </w:r>
      <w:r>
        <w:rPr>
          <w:spacing w:val="-47"/>
        </w:rPr>
        <w:t xml:space="preserve"> </w:t>
      </w:r>
      <w:r>
        <w:t>informatifs simples, il paraît difficile de faire l'économie d'une réflexion sur</w:t>
      </w:r>
      <w:r>
        <w:rPr>
          <w:spacing w:val="-47"/>
        </w:rPr>
        <w:t xml:space="preserve"> </w:t>
      </w:r>
      <w:r>
        <w:t>les facteurs culturels qui influent sur le sens en termes de compréhension et</w:t>
      </w:r>
      <w:r>
        <w:rPr>
          <w:spacing w:val="-47"/>
        </w:rPr>
        <w:t xml:space="preserve"> </w:t>
      </w:r>
      <w:r>
        <w:t>de restitution de ces connotations. Quoi qu'il en soit, on a le</w:t>
      </w:r>
      <w:r>
        <w:t xml:space="preserve"> sentiment de</w:t>
      </w:r>
      <w:r>
        <w:rPr>
          <w:spacing w:val="1"/>
        </w:rPr>
        <w:t xml:space="preserve"> </w:t>
      </w:r>
      <w:r>
        <w:t>rester dans le cas de PACTE ou de la traduction en langue étrangère au</w:t>
      </w:r>
      <w:r>
        <w:rPr>
          <w:spacing w:val="1"/>
        </w:rPr>
        <w:t xml:space="preserve"> </w:t>
      </w:r>
      <w:r>
        <w:t>niveau du simple repérage des marques culturelles et non pas au niveau de</w:t>
      </w:r>
      <w:r>
        <w:rPr>
          <w:spacing w:val="1"/>
        </w:rPr>
        <w:t xml:space="preserve"> </w:t>
      </w:r>
      <w:r>
        <w:t>l'interculturel.</w:t>
      </w:r>
    </w:p>
    <w:p w14:paraId="19E5C7CA" w14:textId="77777777" w:rsidR="008A5969" w:rsidRDefault="004D699E">
      <w:pPr>
        <w:pStyle w:val="Corpsdetexte"/>
        <w:spacing w:before="86" w:line="360" w:lineRule="auto"/>
        <w:ind w:right="990"/>
      </w:pPr>
      <w:r>
        <w:t>Chez</w:t>
      </w:r>
      <w:r>
        <w:rPr>
          <w:spacing w:val="1"/>
        </w:rPr>
        <w:t xml:space="preserve"> </w:t>
      </w:r>
      <w:r>
        <w:t>Kelly</w:t>
      </w:r>
      <w:r>
        <w:rPr>
          <w:spacing w:val="1"/>
        </w:rPr>
        <w:t xml:space="preserve"> </w:t>
      </w:r>
      <w:r>
        <w:t>(2005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74,</w:t>
      </w:r>
      <w:r>
        <w:rPr>
          <w:spacing w:val="1"/>
        </w:rPr>
        <w:t xml:space="preserve"> </w:t>
      </w:r>
      <w:r>
        <w:t>89-90)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revanche,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notion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compétence</w:t>
      </w:r>
      <w:r>
        <w:rPr>
          <w:spacing w:val="1"/>
        </w:rPr>
        <w:t xml:space="preserve"> </w:t>
      </w:r>
      <w:r>
        <w:t>interculturelle, désignée telle quelle, renvoie au sens d'appréhension des</w:t>
      </w:r>
      <w:r>
        <w:rPr>
          <w:spacing w:val="1"/>
        </w:rPr>
        <w:t xml:space="preserve"> </w:t>
      </w:r>
      <w:r>
        <w:t>facteurs culturels agissant sur le comportement d'interlocuteurs et donc en</w:t>
      </w:r>
      <w:r>
        <w:rPr>
          <w:spacing w:val="1"/>
        </w:rPr>
        <w:t xml:space="preserve"> </w:t>
      </w:r>
      <w:r>
        <w:t>termes de savoir-faire communicatif. Ce dernier va bien au delà des seuls</w:t>
      </w:r>
      <w:r>
        <w:rPr>
          <w:spacing w:val="1"/>
        </w:rPr>
        <w:t xml:space="preserve"> </w:t>
      </w:r>
      <w:r>
        <w:t>faits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civilisation,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</w:t>
      </w:r>
      <w:r>
        <w:t>nnaissance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productions</w:t>
      </w:r>
      <w:r>
        <w:rPr>
          <w:spacing w:val="1"/>
        </w:rPr>
        <w:t xml:space="preserve"> </w:t>
      </w:r>
      <w:r>
        <w:t>artistiques,</w:t>
      </w:r>
      <w:r>
        <w:rPr>
          <w:spacing w:val="1"/>
        </w:rPr>
        <w:t xml:space="preserve"> </w:t>
      </w:r>
      <w:r>
        <w:t>intellectuelles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scientifiques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société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même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repérage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connotations ou référents culturels. La compétence interculturelle renvoie</w:t>
      </w:r>
      <w:r>
        <w:rPr>
          <w:spacing w:val="1"/>
        </w:rPr>
        <w:t xml:space="preserve"> </w:t>
      </w:r>
      <w:r>
        <w:t>pour Kelly au sens fort du terme culture, c'est à dire la prise en com</w:t>
      </w:r>
      <w:r>
        <w:t>pte par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croyances,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représentations,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stéréotypes,</w:t>
      </w:r>
      <w:r>
        <w:rPr>
          <w:spacing w:val="50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mythes et valeurs</w:t>
      </w:r>
      <w:r>
        <w:rPr>
          <w:spacing w:val="1"/>
        </w:rPr>
        <w:t xml:space="preserve"> </w:t>
      </w:r>
      <w:r>
        <w:t>de leur propre culture et de ceux de la langue-culture</w:t>
      </w:r>
      <w:r>
        <w:rPr>
          <w:spacing w:val="1"/>
        </w:rPr>
        <w:t xml:space="preserve"> </w:t>
      </w:r>
      <w:r>
        <w:t>cible. Cette appréhension fine de ce qui conditionne les comportements</w:t>
      </w:r>
      <w:r>
        <w:rPr>
          <w:spacing w:val="1"/>
        </w:rPr>
        <w:t xml:space="preserve"> </w:t>
      </w:r>
      <w:r>
        <w:t>sociaux,</w:t>
      </w:r>
      <w:r>
        <w:rPr>
          <w:spacing w:val="1"/>
        </w:rPr>
        <w:t xml:space="preserve"> </w:t>
      </w:r>
      <w:r>
        <w:t>suivie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réponse</w:t>
      </w:r>
      <w:r>
        <w:rPr>
          <w:spacing w:val="1"/>
        </w:rPr>
        <w:t xml:space="preserve"> </w:t>
      </w:r>
      <w:r>
        <w:t>adaptée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comportements,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fondamentalement au centre de la compétence orale de médiation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peuvent bien évidemment jouer un rôle majeur dans des</w:t>
      </w:r>
      <w:r>
        <w:t xml:space="preserve"> textes écrits si l'on</w:t>
      </w:r>
      <w:r>
        <w:rPr>
          <w:spacing w:val="1"/>
        </w:rPr>
        <w:t xml:space="preserve"> </w:t>
      </w:r>
      <w:r>
        <w:t>raisonne en terme de médiation différée. Si l'on se situe à un niveau plus</w:t>
      </w:r>
      <w:r>
        <w:rPr>
          <w:spacing w:val="1"/>
        </w:rPr>
        <w:t xml:space="preserve"> </w:t>
      </w:r>
      <w:r>
        <w:t>générique,</w:t>
      </w:r>
      <w:r>
        <w:rPr>
          <w:spacing w:val="30"/>
        </w:rPr>
        <w:t xml:space="preserve"> </w:t>
      </w:r>
      <w:r>
        <w:t>il</w:t>
      </w:r>
      <w:r>
        <w:rPr>
          <w:spacing w:val="30"/>
        </w:rPr>
        <w:t xml:space="preserve"> </w:t>
      </w:r>
      <w:r>
        <w:t>nous</w:t>
      </w:r>
      <w:r>
        <w:rPr>
          <w:spacing w:val="30"/>
        </w:rPr>
        <w:t xml:space="preserve"> </w:t>
      </w:r>
      <w:r>
        <w:t>semble</w:t>
      </w:r>
      <w:r>
        <w:rPr>
          <w:spacing w:val="30"/>
        </w:rPr>
        <w:t xml:space="preserve"> </w:t>
      </w:r>
      <w:r>
        <w:t>que</w:t>
      </w:r>
      <w:r>
        <w:rPr>
          <w:spacing w:val="30"/>
        </w:rPr>
        <w:t xml:space="preserve"> </w:t>
      </w:r>
      <w:r>
        <w:t>Snell-Homby</w:t>
      </w:r>
      <w:r>
        <w:rPr>
          <w:spacing w:val="31"/>
        </w:rPr>
        <w:t xml:space="preserve"> </w:t>
      </w:r>
      <w:r>
        <w:t>résume</w:t>
      </w:r>
      <w:r>
        <w:rPr>
          <w:spacing w:val="30"/>
        </w:rPr>
        <w:t xml:space="preserve"> </w:t>
      </w:r>
      <w:r>
        <w:t>bien</w:t>
      </w:r>
      <w:r>
        <w:rPr>
          <w:spacing w:val="30"/>
        </w:rPr>
        <w:t xml:space="preserve"> </w:t>
      </w:r>
      <w:r>
        <w:t>la</w:t>
      </w:r>
      <w:r>
        <w:rPr>
          <w:spacing w:val="30"/>
        </w:rPr>
        <w:t xml:space="preserve"> </w:t>
      </w:r>
      <w:r>
        <w:t>portée</w:t>
      </w:r>
      <w:r>
        <w:rPr>
          <w:spacing w:val="35"/>
        </w:rPr>
        <w:t xml:space="preserve"> </w:t>
      </w:r>
      <w:r>
        <w:t>de</w:t>
      </w:r>
      <w:r>
        <w:rPr>
          <w:spacing w:val="31"/>
        </w:rPr>
        <w:t xml:space="preserve"> </w:t>
      </w:r>
      <w:r>
        <w:t>la</w:t>
      </w:r>
    </w:p>
    <w:p w14:paraId="1F2E5B3D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506EF83E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compétence</w:t>
      </w:r>
      <w:r>
        <w:rPr>
          <w:spacing w:val="1"/>
        </w:rPr>
        <w:t xml:space="preserve"> </w:t>
      </w:r>
      <w:r>
        <w:t>interculturelle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désignation</w:t>
      </w:r>
      <w:r>
        <w:rPr>
          <w:spacing w:val="1"/>
        </w:rPr>
        <w:t xml:space="preserve"> </w:t>
      </w:r>
      <w:r>
        <w:t>même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multi-</w:t>
      </w:r>
      <w:r>
        <w:rPr>
          <w:spacing w:val="1"/>
        </w:rPr>
        <w:t xml:space="preserve"> </w:t>
      </w:r>
      <w:r>
        <w:t>compé</w:t>
      </w:r>
      <w:r>
        <w:t>tence du traducteur médiateur en tant que profil recherché par de</w:t>
      </w:r>
      <w:r>
        <w:rPr>
          <w:spacing w:val="1"/>
        </w:rPr>
        <w:t xml:space="preserve"> </w:t>
      </w:r>
      <w:r>
        <w:t>potentiels employeurs : «formidable demands are going to be made on the</w:t>
      </w:r>
      <w:r>
        <w:rPr>
          <w:spacing w:val="1"/>
        </w:rPr>
        <w:t xml:space="preserve"> </w:t>
      </w:r>
      <w:r>
        <w:t>institutions</w:t>
      </w:r>
      <w:r>
        <w:rPr>
          <w:spacing w:val="1"/>
        </w:rPr>
        <w:t xml:space="preserve"> </w:t>
      </w:r>
      <w:r>
        <w:t>charged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training</w:t>
      </w:r>
      <w:r>
        <w:rPr>
          <w:spacing w:val="1"/>
        </w:rPr>
        <w:t xml:space="preserve"> </w:t>
      </w:r>
      <w:r>
        <w:t>such</w:t>
      </w:r>
      <w:r>
        <w:rPr>
          <w:spacing w:val="1"/>
        </w:rPr>
        <w:t xml:space="preserve"> </w:t>
      </w:r>
      <w:r>
        <w:t>multicultural</w:t>
      </w:r>
      <w:r>
        <w:rPr>
          <w:spacing w:val="1"/>
        </w:rPr>
        <w:t xml:space="preserve"> </w:t>
      </w:r>
      <w:r>
        <w:t>experts »</w:t>
      </w:r>
      <w:r>
        <w:rPr>
          <w:spacing w:val="1"/>
        </w:rPr>
        <w:t xml:space="preserve"> </w:t>
      </w:r>
      <w:r>
        <w:t>(Snell-</w:t>
      </w:r>
      <w:r>
        <w:rPr>
          <w:spacing w:val="1"/>
        </w:rPr>
        <w:t xml:space="preserve"> </w:t>
      </w:r>
      <w:r>
        <w:t>Hornby</w:t>
      </w:r>
      <w:r>
        <w:rPr>
          <w:spacing w:val="1"/>
        </w:rPr>
        <w:t xml:space="preserve"> </w:t>
      </w:r>
      <w:r>
        <w:t>(1992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11).</w:t>
      </w:r>
      <w:r>
        <w:rPr>
          <w:spacing w:val="1"/>
        </w:rPr>
        <w:t xml:space="preserve"> </w:t>
      </w:r>
      <w:r>
        <w:t>Notons</w:t>
      </w:r>
      <w:r>
        <w:rPr>
          <w:spacing w:val="1"/>
        </w:rPr>
        <w:t xml:space="preserve"> </w:t>
      </w:r>
      <w:r>
        <w:t>enfin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Kelly</w:t>
      </w:r>
      <w:r>
        <w:rPr>
          <w:spacing w:val="1"/>
        </w:rPr>
        <w:t xml:space="preserve"> </w:t>
      </w:r>
      <w:r>
        <w:t>(2005:</w:t>
      </w:r>
      <w:r>
        <w:rPr>
          <w:spacing w:val="1"/>
        </w:rPr>
        <w:t xml:space="preserve"> </w:t>
      </w:r>
      <w:r>
        <w:t>84)</w:t>
      </w:r>
      <w:r>
        <w:rPr>
          <w:spacing w:val="1"/>
        </w:rPr>
        <w:t xml:space="preserve"> </w:t>
      </w:r>
      <w:r>
        <w:t>souligne</w:t>
      </w:r>
      <w:r>
        <w:rPr>
          <w:spacing w:val="1"/>
        </w:rPr>
        <w:t xml:space="preserve"> </w:t>
      </w:r>
      <w:r>
        <w:t>l'importance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séjours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mobilité</w:t>
      </w:r>
      <w:r>
        <w:rPr>
          <w:spacing w:val="1"/>
        </w:rPr>
        <w:t xml:space="preserve"> </w:t>
      </w:r>
      <w:r>
        <w:t>universitaire</w:t>
      </w:r>
      <w:r>
        <w:rPr>
          <w:spacing w:val="1"/>
        </w:rPr>
        <w:t xml:space="preserve"> </w:t>
      </w:r>
      <w:r>
        <w:t>aussi</w:t>
      </w:r>
      <w:r>
        <w:rPr>
          <w:spacing w:val="1"/>
        </w:rPr>
        <w:t xml:space="preserve"> </w:t>
      </w:r>
      <w:r>
        <w:t>bien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enseignants.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ne</w:t>
      </w:r>
      <w:r>
        <w:rPr>
          <w:spacing w:val="1"/>
        </w:rPr>
        <w:t xml:space="preserve"> </w:t>
      </w:r>
      <w:r>
        <w:t>rejoignons</w:t>
      </w:r>
      <w:r>
        <w:rPr>
          <w:spacing w:val="1"/>
        </w:rPr>
        <w:t xml:space="preserve"> </w:t>
      </w:r>
      <w:r>
        <w:t>pas</w:t>
      </w:r>
      <w:r>
        <w:rPr>
          <w:spacing w:val="50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optimisme quant à la mise en place effective de la capacité de décentration</w:t>
      </w:r>
      <w:r>
        <w:rPr>
          <w:spacing w:val="1"/>
        </w:rPr>
        <w:t xml:space="preserve"> </w:t>
      </w:r>
      <w:r>
        <w:t>par</w:t>
      </w:r>
      <w:r>
        <w:rPr>
          <w:spacing w:val="11"/>
        </w:rPr>
        <w:t xml:space="preserve"> </w:t>
      </w:r>
      <w:r>
        <w:t>le</w:t>
      </w:r>
      <w:r>
        <w:rPr>
          <w:spacing w:val="12"/>
        </w:rPr>
        <w:t xml:space="preserve"> </w:t>
      </w:r>
      <w:r>
        <w:t>biais</w:t>
      </w:r>
      <w:r>
        <w:rPr>
          <w:spacing w:val="12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t>c</w:t>
      </w:r>
      <w:r>
        <w:t>es</w:t>
      </w:r>
      <w:r>
        <w:rPr>
          <w:spacing w:val="12"/>
        </w:rPr>
        <w:t xml:space="preserve"> </w:t>
      </w:r>
      <w:r>
        <w:t>séjours,</w:t>
      </w:r>
      <w:r>
        <w:rPr>
          <w:spacing w:val="12"/>
        </w:rPr>
        <w:t xml:space="preserve"> </w:t>
      </w:r>
      <w:r>
        <w:t>il</w:t>
      </w:r>
      <w:r>
        <w:rPr>
          <w:spacing w:val="12"/>
        </w:rPr>
        <w:t xml:space="preserve"> </w:t>
      </w:r>
      <w:r>
        <w:t>n'en</w:t>
      </w:r>
      <w:r>
        <w:rPr>
          <w:spacing w:val="12"/>
        </w:rPr>
        <w:t xml:space="preserve"> </w:t>
      </w:r>
      <w:r>
        <w:t>demeure</w:t>
      </w:r>
      <w:r>
        <w:rPr>
          <w:spacing w:val="12"/>
        </w:rPr>
        <w:t xml:space="preserve"> </w:t>
      </w:r>
      <w:r>
        <w:t>pas</w:t>
      </w:r>
      <w:r>
        <w:rPr>
          <w:spacing w:val="12"/>
        </w:rPr>
        <w:t xml:space="preserve"> </w:t>
      </w:r>
      <w:r>
        <w:t>moins</w:t>
      </w:r>
      <w:r>
        <w:rPr>
          <w:spacing w:val="12"/>
        </w:rPr>
        <w:t xml:space="preserve"> </w:t>
      </w:r>
      <w:r>
        <w:t>que</w:t>
      </w:r>
      <w:r>
        <w:rPr>
          <w:spacing w:val="12"/>
        </w:rPr>
        <w:t xml:space="preserve"> </w:t>
      </w:r>
      <w:r>
        <w:t>potentiellement,</w:t>
      </w:r>
      <w:r>
        <w:rPr>
          <w:spacing w:val="-47"/>
        </w:rPr>
        <w:t xml:space="preserve"> </w:t>
      </w:r>
      <w:r>
        <w:t>le contact réel et/ou virtuel avec la culture cible véhiculée dans les langues</w:t>
      </w:r>
      <w:r>
        <w:rPr>
          <w:spacing w:val="1"/>
        </w:rPr>
        <w:t xml:space="preserve"> </w:t>
      </w:r>
      <w:r>
        <w:t>de travail de l'apprenti traducteur, pourrait théoriquement enclencher le</w:t>
      </w:r>
      <w:r>
        <w:rPr>
          <w:spacing w:val="1"/>
        </w:rPr>
        <w:t xml:space="preserve"> </w:t>
      </w:r>
      <w:r>
        <w:t>mouvement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initie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construction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compétence</w:t>
      </w:r>
      <w:r>
        <w:rPr>
          <w:spacing w:val="50"/>
        </w:rPr>
        <w:t xml:space="preserve"> </w:t>
      </w:r>
      <w:r>
        <w:t>interculturelle.</w:t>
      </w:r>
      <w:r>
        <w:rPr>
          <w:spacing w:val="1"/>
        </w:rPr>
        <w:t xml:space="preserve"> </w:t>
      </w:r>
      <w:r>
        <w:t>Quoi qu'il en soit, en situation d'immersion Erasmus suscite, il est vrai, une</w:t>
      </w:r>
      <w:r>
        <w:rPr>
          <w:spacing w:val="1"/>
        </w:rPr>
        <w:t xml:space="preserve"> </w:t>
      </w:r>
      <w:r>
        <w:t>mise en contact des cultures au sens sociétal du terme, mais aussi un point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croisement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différentes</w:t>
      </w:r>
      <w:r>
        <w:rPr>
          <w:spacing w:val="1"/>
        </w:rPr>
        <w:t xml:space="preserve"> </w:t>
      </w:r>
      <w:r>
        <w:t>cultures</w:t>
      </w:r>
      <w:r>
        <w:rPr>
          <w:spacing w:val="1"/>
        </w:rPr>
        <w:t xml:space="preserve"> </w:t>
      </w:r>
      <w:r>
        <w:t>d'enseignemen</w:t>
      </w:r>
      <w:r>
        <w:t>t</w:t>
      </w:r>
      <w:r>
        <w:rPr>
          <w:spacing w:val="1"/>
        </w:rPr>
        <w:t xml:space="preserve"> </w:t>
      </w:r>
      <w:r>
        <w:t>qui,</w:t>
      </w:r>
      <w:r>
        <w:rPr>
          <w:spacing w:val="1"/>
        </w:rPr>
        <w:t xml:space="preserve"> </w:t>
      </w:r>
      <w:r>
        <w:t>potentiellement,</w:t>
      </w:r>
      <w:r>
        <w:rPr>
          <w:spacing w:val="29"/>
        </w:rPr>
        <w:t xml:space="preserve"> </w:t>
      </w:r>
      <w:r>
        <w:t>peut</w:t>
      </w:r>
      <w:r>
        <w:rPr>
          <w:spacing w:val="29"/>
        </w:rPr>
        <w:t xml:space="preserve"> </w:t>
      </w:r>
      <w:r>
        <w:t>être</w:t>
      </w:r>
      <w:r>
        <w:rPr>
          <w:spacing w:val="29"/>
        </w:rPr>
        <w:t xml:space="preserve"> </w:t>
      </w:r>
      <w:r>
        <w:t>profitable</w:t>
      </w:r>
      <w:r>
        <w:rPr>
          <w:spacing w:val="30"/>
        </w:rPr>
        <w:t xml:space="preserve"> </w:t>
      </w:r>
      <w:r>
        <w:t>aux</w:t>
      </w:r>
      <w:r>
        <w:rPr>
          <w:spacing w:val="29"/>
        </w:rPr>
        <w:t xml:space="preserve"> </w:t>
      </w:r>
      <w:r>
        <w:t>enseignants</w:t>
      </w:r>
      <w:r>
        <w:rPr>
          <w:spacing w:val="29"/>
        </w:rPr>
        <w:t xml:space="preserve"> </w:t>
      </w:r>
      <w:r>
        <w:t>de</w:t>
      </w:r>
      <w:r>
        <w:rPr>
          <w:spacing w:val="29"/>
        </w:rPr>
        <w:t xml:space="preserve"> </w:t>
      </w:r>
      <w:r>
        <w:t>traduction</w:t>
      </w:r>
      <w:r>
        <w:rPr>
          <w:spacing w:val="30"/>
        </w:rPr>
        <w:t xml:space="preserve"> </w:t>
      </w:r>
      <w:r>
        <w:t>(outre</w:t>
      </w:r>
      <w:r>
        <w:rPr>
          <w:spacing w:val="-48"/>
        </w:rPr>
        <w:t xml:space="preserve"> </w:t>
      </w:r>
      <w:r>
        <w:t>les séjours à l'étranger, la présence d'étudiants Erasmus provenant d'autres</w:t>
      </w:r>
      <w:r>
        <w:rPr>
          <w:spacing w:val="1"/>
        </w:rPr>
        <w:t xml:space="preserve"> </w:t>
      </w:r>
      <w:r>
        <w:t>pays dans leurs cours permet ce contact). Or c'est précisément</w:t>
      </w:r>
      <w:r>
        <w:rPr>
          <w:spacing w:val="50"/>
        </w:rPr>
        <w:t xml:space="preserve"> </w:t>
      </w:r>
      <w:r>
        <w:t>au niveau</w:t>
      </w:r>
      <w:r>
        <w:rPr>
          <w:spacing w:val="1"/>
        </w:rPr>
        <w:t xml:space="preserve"> </w:t>
      </w:r>
      <w:r>
        <w:t>des cultures didactiques</w:t>
      </w:r>
      <w:r>
        <w:t xml:space="preserve"> de l'enseignement de la traduction que l'université</w:t>
      </w:r>
      <w:r>
        <w:rPr>
          <w:spacing w:val="1"/>
        </w:rPr>
        <w:t xml:space="preserve"> </w:t>
      </w:r>
      <w:r>
        <w:t>présente</w:t>
      </w:r>
      <w:r>
        <w:rPr>
          <w:spacing w:val="-1"/>
        </w:rPr>
        <w:t xml:space="preserve"> </w:t>
      </w:r>
      <w:r>
        <w:t>des manques.</w:t>
      </w:r>
    </w:p>
    <w:p w14:paraId="4C364E7F" w14:textId="77777777" w:rsidR="008A5969" w:rsidRDefault="008A5969">
      <w:pPr>
        <w:pStyle w:val="Corpsdetexte"/>
        <w:spacing w:before="1"/>
        <w:ind w:left="0"/>
        <w:jc w:val="left"/>
        <w:rPr>
          <w:sz w:val="31"/>
        </w:rPr>
      </w:pPr>
    </w:p>
    <w:p w14:paraId="5A6E2E29" w14:textId="77777777" w:rsidR="008A5969" w:rsidRDefault="004D699E">
      <w:pPr>
        <w:pStyle w:val="Titre2"/>
        <w:ind w:left="575" w:firstLine="0"/>
      </w:pPr>
      <w:bookmarkStart w:id="52" w:name="_TOC_250069"/>
      <w:r>
        <w:rPr>
          <w:w w:val="105"/>
        </w:rPr>
        <w:t>3.7</w:t>
      </w:r>
      <w:r>
        <w:rPr>
          <w:spacing w:val="-11"/>
          <w:w w:val="105"/>
        </w:rPr>
        <w:t xml:space="preserve"> </w:t>
      </w:r>
      <w:r>
        <w:rPr>
          <w:w w:val="105"/>
        </w:rPr>
        <w:t>La</w:t>
      </w:r>
      <w:r>
        <w:rPr>
          <w:spacing w:val="-11"/>
          <w:w w:val="105"/>
        </w:rPr>
        <w:t xml:space="preserve"> </w:t>
      </w:r>
      <w:r>
        <w:rPr>
          <w:w w:val="105"/>
        </w:rPr>
        <w:t>composante</w:t>
      </w:r>
      <w:r>
        <w:rPr>
          <w:spacing w:val="-10"/>
          <w:w w:val="105"/>
        </w:rPr>
        <w:t xml:space="preserve"> </w:t>
      </w:r>
      <w:r>
        <w:rPr>
          <w:w w:val="105"/>
        </w:rPr>
        <w:t>théorique</w:t>
      </w:r>
      <w:r>
        <w:rPr>
          <w:spacing w:val="-11"/>
          <w:w w:val="105"/>
        </w:rPr>
        <w:t xml:space="preserve"> </w:t>
      </w:r>
      <w:r>
        <w:rPr>
          <w:w w:val="105"/>
        </w:rPr>
        <w:t>de</w:t>
      </w:r>
      <w:r>
        <w:rPr>
          <w:spacing w:val="-7"/>
          <w:w w:val="105"/>
        </w:rPr>
        <w:t xml:space="preserve"> </w:t>
      </w:r>
      <w:r>
        <w:rPr>
          <w:w w:val="105"/>
        </w:rPr>
        <w:t>la</w:t>
      </w:r>
      <w:r>
        <w:rPr>
          <w:spacing w:val="-11"/>
          <w:w w:val="105"/>
        </w:rPr>
        <w:t xml:space="preserve"> </w:t>
      </w:r>
      <w:r>
        <w:rPr>
          <w:w w:val="105"/>
        </w:rPr>
        <w:t>compétence</w:t>
      </w:r>
      <w:r>
        <w:rPr>
          <w:spacing w:val="-11"/>
          <w:w w:val="105"/>
        </w:rPr>
        <w:t xml:space="preserve"> </w:t>
      </w:r>
      <w:r>
        <w:rPr>
          <w:w w:val="105"/>
        </w:rPr>
        <w:t>de</w:t>
      </w:r>
      <w:r>
        <w:rPr>
          <w:spacing w:val="-10"/>
          <w:w w:val="105"/>
        </w:rPr>
        <w:t xml:space="preserve"> </w:t>
      </w:r>
      <w:bookmarkEnd w:id="52"/>
      <w:r>
        <w:rPr>
          <w:w w:val="105"/>
        </w:rPr>
        <w:t>traduction</w:t>
      </w:r>
    </w:p>
    <w:p w14:paraId="4FEDB46F" w14:textId="77777777" w:rsidR="008A5969" w:rsidRDefault="008A5969">
      <w:pPr>
        <w:pStyle w:val="Corpsdetexte"/>
        <w:spacing w:before="5"/>
        <w:ind w:left="0"/>
        <w:jc w:val="left"/>
        <w:rPr>
          <w:b/>
          <w:sz w:val="29"/>
        </w:rPr>
      </w:pPr>
    </w:p>
    <w:p w14:paraId="6D2FE27C" w14:textId="77777777" w:rsidR="008A5969" w:rsidRDefault="004D699E">
      <w:pPr>
        <w:pStyle w:val="Corpsdetexte"/>
        <w:spacing w:line="360" w:lineRule="auto"/>
        <w:ind w:right="991"/>
      </w:pPr>
      <w:r>
        <w:t>Il</w:t>
      </w:r>
      <w:r>
        <w:rPr>
          <w:spacing w:val="25"/>
        </w:rPr>
        <w:t xml:space="preserve"> </w:t>
      </w:r>
      <w:r>
        <w:t>ne</w:t>
      </w:r>
      <w:r>
        <w:rPr>
          <w:spacing w:val="26"/>
        </w:rPr>
        <w:t xml:space="preserve"> </w:t>
      </w:r>
      <w:r>
        <w:t>nous</w:t>
      </w:r>
      <w:r>
        <w:rPr>
          <w:spacing w:val="25"/>
        </w:rPr>
        <w:t xml:space="preserve"> </w:t>
      </w:r>
      <w:r>
        <w:t>appartient</w:t>
      </w:r>
      <w:r>
        <w:rPr>
          <w:spacing w:val="26"/>
        </w:rPr>
        <w:t xml:space="preserve"> </w:t>
      </w:r>
      <w:r>
        <w:t>pas</w:t>
      </w:r>
      <w:r>
        <w:rPr>
          <w:spacing w:val="25"/>
        </w:rPr>
        <w:t xml:space="preserve"> </w:t>
      </w:r>
      <w:r>
        <w:t>de</w:t>
      </w:r>
      <w:r>
        <w:rPr>
          <w:spacing w:val="26"/>
        </w:rPr>
        <w:t xml:space="preserve"> </w:t>
      </w:r>
      <w:r>
        <w:t>juger</w:t>
      </w:r>
      <w:r>
        <w:rPr>
          <w:spacing w:val="25"/>
        </w:rPr>
        <w:t xml:space="preserve"> </w:t>
      </w:r>
      <w:r>
        <w:t>de</w:t>
      </w:r>
      <w:r>
        <w:rPr>
          <w:spacing w:val="25"/>
        </w:rPr>
        <w:t xml:space="preserve"> </w:t>
      </w:r>
      <w:r>
        <w:t>la</w:t>
      </w:r>
      <w:r>
        <w:rPr>
          <w:spacing w:val="26"/>
        </w:rPr>
        <w:t xml:space="preserve"> </w:t>
      </w:r>
      <w:r>
        <w:t>justesse</w:t>
      </w:r>
      <w:r>
        <w:rPr>
          <w:spacing w:val="25"/>
        </w:rPr>
        <w:t xml:space="preserve"> </w:t>
      </w:r>
      <w:r>
        <w:t>de</w:t>
      </w:r>
      <w:r>
        <w:rPr>
          <w:spacing w:val="26"/>
        </w:rPr>
        <w:t xml:space="preserve"> </w:t>
      </w:r>
      <w:r>
        <w:t>telle</w:t>
      </w:r>
      <w:r>
        <w:rPr>
          <w:spacing w:val="25"/>
        </w:rPr>
        <w:t xml:space="preserve"> </w:t>
      </w:r>
      <w:r>
        <w:t>ou</w:t>
      </w:r>
      <w:r>
        <w:rPr>
          <w:spacing w:val="26"/>
        </w:rPr>
        <w:t xml:space="preserve"> </w:t>
      </w:r>
      <w:r>
        <w:t>telle</w:t>
      </w:r>
      <w:r>
        <w:rPr>
          <w:spacing w:val="25"/>
        </w:rPr>
        <w:t xml:space="preserve"> </w:t>
      </w:r>
      <w:r>
        <w:t>théorie,</w:t>
      </w:r>
      <w:r>
        <w:rPr>
          <w:spacing w:val="-47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importe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savoir</w:t>
      </w:r>
      <w:r>
        <w:rPr>
          <w:spacing w:val="1"/>
        </w:rPr>
        <w:t xml:space="preserve"> </w:t>
      </w:r>
      <w:r>
        <w:t>quelles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positions</w:t>
      </w:r>
      <w:r>
        <w:rPr>
          <w:spacing w:val="1"/>
        </w:rPr>
        <w:t xml:space="preserve"> </w:t>
      </w:r>
      <w:r>
        <w:t>axiologiques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enseignants</w:t>
      </w:r>
      <w:r>
        <w:rPr>
          <w:spacing w:val="12"/>
        </w:rPr>
        <w:t xml:space="preserve"> </w:t>
      </w:r>
      <w:r>
        <w:t>et</w:t>
      </w:r>
      <w:r>
        <w:rPr>
          <w:spacing w:val="12"/>
        </w:rPr>
        <w:t xml:space="preserve"> </w:t>
      </w:r>
      <w:r>
        <w:t>celles</w:t>
      </w:r>
      <w:r>
        <w:rPr>
          <w:spacing w:val="13"/>
        </w:rPr>
        <w:t xml:space="preserve"> </w:t>
      </w:r>
      <w:r>
        <w:t>des</w:t>
      </w:r>
      <w:r>
        <w:rPr>
          <w:spacing w:val="12"/>
        </w:rPr>
        <w:t xml:space="preserve"> </w:t>
      </w:r>
      <w:r>
        <w:t>apprenants</w:t>
      </w:r>
      <w:r>
        <w:rPr>
          <w:spacing w:val="13"/>
        </w:rPr>
        <w:t xml:space="preserve"> </w:t>
      </w:r>
      <w:r>
        <w:t>quant</w:t>
      </w:r>
      <w:r>
        <w:rPr>
          <w:spacing w:val="12"/>
        </w:rPr>
        <w:t xml:space="preserve"> </w:t>
      </w:r>
      <w:r>
        <w:t>à</w:t>
      </w:r>
      <w:r>
        <w:rPr>
          <w:spacing w:val="13"/>
        </w:rPr>
        <w:t xml:space="preserve"> </w:t>
      </w:r>
      <w:r>
        <w:t>la</w:t>
      </w:r>
      <w:r>
        <w:rPr>
          <w:spacing w:val="12"/>
        </w:rPr>
        <w:t xml:space="preserve"> </w:t>
      </w:r>
      <w:r>
        <w:t>conception</w:t>
      </w:r>
      <w:r>
        <w:rPr>
          <w:spacing w:val="13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t>la</w:t>
      </w:r>
      <w:r>
        <w:rPr>
          <w:spacing w:val="12"/>
        </w:rPr>
        <w:t xml:space="preserve"> </w:t>
      </w:r>
      <w:r>
        <w:t>traduction</w:t>
      </w:r>
      <w:r>
        <w:rPr>
          <w:spacing w:val="-47"/>
        </w:rPr>
        <w:t xml:space="preserve"> </w:t>
      </w:r>
      <w:r>
        <w:t>et</w:t>
      </w:r>
      <w:r>
        <w:rPr>
          <w:spacing w:val="47"/>
        </w:rPr>
        <w:t xml:space="preserve"> </w:t>
      </w:r>
      <w:r>
        <w:t>de</w:t>
      </w:r>
      <w:r>
        <w:rPr>
          <w:spacing w:val="47"/>
        </w:rPr>
        <w:t xml:space="preserve"> </w:t>
      </w:r>
      <w:r>
        <w:t>l'activité</w:t>
      </w:r>
      <w:r>
        <w:rPr>
          <w:spacing w:val="47"/>
        </w:rPr>
        <w:t xml:space="preserve"> </w:t>
      </w:r>
      <w:r>
        <w:t>traduisante.</w:t>
      </w:r>
      <w:r>
        <w:rPr>
          <w:spacing w:val="47"/>
        </w:rPr>
        <w:t xml:space="preserve"> </w:t>
      </w:r>
      <w:r>
        <w:t>En</w:t>
      </w:r>
      <w:r>
        <w:rPr>
          <w:spacing w:val="47"/>
        </w:rPr>
        <w:t xml:space="preserve"> </w:t>
      </w:r>
      <w:r>
        <w:t>traduction,</w:t>
      </w:r>
      <w:r>
        <w:rPr>
          <w:spacing w:val="47"/>
        </w:rPr>
        <w:t xml:space="preserve"> </w:t>
      </w:r>
      <w:r>
        <w:t>ce</w:t>
      </w:r>
      <w:r>
        <w:rPr>
          <w:spacing w:val="47"/>
        </w:rPr>
        <w:t xml:space="preserve"> </w:t>
      </w:r>
      <w:r>
        <w:t>rapport</w:t>
      </w:r>
      <w:r>
        <w:rPr>
          <w:spacing w:val="47"/>
        </w:rPr>
        <w:t xml:space="preserve"> </w:t>
      </w:r>
      <w:r>
        <w:t>entre</w:t>
      </w:r>
      <w:r>
        <w:rPr>
          <w:spacing w:val="47"/>
        </w:rPr>
        <w:t xml:space="preserve"> </w:t>
      </w:r>
      <w:r>
        <w:t>théorie</w:t>
      </w:r>
      <w:r>
        <w:rPr>
          <w:spacing w:val="-48"/>
        </w:rPr>
        <w:t xml:space="preserve"> </w:t>
      </w:r>
      <w:r>
        <w:t>traductologique, croyances et enseignement-apprentissage est moins traité</w:t>
      </w:r>
      <w:r>
        <w:rPr>
          <w:spacing w:val="1"/>
        </w:rPr>
        <w:t xml:space="preserve"> </w:t>
      </w:r>
      <w:r>
        <w:t>car</w:t>
      </w:r>
      <w:r>
        <w:rPr>
          <w:spacing w:val="28"/>
        </w:rPr>
        <w:t xml:space="preserve"> </w:t>
      </w:r>
      <w:r>
        <w:t>l'on</w:t>
      </w:r>
      <w:r>
        <w:rPr>
          <w:spacing w:val="29"/>
        </w:rPr>
        <w:t xml:space="preserve"> </w:t>
      </w:r>
      <w:r>
        <w:t>se</w:t>
      </w:r>
      <w:r>
        <w:rPr>
          <w:spacing w:val="29"/>
        </w:rPr>
        <w:t xml:space="preserve"> </w:t>
      </w:r>
      <w:r>
        <w:t>concentre</w:t>
      </w:r>
      <w:r>
        <w:rPr>
          <w:spacing w:val="28"/>
        </w:rPr>
        <w:t xml:space="preserve"> </w:t>
      </w:r>
      <w:r>
        <w:t>surtout</w:t>
      </w:r>
      <w:r>
        <w:rPr>
          <w:spacing w:val="28"/>
        </w:rPr>
        <w:t xml:space="preserve"> </w:t>
      </w:r>
      <w:r>
        <w:t>sur</w:t>
      </w:r>
      <w:r>
        <w:rPr>
          <w:spacing w:val="29"/>
        </w:rPr>
        <w:t xml:space="preserve"> </w:t>
      </w:r>
      <w:r>
        <w:t>la</w:t>
      </w:r>
      <w:r>
        <w:rPr>
          <w:spacing w:val="28"/>
        </w:rPr>
        <w:t xml:space="preserve"> </w:t>
      </w:r>
      <w:r>
        <w:t>dimension</w:t>
      </w:r>
      <w:r>
        <w:rPr>
          <w:spacing w:val="28"/>
        </w:rPr>
        <w:t xml:space="preserve"> </w:t>
      </w:r>
      <w:r>
        <w:t>culturelle</w:t>
      </w:r>
      <w:r>
        <w:rPr>
          <w:spacing w:val="29"/>
        </w:rPr>
        <w:t xml:space="preserve"> </w:t>
      </w:r>
      <w:r>
        <w:t>de</w:t>
      </w:r>
      <w:r>
        <w:rPr>
          <w:spacing w:val="28"/>
        </w:rPr>
        <w:t xml:space="preserve"> </w:t>
      </w:r>
      <w:r>
        <w:t>l'objet</w:t>
      </w:r>
      <w:r>
        <w:rPr>
          <w:spacing w:val="29"/>
        </w:rPr>
        <w:t xml:space="preserve"> </w:t>
      </w:r>
      <w:r>
        <w:t>et</w:t>
      </w:r>
      <w:r>
        <w:rPr>
          <w:spacing w:val="28"/>
        </w:rPr>
        <w:t xml:space="preserve"> </w:t>
      </w:r>
      <w:r>
        <w:t>des</w:t>
      </w:r>
    </w:p>
    <w:p w14:paraId="611098EB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54C76289" w14:textId="77777777" w:rsidR="008A5969" w:rsidRDefault="004D699E">
      <w:pPr>
        <w:pStyle w:val="Corpsdetexte"/>
        <w:spacing w:before="73" w:line="362" w:lineRule="auto"/>
        <w:ind w:right="990"/>
      </w:pPr>
      <w:r>
        <w:lastRenderedPageBreak/>
        <w:t>acteurs</w:t>
      </w:r>
      <w:r>
        <w:rPr>
          <w:spacing w:val="1"/>
        </w:rPr>
        <w:t xml:space="preserve"> </w:t>
      </w:r>
      <w:r>
        <w:t>(sujets)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gravitent</w:t>
      </w:r>
      <w:r>
        <w:rPr>
          <w:spacing w:val="1"/>
        </w:rPr>
        <w:t xml:space="preserve"> </w:t>
      </w:r>
      <w:r>
        <w:t>autour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cet</w:t>
      </w:r>
      <w:r>
        <w:rPr>
          <w:spacing w:val="1"/>
        </w:rPr>
        <w:t xml:space="preserve"> </w:t>
      </w:r>
      <w:r>
        <w:t>objet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50"/>
        </w:rPr>
        <w:t xml:space="preserve"> </w:t>
      </w:r>
      <w:r>
        <w:t>biais</w:t>
      </w:r>
      <w:r>
        <w:rPr>
          <w:spacing w:val="1"/>
        </w:rPr>
        <w:t xml:space="preserve"> </w:t>
      </w:r>
      <w:r>
        <w:t xml:space="preserve">idéologiques liés à </w:t>
      </w:r>
      <w:r>
        <w:t>la traduction (lesquels sont idéologiquement orientés).</w:t>
      </w:r>
      <w:r>
        <w:rPr>
          <w:spacing w:val="1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notre</w:t>
      </w:r>
      <w:r>
        <w:rPr>
          <w:spacing w:val="10"/>
        </w:rPr>
        <w:t xml:space="preserve"> </w:t>
      </w:r>
      <w:r>
        <w:t>point</w:t>
      </w:r>
      <w:r>
        <w:rPr>
          <w:spacing w:val="10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vue,</w:t>
      </w:r>
      <w:r>
        <w:rPr>
          <w:spacing w:val="10"/>
        </w:rPr>
        <w:t xml:space="preserve"> </w:t>
      </w:r>
      <w:r>
        <w:t>si</w:t>
      </w:r>
      <w:r>
        <w:rPr>
          <w:spacing w:val="9"/>
        </w:rPr>
        <w:t xml:space="preserve"> </w:t>
      </w:r>
      <w:r>
        <w:t>l'on</w:t>
      </w:r>
      <w:r>
        <w:rPr>
          <w:spacing w:val="10"/>
        </w:rPr>
        <w:t xml:space="preserve"> </w:t>
      </w:r>
      <w:r>
        <w:t>se</w:t>
      </w:r>
      <w:r>
        <w:rPr>
          <w:spacing w:val="9"/>
        </w:rPr>
        <w:t xml:space="preserve"> </w:t>
      </w:r>
      <w:r>
        <w:t>place</w:t>
      </w:r>
      <w:r>
        <w:rPr>
          <w:spacing w:val="10"/>
        </w:rPr>
        <w:t xml:space="preserve"> </w:t>
      </w:r>
      <w:r>
        <w:t>dans</w:t>
      </w:r>
      <w:r>
        <w:rPr>
          <w:spacing w:val="10"/>
        </w:rPr>
        <w:t xml:space="preserve"> </w:t>
      </w:r>
      <w:r>
        <w:t>le</w:t>
      </w:r>
      <w:r>
        <w:rPr>
          <w:spacing w:val="9"/>
        </w:rPr>
        <w:t xml:space="preserve"> </w:t>
      </w:r>
      <w:r>
        <w:t>sens</w:t>
      </w:r>
      <w:r>
        <w:rPr>
          <w:spacing w:val="9"/>
        </w:rPr>
        <w:t xml:space="preserve"> </w:t>
      </w:r>
      <w:r>
        <w:t>étymologique</w:t>
      </w:r>
      <w:r>
        <w:rPr>
          <w:spacing w:val="10"/>
        </w:rPr>
        <w:t xml:space="preserve"> </w:t>
      </w:r>
      <w:r>
        <w:t>du</w:t>
      </w:r>
      <w:r>
        <w:rPr>
          <w:spacing w:val="11"/>
        </w:rPr>
        <w:t xml:space="preserve"> </w:t>
      </w:r>
      <w:r>
        <w:t>terme</w:t>
      </w:r>
    </w:p>
    <w:p w14:paraId="001C0295" w14:textId="77777777" w:rsidR="008A5969" w:rsidRDefault="004D699E">
      <w:pPr>
        <w:pStyle w:val="Corpsdetexte"/>
        <w:spacing w:line="360" w:lineRule="auto"/>
        <w:ind w:right="989"/>
      </w:pPr>
      <w:r>
        <w:t>« éducation », à savoir la dimension d'ouverture, il n'est bien évidemment</w:t>
      </w:r>
      <w:r>
        <w:rPr>
          <w:spacing w:val="1"/>
        </w:rPr>
        <w:t xml:space="preserve"> </w:t>
      </w:r>
      <w:r>
        <w:t>pas souhaitable, surtout dans des phases d'initiation à l'activité traduisante,</w:t>
      </w:r>
      <w:r>
        <w:rPr>
          <w:spacing w:val="1"/>
        </w:rPr>
        <w:t xml:space="preserve"> </w:t>
      </w:r>
      <w:r>
        <w:t>qu'une seule porte d'accès à la traduction soit ouverte au prétexte que l'on</w:t>
      </w:r>
      <w:r>
        <w:rPr>
          <w:spacing w:val="1"/>
        </w:rPr>
        <w:t xml:space="preserve"> </w:t>
      </w:r>
      <w:r>
        <w:t xml:space="preserve">envisage cette dernière </w:t>
      </w:r>
      <w:r>
        <w:t>comme la plus aboutie et la plus pertinente. En ce</w:t>
      </w:r>
      <w:r>
        <w:rPr>
          <w:spacing w:val="1"/>
        </w:rPr>
        <w:t xml:space="preserve"> </w:t>
      </w:r>
      <w:r>
        <w:t>sens,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plan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dimension</w:t>
      </w:r>
      <w:r>
        <w:rPr>
          <w:spacing w:val="1"/>
        </w:rPr>
        <w:t xml:space="preserve"> </w:t>
      </w:r>
      <w:r>
        <w:t>formative,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idéologie</w:t>
      </w:r>
      <w:r>
        <w:rPr>
          <w:spacing w:val="1"/>
        </w:rPr>
        <w:t xml:space="preserve"> </w:t>
      </w:r>
      <w:r>
        <w:t>trop</w:t>
      </w:r>
      <w:r>
        <w:rPr>
          <w:spacing w:val="1"/>
        </w:rPr>
        <w:t xml:space="preserve"> </w:t>
      </w:r>
      <w:r>
        <w:t>forte</w:t>
      </w:r>
      <w:r>
        <w:rPr>
          <w:spacing w:val="1"/>
        </w:rPr>
        <w:t xml:space="preserve"> </w:t>
      </w:r>
      <w:r>
        <w:t>constitue une dérive. C'est pourquoi il est selon nous préférable de laisser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explorer</w:t>
      </w:r>
      <w:r>
        <w:rPr>
          <w:spacing w:val="1"/>
        </w:rPr>
        <w:t xml:space="preserve"> </w:t>
      </w:r>
      <w:r>
        <w:t>eux-même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théories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croyan</w:t>
      </w:r>
      <w:r>
        <w:t>ces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découlent et leur laisser libre champ à une construction personnelle de leurs</w:t>
      </w:r>
      <w:r>
        <w:rPr>
          <w:spacing w:val="-47"/>
        </w:rPr>
        <w:t xml:space="preserve"> </w:t>
      </w:r>
      <w:r>
        <w:rPr>
          <w:i/>
        </w:rPr>
        <w:t>credo</w:t>
      </w:r>
      <w:r>
        <w:rPr>
          <w:i/>
          <w:spacing w:val="1"/>
        </w:rPr>
        <w:t xml:space="preserve"> </w:t>
      </w:r>
      <w:r>
        <w:t>traductif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guidant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points</w:t>
      </w:r>
      <w:r>
        <w:rPr>
          <w:spacing w:val="50"/>
        </w:rPr>
        <w:t xml:space="preserve"> </w:t>
      </w:r>
      <w:r>
        <w:t>essentiels</w:t>
      </w:r>
      <w:r>
        <w:rPr>
          <w:spacing w:val="50"/>
        </w:rPr>
        <w:t xml:space="preserve"> </w:t>
      </w:r>
      <w:r>
        <w:t>(dimension</w:t>
      </w:r>
      <w:r>
        <w:rPr>
          <w:spacing w:val="1"/>
        </w:rPr>
        <w:t xml:space="preserve"> </w:t>
      </w:r>
      <w:r>
        <w:t>culturelle,</w:t>
      </w:r>
      <w:r>
        <w:rPr>
          <w:spacing w:val="1"/>
        </w:rPr>
        <w:t xml:space="preserve"> </w:t>
      </w:r>
      <w:r>
        <w:t>cognitive,</w:t>
      </w:r>
      <w:r>
        <w:rPr>
          <w:spacing w:val="1"/>
        </w:rPr>
        <w:t xml:space="preserve"> </w:t>
      </w:r>
      <w:r>
        <w:t>pragmatique,</w:t>
      </w:r>
      <w:r>
        <w:rPr>
          <w:spacing w:val="1"/>
        </w:rPr>
        <w:t xml:space="preserve"> </w:t>
      </w:r>
      <w:r>
        <w:t>linguistique</w:t>
      </w:r>
      <w:r>
        <w:rPr>
          <w:spacing w:val="1"/>
        </w:rPr>
        <w:t xml:space="preserve"> </w:t>
      </w:r>
      <w:r>
        <w:t>qu'elle</w:t>
      </w:r>
      <w:r>
        <w:rPr>
          <w:spacing w:val="1"/>
        </w:rPr>
        <w:t xml:space="preserve"> </w:t>
      </w:r>
      <w:r>
        <w:t>soit</w:t>
      </w:r>
      <w:r>
        <w:rPr>
          <w:spacing w:val="1"/>
        </w:rPr>
        <w:t xml:space="preserve"> </w:t>
      </w:r>
      <w:r>
        <w:t>comparative,</w:t>
      </w:r>
      <w:r>
        <w:rPr>
          <w:spacing w:val="-47"/>
        </w:rPr>
        <w:t xml:space="preserve"> </w:t>
      </w:r>
      <w:r>
        <w:t>fonctionnelle ou discursive). Cette approche exploratoire et plurielle des</w:t>
      </w:r>
      <w:r>
        <w:rPr>
          <w:spacing w:val="1"/>
        </w:rPr>
        <w:t xml:space="preserve"> </w:t>
      </w:r>
      <w:r>
        <w:t>théories et des différentes approche va dans le sens de ce que</w:t>
      </w:r>
      <w:r>
        <w:rPr>
          <w:spacing w:val="50"/>
        </w:rPr>
        <w:t xml:space="preserve"> </w:t>
      </w:r>
      <w:r>
        <w:t>propose</w:t>
      </w:r>
      <w:r>
        <w:rPr>
          <w:spacing w:val="1"/>
        </w:rPr>
        <w:t xml:space="preserve"> </w:t>
      </w:r>
      <w:r>
        <w:t>Maria González Davies (2004), qui propose à ses étudiants de réfléchir aux</w:t>
      </w:r>
      <w:r>
        <w:rPr>
          <w:spacing w:val="1"/>
        </w:rPr>
        <w:t xml:space="preserve"> </w:t>
      </w:r>
      <w:r>
        <w:t>intentions</w:t>
      </w:r>
      <w:r>
        <w:rPr>
          <w:spacing w:val="1"/>
        </w:rPr>
        <w:t xml:space="preserve"> </w:t>
      </w:r>
      <w:r>
        <w:t>cachées</w:t>
      </w:r>
      <w:r>
        <w:rPr>
          <w:spacing w:val="1"/>
        </w:rPr>
        <w:t xml:space="preserve"> </w:t>
      </w:r>
      <w:r>
        <w:t>derrière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pol</w:t>
      </w:r>
      <w:r>
        <w:t>itiques</w:t>
      </w:r>
      <w:r>
        <w:rPr>
          <w:spacing w:val="1"/>
        </w:rPr>
        <w:t xml:space="preserve"> </w:t>
      </w:r>
      <w:r>
        <w:t>éditoriales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traduction,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comparer diverses traductions d'un même texte en tenant compte de leurs</w:t>
      </w:r>
      <w:r>
        <w:rPr>
          <w:spacing w:val="1"/>
        </w:rPr>
        <w:t xml:space="preserve"> </w:t>
      </w:r>
      <w:r>
        <w:t>contextes historique et politique respectifs ou à analyser les</w:t>
      </w:r>
      <w:r>
        <w:rPr>
          <w:spacing w:val="1"/>
        </w:rPr>
        <w:t xml:space="preserve"> </w:t>
      </w:r>
      <w:r>
        <w:t>différentes</w:t>
      </w:r>
      <w:r>
        <w:rPr>
          <w:spacing w:val="1"/>
        </w:rPr>
        <w:t xml:space="preserve"> </w:t>
      </w:r>
      <w:r>
        <w:t>traductions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références</w:t>
      </w:r>
      <w:r>
        <w:rPr>
          <w:spacing w:val="1"/>
        </w:rPr>
        <w:t xml:space="preserve"> </w:t>
      </w:r>
      <w:r>
        <w:t>culturelles.</w:t>
      </w:r>
      <w:r>
        <w:rPr>
          <w:spacing w:val="1"/>
        </w:rPr>
        <w:t xml:space="preserve"> </w:t>
      </w:r>
      <w:r>
        <w:t>L'approche</w:t>
      </w:r>
      <w:r>
        <w:rPr>
          <w:spacing w:val="1"/>
        </w:rPr>
        <w:t xml:space="preserve"> </w:t>
      </w:r>
      <w:r>
        <w:t>dialogale</w:t>
      </w:r>
      <w:r>
        <w:rPr>
          <w:spacing w:val="1"/>
        </w:rPr>
        <w:t xml:space="preserve"> </w:t>
      </w:r>
      <w:r>
        <w:t>retenue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Kiraly</w:t>
      </w:r>
      <w:r>
        <w:rPr>
          <w:spacing w:val="18"/>
        </w:rPr>
        <w:t xml:space="preserve"> </w:t>
      </w:r>
      <w:r>
        <w:t>(2000</w:t>
      </w:r>
      <w:r>
        <w:rPr>
          <w:spacing w:val="-1"/>
        </w:rPr>
        <w:t xml:space="preserve"> </w:t>
      </w:r>
      <w:r>
        <w:t>:</w:t>
      </w:r>
      <w:r>
        <w:rPr>
          <w:spacing w:val="19"/>
        </w:rPr>
        <w:t xml:space="preserve"> </w:t>
      </w:r>
      <w:r>
        <w:t>75-76,</w:t>
      </w:r>
      <w:r>
        <w:rPr>
          <w:spacing w:val="19"/>
        </w:rPr>
        <w:t xml:space="preserve"> </w:t>
      </w:r>
      <w:r>
        <w:t>81-82)</w:t>
      </w:r>
      <w:r>
        <w:rPr>
          <w:spacing w:val="19"/>
        </w:rPr>
        <w:t xml:space="preserve"> </w:t>
      </w:r>
      <w:r>
        <w:t>nous</w:t>
      </w:r>
      <w:r>
        <w:rPr>
          <w:spacing w:val="19"/>
        </w:rPr>
        <w:t xml:space="preserve"> </w:t>
      </w:r>
      <w:r>
        <w:t>paraît</w:t>
      </w:r>
      <w:r>
        <w:rPr>
          <w:spacing w:val="19"/>
        </w:rPr>
        <w:t xml:space="preserve"> </w:t>
      </w:r>
      <w:r>
        <w:t>intéressante</w:t>
      </w:r>
      <w:r>
        <w:rPr>
          <w:spacing w:val="18"/>
        </w:rPr>
        <w:t xml:space="preserve"> </w:t>
      </w:r>
      <w:r>
        <w:t>en</w:t>
      </w:r>
      <w:r>
        <w:rPr>
          <w:spacing w:val="19"/>
        </w:rPr>
        <w:t xml:space="preserve"> </w:t>
      </w:r>
      <w:r>
        <w:t>ce</w:t>
      </w:r>
      <w:r>
        <w:rPr>
          <w:spacing w:val="19"/>
        </w:rPr>
        <w:t xml:space="preserve"> </w:t>
      </w:r>
      <w:r>
        <w:t>qu'elle</w:t>
      </w:r>
      <w:r>
        <w:rPr>
          <w:spacing w:val="19"/>
        </w:rPr>
        <w:t xml:space="preserve"> </w:t>
      </w:r>
      <w:r>
        <w:t>permet</w:t>
      </w:r>
      <w:r>
        <w:rPr>
          <w:spacing w:val="-47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faire</w:t>
      </w:r>
      <w:r>
        <w:rPr>
          <w:spacing w:val="1"/>
        </w:rPr>
        <w:t xml:space="preserve"> </w:t>
      </w:r>
      <w:r>
        <w:t>émerger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croyances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prenant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point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départ</w:t>
      </w:r>
      <w:r>
        <w:rPr>
          <w:spacing w:val="1"/>
        </w:rPr>
        <w:t xml:space="preserve"> </w:t>
      </w:r>
      <w:r>
        <w:t>leurs</w:t>
      </w:r>
      <w:r>
        <w:rPr>
          <w:spacing w:val="1"/>
        </w:rPr>
        <w:t xml:space="preserve"> </w:t>
      </w:r>
      <w:r>
        <w:t>représentations des étudiants sur l'ensemble des éléments constitutifs de la</w:t>
      </w:r>
      <w:r>
        <w:rPr>
          <w:spacing w:val="1"/>
        </w:rPr>
        <w:t xml:space="preserve"> </w:t>
      </w:r>
      <w:r>
        <w:t>compétence traductive (le travail du traducteur, la traduction</w:t>
      </w:r>
      <w:r>
        <w:rPr>
          <w:spacing w:val="50"/>
        </w:rPr>
        <w:t xml:space="preserve"> </w:t>
      </w:r>
      <w:r>
        <w:t>envisagée</w:t>
      </w:r>
      <w:r>
        <w:rPr>
          <w:spacing w:val="1"/>
        </w:rPr>
        <w:t xml:space="preserve"> </w:t>
      </w:r>
      <w:r>
        <w:t>dans une perspective textuelle, cognitive, sociale et culturelle assortie de</w:t>
      </w:r>
      <w:r>
        <w:rPr>
          <w:spacing w:val="1"/>
        </w:rPr>
        <w:t xml:space="preserve"> </w:t>
      </w:r>
      <w:r>
        <w:t>questions relatives aux instr</w:t>
      </w:r>
      <w:r>
        <w:t>uments qui peuvent l'assister) ; compétence que</w:t>
      </w:r>
      <w:r>
        <w:rPr>
          <w:spacing w:val="-47"/>
        </w:rPr>
        <w:t xml:space="preserve"> </w:t>
      </w:r>
      <w:r>
        <w:t>les étudiants sont amenés à définir eux-même via un guidage thématique de</w:t>
      </w:r>
      <w:r>
        <w:rPr>
          <w:spacing w:val="-47"/>
        </w:rPr>
        <w:t xml:space="preserve"> </w:t>
      </w:r>
      <w:r>
        <w:t>l'enseignant. L'ajout de questions relatives aux connaissances</w:t>
      </w:r>
      <w:r>
        <w:rPr>
          <w:spacing w:val="1"/>
        </w:rPr>
        <w:t xml:space="preserve"> </w:t>
      </w:r>
      <w:r>
        <w:t>théoriques</w:t>
      </w:r>
      <w:r>
        <w:rPr>
          <w:spacing w:val="1"/>
        </w:rPr>
        <w:t xml:space="preserve"> </w:t>
      </w:r>
      <w:r>
        <w:t>antérieures</w:t>
      </w:r>
      <w:r>
        <w:rPr>
          <w:spacing w:val="11"/>
        </w:rPr>
        <w:t xml:space="preserve"> </w:t>
      </w:r>
      <w:r>
        <w:t>des</w:t>
      </w:r>
      <w:r>
        <w:rPr>
          <w:spacing w:val="12"/>
        </w:rPr>
        <w:t xml:space="preserve"> </w:t>
      </w:r>
      <w:r>
        <w:t>étudiants</w:t>
      </w:r>
      <w:r>
        <w:rPr>
          <w:spacing w:val="12"/>
        </w:rPr>
        <w:t xml:space="preserve"> </w:t>
      </w:r>
      <w:r>
        <w:t>permettrait</w:t>
      </w:r>
      <w:r>
        <w:rPr>
          <w:spacing w:val="12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t>compléter</w:t>
      </w:r>
      <w:r>
        <w:rPr>
          <w:spacing w:val="12"/>
        </w:rPr>
        <w:t xml:space="preserve"> </w:t>
      </w:r>
      <w:r>
        <w:t>une</w:t>
      </w:r>
      <w:r>
        <w:rPr>
          <w:spacing w:val="12"/>
        </w:rPr>
        <w:t xml:space="preserve"> </w:t>
      </w:r>
      <w:r>
        <w:t>tâche</w:t>
      </w:r>
      <w:r>
        <w:rPr>
          <w:spacing w:val="12"/>
        </w:rPr>
        <w:t xml:space="preserve"> </w:t>
      </w:r>
      <w:r>
        <w:t>d'introduction</w:t>
      </w:r>
    </w:p>
    <w:p w14:paraId="4D9BB551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6987BE30" w14:textId="77777777" w:rsidR="008A5969" w:rsidRDefault="004D699E">
      <w:pPr>
        <w:pStyle w:val="Corpsdetexte"/>
        <w:spacing w:before="73" w:line="360" w:lineRule="auto"/>
        <w:ind w:right="991"/>
      </w:pPr>
      <w:r>
        <w:lastRenderedPageBreak/>
        <w:t>au cours sous la forme d'un remue-méninge, type d'activité fortement liée à</w:t>
      </w:r>
      <w:r>
        <w:rPr>
          <w:spacing w:val="1"/>
        </w:rPr>
        <w:t xml:space="preserve"> </w:t>
      </w:r>
      <w:r>
        <w:t>une conception socio-constructiviste de l'enseignement-apprentissage où le</w:t>
      </w:r>
      <w:r>
        <w:rPr>
          <w:spacing w:val="1"/>
        </w:rPr>
        <w:t xml:space="preserve"> </w:t>
      </w:r>
      <w:r>
        <w:t>questionnement</w:t>
      </w:r>
      <w:r>
        <w:rPr>
          <w:spacing w:val="1"/>
        </w:rPr>
        <w:t xml:space="preserve"> </w:t>
      </w:r>
      <w:r>
        <w:t>traduit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approche</w:t>
      </w:r>
      <w:r>
        <w:rPr>
          <w:spacing w:val="1"/>
        </w:rPr>
        <w:t xml:space="preserve"> </w:t>
      </w:r>
      <w:r>
        <w:t>heuristique.</w:t>
      </w:r>
      <w:r>
        <w:rPr>
          <w:spacing w:val="1"/>
        </w:rPr>
        <w:t xml:space="preserve"> </w:t>
      </w:r>
      <w:r>
        <w:t>Où</w:t>
      </w:r>
      <w:r>
        <w:rPr>
          <w:spacing w:val="1"/>
        </w:rPr>
        <w:t xml:space="preserve"> </w:t>
      </w:r>
      <w:r>
        <w:t>l'on</w:t>
      </w:r>
      <w:r>
        <w:rPr>
          <w:spacing w:val="1"/>
        </w:rPr>
        <w:t xml:space="preserve"> </w:t>
      </w:r>
      <w:r>
        <w:t>considère</w:t>
      </w:r>
      <w:r>
        <w:rPr>
          <w:spacing w:val="50"/>
        </w:rPr>
        <w:t xml:space="preserve"> </w:t>
      </w:r>
      <w:r>
        <w:t>en</w:t>
      </w:r>
      <w:r>
        <w:rPr>
          <w:spacing w:val="-47"/>
        </w:rPr>
        <w:t xml:space="preserve"> </w:t>
      </w:r>
      <w:r>
        <w:t>o</w:t>
      </w:r>
      <w:r>
        <w:t>utre que l'étudiant, doté de connaissances et/ou doté de capacité à les</w:t>
      </w:r>
      <w:r>
        <w:rPr>
          <w:spacing w:val="1"/>
        </w:rPr>
        <w:t xml:space="preserve"> </w:t>
      </w:r>
      <w:r>
        <w:t>chercher apporte sa pierre à l'édifice. Pour conclure, il n'est pas interdit de</w:t>
      </w:r>
      <w:r>
        <w:rPr>
          <w:spacing w:val="1"/>
        </w:rPr>
        <w:t xml:space="preserve"> </w:t>
      </w:r>
      <w:r>
        <w:t>penser qu'un tel questionnement soit pertinent dans le cadre d'interactions,</w:t>
      </w:r>
      <w:r>
        <w:rPr>
          <w:spacing w:val="1"/>
        </w:rPr>
        <w:t xml:space="preserve"> </w:t>
      </w:r>
      <w:r>
        <w:t>sous</w:t>
      </w:r>
      <w:r>
        <w:rPr>
          <w:spacing w:val="1"/>
        </w:rPr>
        <w:t xml:space="preserve"> </w:t>
      </w:r>
      <w:r>
        <w:t>forme</w:t>
      </w:r>
      <w:r>
        <w:rPr>
          <w:spacing w:val="1"/>
        </w:rPr>
        <w:t xml:space="preserve"> </w:t>
      </w:r>
      <w:r>
        <w:t>d'ateliers</w:t>
      </w:r>
      <w:r>
        <w:rPr>
          <w:spacing w:val="1"/>
        </w:rPr>
        <w:t xml:space="preserve"> </w:t>
      </w:r>
      <w:r>
        <w:t>rasse</w:t>
      </w:r>
      <w:r>
        <w:t>mblant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collègues</w:t>
      </w:r>
      <w:r>
        <w:rPr>
          <w:spacing w:val="1"/>
        </w:rPr>
        <w:t xml:space="preserve"> </w:t>
      </w:r>
      <w:r>
        <w:t>enseignants</w:t>
      </w:r>
      <w:r>
        <w:rPr>
          <w:spacing w:val="1"/>
        </w:rPr>
        <w:t xml:space="preserve"> </w:t>
      </w:r>
      <w:r>
        <w:t>lesquels</w:t>
      </w:r>
      <w:r>
        <w:rPr>
          <w:spacing w:val="1"/>
        </w:rPr>
        <w:t xml:space="preserve"> </w:t>
      </w:r>
      <w:r>
        <w:t>pourraient faire l'objet d'étude ethnographique des croyances et pratiques</w:t>
      </w:r>
      <w:r>
        <w:rPr>
          <w:spacing w:val="1"/>
        </w:rPr>
        <w:t xml:space="preserve"> </w:t>
      </w:r>
      <w:r>
        <w:t>enseignantes en didactique de traduction et concourir à la légitimation de la</w:t>
      </w:r>
      <w:r>
        <w:rPr>
          <w:spacing w:val="-47"/>
        </w:rPr>
        <w:t xml:space="preserve"> </w:t>
      </w:r>
      <w:r>
        <w:t>discipline.</w:t>
      </w:r>
    </w:p>
    <w:p w14:paraId="179836E5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457EA18B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26082DBC" w14:textId="77777777" w:rsidR="008A5969" w:rsidRDefault="004D699E">
      <w:pPr>
        <w:pStyle w:val="Titre1"/>
        <w:spacing w:line="244" w:lineRule="auto"/>
        <w:ind w:left="2888" w:right="1637" w:hanging="1678"/>
      </w:pPr>
      <w:bookmarkStart w:id="53" w:name="_TOC_250068"/>
      <w:r>
        <w:t>Chapitre</w:t>
      </w:r>
      <w:r>
        <w:rPr>
          <w:spacing w:val="9"/>
        </w:rPr>
        <w:t xml:space="preserve"> </w:t>
      </w:r>
      <w:r>
        <w:t>4</w:t>
      </w:r>
      <w:r>
        <w:rPr>
          <w:spacing w:val="11"/>
        </w:rPr>
        <w:t xml:space="preserve"> </w:t>
      </w:r>
      <w:r>
        <w:t>:</w:t>
      </w:r>
      <w:r>
        <w:rPr>
          <w:spacing w:val="9"/>
        </w:rPr>
        <w:t xml:space="preserve"> </w:t>
      </w:r>
      <w:r>
        <w:t>Didactique</w:t>
      </w:r>
      <w:r>
        <w:rPr>
          <w:spacing w:val="11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la</w:t>
      </w:r>
      <w:r>
        <w:rPr>
          <w:spacing w:val="10"/>
        </w:rPr>
        <w:t xml:space="preserve"> </w:t>
      </w:r>
      <w:r>
        <w:t>traduction</w:t>
      </w:r>
      <w:r>
        <w:rPr>
          <w:spacing w:val="9"/>
        </w:rPr>
        <w:t xml:space="preserve"> </w:t>
      </w:r>
      <w:r>
        <w:t>et</w:t>
      </w:r>
      <w:r>
        <w:rPr>
          <w:spacing w:val="-67"/>
        </w:rPr>
        <w:t xml:space="preserve"> </w:t>
      </w:r>
      <w:bookmarkEnd w:id="53"/>
      <w:r>
        <w:t>technologies</w:t>
      </w:r>
    </w:p>
    <w:p w14:paraId="22CF4FC7" w14:textId="77777777" w:rsidR="008A5969" w:rsidRDefault="008A5969">
      <w:pPr>
        <w:pStyle w:val="Corpsdetexte"/>
        <w:spacing w:before="4"/>
        <w:ind w:left="0"/>
        <w:jc w:val="left"/>
        <w:rPr>
          <w:sz w:val="30"/>
        </w:rPr>
      </w:pPr>
    </w:p>
    <w:p w14:paraId="06344DE7" w14:textId="77777777" w:rsidR="008A5969" w:rsidRDefault="004D699E">
      <w:pPr>
        <w:pStyle w:val="Titre2"/>
        <w:ind w:left="575" w:firstLine="0"/>
      </w:pPr>
      <w:bookmarkStart w:id="54" w:name="_TOC_250067"/>
      <w:r>
        <w:rPr>
          <w:w w:val="105"/>
        </w:rPr>
        <w:t>4.1</w:t>
      </w:r>
      <w:r>
        <w:rPr>
          <w:spacing w:val="-13"/>
          <w:w w:val="105"/>
        </w:rPr>
        <w:t xml:space="preserve"> </w:t>
      </w:r>
      <w:bookmarkEnd w:id="54"/>
      <w:r>
        <w:rPr>
          <w:w w:val="105"/>
        </w:rPr>
        <w:t>Introduction</w:t>
      </w:r>
    </w:p>
    <w:p w14:paraId="1F9D4AC5" w14:textId="77777777" w:rsidR="008A5969" w:rsidRDefault="008A5969">
      <w:pPr>
        <w:pStyle w:val="Corpsdetexte"/>
        <w:spacing w:before="5"/>
        <w:ind w:left="0"/>
        <w:jc w:val="left"/>
        <w:rPr>
          <w:b/>
          <w:sz w:val="29"/>
        </w:rPr>
      </w:pPr>
    </w:p>
    <w:p w14:paraId="704A35B7" w14:textId="77777777" w:rsidR="008A5969" w:rsidRDefault="004D699E">
      <w:pPr>
        <w:pStyle w:val="Corpsdetexte"/>
        <w:spacing w:line="360" w:lineRule="auto"/>
        <w:ind w:right="990"/>
      </w:pPr>
      <w:r>
        <w:t>Les</w:t>
      </w:r>
      <w:r>
        <w:rPr>
          <w:spacing w:val="1"/>
        </w:rPr>
        <w:t xml:space="preserve"> </w:t>
      </w:r>
      <w:r>
        <w:t>pratiques</w:t>
      </w:r>
      <w:r>
        <w:rPr>
          <w:spacing w:val="1"/>
        </w:rPr>
        <w:t xml:space="preserve"> </w:t>
      </w:r>
      <w:r>
        <w:t>actuelles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traducteurs</w:t>
      </w:r>
      <w:r>
        <w:rPr>
          <w:spacing w:val="1"/>
        </w:rPr>
        <w:t xml:space="preserve"> </w:t>
      </w:r>
      <w:r>
        <w:t>étant</w:t>
      </w:r>
      <w:r>
        <w:rPr>
          <w:spacing w:val="1"/>
        </w:rPr>
        <w:t xml:space="preserve"> </w:t>
      </w:r>
      <w:r>
        <w:t>indissociables,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plan</w:t>
      </w:r>
      <w:r>
        <w:rPr>
          <w:spacing w:val="-47"/>
        </w:rPr>
        <w:t xml:space="preserve"> </w:t>
      </w:r>
      <w:r>
        <w:t>professionnel,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outils</w:t>
      </w:r>
      <w:r>
        <w:rPr>
          <w:spacing w:val="1"/>
        </w:rPr>
        <w:t xml:space="preserve"> </w:t>
      </w:r>
      <w:r>
        <w:t>informatiques</w:t>
      </w:r>
      <w:r>
        <w:rPr>
          <w:spacing w:val="1"/>
        </w:rPr>
        <w:t xml:space="preserve"> </w:t>
      </w:r>
      <w:r>
        <w:t>d'assistance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traduction,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devient impossible d'écarter la question technologique des problématiques</w:t>
      </w:r>
      <w:r>
        <w:rPr>
          <w:spacing w:val="1"/>
        </w:rPr>
        <w:t xml:space="preserve"> </w:t>
      </w:r>
      <w:r>
        <w:t>théoriques.</w:t>
      </w:r>
      <w:r>
        <w:rPr>
          <w:spacing w:val="1"/>
        </w:rPr>
        <w:t xml:space="preserve"> </w:t>
      </w:r>
      <w:r>
        <w:t>Bien</w:t>
      </w:r>
      <w:r>
        <w:rPr>
          <w:spacing w:val="1"/>
        </w:rPr>
        <w:t xml:space="preserve"> </w:t>
      </w:r>
      <w:r>
        <w:t>plus,</w:t>
      </w:r>
      <w:r>
        <w:rPr>
          <w:spacing w:val="1"/>
        </w:rPr>
        <w:t xml:space="preserve"> </w:t>
      </w:r>
      <w:r>
        <w:t>l'utilisation</w:t>
      </w:r>
      <w:r>
        <w:rPr>
          <w:spacing w:val="1"/>
        </w:rPr>
        <w:t xml:space="preserve"> </w:t>
      </w:r>
      <w:r>
        <w:t>massive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outils</w:t>
      </w:r>
      <w:r>
        <w:rPr>
          <w:spacing w:val="1"/>
        </w:rPr>
        <w:t xml:space="preserve"> </w:t>
      </w:r>
      <w:r>
        <w:t>soulève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interrogations</w:t>
      </w:r>
      <w:r>
        <w:rPr>
          <w:spacing w:val="1"/>
        </w:rPr>
        <w:t xml:space="preserve"> </w:t>
      </w:r>
      <w:r>
        <w:t>fondamentales.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questions</w:t>
      </w:r>
      <w:r>
        <w:rPr>
          <w:spacing w:val="1"/>
        </w:rPr>
        <w:t xml:space="preserve"> </w:t>
      </w:r>
      <w:r>
        <w:t>peuvent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relatives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-47"/>
        </w:rPr>
        <w:t xml:space="preserve"> </w:t>
      </w:r>
      <w:r>
        <w:t>nature de l'assistance technologique (complète dans le cas de la traduction</w:t>
      </w:r>
      <w:r>
        <w:rPr>
          <w:spacing w:val="1"/>
        </w:rPr>
        <w:t xml:space="preserve"> </w:t>
      </w:r>
      <w:r>
        <w:t>automatique, partielle dans le cas des outils de TAO, Traduction Assistée</w:t>
      </w:r>
      <w:r>
        <w:rPr>
          <w:spacing w:val="1"/>
        </w:rPr>
        <w:t xml:space="preserve"> </w:t>
      </w:r>
      <w:r>
        <w:t>par Ordinateur), le degré d'automatisation (Guidère, 2010 : 134), liées au</w:t>
      </w:r>
      <w:r>
        <w:rPr>
          <w:spacing w:val="1"/>
        </w:rPr>
        <w:t xml:space="preserve"> </w:t>
      </w:r>
      <w:r>
        <w:t>degré de mécanisation dans un c</w:t>
      </w:r>
      <w:r>
        <w:t>ontexte d'industrialisation des productions</w:t>
      </w:r>
      <w:r>
        <w:rPr>
          <w:spacing w:val="1"/>
        </w:rPr>
        <w:t xml:space="preserve"> </w:t>
      </w:r>
      <w:r>
        <w:t>langagières. L'augmentation en besoins de traitement informatique de la</w:t>
      </w:r>
      <w:r>
        <w:rPr>
          <w:spacing w:val="1"/>
        </w:rPr>
        <w:t xml:space="preserve"> </w:t>
      </w:r>
      <w:r>
        <w:t>langue (TIL) ou traitement automatique de la langue (TAL) recouvre des</w:t>
      </w:r>
      <w:r>
        <w:rPr>
          <w:spacing w:val="1"/>
        </w:rPr>
        <w:t xml:space="preserve"> </w:t>
      </w:r>
      <w:r>
        <w:t>réalité</w:t>
      </w:r>
      <w:r>
        <w:rPr>
          <w:spacing w:val="23"/>
        </w:rPr>
        <w:t xml:space="preserve"> </w:t>
      </w:r>
      <w:r>
        <w:t>et</w:t>
      </w:r>
      <w:r>
        <w:rPr>
          <w:spacing w:val="22"/>
        </w:rPr>
        <w:t xml:space="preserve"> </w:t>
      </w:r>
      <w:r>
        <w:t>des</w:t>
      </w:r>
      <w:r>
        <w:rPr>
          <w:spacing w:val="22"/>
        </w:rPr>
        <w:t xml:space="preserve"> </w:t>
      </w:r>
      <w:r>
        <w:t>applications</w:t>
      </w:r>
      <w:r>
        <w:rPr>
          <w:spacing w:val="23"/>
        </w:rPr>
        <w:t xml:space="preserve"> </w:t>
      </w:r>
      <w:r>
        <w:t>variées</w:t>
      </w:r>
      <w:r>
        <w:rPr>
          <w:spacing w:val="23"/>
        </w:rPr>
        <w:t xml:space="preserve"> </w:t>
      </w:r>
      <w:r>
        <w:t>regroupées</w:t>
      </w:r>
      <w:r>
        <w:rPr>
          <w:spacing w:val="22"/>
        </w:rPr>
        <w:t xml:space="preserve"> </w:t>
      </w:r>
      <w:r>
        <w:t>sous</w:t>
      </w:r>
      <w:r>
        <w:rPr>
          <w:spacing w:val="23"/>
        </w:rPr>
        <w:t xml:space="preserve"> </w:t>
      </w:r>
      <w:r>
        <w:t>le</w:t>
      </w:r>
      <w:r>
        <w:rPr>
          <w:spacing w:val="22"/>
        </w:rPr>
        <w:t xml:space="preserve"> </w:t>
      </w:r>
      <w:r>
        <w:t>terme</w:t>
      </w:r>
      <w:r>
        <w:rPr>
          <w:spacing w:val="22"/>
        </w:rPr>
        <w:t xml:space="preserve"> </w:t>
      </w:r>
      <w:r>
        <w:t>d'</w:t>
      </w:r>
      <w:r>
        <w:rPr>
          <w:spacing w:val="6"/>
        </w:rPr>
        <w:t xml:space="preserve"> </w:t>
      </w:r>
      <w:r>
        <w:t>«</w:t>
      </w:r>
      <w:r>
        <w:rPr>
          <w:spacing w:val="-2"/>
        </w:rPr>
        <w:t xml:space="preserve"> </w:t>
      </w:r>
      <w:r>
        <w:t>ind</w:t>
      </w:r>
      <w:r>
        <w:t>ustries</w:t>
      </w:r>
      <w:r>
        <w:rPr>
          <w:spacing w:val="-47"/>
        </w:rPr>
        <w:t xml:space="preserve"> </w:t>
      </w:r>
      <w:r>
        <w:t>de la langue ». Nous n'aborderons pas en détail ce secteur particulier, à la</w:t>
      </w:r>
      <w:r>
        <w:rPr>
          <w:spacing w:val="1"/>
        </w:rPr>
        <w:t xml:space="preserve"> </w:t>
      </w:r>
      <w:r>
        <w:t>frontière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traductologie</w:t>
      </w:r>
      <w:r>
        <w:rPr>
          <w:spacing w:val="1"/>
        </w:rPr>
        <w:t xml:space="preserve"> </w:t>
      </w:r>
      <w:r>
        <w:t>appliquée,</w:t>
      </w:r>
      <w:r>
        <w:rPr>
          <w:spacing w:val="1"/>
        </w:rPr>
        <w:t xml:space="preserve"> </w:t>
      </w:r>
      <w:r>
        <w:t>sciences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langage</w:t>
      </w:r>
      <w:r>
        <w:rPr>
          <w:spacing w:val="5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informatique,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renvoyons,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synthèses</w:t>
      </w:r>
      <w:r>
        <w:rPr>
          <w:spacing w:val="1"/>
        </w:rPr>
        <w:t xml:space="preserve"> </w:t>
      </w:r>
      <w:r>
        <w:t>exhaustives,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Corbeil</w:t>
      </w:r>
      <w:r>
        <w:rPr>
          <w:spacing w:val="1"/>
        </w:rPr>
        <w:t xml:space="preserve"> </w:t>
      </w:r>
      <w:r>
        <w:t>(1990),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l'ouvrage</w:t>
      </w:r>
      <w:r>
        <w:rPr>
          <w:spacing w:val="1"/>
        </w:rPr>
        <w:t xml:space="preserve"> </w:t>
      </w:r>
      <w:r>
        <w:t>collectif</w:t>
      </w:r>
      <w:r>
        <w:rPr>
          <w:spacing w:val="1"/>
        </w:rPr>
        <w:t xml:space="preserve"> </w:t>
      </w:r>
      <w:r>
        <w:t>rédigé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GRILL</w:t>
      </w:r>
      <w:r>
        <w:rPr>
          <w:spacing w:val="1"/>
        </w:rPr>
        <w:t xml:space="preserve"> </w:t>
      </w:r>
      <w:r>
        <w:t>(Groupe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Réflexion sur</w:t>
      </w:r>
      <w:r>
        <w:rPr>
          <w:spacing w:val="1"/>
        </w:rPr>
        <w:t xml:space="preserve"> </w:t>
      </w:r>
      <w:r>
        <w:t>les Industries de l'Information et</w:t>
      </w:r>
      <w:r>
        <w:rPr>
          <w:spacing w:val="1"/>
        </w:rPr>
        <w:t xml:space="preserve"> </w:t>
      </w:r>
      <w:r>
        <w:t>les Industries de la Langue</w:t>
      </w:r>
      <w:r>
        <w:rPr>
          <w:spacing w:val="1"/>
        </w:rPr>
        <w:t xml:space="preserve"> </w:t>
      </w:r>
      <w:r>
        <w:t>(2005). Retenons pour l'essentiel que l'impact des technologies peut faire</w:t>
      </w:r>
      <w:r>
        <w:rPr>
          <w:spacing w:val="1"/>
        </w:rPr>
        <w:t xml:space="preserve"> </w:t>
      </w:r>
      <w:r>
        <w:t>l'objet</w:t>
      </w:r>
      <w:r>
        <w:rPr>
          <w:spacing w:val="1"/>
        </w:rPr>
        <w:t xml:space="preserve"> </w:t>
      </w:r>
      <w:r>
        <w:t>d'analyses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termes</w:t>
      </w:r>
      <w:r>
        <w:rPr>
          <w:spacing w:val="1"/>
        </w:rPr>
        <w:t xml:space="preserve"> </w:t>
      </w:r>
      <w:r>
        <w:t>théoriques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pratiques.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exemp</w:t>
      </w:r>
      <w:r>
        <w:t>le,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développement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nouvelles</w:t>
      </w:r>
      <w:r>
        <w:rPr>
          <w:spacing w:val="1"/>
        </w:rPr>
        <w:t xml:space="preserve"> </w:t>
      </w:r>
      <w:r>
        <w:t>finalités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traduction,</w:t>
      </w:r>
      <w:r>
        <w:rPr>
          <w:spacing w:val="1"/>
        </w:rPr>
        <w:t xml:space="preserve"> </w:t>
      </w:r>
      <w:r>
        <w:t>telles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localisation</w:t>
      </w:r>
      <w:r>
        <w:rPr>
          <w:spacing w:val="92"/>
        </w:rPr>
        <w:t xml:space="preserve"> </w:t>
      </w:r>
      <w:r>
        <w:t>et</w:t>
      </w:r>
      <w:r>
        <w:rPr>
          <w:spacing w:val="92"/>
        </w:rPr>
        <w:t xml:space="preserve"> </w:t>
      </w:r>
      <w:r>
        <w:t>la</w:t>
      </w:r>
      <w:r>
        <w:rPr>
          <w:spacing w:val="93"/>
        </w:rPr>
        <w:t xml:space="preserve"> </w:t>
      </w:r>
      <w:r>
        <w:t>globalisation</w:t>
      </w:r>
      <w:r>
        <w:rPr>
          <w:spacing w:val="92"/>
        </w:rPr>
        <w:t xml:space="preserve"> </w:t>
      </w:r>
      <w:r>
        <w:t>ou</w:t>
      </w:r>
      <w:r>
        <w:rPr>
          <w:spacing w:val="93"/>
        </w:rPr>
        <w:t xml:space="preserve"> </w:t>
      </w:r>
      <w:r>
        <w:t>la</w:t>
      </w:r>
      <w:r>
        <w:rPr>
          <w:spacing w:val="93"/>
        </w:rPr>
        <w:t xml:space="preserve"> </w:t>
      </w:r>
      <w:r>
        <w:t>veille</w:t>
      </w:r>
      <w:r>
        <w:rPr>
          <w:spacing w:val="93"/>
        </w:rPr>
        <w:t xml:space="preserve"> </w:t>
      </w:r>
      <w:r>
        <w:t>multilingue</w:t>
      </w:r>
      <w:r>
        <w:rPr>
          <w:vertAlign w:val="superscript"/>
        </w:rPr>
        <w:t>34</w:t>
      </w:r>
      <w:r>
        <w:t>,</w:t>
      </w:r>
      <w:r>
        <w:rPr>
          <w:spacing w:val="92"/>
        </w:rPr>
        <w:t xml:space="preserve"> </w:t>
      </w:r>
      <w:r>
        <w:t>modifient</w:t>
      </w:r>
    </w:p>
    <w:p w14:paraId="69FB98A0" w14:textId="77777777" w:rsidR="008A5969" w:rsidRDefault="004D699E">
      <w:pPr>
        <w:pStyle w:val="Corpsdetexte"/>
        <w:ind w:left="0"/>
        <w:jc w:val="left"/>
      </w:pPr>
      <w:r>
        <w:pict w14:anchorId="62A35E7D">
          <v:rect id="_x0000_s2076" alt="" style="position:absolute;margin-left:60.75pt;margin-top:13.45pt;width:102.85pt;height:.35pt;z-index:-15711744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</w:p>
    <w:p w14:paraId="741B28BC" w14:textId="77777777" w:rsidR="008A5969" w:rsidRDefault="004D699E">
      <w:pPr>
        <w:spacing w:before="54" w:line="249" w:lineRule="auto"/>
        <w:ind w:left="575" w:right="994"/>
        <w:jc w:val="both"/>
        <w:rPr>
          <w:sz w:val="15"/>
        </w:rPr>
      </w:pPr>
      <w:r>
        <w:rPr>
          <w:w w:val="105"/>
          <w:sz w:val="15"/>
          <w:vertAlign w:val="superscript"/>
        </w:rPr>
        <w:t>34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Guidère définit ainsi ce qu'il entend par veille multilingue :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« expression générique qui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englobe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plusieurs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types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veilles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spécifiques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telles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que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la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veille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technologique,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la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veille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scientifique</w:t>
      </w:r>
      <w:r>
        <w:rPr>
          <w:spacing w:val="5"/>
          <w:w w:val="105"/>
          <w:sz w:val="15"/>
        </w:rPr>
        <w:t xml:space="preserve"> </w:t>
      </w:r>
      <w:r>
        <w:rPr>
          <w:w w:val="105"/>
          <w:sz w:val="15"/>
        </w:rPr>
        <w:t>ou</w:t>
      </w:r>
      <w:r>
        <w:rPr>
          <w:spacing w:val="6"/>
          <w:w w:val="105"/>
          <w:sz w:val="15"/>
        </w:rPr>
        <w:t xml:space="preserve"> </w:t>
      </w:r>
      <w:r>
        <w:rPr>
          <w:w w:val="105"/>
          <w:sz w:val="15"/>
        </w:rPr>
        <w:t>la</w:t>
      </w:r>
      <w:r>
        <w:rPr>
          <w:spacing w:val="6"/>
          <w:w w:val="105"/>
          <w:sz w:val="15"/>
        </w:rPr>
        <w:t xml:space="preserve"> </w:t>
      </w:r>
      <w:r>
        <w:rPr>
          <w:w w:val="105"/>
          <w:sz w:val="15"/>
        </w:rPr>
        <w:t>veille</w:t>
      </w:r>
      <w:r>
        <w:rPr>
          <w:spacing w:val="6"/>
          <w:w w:val="105"/>
          <w:sz w:val="15"/>
        </w:rPr>
        <w:t xml:space="preserve"> </w:t>
      </w:r>
      <w:r>
        <w:rPr>
          <w:w w:val="105"/>
          <w:sz w:val="15"/>
        </w:rPr>
        <w:t>juridique.</w:t>
      </w:r>
      <w:r>
        <w:rPr>
          <w:spacing w:val="6"/>
          <w:w w:val="105"/>
          <w:sz w:val="15"/>
        </w:rPr>
        <w:t xml:space="preserve"> </w:t>
      </w:r>
      <w:r>
        <w:rPr>
          <w:w w:val="105"/>
          <w:sz w:val="15"/>
        </w:rPr>
        <w:t>Elle</w:t>
      </w:r>
      <w:r>
        <w:rPr>
          <w:spacing w:val="6"/>
          <w:w w:val="105"/>
          <w:sz w:val="15"/>
        </w:rPr>
        <w:t xml:space="preserve"> </w:t>
      </w:r>
      <w:r>
        <w:rPr>
          <w:w w:val="105"/>
          <w:sz w:val="15"/>
        </w:rPr>
        <w:t>recourt</w:t>
      </w:r>
      <w:r>
        <w:rPr>
          <w:spacing w:val="6"/>
          <w:w w:val="105"/>
          <w:sz w:val="15"/>
        </w:rPr>
        <w:t xml:space="preserve"> </w:t>
      </w:r>
      <w:r>
        <w:rPr>
          <w:w w:val="105"/>
          <w:sz w:val="15"/>
        </w:rPr>
        <w:t>aux</w:t>
      </w:r>
      <w:r>
        <w:rPr>
          <w:spacing w:val="6"/>
          <w:w w:val="105"/>
          <w:sz w:val="15"/>
        </w:rPr>
        <w:t xml:space="preserve"> </w:t>
      </w:r>
      <w:r>
        <w:rPr>
          <w:w w:val="105"/>
          <w:sz w:val="15"/>
        </w:rPr>
        <w:t>techniques</w:t>
      </w:r>
      <w:r>
        <w:rPr>
          <w:spacing w:val="6"/>
          <w:w w:val="105"/>
          <w:sz w:val="15"/>
        </w:rPr>
        <w:t xml:space="preserve"> </w:t>
      </w:r>
      <w:r>
        <w:rPr>
          <w:w w:val="105"/>
          <w:sz w:val="15"/>
        </w:rPr>
        <w:t>de</w:t>
      </w:r>
      <w:r>
        <w:rPr>
          <w:spacing w:val="6"/>
          <w:w w:val="105"/>
          <w:sz w:val="15"/>
        </w:rPr>
        <w:t xml:space="preserve"> </w:t>
      </w:r>
      <w:r>
        <w:rPr>
          <w:w w:val="105"/>
          <w:sz w:val="15"/>
        </w:rPr>
        <w:t>reche</w:t>
      </w:r>
      <w:r>
        <w:rPr>
          <w:w w:val="105"/>
          <w:sz w:val="15"/>
        </w:rPr>
        <w:t>rche</w:t>
      </w:r>
      <w:r>
        <w:rPr>
          <w:spacing w:val="6"/>
          <w:w w:val="105"/>
          <w:sz w:val="15"/>
        </w:rPr>
        <w:t xml:space="preserve"> </w:t>
      </w:r>
      <w:r>
        <w:rPr>
          <w:w w:val="105"/>
          <w:sz w:val="15"/>
        </w:rPr>
        <w:t>documentaire</w:t>
      </w:r>
      <w:r>
        <w:rPr>
          <w:spacing w:val="6"/>
          <w:w w:val="105"/>
          <w:sz w:val="15"/>
        </w:rPr>
        <w:t xml:space="preserve"> </w:t>
      </w:r>
      <w:r>
        <w:rPr>
          <w:w w:val="105"/>
          <w:sz w:val="15"/>
        </w:rPr>
        <w:t>et</w:t>
      </w:r>
      <w:r>
        <w:rPr>
          <w:spacing w:val="6"/>
          <w:w w:val="105"/>
          <w:sz w:val="15"/>
        </w:rPr>
        <w:t xml:space="preserve"> </w:t>
      </w:r>
      <w:r>
        <w:rPr>
          <w:w w:val="105"/>
          <w:sz w:val="15"/>
        </w:rPr>
        <w:t>de</w:t>
      </w:r>
    </w:p>
    <w:p w14:paraId="50F6A2BE" w14:textId="77777777" w:rsidR="008A5969" w:rsidRDefault="008A5969">
      <w:pPr>
        <w:spacing w:line="249" w:lineRule="auto"/>
        <w:jc w:val="both"/>
        <w:rPr>
          <w:sz w:val="15"/>
        </w:r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20CE22F9" w14:textId="77777777" w:rsidR="008A5969" w:rsidRDefault="004D699E">
      <w:pPr>
        <w:pStyle w:val="Corpsdetexte"/>
        <w:spacing w:before="73" w:line="360" w:lineRule="auto"/>
        <w:ind w:right="988"/>
      </w:pPr>
      <w:r>
        <w:lastRenderedPageBreak/>
        <w:t>profondément le rôle du traducteur qui non seulement doit répondre à des</w:t>
      </w:r>
      <w:r>
        <w:rPr>
          <w:spacing w:val="1"/>
        </w:rPr>
        <w:t xml:space="preserve"> </w:t>
      </w:r>
      <w:r>
        <w:t>impératifs conjoints de rapidité et de qualité, mais doit aussi savoir manier</w:t>
      </w:r>
      <w:r>
        <w:rPr>
          <w:spacing w:val="1"/>
        </w:rPr>
        <w:t xml:space="preserve"> </w:t>
      </w:r>
      <w:r>
        <w:t>des artefacts certes dotés de fonctions de plus en plus sophist</w:t>
      </w:r>
      <w:r>
        <w:t>iquées mais</w:t>
      </w:r>
      <w:r>
        <w:rPr>
          <w:spacing w:val="1"/>
        </w:rPr>
        <w:t xml:space="preserve"> </w:t>
      </w:r>
      <w:r>
        <w:t>encore</w:t>
      </w:r>
      <w:r>
        <w:rPr>
          <w:spacing w:val="1"/>
        </w:rPr>
        <w:t xml:space="preserve"> </w:t>
      </w:r>
      <w:r>
        <w:t>bien</w:t>
      </w:r>
      <w:r>
        <w:rPr>
          <w:spacing w:val="1"/>
        </w:rPr>
        <w:t xml:space="preserve"> </w:t>
      </w:r>
      <w:r>
        <w:t>souvent</w:t>
      </w:r>
      <w:r>
        <w:rPr>
          <w:spacing w:val="1"/>
        </w:rPr>
        <w:t xml:space="preserve"> </w:t>
      </w:r>
      <w:r>
        <w:t>décontextualisés.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traducteur</w:t>
      </w:r>
      <w:r>
        <w:rPr>
          <w:spacing w:val="1"/>
        </w:rPr>
        <w:t xml:space="preserve"> </w:t>
      </w:r>
      <w:r>
        <w:t>ne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voit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substitué par la machine, il est aujourd'hui dans la plupart des cas, même</w:t>
      </w:r>
      <w:r>
        <w:rPr>
          <w:spacing w:val="1"/>
        </w:rPr>
        <w:t xml:space="preserve"> </w:t>
      </w:r>
      <w:r>
        <w:t>parfois</w:t>
      </w:r>
      <w:r>
        <w:rPr>
          <w:spacing w:val="46"/>
        </w:rPr>
        <w:t xml:space="preserve"> </w:t>
      </w:r>
      <w:r>
        <w:t>pour</w:t>
      </w:r>
      <w:r>
        <w:rPr>
          <w:spacing w:val="46"/>
        </w:rPr>
        <w:t xml:space="preserve"> </w:t>
      </w:r>
      <w:r>
        <w:t>la</w:t>
      </w:r>
      <w:r>
        <w:rPr>
          <w:spacing w:val="46"/>
        </w:rPr>
        <w:t xml:space="preserve"> </w:t>
      </w:r>
      <w:r>
        <w:t>traduction</w:t>
      </w:r>
      <w:r>
        <w:rPr>
          <w:spacing w:val="46"/>
        </w:rPr>
        <w:t xml:space="preserve"> </w:t>
      </w:r>
      <w:r>
        <w:t>littéraire,</w:t>
      </w:r>
      <w:r>
        <w:rPr>
          <w:spacing w:val="46"/>
        </w:rPr>
        <w:t xml:space="preserve"> </w:t>
      </w:r>
      <w:r>
        <w:t>amené</w:t>
      </w:r>
      <w:r>
        <w:rPr>
          <w:spacing w:val="47"/>
        </w:rPr>
        <w:t xml:space="preserve"> </w:t>
      </w:r>
      <w:r>
        <w:t>à</w:t>
      </w:r>
      <w:r>
        <w:rPr>
          <w:spacing w:val="46"/>
        </w:rPr>
        <w:t xml:space="preserve"> </w:t>
      </w:r>
      <w:r>
        <w:t>travailler</w:t>
      </w:r>
      <w:r>
        <w:rPr>
          <w:spacing w:val="46"/>
        </w:rPr>
        <w:t xml:space="preserve"> </w:t>
      </w:r>
      <w:r>
        <w:t>sur</w:t>
      </w:r>
      <w:r>
        <w:rPr>
          <w:spacing w:val="46"/>
        </w:rPr>
        <w:t xml:space="preserve"> </w:t>
      </w:r>
      <w:r>
        <w:t>un</w:t>
      </w:r>
      <w:r>
        <w:rPr>
          <w:spacing w:val="46"/>
        </w:rPr>
        <w:t xml:space="preserve"> </w:t>
      </w:r>
      <w:r>
        <w:t>poste</w:t>
      </w:r>
      <w:r>
        <w:rPr>
          <w:spacing w:val="47"/>
        </w:rPr>
        <w:t xml:space="preserve"> </w:t>
      </w:r>
      <w:r>
        <w:t>de</w:t>
      </w:r>
      <w:r>
        <w:rPr>
          <w:spacing w:val="-48"/>
        </w:rPr>
        <w:t xml:space="preserve"> </w:t>
      </w:r>
      <w:r>
        <w:t>travail (« workstation », Hartley, 2009) sur lequel, dans le pire des cas, son</w:t>
      </w:r>
      <w:r>
        <w:rPr>
          <w:spacing w:val="1"/>
        </w:rPr>
        <w:t xml:space="preserve"> </w:t>
      </w:r>
      <w:r>
        <w:t>travail peut se trouver réduit à une vérification de traductions produites</w:t>
      </w:r>
      <w:r>
        <w:rPr>
          <w:spacing w:val="1"/>
        </w:rPr>
        <w:t xml:space="preserve"> </w:t>
      </w:r>
      <w:r>
        <w:t>automatiquement. Bien que de nombreux progrès aient vu le jour en termes</w:t>
      </w:r>
      <w:r>
        <w:rPr>
          <w:spacing w:val="-47"/>
        </w:rPr>
        <w:t xml:space="preserve"> </w:t>
      </w:r>
      <w:r>
        <w:t>d'outils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di</w:t>
      </w:r>
      <w:r>
        <w:t>ctionnaires,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glossaires</w:t>
      </w:r>
      <w:r>
        <w:rPr>
          <w:spacing w:val="1"/>
        </w:rPr>
        <w:t xml:space="preserve"> </w:t>
      </w:r>
      <w:r>
        <w:t>(assistée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automatique),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observe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outils,</w:t>
      </w:r>
      <w:r>
        <w:rPr>
          <w:spacing w:val="1"/>
        </w:rPr>
        <w:t xml:space="preserve"> </w:t>
      </w:r>
      <w:r>
        <w:t>notamment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glossaires</w:t>
      </w:r>
      <w:r>
        <w:rPr>
          <w:spacing w:val="-48"/>
        </w:rPr>
        <w:t xml:space="preserve"> </w:t>
      </w:r>
      <w:r>
        <w:t>terminologiques ou les mémoires de traduction ne fournissent pas encore</w:t>
      </w:r>
      <w:r>
        <w:rPr>
          <w:spacing w:val="1"/>
        </w:rPr>
        <w:t xml:space="preserve"> </w:t>
      </w:r>
      <w:r>
        <w:t>d'informations</w:t>
      </w:r>
      <w:r>
        <w:rPr>
          <w:spacing w:val="1"/>
        </w:rPr>
        <w:t xml:space="preserve"> </w:t>
      </w:r>
      <w:r>
        <w:t>contextuelles</w:t>
      </w:r>
      <w:r>
        <w:rPr>
          <w:spacing w:val="1"/>
        </w:rPr>
        <w:t xml:space="preserve"> </w:t>
      </w:r>
      <w:r>
        <w:t>suffisantes</w:t>
      </w:r>
      <w:r>
        <w:rPr>
          <w:spacing w:val="1"/>
        </w:rPr>
        <w:t xml:space="preserve"> </w:t>
      </w:r>
      <w:r>
        <w:t>(Gaudin,</w:t>
      </w:r>
      <w:r>
        <w:rPr>
          <w:spacing w:val="1"/>
        </w:rPr>
        <w:t xml:space="preserve"> </w:t>
      </w:r>
      <w:r>
        <w:t>2003 ;</w:t>
      </w:r>
      <w:r>
        <w:rPr>
          <w:spacing w:val="1"/>
        </w:rPr>
        <w:t xml:space="preserve"> </w:t>
      </w:r>
      <w:r>
        <w:t>Guidère,</w:t>
      </w:r>
      <w:r>
        <w:rPr>
          <w:spacing w:val="1"/>
        </w:rPr>
        <w:t xml:space="preserve"> </w:t>
      </w:r>
      <w:r>
        <w:t>2010,</w:t>
      </w:r>
      <w:r>
        <w:rPr>
          <w:spacing w:val="1"/>
        </w:rPr>
        <w:t xml:space="preserve"> </w:t>
      </w:r>
      <w:r>
        <w:t>Hartley, 2009) ; ce qui rend la petite main et le cerveau humains encore</w:t>
      </w:r>
      <w:r>
        <w:rPr>
          <w:spacing w:val="1"/>
        </w:rPr>
        <w:t xml:space="preserve"> </w:t>
      </w:r>
      <w:r>
        <w:t>indispensables.</w:t>
      </w:r>
      <w:r>
        <w:rPr>
          <w:spacing w:val="36"/>
        </w:rPr>
        <w:t xml:space="preserve"> </w:t>
      </w:r>
      <w:r>
        <w:t>De</w:t>
      </w:r>
      <w:r>
        <w:rPr>
          <w:spacing w:val="37"/>
        </w:rPr>
        <w:t xml:space="preserve"> </w:t>
      </w:r>
      <w:r>
        <w:t>plus,</w:t>
      </w:r>
      <w:r>
        <w:rPr>
          <w:spacing w:val="37"/>
        </w:rPr>
        <w:t xml:space="preserve"> </w:t>
      </w:r>
      <w:r>
        <w:t>Hartley</w:t>
      </w:r>
      <w:r>
        <w:rPr>
          <w:spacing w:val="37"/>
        </w:rPr>
        <w:t xml:space="preserve"> </w:t>
      </w:r>
      <w:r>
        <w:t>(2009)</w:t>
      </w:r>
      <w:r>
        <w:rPr>
          <w:spacing w:val="36"/>
        </w:rPr>
        <w:t xml:space="preserve"> </w:t>
      </w:r>
      <w:r>
        <w:t>note</w:t>
      </w:r>
      <w:r>
        <w:rPr>
          <w:spacing w:val="37"/>
        </w:rPr>
        <w:t xml:space="preserve"> </w:t>
      </w:r>
      <w:r>
        <w:t>que</w:t>
      </w:r>
      <w:r>
        <w:rPr>
          <w:spacing w:val="37"/>
        </w:rPr>
        <w:t xml:space="preserve"> </w:t>
      </w:r>
      <w:r>
        <w:t>l'industrialisation</w:t>
      </w:r>
      <w:r>
        <w:rPr>
          <w:spacing w:val="37"/>
        </w:rPr>
        <w:t xml:space="preserve"> </w:t>
      </w:r>
      <w:r>
        <w:t>et</w:t>
      </w:r>
      <w:r>
        <w:rPr>
          <w:spacing w:val="36"/>
        </w:rPr>
        <w:t xml:space="preserve"> </w:t>
      </w:r>
      <w:r>
        <w:t>la</w:t>
      </w:r>
    </w:p>
    <w:p w14:paraId="1F207D08" w14:textId="77777777" w:rsidR="008A5969" w:rsidRDefault="004D699E">
      <w:pPr>
        <w:pStyle w:val="Corpsdetexte"/>
        <w:spacing w:before="3" w:line="360" w:lineRule="auto"/>
        <w:ind w:right="990"/>
      </w:pPr>
      <w:r>
        <w:pict w14:anchorId="58779F7A">
          <v:rect id="_x0000_s2075" alt="" style="position:absolute;left:0;text-align:left;margin-left:60.75pt;margin-top:192.4pt;width:303.45pt;height:.35pt;z-index:-15711232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  <w:r>
        <w:t>« technologisation »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secteur</w:t>
      </w:r>
      <w:r>
        <w:rPr>
          <w:spacing w:val="1"/>
        </w:rPr>
        <w:t xml:space="preserve"> </w:t>
      </w:r>
      <w:r>
        <w:t>professionnel</w:t>
      </w:r>
      <w:r>
        <w:rPr>
          <w:spacing w:val="1"/>
        </w:rPr>
        <w:t xml:space="preserve"> </w:t>
      </w:r>
      <w:r>
        <w:t>ont</w:t>
      </w:r>
      <w:r>
        <w:rPr>
          <w:spacing w:val="1"/>
        </w:rPr>
        <w:t xml:space="preserve"> </w:t>
      </w:r>
      <w:r>
        <w:t>conduit,</w:t>
      </w:r>
      <w:r>
        <w:rPr>
          <w:spacing w:val="1"/>
        </w:rPr>
        <w:t xml:space="preserve"> </w:t>
      </w:r>
      <w:r>
        <w:t>outre</w:t>
      </w:r>
      <w:r>
        <w:rPr>
          <w:spacing w:val="1"/>
        </w:rPr>
        <w:t xml:space="preserve"> </w:t>
      </w:r>
      <w:r>
        <w:t>les</w:t>
      </w:r>
      <w:r>
        <w:rPr>
          <w:spacing w:val="-47"/>
        </w:rPr>
        <w:t xml:space="preserve"> </w:t>
      </w:r>
      <w:r>
        <w:t>impératifs</w:t>
      </w:r>
      <w:r>
        <w:rPr>
          <w:spacing w:val="1"/>
        </w:rPr>
        <w:t xml:space="preserve"> </w:t>
      </w:r>
      <w:r>
        <w:t>parfois</w:t>
      </w:r>
      <w:r>
        <w:rPr>
          <w:spacing w:val="1"/>
        </w:rPr>
        <w:t xml:space="preserve"> </w:t>
      </w:r>
      <w:r>
        <w:t>peu</w:t>
      </w:r>
      <w:r>
        <w:rPr>
          <w:spacing w:val="1"/>
        </w:rPr>
        <w:t xml:space="preserve"> </w:t>
      </w:r>
      <w:r>
        <w:t>compatibles</w:t>
      </w:r>
      <w:r>
        <w:rPr>
          <w:spacing w:val="1"/>
        </w:rPr>
        <w:t xml:space="preserve"> </w:t>
      </w:r>
      <w:r>
        <w:t>d'e</w:t>
      </w:r>
      <w:r>
        <w:t>fficacité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qualité,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configurations de travail où le traducteur n'est plus seul devant son écran,</w:t>
      </w:r>
      <w:r>
        <w:rPr>
          <w:spacing w:val="1"/>
        </w:rPr>
        <w:t xml:space="preserve"> </w:t>
      </w:r>
      <w:r>
        <w:t>ses livres ou ses dictionnaires, mais qu'il est de plus en plus</w:t>
      </w:r>
      <w:r>
        <w:rPr>
          <w:spacing w:val="1"/>
        </w:rPr>
        <w:t xml:space="preserve"> </w:t>
      </w:r>
      <w:r>
        <w:t>amené à</w:t>
      </w:r>
      <w:r>
        <w:rPr>
          <w:spacing w:val="1"/>
        </w:rPr>
        <w:t xml:space="preserve"> </w:t>
      </w:r>
      <w:r>
        <w:t>travailler en équipe, en collaboration avec d'autres agents de la chaîne de</w:t>
      </w:r>
      <w:r>
        <w:rPr>
          <w:spacing w:val="1"/>
        </w:rPr>
        <w:t xml:space="preserve"> </w:t>
      </w:r>
      <w:r>
        <w:t>production traductive. Toutefois, dans d'autres contextes (travail en free-</w:t>
      </w:r>
      <w:r>
        <w:rPr>
          <w:spacing w:val="1"/>
        </w:rPr>
        <w:t xml:space="preserve"> </w:t>
      </w:r>
      <w:r>
        <w:t>lance,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exemple),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moins</w:t>
      </w:r>
      <w:r>
        <w:rPr>
          <w:spacing w:val="1"/>
        </w:rPr>
        <w:t xml:space="preserve"> </w:t>
      </w:r>
      <w:r>
        <w:t>collectif,</w:t>
      </w:r>
      <w:r>
        <w:rPr>
          <w:spacing w:val="1"/>
        </w:rPr>
        <w:t xml:space="preserve"> </w:t>
      </w:r>
      <w:r>
        <w:t>l'utilisation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l'ordinateur permet au traducteur de se connecter à d'autres membres de la</w:t>
      </w:r>
      <w:r>
        <w:rPr>
          <w:spacing w:val="1"/>
        </w:rPr>
        <w:t xml:space="preserve"> </w:t>
      </w:r>
      <w:r>
        <w:t>communauté. En somme, ce dernier est potentiellement moins isolé. Qu'il</w:t>
      </w:r>
      <w:r>
        <w:rPr>
          <w:spacing w:val="1"/>
        </w:rPr>
        <w:t xml:space="preserve"> </w:t>
      </w:r>
      <w:r>
        <w:t>s'agisse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traitement</w:t>
      </w:r>
      <w:r>
        <w:rPr>
          <w:spacing w:val="1"/>
        </w:rPr>
        <w:t xml:space="preserve"> </w:t>
      </w:r>
      <w:r>
        <w:t>informatique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langue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d'outils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communication,</w:t>
      </w:r>
      <w:r>
        <w:rPr>
          <w:spacing w:val="75"/>
        </w:rPr>
        <w:t xml:space="preserve"> </w:t>
      </w:r>
      <w:r>
        <w:t>il</w:t>
      </w:r>
      <w:r>
        <w:rPr>
          <w:spacing w:val="76"/>
        </w:rPr>
        <w:t xml:space="preserve"> </w:t>
      </w:r>
      <w:r>
        <w:t>est</w:t>
      </w:r>
      <w:r>
        <w:rPr>
          <w:spacing w:val="76"/>
        </w:rPr>
        <w:t xml:space="preserve"> </w:t>
      </w:r>
      <w:r>
        <w:t>évident</w:t>
      </w:r>
      <w:r>
        <w:rPr>
          <w:spacing w:val="76"/>
        </w:rPr>
        <w:t xml:space="preserve"> </w:t>
      </w:r>
      <w:r>
        <w:t>que</w:t>
      </w:r>
      <w:r>
        <w:rPr>
          <w:spacing w:val="77"/>
        </w:rPr>
        <w:t xml:space="preserve"> </w:t>
      </w:r>
      <w:r>
        <w:t>la</w:t>
      </w:r>
      <w:r>
        <w:rPr>
          <w:spacing w:val="76"/>
        </w:rPr>
        <w:t xml:space="preserve"> </w:t>
      </w:r>
      <w:r>
        <w:t>formatio</w:t>
      </w:r>
      <w:r>
        <w:t>n</w:t>
      </w:r>
      <w:r>
        <w:rPr>
          <w:spacing w:val="77"/>
        </w:rPr>
        <w:t xml:space="preserve"> </w:t>
      </w:r>
      <w:r>
        <w:t>des</w:t>
      </w:r>
      <w:r>
        <w:rPr>
          <w:spacing w:val="77"/>
        </w:rPr>
        <w:t xml:space="preserve"> </w:t>
      </w:r>
      <w:r>
        <w:t>traducteurs</w:t>
      </w:r>
      <w:r>
        <w:rPr>
          <w:spacing w:val="90"/>
        </w:rPr>
        <w:t xml:space="preserve"> </w:t>
      </w:r>
      <w:r>
        <w:t>doit</w:t>
      </w:r>
    </w:p>
    <w:p w14:paraId="3C6955D4" w14:textId="77777777" w:rsidR="008A5969" w:rsidRDefault="004D699E">
      <w:pPr>
        <w:spacing w:before="50" w:line="252" w:lineRule="auto"/>
        <w:ind w:left="575" w:right="992"/>
        <w:jc w:val="both"/>
        <w:rPr>
          <w:sz w:val="15"/>
        </w:rPr>
      </w:pPr>
      <w:r>
        <w:rPr>
          <w:w w:val="105"/>
          <w:sz w:val="15"/>
        </w:rPr>
        <w:t>traitement de l'information en plusieurs langues (Guidère, 2010 : 127). Le chercheur genevois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précise ensuite que le traducteur est de plus amené à intervenir en amont de la traduction. Sa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connaissance de plusieurs langues facilite l</w:t>
      </w:r>
      <w:r>
        <w:rPr>
          <w:w w:val="105"/>
          <w:sz w:val="15"/>
        </w:rPr>
        <w:t>'extraction ciblée d'informations dans un domaine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d'activité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spécifique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(saisie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des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mots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clefs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pertinents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dans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les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moteurs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recherche,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interprétation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des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résultats).</w:t>
      </w:r>
    </w:p>
    <w:p w14:paraId="300E6927" w14:textId="77777777" w:rsidR="008A5969" w:rsidRDefault="008A5969">
      <w:pPr>
        <w:spacing w:line="252" w:lineRule="auto"/>
        <w:jc w:val="both"/>
        <w:rPr>
          <w:sz w:val="15"/>
        </w:r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33E4CD6B" w14:textId="77777777" w:rsidR="008A5969" w:rsidRDefault="004D699E">
      <w:pPr>
        <w:pStyle w:val="Corpsdetexte"/>
        <w:spacing w:before="73" w:line="360" w:lineRule="auto"/>
        <w:ind w:right="990" w:hanging="1"/>
      </w:pPr>
      <w:r>
        <w:lastRenderedPageBreak/>
        <w:t>répondre au mieux aux attentes des professionnels du secteur.</w:t>
      </w:r>
      <w:r>
        <w:rPr>
          <w:spacing w:val="1"/>
        </w:rPr>
        <w:t xml:space="preserve"> </w:t>
      </w:r>
      <w:r>
        <w:t>Comment</w:t>
      </w:r>
      <w:r>
        <w:rPr>
          <w:spacing w:val="1"/>
        </w:rPr>
        <w:t xml:space="preserve"> </w:t>
      </w:r>
      <w:r>
        <w:t>l'Université peut-elle s'adapter à cette nouvelle donne ? Comment va t-elle</w:t>
      </w:r>
      <w:r>
        <w:rPr>
          <w:spacing w:val="1"/>
        </w:rPr>
        <w:t xml:space="preserve"> </w:t>
      </w:r>
      <w:r>
        <w:t>parvenir à concilier impératifs sociétaux (la demande forte des entreprises</w:t>
      </w:r>
      <w:r>
        <w:rPr>
          <w:spacing w:val="1"/>
        </w:rPr>
        <w:t xml:space="preserve"> </w:t>
      </w:r>
      <w:r>
        <w:t>en traducteurs « high tech ») et vocation humaniste d'une discipline, 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ne</w:t>
      </w:r>
      <w:r>
        <w:rPr>
          <w:spacing w:val="1"/>
        </w:rPr>
        <w:t xml:space="preserve"> </w:t>
      </w:r>
      <w:r>
        <w:t>requi</w:t>
      </w:r>
      <w:r>
        <w:t>ert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seulement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compétences</w:t>
      </w:r>
      <w:r>
        <w:rPr>
          <w:spacing w:val="1"/>
        </w:rPr>
        <w:t xml:space="preserve"> </w:t>
      </w:r>
      <w:r>
        <w:t>techniques</w:t>
      </w:r>
      <w:r>
        <w:rPr>
          <w:spacing w:val="1"/>
        </w:rPr>
        <w:t xml:space="preserve"> </w:t>
      </w:r>
      <w:r>
        <w:t>poussées</w:t>
      </w:r>
      <w:r>
        <w:rPr>
          <w:spacing w:val="-3"/>
        </w:rPr>
        <w:t xml:space="preserve"> </w:t>
      </w:r>
      <w:r>
        <w:t>mais</w:t>
      </w:r>
      <w:r>
        <w:rPr>
          <w:spacing w:val="-2"/>
        </w:rPr>
        <w:t xml:space="preserve"> </w:t>
      </w:r>
      <w:r>
        <w:t>aussi</w:t>
      </w:r>
      <w:r>
        <w:rPr>
          <w:spacing w:val="-2"/>
        </w:rPr>
        <w:t xml:space="preserve"> </w:t>
      </w:r>
      <w:r>
        <w:t>et</w:t>
      </w:r>
      <w:r>
        <w:rPr>
          <w:spacing w:val="-3"/>
        </w:rPr>
        <w:t xml:space="preserve"> </w:t>
      </w:r>
      <w:r>
        <w:t>surtout</w:t>
      </w:r>
      <w:r>
        <w:rPr>
          <w:spacing w:val="-2"/>
        </w:rPr>
        <w:t xml:space="preserve"> </w:t>
      </w:r>
      <w:r>
        <w:t>des</w:t>
      </w:r>
      <w:r>
        <w:rPr>
          <w:spacing w:val="-2"/>
        </w:rPr>
        <w:t xml:space="preserve"> </w:t>
      </w:r>
      <w:r>
        <w:t>intelligences</w:t>
      </w:r>
      <w:r>
        <w:rPr>
          <w:spacing w:val="-2"/>
        </w:rPr>
        <w:t xml:space="preserve"> </w:t>
      </w:r>
      <w:r>
        <w:t>ouvertes,</w:t>
      </w:r>
      <w:r>
        <w:rPr>
          <w:spacing w:val="-3"/>
        </w:rPr>
        <w:t xml:space="preserve"> </w:t>
      </w:r>
      <w:r>
        <w:t>vives,</w:t>
      </w:r>
      <w:r>
        <w:rPr>
          <w:spacing w:val="-2"/>
        </w:rPr>
        <w:t xml:space="preserve"> </w:t>
      </w:r>
      <w:r>
        <w:t>profondes</w:t>
      </w:r>
      <w:r>
        <w:rPr>
          <w:spacing w:val="2"/>
        </w:rPr>
        <w:t xml:space="preserve"> </w:t>
      </w:r>
      <w:r>
        <w:t>?</w:t>
      </w:r>
    </w:p>
    <w:p w14:paraId="6BA949F3" w14:textId="77777777" w:rsidR="008A5969" w:rsidRDefault="004D699E">
      <w:pPr>
        <w:pStyle w:val="Corpsdetexte"/>
        <w:spacing w:before="87" w:line="360" w:lineRule="auto"/>
        <w:ind w:right="990"/>
      </w:pPr>
      <w:r>
        <w:t>Dans la mesure où la formation proposée à la SSLMIT pourrait être définie</w:t>
      </w:r>
      <w:r>
        <w:rPr>
          <w:spacing w:val="1"/>
        </w:rPr>
        <w:t xml:space="preserve"> </w:t>
      </w:r>
      <w:r>
        <w:t>comme professionalisante, du moins en partie, il est impens</w:t>
      </w:r>
      <w:r>
        <w:t>able d'ignorer</w:t>
      </w:r>
      <w:r>
        <w:rPr>
          <w:spacing w:val="1"/>
        </w:rPr>
        <w:t xml:space="preserve"> </w:t>
      </w:r>
      <w:r>
        <w:t>les besoins des entreprises en termes de compétence technique des futurs</w:t>
      </w:r>
      <w:r>
        <w:rPr>
          <w:spacing w:val="1"/>
        </w:rPr>
        <w:t xml:space="preserve"> </w:t>
      </w:r>
      <w:r>
        <w:t>traducteurs.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didactique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tant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branche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traductologie</w:t>
      </w:r>
      <w:r>
        <w:rPr>
          <w:spacing w:val="1"/>
        </w:rPr>
        <w:t xml:space="preserve"> </w:t>
      </w:r>
      <w:r>
        <w:t>appliquée</w:t>
      </w:r>
      <w:r>
        <w:rPr>
          <w:spacing w:val="1"/>
        </w:rPr>
        <w:t xml:space="preserve"> </w:t>
      </w:r>
      <w:r>
        <w:t>(Holmes,</w:t>
      </w:r>
      <w:r>
        <w:rPr>
          <w:spacing w:val="1"/>
        </w:rPr>
        <w:t xml:space="preserve"> </w:t>
      </w:r>
      <w:r>
        <w:t>1972),</w:t>
      </w:r>
      <w:r>
        <w:rPr>
          <w:spacing w:val="1"/>
        </w:rPr>
        <w:t xml:space="preserve"> </w:t>
      </w:r>
      <w:r>
        <w:t>va</w:t>
      </w:r>
      <w:r>
        <w:rPr>
          <w:spacing w:val="1"/>
        </w:rPr>
        <w:t xml:space="preserve"> </w:t>
      </w:r>
      <w:r>
        <w:t>donc</w:t>
      </w:r>
      <w:r>
        <w:rPr>
          <w:spacing w:val="1"/>
        </w:rPr>
        <w:t xml:space="preserve"> </w:t>
      </w:r>
      <w:r>
        <w:t>devoir</w:t>
      </w:r>
      <w:r>
        <w:rPr>
          <w:spacing w:val="1"/>
        </w:rPr>
        <w:t xml:space="preserve"> </w:t>
      </w:r>
      <w:r>
        <w:t>s'attacher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comprendre,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mesurer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formaliser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pratiques</w:t>
      </w:r>
      <w:r>
        <w:rPr>
          <w:spacing w:val="1"/>
        </w:rPr>
        <w:t xml:space="preserve"> </w:t>
      </w:r>
      <w:r>
        <w:t>d'enseignement-</w:t>
      </w:r>
      <w:r>
        <w:rPr>
          <w:spacing w:val="1"/>
        </w:rPr>
        <w:t xml:space="preserve"> </w:t>
      </w:r>
      <w:r>
        <w:t>apprentissage de la compétence et/ou de l'acte traductif en tenant compte de</w:t>
      </w:r>
      <w:r>
        <w:rPr>
          <w:spacing w:val="-47"/>
        </w:rPr>
        <w:t xml:space="preserve"> </w:t>
      </w:r>
      <w:r>
        <w:t>la place occupée par</w:t>
      </w:r>
      <w:r>
        <w:rPr>
          <w:spacing w:val="1"/>
        </w:rPr>
        <w:t xml:space="preserve"> </w:t>
      </w:r>
      <w:r>
        <w:t>les artefacts. Dans ce contexte,</w:t>
      </w:r>
      <w:r>
        <w:rPr>
          <w:spacing w:val="1"/>
        </w:rPr>
        <w:t xml:space="preserve"> </w:t>
      </w:r>
      <w:r>
        <w:t>il sera nécessaire</w:t>
      </w:r>
      <w:r>
        <w:rPr>
          <w:spacing w:val="1"/>
        </w:rPr>
        <w:t xml:space="preserve"> </w:t>
      </w:r>
      <w:r>
        <w:t>d'opérer des distinctions claires entre plusieurs niveaux d'inter</w:t>
      </w:r>
      <w:r>
        <w:t>vention de</w:t>
      </w:r>
      <w:r>
        <w:rPr>
          <w:spacing w:val="1"/>
        </w:rPr>
        <w:t xml:space="preserve"> </w:t>
      </w:r>
      <w:r>
        <w:t>l'analyse. La première différence, à un niveau macro, doit être opérée sur le</w:t>
      </w:r>
      <w:r>
        <w:rPr>
          <w:spacing w:val="-47"/>
        </w:rPr>
        <w:t xml:space="preserve"> </w:t>
      </w:r>
      <w:r>
        <w:t>sujet</w:t>
      </w:r>
      <w:r>
        <w:rPr>
          <w:spacing w:val="1"/>
        </w:rPr>
        <w:t xml:space="preserve"> </w:t>
      </w:r>
      <w:r>
        <w:t>traduisant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peut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soit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traducteur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milieu</w:t>
      </w:r>
      <w:r>
        <w:rPr>
          <w:spacing w:val="1"/>
        </w:rPr>
        <w:t xml:space="preserve"> </w:t>
      </w:r>
      <w:r>
        <w:t>« naturel »,</w:t>
      </w:r>
      <w:r>
        <w:rPr>
          <w:spacing w:val="1"/>
        </w:rPr>
        <w:t xml:space="preserve"> </w:t>
      </w:r>
      <w:r>
        <w:t>professionnel,</w:t>
      </w:r>
      <w:r>
        <w:rPr>
          <w:spacing w:val="1"/>
        </w:rPr>
        <w:t xml:space="preserve"> </w:t>
      </w:r>
      <w:r>
        <w:t>soit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formateur,</w:t>
      </w:r>
      <w:r>
        <w:rPr>
          <w:spacing w:val="1"/>
        </w:rPr>
        <w:t xml:space="preserve"> </w:t>
      </w:r>
      <w:r>
        <w:t>soit</w:t>
      </w:r>
      <w:r>
        <w:rPr>
          <w:spacing w:val="1"/>
        </w:rPr>
        <w:t xml:space="preserve"> </w:t>
      </w:r>
      <w:r>
        <w:t>l'apprenti-traducteur</w:t>
      </w:r>
      <w:r>
        <w:rPr>
          <w:spacing w:val="1"/>
        </w:rPr>
        <w:t xml:space="preserve"> </w:t>
      </w:r>
      <w:r>
        <w:t>en</w:t>
      </w:r>
      <w:r>
        <w:rPr>
          <w:spacing w:val="51"/>
        </w:rPr>
        <w:t xml:space="preserve"> </w:t>
      </w:r>
      <w:r>
        <w:t>milieu</w:t>
      </w:r>
      <w:r>
        <w:rPr>
          <w:spacing w:val="-47"/>
        </w:rPr>
        <w:t xml:space="preserve"> </w:t>
      </w:r>
      <w:r>
        <w:t>scolaire. Qu'il s'agiss</w:t>
      </w:r>
      <w:r>
        <w:t>e de l'un ou de l'autre sujet, l'examen du rôle et de</w:t>
      </w:r>
      <w:r>
        <w:rPr>
          <w:spacing w:val="1"/>
        </w:rPr>
        <w:t xml:space="preserve"> </w:t>
      </w:r>
      <w:r>
        <w:t>l'utilisation des outils technologiques gagnera, quoi qu'il en soit, à s'inscrire</w:t>
      </w:r>
      <w:r>
        <w:rPr>
          <w:spacing w:val="-47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champ</w:t>
      </w:r>
      <w:r>
        <w:rPr>
          <w:spacing w:val="1"/>
        </w:rPr>
        <w:t xml:space="preserve"> </w:t>
      </w:r>
      <w:r>
        <w:t>disciplinaire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traductologie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branches</w:t>
      </w:r>
      <w:r>
        <w:rPr>
          <w:spacing w:val="1"/>
        </w:rPr>
        <w:t xml:space="preserve"> </w:t>
      </w:r>
      <w:r>
        <w:t>distinctes de la traductologie appliquée. Guidère</w:t>
      </w:r>
      <w:r>
        <w:rPr>
          <w:spacing w:val="1"/>
        </w:rPr>
        <w:t xml:space="preserve"> </w:t>
      </w:r>
      <w:r>
        <w:t>(2010) souligne qu'en</w:t>
      </w:r>
      <w:r>
        <w:rPr>
          <w:spacing w:val="1"/>
        </w:rPr>
        <w:t xml:space="preserve"> </w:t>
      </w:r>
      <w:r>
        <w:t>fonction des disciplines qui gravitent autour de l'objet, le point de vue et les</w:t>
      </w:r>
      <w:r>
        <w:rPr>
          <w:spacing w:val="-47"/>
        </w:rPr>
        <w:t xml:space="preserve"> </w:t>
      </w:r>
      <w:r>
        <w:t>objectifs</w:t>
      </w:r>
      <w:r>
        <w:rPr>
          <w:spacing w:val="1"/>
        </w:rPr>
        <w:t xml:space="preserve"> </w:t>
      </w:r>
      <w:r>
        <w:t>vont</w:t>
      </w:r>
      <w:r>
        <w:rPr>
          <w:spacing w:val="1"/>
        </w:rPr>
        <w:t xml:space="preserve"> </w:t>
      </w:r>
      <w:r>
        <w:t>évidemment</w:t>
      </w:r>
      <w:r>
        <w:rPr>
          <w:spacing w:val="1"/>
        </w:rPr>
        <w:t xml:space="preserve"> </w:t>
      </w:r>
      <w:r>
        <w:t>varier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ne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correspondre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besoins</w:t>
      </w:r>
      <w:r>
        <w:rPr>
          <w:spacing w:val="1"/>
        </w:rPr>
        <w:t xml:space="preserve"> </w:t>
      </w:r>
      <w:r>
        <w:t>spécifiques de description et d'analyse de la traductologie. Ainsi, comme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did</w:t>
      </w:r>
      <w:r>
        <w:t>actique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langues,</w:t>
      </w:r>
      <w:r>
        <w:rPr>
          <w:spacing w:val="1"/>
        </w:rPr>
        <w:t xml:space="preserve"> </w:t>
      </w:r>
      <w:r>
        <w:t>l'interdisciplinarité</w:t>
      </w:r>
      <w:r>
        <w:rPr>
          <w:spacing w:val="1"/>
        </w:rPr>
        <w:t xml:space="preserve"> </w:t>
      </w:r>
      <w:r>
        <w:t>va</w:t>
      </w:r>
      <w:r>
        <w:rPr>
          <w:spacing w:val="1"/>
        </w:rPr>
        <w:t xml:space="preserve"> </w:t>
      </w:r>
      <w:r>
        <w:t>donc</w:t>
      </w:r>
      <w:r>
        <w:rPr>
          <w:spacing w:val="1"/>
        </w:rPr>
        <w:t xml:space="preserve"> </w:t>
      </w:r>
      <w:r>
        <w:t>devoir</w:t>
      </w:r>
      <w:r>
        <w:rPr>
          <w:spacing w:val="1"/>
        </w:rPr>
        <w:t xml:space="preserve"> </w:t>
      </w:r>
      <w:r>
        <w:t>être</w:t>
      </w:r>
      <w:r>
        <w:rPr>
          <w:spacing w:val="-47"/>
        </w:rPr>
        <w:t xml:space="preserve"> </w:t>
      </w:r>
      <w:r>
        <w:t>apprivoisée et replacée dans le cadre de la discipline de référence, qui sera</w:t>
      </w:r>
      <w:r>
        <w:rPr>
          <w:spacing w:val="1"/>
        </w:rPr>
        <w:t xml:space="preserve"> </w:t>
      </w:r>
      <w:r>
        <w:t>dans notre cas, à un niveau méta, la traductologie et à un niveau spécifique</w:t>
      </w:r>
      <w:r>
        <w:rPr>
          <w:spacing w:val="1"/>
        </w:rPr>
        <w:t xml:space="preserve"> </w:t>
      </w:r>
      <w:r>
        <w:t>deux</w:t>
      </w:r>
      <w:r>
        <w:rPr>
          <w:spacing w:val="87"/>
        </w:rPr>
        <w:t xml:space="preserve"> </w:t>
      </w:r>
      <w:r>
        <w:t>environnements</w:t>
      </w:r>
      <w:r>
        <w:rPr>
          <w:spacing w:val="87"/>
        </w:rPr>
        <w:t xml:space="preserve"> </w:t>
      </w:r>
      <w:r>
        <w:t>de</w:t>
      </w:r>
      <w:r>
        <w:rPr>
          <w:spacing w:val="87"/>
        </w:rPr>
        <w:t xml:space="preserve"> </w:t>
      </w:r>
      <w:r>
        <w:t>la</w:t>
      </w:r>
      <w:r>
        <w:rPr>
          <w:spacing w:val="87"/>
        </w:rPr>
        <w:t xml:space="preserve"> </w:t>
      </w:r>
      <w:r>
        <w:t>traductologi</w:t>
      </w:r>
      <w:r>
        <w:t>e</w:t>
      </w:r>
      <w:r>
        <w:rPr>
          <w:spacing w:val="88"/>
        </w:rPr>
        <w:t xml:space="preserve"> </w:t>
      </w:r>
      <w:r>
        <w:t>appliquée</w:t>
      </w:r>
      <w:r>
        <w:rPr>
          <w:spacing w:val="-1"/>
        </w:rPr>
        <w:t xml:space="preserve"> </w:t>
      </w:r>
      <w:r>
        <w:t>:</w:t>
      </w:r>
      <w:r>
        <w:rPr>
          <w:spacing w:val="87"/>
        </w:rPr>
        <w:t xml:space="preserve"> </w:t>
      </w:r>
      <w:r>
        <w:t>l'environnement</w:t>
      </w:r>
    </w:p>
    <w:p w14:paraId="5886E570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4A1CE4C2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professionnel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l'environnement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formation</w:t>
      </w:r>
      <w:r>
        <w:rPr>
          <w:spacing w:val="1"/>
        </w:rPr>
        <w:t xml:space="preserve"> </w:t>
      </w:r>
      <w:r>
        <w:t>(didactique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-47"/>
        </w:rPr>
        <w:t xml:space="preserve"> </w:t>
      </w:r>
      <w:r>
        <w:t>traduction). Cette délimitation disciplinaire est une nécessité car le recours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machines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situation</w:t>
      </w:r>
      <w:r>
        <w:rPr>
          <w:spacing w:val="1"/>
        </w:rPr>
        <w:t xml:space="preserve"> </w:t>
      </w:r>
      <w:r>
        <w:t>professionnelle</w:t>
      </w:r>
      <w:r>
        <w:rPr>
          <w:spacing w:val="1"/>
        </w:rPr>
        <w:t xml:space="preserve"> </w:t>
      </w:r>
      <w:r>
        <w:t>appelle</w:t>
      </w:r>
      <w:r>
        <w:rPr>
          <w:spacing w:val="1"/>
        </w:rPr>
        <w:t xml:space="preserve"> </w:t>
      </w:r>
      <w:r>
        <w:t>plusieurs</w:t>
      </w:r>
      <w:r>
        <w:rPr>
          <w:spacing w:val="1"/>
        </w:rPr>
        <w:t xml:space="preserve"> </w:t>
      </w:r>
      <w:r>
        <w:t>niveaux</w:t>
      </w:r>
      <w:r>
        <w:rPr>
          <w:spacing w:val="1"/>
        </w:rPr>
        <w:t xml:space="preserve"> </w:t>
      </w:r>
      <w:r>
        <w:t>d'analyse : la conception des outils, l'utilisation des outils, la nature et les</w:t>
      </w:r>
      <w:r>
        <w:rPr>
          <w:spacing w:val="1"/>
        </w:rPr>
        <w:t xml:space="preserve"> </w:t>
      </w:r>
      <w:r>
        <w:t>fonctions de ces outils, les rétroactions du traducteur par rapport aux usages</w:t>
      </w:r>
      <w:r>
        <w:rPr>
          <w:spacing w:val="-47"/>
        </w:rPr>
        <w:t xml:space="preserve"> </w:t>
      </w:r>
      <w:r>
        <w:t>professionnels des instruments. Les signalements d'éventuelles anomalies,</w:t>
      </w:r>
      <w:r>
        <w:rPr>
          <w:spacing w:val="1"/>
        </w:rPr>
        <w:t xml:space="preserve"> </w:t>
      </w:r>
      <w:r>
        <w:t xml:space="preserve">les </w:t>
      </w:r>
      <w:r>
        <w:t>suggestions d'amélioration de l'utilisateur vont ensuite permettre aux</w:t>
      </w:r>
      <w:r>
        <w:rPr>
          <w:spacing w:val="1"/>
        </w:rPr>
        <w:t xml:space="preserve"> </w:t>
      </w:r>
      <w:r>
        <w:t>concepteurs d'affiner, de perfectionner les outils. En situation de formation,</w:t>
      </w:r>
      <w:r>
        <w:rPr>
          <w:spacing w:val="-47"/>
        </w:rPr>
        <w:t xml:space="preserve"> </w:t>
      </w:r>
      <w:r>
        <w:t>les niveaux d'analyse peuvent également porter à confusion car l'examen</w:t>
      </w:r>
      <w:r>
        <w:rPr>
          <w:spacing w:val="1"/>
        </w:rPr>
        <w:t xml:space="preserve"> </w:t>
      </w:r>
      <w:r>
        <w:t>théorique</w:t>
      </w:r>
      <w:r>
        <w:rPr>
          <w:spacing w:val="1"/>
        </w:rPr>
        <w:t xml:space="preserve"> </w:t>
      </w:r>
      <w:r>
        <w:t>peut</w:t>
      </w:r>
      <w:r>
        <w:rPr>
          <w:spacing w:val="1"/>
        </w:rPr>
        <w:t xml:space="preserve"> </w:t>
      </w:r>
      <w:r>
        <w:t>porter</w:t>
      </w:r>
      <w:r>
        <w:rPr>
          <w:spacing w:val="1"/>
        </w:rPr>
        <w:t xml:space="preserve"> </w:t>
      </w:r>
      <w:r>
        <w:t>soit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l'u</w:t>
      </w:r>
      <w:r>
        <w:t>tilisation</w:t>
      </w:r>
      <w:r>
        <w:rPr>
          <w:spacing w:val="1"/>
        </w:rPr>
        <w:t xml:space="preserve"> </w:t>
      </w:r>
      <w:r>
        <w:t>collective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individuelle</w:t>
      </w:r>
      <w:r>
        <w:rPr>
          <w:spacing w:val="50"/>
        </w:rPr>
        <w:t xml:space="preserve"> </w:t>
      </w:r>
      <w:r>
        <w:t>des</w:t>
      </w:r>
      <w:r>
        <w:rPr>
          <w:spacing w:val="-47"/>
        </w:rPr>
        <w:t xml:space="preserve"> </w:t>
      </w:r>
      <w:r>
        <w:t>outils</w:t>
      </w:r>
      <w:r>
        <w:rPr>
          <w:spacing w:val="1"/>
        </w:rPr>
        <w:t xml:space="preserve"> </w:t>
      </w:r>
      <w:r>
        <w:t>technologiques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enseigner-apprendre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langue,</w:t>
      </w:r>
      <w:r>
        <w:rPr>
          <w:spacing w:val="1"/>
        </w:rPr>
        <w:t xml:space="preserve"> </w:t>
      </w:r>
      <w:r>
        <w:t>soit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formation à leur utilisation, en vue de mettre en place chez les apprenants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compétence</w:t>
      </w:r>
      <w:r>
        <w:rPr>
          <w:spacing w:val="1"/>
        </w:rPr>
        <w:t xml:space="preserve"> </w:t>
      </w:r>
      <w:r>
        <w:t>technique</w:t>
      </w:r>
      <w:r>
        <w:rPr>
          <w:spacing w:val="1"/>
        </w:rPr>
        <w:t xml:space="preserve"> </w:t>
      </w:r>
      <w:r>
        <w:t>visant</w:t>
      </w:r>
      <w:r>
        <w:rPr>
          <w:spacing w:val="1"/>
        </w:rPr>
        <w:t xml:space="preserve"> </w:t>
      </w:r>
      <w:r>
        <w:t>l'utilisation</w:t>
      </w:r>
      <w:r>
        <w:rPr>
          <w:spacing w:val="1"/>
        </w:rPr>
        <w:t xml:space="preserve"> </w:t>
      </w:r>
      <w:r>
        <w:t>d'outils</w:t>
      </w:r>
      <w:r>
        <w:rPr>
          <w:spacing w:val="1"/>
        </w:rPr>
        <w:t xml:space="preserve"> </w:t>
      </w:r>
      <w:r>
        <w:t>professionnel</w:t>
      </w:r>
      <w:r>
        <w:t>s</w:t>
      </w:r>
      <w:r>
        <w:rPr>
          <w:spacing w:val="-47"/>
        </w:rPr>
        <w:t xml:space="preserve"> </w:t>
      </w:r>
      <w:r>
        <w:t>spécifiques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traduction.</w:t>
      </w:r>
      <w:r>
        <w:rPr>
          <w:spacing w:val="1"/>
        </w:rPr>
        <w:t xml:space="preserve"> </w:t>
      </w:r>
      <w:r>
        <w:t>C'est</w:t>
      </w:r>
      <w:r>
        <w:rPr>
          <w:spacing w:val="1"/>
        </w:rPr>
        <w:t xml:space="preserve"> </w:t>
      </w:r>
      <w:r>
        <w:t>pourquoi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consacrerons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première</w:t>
      </w:r>
      <w:r>
        <w:rPr>
          <w:spacing w:val="1"/>
        </w:rPr>
        <w:t xml:space="preserve"> </w:t>
      </w:r>
      <w:r>
        <w:t>partie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notre</w:t>
      </w:r>
      <w:r>
        <w:rPr>
          <w:spacing w:val="1"/>
        </w:rPr>
        <w:t xml:space="preserve"> </w:t>
      </w:r>
      <w:r>
        <w:t>réflexion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champ</w:t>
      </w:r>
      <w:r>
        <w:rPr>
          <w:spacing w:val="1"/>
        </w:rPr>
        <w:t xml:space="preserve"> </w:t>
      </w:r>
      <w:r>
        <w:t>d'intervention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traductologie appliquée concernant les traducteurs, et traiterons ensuite de</w:t>
      </w:r>
      <w:r>
        <w:rPr>
          <w:spacing w:val="1"/>
        </w:rPr>
        <w:t xml:space="preserve"> </w:t>
      </w:r>
      <w:r>
        <w:t>façon distincte, dans une deuxième partie, les aspects du rapport entre</w:t>
      </w:r>
      <w:r>
        <w:rPr>
          <w:spacing w:val="1"/>
        </w:rPr>
        <w:t xml:space="preserve"> </w:t>
      </w:r>
      <w:r>
        <w:t>traduction et technologies relatifs à la formation, en nous intéressant à</w:t>
      </w:r>
      <w:r>
        <w:rPr>
          <w:spacing w:val="1"/>
        </w:rPr>
        <w:t xml:space="preserve"> </w:t>
      </w:r>
      <w:r>
        <w:t>l'utilisation des artefacts des e</w:t>
      </w:r>
      <w:r>
        <w:t>nseignants et apprentis-traducteurs. En ce qui</w:t>
      </w:r>
      <w:r>
        <w:rPr>
          <w:spacing w:val="1"/>
        </w:rPr>
        <w:t xml:space="preserve"> </w:t>
      </w:r>
      <w:r>
        <w:t>concerne</w:t>
      </w:r>
      <w:r>
        <w:rPr>
          <w:spacing w:val="40"/>
        </w:rPr>
        <w:t xml:space="preserve"> </w:t>
      </w:r>
      <w:r>
        <w:t>le</w:t>
      </w:r>
      <w:r>
        <w:rPr>
          <w:spacing w:val="40"/>
        </w:rPr>
        <w:t xml:space="preserve"> </w:t>
      </w:r>
      <w:r>
        <w:t>cadre</w:t>
      </w:r>
      <w:r>
        <w:rPr>
          <w:spacing w:val="40"/>
        </w:rPr>
        <w:t xml:space="preserve"> </w:t>
      </w:r>
      <w:r>
        <w:t>global</w:t>
      </w:r>
      <w:r>
        <w:rPr>
          <w:spacing w:val="40"/>
        </w:rPr>
        <w:t xml:space="preserve"> </w:t>
      </w:r>
      <w:r>
        <w:t>qui</w:t>
      </w:r>
      <w:r>
        <w:rPr>
          <w:spacing w:val="40"/>
        </w:rPr>
        <w:t xml:space="preserve"> </w:t>
      </w:r>
      <w:r>
        <w:t>intéresse</w:t>
      </w:r>
      <w:r>
        <w:rPr>
          <w:spacing w:val="40"/>
        </w:rPr>
        <w:t xml:space="preserve"> </w:t>
      </w:r>
      <w:r>
        <w:t>les</w:t>
      </w:r>
      <w:r>
        <w:rPr>
          <w:spacing w:val="40"/>
        </w:rPr>
        <w:t xml:space="preserve"> </w:t>
      </w:r>
      <w:r>
        <w:t>traducteurs</w:t>
      </w:r>
      <w:r>
        <w:rPr>
          <w:spacing w:val="40"/>
        </w:rPr>
        <w:t xml:space="preserve"> </w:t>
      </w:r>
      <w:r>
        <w:t>et</w:t>
      </w:r>
      <w:r>
        <w:rPr>
          <w:spacing w:val="40"/>
        </w:rPr>
        <w:t xml:space="preserve"> </w:t>
      </w:r>
      <w:r>
        <w:t>les</w:t>
      </w:r>
      <w:r>
        <w:rPr>
          <w:spacing w:val="40"/>
        </w:rPr>
        <w:t xml:space="preserve"> </w:t>
      </w:r>
      <w:r>
        <w:t>chercheurs,</w:t>
      </w:r>
      <w:r>
        <w:rPr>
          <w:spacing w:val="-48"/>
        </w:rPr>
        <w:t xml:space="preserve"> </w:t>
      </w:r>
      <w:r>
        <w:t>nous nous efforcerons, dans un premier temps, de dresser un panorama</w:t>
      </w:r>
      <w:r>
        <w:rPr>
          <w:spacing w:val="1"/>
        </w:rPr>
        <w:t xml:space="preserve"> </w:t>
      </w:r>
      <w:r>
        <w:t>historique</w:t>
      </w:r>
      <w:r>
        <w:rPr>
          <w:spacing w:val="26"/>
        </w:rPr>
        <w:t xml:space="preserve"> </w:t>
      </w:r>
      <w:r>
        <w:t>du</w:t>
      </w:r>
      <w:r>
        <w:rPr>
          <w:spacing w:val="26"/>
        </w:rPr>
        <w:t xml:space="preserve"> </w:t>
      </w:r>
      <w:r>
        <w:t>rapport</w:t>
      </w:r>
      <w:r>
        <w:rPr>
          <w:spacing w:val="27"/>
        </w:rPr>
        <w:t xml:space="preserve"> </w:t>
      </w:r>
      <w:r>
        <w:t>entre</w:t>
      </w:r>
      <w:r>
        <w:rPr>
          <w:spacing w:val="26"/>
        </w:rPr>
        <w:t xml:space="preserve"> </w:t>
      </w:r>
      <w:r>
        <w:t>traduction</w:t>
      </w:r>
      <w:r>
        <w:rPr>
          <w:spacing w:val="27"/>
        </w:rPr>
        <w:t xml:space="preserve"> </w:t>
      </w:r>
      <w:r>
        <w:t>et</w:t>
      </w:r>
      <w:r>
        <w:rPr>
          <w:spacing w:val="26"/>
        </w:rPr>
        <w:t xml:space="preserve"> </w:t>
      </w:r>
      <w:r>
        <w:t>informatique</w:t>
      </w:r>
      <w:r>
        <w:rPr>
          <w:spacing w:val="27"/>
        </w:rPr>
        <w:t xml:space="preserve"> </w:t>
      </w:r>
      <w:r>
        <w:t>en</w:t>
      </w:r>
      <w:r>
        <w:rPr>
          <w:spacing w:val="26"/>
        </w:rPr>
        <w:t xml:space="preserve"> </w:t>
      </w:r>
      <w:r>
        <w:t>mettant</w:t>
      </w:r>
      <w:r>
        <w:rPr>
          <w:spacing w:val="27"/>
        </w:rPr>
        <w:t xml:space="preserve"> </w:t>
      </w:r>
      <w:r>
        <w:t>l'accent</w:t>
      </w:r>
      <w:r>
        <w:rPr>
          <w:spacing w:val="-48"/>
        </w:rPr>
        <w:t xml:space="preserve"> </w:t>
      </w:r>
      <w:r>
        <w:t>sur l'évolution des paradigmes théoriques en traductologie. Nous tenterons</w:t>
      </w:r>
      <w:r>
        <w:rPr>
          <w:spacing w:val="1"/>
        </w:rPr>
        <w:t xml:space="preserve"> </w:t>
      </w:r>
      <w:r>
        <w:t>ensuite d'établir une catégorisation des usages et des modalités d'utilisation</w:t>
      </w:r>
      <w:r>
        <w:rPr>
          <w:spacing w:val="1"/>
        </w:rPr>
        <w:t xml:space="preserve"> </w:t>
      </w:r>
      <w:r>
        <w:t>des</w:t>
      </w:r>
      <w:r>
        <w:rPr>
          <w:spacing w:val="-1"/>
        </w:rPr>
        <w:t xml:space="preserve"> </w:t>
      </w:r>
      <w:r>
        <w:t>technologies.</w:t>
      </w:r>
    </w:p>
    <w:p w14:paraId="5180D5F8" w14:textId="77777777" w:rsidR="008A5969" w:rsidRDefault="004D699E">
      <w:pPr>
        <w:pStyle w:val="Corpsdetexte"/>
        <w:spacing w:before="88" w:line="360" w:lineRule="auto"/>
        <w:ind w:right="990"/>
      </w:pPr>
      <w:r>
        <w:t>En ce qui concerne le volet de la formation, beaucoup plus récent et moins</w:t>
      </w:r>
      <w:r>
        <w:rPr>
          <w:spacing w:val="1"/>
        </w:rPr>
        <w:t xml:space="preserve"> </w:t>
      </w:r>
      <w:r>
        <w:t>traité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théorie</w:t>
      </w:r>
      <w:r>
        <w:rPr>
          <w:spacing w:val="1"/>
        </w:rPr>
        <w:t xml:space="preserve"> </w:t>
      </w:r>
      <w:r>
        <w:t>traductologique,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pencherons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paradigmes</w:t>
      </w:r>
      <w:r>
        <w:rPr>
          <w:spacing w:val="1"/>
        </w:rPr>
        <w:t xml:space="preserve"> </w:t>
      </w:r>
      <w:r>
        <w:t>actuels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recherche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termes</w:t>
      </w:r>
      <w:r>
        <w:rPr>
          <w:spacing w:val="1"/>
        </w:rPr>
        <w:t xml:space="preserve"> </w:t>
      </w:r>
      <w:r>
        <w:t>d'usages</w:t>
      </w:r>
      <w:r>
        <w:rPr>
          <w:spacing w:val="1"/>
        </w:rPr>
        <w:t xml:space="preserve"> </w:t>
      </w:r>
      <w:r>
        <w:t>didactiques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artefacts</w:t>
      </w:r>
      <w:r>
        <w:rPr>
          <w:spacing w:val="-1"/>
        </w:rPr>
        <w:t xml:space="preserve"> </w:t>
      </w:r>
      <w:r>
        <w:t>technologiques.</w:t>
      </w:r>
    </w:p>
    <w:p w14:paraId="569D6FB9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70D3E3DF" w14:textId="77777777" w:rsidR="008A5969" w:rsidRDefault="004D699E">
      <w:pPr>
        <w:pStyle w:val="Titre2"/>
        <w:spacing w:before="86"/>
        <w:ind w:left="575" w:firstLine="0"/>
      </w:pPr>
      <w:bookmarkStart w:id="55" w:name="_TOC_250066"/>
      <w:r>
        <w:rPr>
          <w:w w:val="105"/>
        </w:rPr>
        <w:lastRenderedPageBreak/>
        <w:t>4.2.</w:t>
      </w:r>
      <w:r>
        <w:rPr>
          <w:spacing w:val="-10"/>
          <w:w w:val="105"/>
        </w:rPr>
        <w:t xml:space="preserve"> </w:t>
      </w:r>
      <w:r>
        <w:rPr>
          <w:w w:val="105"/>
        </w:rPr>
        <w:t>Traduction</w:t>
      </w:r>
      <w:r>
        <w:rPr>
          <w:spacing w:val="-10"/>
          <w:w w:val="105"/>
        </w:rPr>
        <w:t xml:space="preserve"> </w:t>
      </w:r>
      <w:r>
        <w:rPr>
          <w:w w:val="105"/>
        </w:rPr>
        <w:t>et</w:t>
      </w:r>
      <w:r>
        <w:rPr>
          <w:spacing w:val="-10"/>
          <w:w w:val="105"/>
        </w:rPr>
        <w:t xml:space="preserve"> </w:t>
      </w:r>
      <w:r>
        <w:rPr>
          <w:w w:val="105"/>
        </w:rPr>
        <w:t>technologies</w:t>
      </w:r>
      <w:r>
        <w:rPr>
          <w:spacing w:val="-9"/>
          <w:w w:val="105"/>
        </w:rPr>
        <w:t xml:space="preserve"> </w:t>
      </w:r>
      <w:r>
        <w:rPr>
          <w:w w:val="105"/>
        </w:rPr>
        <w:t>:</w:t>
      </w:r>
      <w:r>
        <w:rPr>
          <w:spacing w:val="-10"/>
          <w:w w:val="105"/>
        </w:rPr>
        <w:t xml:space="preserve"> </w:t>
      </w:r>
      <w:r>
        <w:rPr>
          <w:w w:val="105"/>
        </w:rPr>
        <w:t>état</w:t>
      </w:r>
      <w:r>
        <w:rPr>
          <w:spacing w:val="-9"/>
          <w:w w:val="105"/>
        </w:rPr>
        <w:t xml:space="preserve"> </w:t>
      </w:r>
      <w:r>
        <w:rPr>
          <w:w w:val="105"/>
        </w:rPr>
        <w:t>de</w:t>
      </w:r>
      <w:r>
        <w:rPr>
          <w:spacing w:val="-10"/>
          <w:w w:val="105"/>
        </w:rPr>
        <w:t xml:space="preserve"> </w:t>
      </w:r>
      <w:bookmarkEnd w:id="55"/>
      <w:r>
        <w:rPr>
          <w:w w:val="105"/>
        </w:rPr>
        <w:t>l'art</w:t>
      </w:r>
    </w:p>
    <w:p w14:paraId="0BD9CFC9" w14:textId="77777777" w:rsidR="008A5969" w:rsidRDefault="008A5969">
      <w:pPr>
        <w:pStyle w:val="Corpsdetexte"/>
        <w:spacing w:before="8"/>
        <w:ind w:left="0"/>
        <w:jc w:val="left"/>
        <w:rPr>
          <w:b/>
          <w:sz w:val="29"/>
        </w:rPr>
      </w:pPr>
    </w:p>
    <w:p w14:paraId="3E05098B" w14:textId="77777777" w:rsidR="008A5969" w:rsidRDefault="004D699E">
      <w:pPr>
        <w:pStyle w:val="Corpsdetexte"/>
        <w:spacing w:line="360" w:lineRule="auto"/>
        <w:ind w:right="990"/>
      </w:pPr>
      <w:r>
        <w:t xml:space="preserve">En premier lieu, </w:t>
      </w:r>
      <w:r>
        <w:rPr>
          <w:b/>
        </w:rPr>
        <w:t xml:space="preserve">les travaux en Traduction Automatique (TA) </w:t>
      </w:r>
      <w:r>
        <w:t>initiés au</w:t>
      </w:r>
      <w:r>
        <w:rPr>
          <w:spacing w:val="1"/>
        </w:rPr>
        <w:t xml:space="preserve"> </w:t>
      </w:r>
      <w:r>
        <w:t>milieu</w:t>
      </w:r>
      <w:r>
        <w:rPr>
          <w:spacing w:val="14"/>
        </w:rPr>
        <w:t xml:space="preserve"> </w:t>
      </w:r>
      <w:r>
        <w:t>des</w:t>
      </w:r>
      <w:r>
        <w:rPr>
          <w:spacing w:val="14"/>
        </w:rPr>
        <w:t xml:space="preserve"> </w:t>
      </w:r>
      <w:r>
        <w:t>années</w:t>
      </w:r>
      <w:r>
        <w:rPr>
          <w:spacing w:val="15"/>
        </w:rPr>
        <w:t xml:space="preserve"> </w:t>
      </w:r>
      <w:r>
        <w:t>1940(Léon,</w:t>
      </w:r>
      <w:r>
        <w:rPr>
          <w:spacing w:val="14"/>
        </w:rPr>
        <w:t xml:space="preserve"> </w:t>
      </w:r>
      <w:r>
        <w:t>2002</w:t>
      </w:r>
      <w:r>
        <w:rPr>
          <w:spacing w:val="-3"/>
        </w:rPr>
        <w:t xml:space="preserve"> </w:t>
      </w:r>
      <w:r>
        <w:t>;</w:t>
      </w:r>
      <w:r>
        <w:rPr>
          <w:spacing w:val="14"/>
        </w:rPr>
        <w:t xml:space="preserve"> </w:t>
      </w:r>
      <w:r>
        <w:t>Guidère</w:t>
      </w:r>
      <w:r>
        <w:rPr>
          <w:spacing w:val="15"/>
        </w:rPr>
        <w:t xml:space="preserve"> </w:t>
      </w:r>
      <w:r>
        <w:t>2010</w:t>
      </w:r>
      <w:r>
        <w:rPr>
          <w:spacing w:val="14"/>
        </w:rPr>
        <w:t xml:space="preserve"> </w:t>
      </w:r>
      <w:r>
        <w:t>:</w:t>
      </w:r>
      <w:r>
        <w:rPr>
          <w:spacing w:val="15"/>
        </w:rPr>
        <w:t xml:space="preserve"> </w:t>
      </w:r>
      <w:r>
        <w:t>147-154)</w:t>
      </w:r>
      <w:r>
        <w:rPr>
          <w:spacing w:val="14"/>
        </w:rPr>
        <w:t xml:space="preserve"> </w:t>
      </w:r>
      <w:r>
        <w:t>constituent</w:t>
      </w:r>
      <w:r>
        <w:rPr>
          <w:spacing w:val="-48"/>
        </w:rPr>
        <w:t xml:space="preserve"> </w:t>
      </w:r>
      <w:r>
        <w:t>la base de nombreuses applications logicielles actuellement util</w:t>
      </w:r>
      <w:r>
        <w:t>isées par les</w:t>
      </w:r>
      <w:r>
        <w:rPr>
          <w:spacing w:val="-47"/>
        </w:rPr>
        <w:t xml:space="preserve"> </w:t>
      </w:r>
      <w:r>
        <w:t>traducteurs professionnels, notamment les logiciels de TAO, mais aussi, en</w:t>
      </w:r>
      <w:r>
        <w:rPr>
          <w:spacing w:val="1"/>
        </w:rPr>
        <w:t xml:space="preserve"> </w:t>
      </w:r>
      <w:r>
        <w:t>recherche,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concordanciers,</w:t>
      </w:r>
      <w:r>
        <w:rPr>
          <w:spacing w:val="1"/>
        </w:rPr>
        <w:t xml:space="preserve"> </w:t>
      </w:r>
      <w:r>
        <w:t>l'analyse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corpus</w:t>
      </w:r>
      <w:r>
        <w:rPr>
          <w:spacing w:val="1"/>
        </w:rPr>
        <w:t xml:space="preserve"> </w:t>
      </w:r>
      <w:r>
        <w:t>bilingues</w:t>
      </w:r>
      <w:r>
        <w:rPr>
          <w:spacing w:val="1"/>
        </w:rPr>
        <w:t xml:space="preserve"> </w:t>
      </w:r>
      <w:r>
        <w:t>parallèles,</w:t>
      </w:r>
      <w:r>
        <w:rPr>
          <w:spacing w:val="1"/>
        </w:rPr>
        <w:t xml:space="preserve"> </w:t>
      </w:r>
      <w:r>
        <w:t>comparables.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T.A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supposée</w:t>
      </w:r>
      <w:r>
        <w:rPr>
          <w:spacing w:val="1"/>
        </w:rPr>
        <w:t xml:space="preserve"> </w:t>
      </w:r>
      <w:r>
        <w:t>prendre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charge,</w:t>
      </w:r>
      <w:r>
        <w:rPr>
          <w:spacing w:val="1"/>
        </w:rPr>
        <w:t xml:space="preserve"> </w:t>
      </w:r>
      <w:r>
        <w:t>mécaniser</w:t>
      </w:r>
      <w:r>
        <w:rPr>
          <w:spacing w:val="1"/>
        </w:rPr>
        <w:t xml:space="preserve"> </w:t>
      </w:r>
      <w:r>
        <w:t>informatiquement la totalité du processus traductif. D'où les nombreuses</w:t>
      </w:r>
      <w:r>
        <w:rPr>
          <w:spacing w:val="1"/>
        </w:rPr>
        <w:t xml:space="preserve"> </w:t>
      </w:r>
      <w:r>
        <w:t>critiques qui avancent le fait que la machine ne saurait se substituer au</w:t>
      </w:r>
      <w:r>
        <w:rPr>
          <w:spacing w:val="1"/>
        </w:rPr>
        <w:t xml:space="preserve"> </w:t>
      </w:r>
      <w:r>
        <w:t>traducteur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l'enseignant.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contexte</w:t>
      </w:r>
      <w:r>
        <w:rPr>
          <w:spacing w:val="50"/>
        </w:rPr>
        <w:t xml:space="preserve"> </w:t>
      </w:r>
      <w:r>
        <w:t>d'industrialisation</w:t>
      </w:r>
      <w:r>
        <w:rPr>
          <w:spacing w:val="50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marché</w:t>
      </w:r>
      <w:r>
        <w:rPr>
          <w:spacing w:val="22"/>
        </w:rPr>
        <w:t xml:space="preserve"> </w:t>
      </w:r>
      <w:r>
        <w:t>de</w:t>
      </w:r>
      <w:r>
        <w:rPr>
          <w:spacing w:val="23"/>
        </w:rPr>
        <w:t xml:space="preserve"> </w:t>
      </w:r>
      <w:r>
        <w:t>la</w:t>
      </w:r>
      <w:r>
        <w:rPr>
          <w:spacing w:val="22"/>
        </w:rPr>
        <w:t xml:space="preserve"> </w:t>
      </w:r>
      <w:r>
        <w:t>traduction</w:t>
      </w:r>
      <w:r>
        <w:rPr>
          <w:spacing w:val="23"/>
        </w:rPr>
        <w:t xml:space="preserve"> </w:t>
      </w:r>
      <w:r>
        <w:t>ces</w:t>
      </w:r>
      <w:r>
        <w:rPr>
          <w:spacing w:val="22"/>
        </w:rPr>
        <w:t xml:space="preserve"> </w:t>
      </w:r>
      <w:r>
        <w:t>débats</w:t>
      </w:r>
      <w:r>
        <w:rPr>
          <w:spacing w:val="23"/>
        </w:rPr>
        <w:t xml:space="preserve"> </w:t>
      </w:r>
      <w:r>
        <w:t>sont</w:t>
      </w:r>
      <w:r>
        <w:rPr>
          <w:spacing w:val="23"/>
        </w:rPr>
        <w:t xml:space="preserve"> </w:t>
      </w:r>
      <w:r>
        <w:t>toujours</w:t>
      </w:r>
      <w:r>
        <w:rPr>
          <w:spacing w:val="22"/>
        </w:rPr>
        <w:t xml:space="preserve"> </w:t>
      </w:r>
      <w:r>
        <w:t>d'actualité.</w:t>
      </w:r>
      <w:r>
        <w:rPr>
          <w:spacing w:val="23"/>
        </w:rPr>
        <w:t xml:space="preserve"> </w:t>
      </w:r>
      <w:r>
        <w:t>Depuis</w:t>
      </w:r>
      <w:r>
        <w:rPr>
          <w:spacing w:val="22"/>
        </w:rPr>
        <w:t xml:space="preserve"> </w:t>
      </w:r>
      <w:r>
        <w:t>1980</w:t>
      </w:r>
      <w:r>
        <w:rPr>
          <w:spacing w:val="-47"/>
        </w:rPr>
        <w:t xml:space="preserve"> </w:t>
      </w:r>
      <w:r>
        <w:t>cet objet de recherche est intégré aux sciences du langage sous l'appellation</w:t>
      </w:r>
      <w:r>
        <w:rPr>
          <w:spacing w:val="-47"/>
        </w:rPr>
        <w:t xml:space="preserve"> </w:t>
      </w:r>
      <w:r>
        <w:t>TAL</w:t>
      </w:r>
      <w:r>
        <w:rPr>
          <w:spacing w:val="-1"/>
        </w:rPr>
        <w:t xml:space="preserve"> </w:t>
      </w:r>
      <w:r>
        <w:t>(Traitement Automatique</w:t>
      </w:r>
      <w:r>
        <w:rPr>
          <w:spacing w:val="-1"/>
        </w:rPr>
        <w:t xml:space="preserve"> </w:t>
      </w:r>
      <w:r>
        <w:t>de la Langue).</w:t>
      </w:r>
    </w:p>
    <w:p w14:paraId="624BE3D3" w14:textId="77777777" w:rsidR="008A5969" w:rsidRDefault="004D699E">
      <w:pPr>
        <w:pStyle w:val="Corpsdetexte"/>
        <w:spacing w:before="84" w:line="360" w:lineRule="auto"/>
        <w:ind w:right="990"/>
      </w:pPr>
      <w:r>
        <w:t>Quoi</w:t>
      </w:r>
      <w:r>
        <w:rPr>
          <w:spacing w:val="1"/>
        </w:rPr>
        <w:t xml:space="preserve"> </w:t>
      </w:r>
      <w:r>
        <w:t>qu'il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soit,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delà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débats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inquiétudes</w:t>
      </w:r>
      <w:r>
        <w:rPr>
          <w:spacing w:val="1"/>
        </w:rPr>
        <w:t xml:space="preserve"> </w:t>
      </w:r>
      <w:r>
        <w:t>légitimes,</w:t>
      </w:r>
      <w:r>
        <w:rPr>
          <w:spacing w:val="50"/>
        </w:rPr>
        <w:t xml:space="preserve"> </w:t>
      </w:r>
      <w:r>
        <w:t>le</w:t>
      </w:r>
      <w:r>
        <w:rPr>
          <w:spacing w:val="-47"/>
        </w:rPr>
        <w:t xml:space="preserve"> </w:t>
      </w:r>
      <w:r>
        <w:t>travaux sur la TA ont impulsé dès la fin des années 1970, les travaux en</w:t>
      </w:r>
      <w:r>
        <w:rPr>
          <w:spacing w:val="1"/>
        </w:rPr>
        <w:t xml:space="preserve"> </w:t>
      </w:r>
      <w:r>
        <w:rPr>
          <w:b/>
        </w:rPr>
        <w:t>linguistique</w:t>
      </w:r>
      <w:r>
        <w:rPr>
          <w:b/>
          <w:spacing w:val="1"/>
        </w:rPr>
        <w:t xml:space="preserve"> </w:t>
      </w:r>
      <w:r>
        <w:rPr>
          <w:b/>
        </w:rPr>
        <w:t>de</w:t>
      </w:r>
      <w:r>
        <w:rPr>
          <w:b/>
          <w:spacing w:val="1"/>
        </w:rPr>
        <w:t xml:space="preserve"> </w:t>
      </w:r>
      <w:r>
        <w:rPr>
          <w:b/>
        </w:rPr>
        <w:t>corpus</w:t>
      </w:r>
      <w:r>
        <w:rPr>
          <w:b/>
          <w:spacing w:val="1"/>
        </w:rPr>
        <w:t xml:space="preserve"> </w:t>
      </w:r>
      <w:r>
        <w:t>(Sinclair,</w:t>
      </w:r>
      <w:r>
        <w:rPr>
          <w:spacing w:val="1"/>
        </w:rPr>
        <w:t xml:space="preserve"> </w:t>
      </w:r>
      <w:r>
        <w:t>1982-1996 ;</w:t>
      </w:r>
      <w:r>
        <w:rPr>
          <w:spacing w:val="1"/>
        </w:rPr>
        <w:t xml:space="preserve"> </w:t>
      </w:r>
      <w:r>
        <w:t>Munday,</w:t>
      </w:r>
      <w:r>
        <w:rPr>
          <w:spacing w:val="1"/>
        </w:rPr>
        <w:t xml:space="preserve"> </w:t>
      </w:r>
      <w:r>
        <w:t>2012 ;</w:t>
      </w:r>
      <w:r>
        <w:rPr>
          <w:spacing w:val="50"/>
        </w:rPr>
        <w:t xml:space="preserve"> </w:t>
      </w:r>
      <w:r>
        <w:t>Hartley</w:t>
      </w:r>
      <w:r>
        <w:rPr>
          <w:spacing w:val="1"/>
        </w:rPr>
        <w:t xml:space="preserve"> </w:t>
      </w:r>
      <w:r>
        <w:t>2009 ). La réflexion traductologique va tirer profit de ces recherches pour</w:t>
      </w:r>
      <w:r>
        <w:rPr>
          <w:spacing w:val="1"/>
        </w:rPr>
        <w:t xml:space="preserve"> </w:t>
      </w:r>
      <w:r>
        <w:t>affiner, au moyen des outils informati</w:t>
      </w:r>
      <w:r>
        <w:t>ques, les descriptions de la langue</w:t>
      </w:r>
      <w:r>
        <w:rPr>
          <w:spacing w:val="1"/>
        </w:rPr>
        <w:t xml:space="preserve"> </w:t>
      </w:r>
      <w:r>
        <w:t>naturelle.</w:t>
      </w:r>
      <w:r>
        <w:rPr>
          <w:spacing w:val="1"/>
        </w:rPr>
        <w:t xml:space="preserve"> </w:t>
      </w:r>
      <w:r>
        <w:t>Guidère</w:t>
      </w:r>
      <w:r>
        <w:rPr>
          <w:spacing w:val="1"/>
        </w:rPr>
        <w:t xml:space="preserve"> </w:t>
      </w:r>
      <w:r>
        <w:t>(2009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94)</w:t>
      </w:r>
      <w:r>
        <w:rPr>
          <w:spacing w:val="1"/>
        </w:rPr>
        <w:t xml:space="preserve"> </w:t>
      </w:r>
      <w:r>
        <w:t>note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citant</w:t>
      </w:r>
      <w:r>
        <w:rPr>
          <w:spacing w:val="1"/>
        </w:rPr>
        <w:t xml:space="preserve"> </w:t>
      </w:r>
      <w:r>
        <w:t>Holmes</w:t>
      </w:r>
      <w:r>
        <w:rPr>
          <w:spacing w:val="1"/>
        </w:rPr>
        <w:t xml:space="preserve"> </w:t>
      </w:r>
      <w:r>
        <w:t>(1988)</w:t>
      </w:r>
      <w:r>
        <w:rPr>
          <w:spacing w:val="1"/>
        </w:rPr>
        <w:t xml:space="preserve"> </w:t>
      </w:r>
      <w:r>
        <w:t>et</w:t>
      </w:r>
      <w:r>
        <w:rPr>
          <w:spacing w:val="50"/>
        </w:rPr>
        <w:t xml:space="preserve"> </w:t>
      </w:r>
      <w:r>
        <w:t>Toury</w:t>
      </w:r>
      <w:r>
        <w:rPr>
          <w:spacing w:val="-47"/>
        </w:rPr>
        <w:t xml:space="preserve"> </w:t>
      </w:r>
      <w:r>
        <w:t>(1995) que ce courant fort de la linguistique s'inscrit contre le recours des</w:t>
      </w:r>
      <w:r>
        <w:rPr>
          <w:spacing w:val="1"/>
        </w:rPr>
        <w:t xml:space="preserve"> </w:t>
      </w:r>
      <w:r>
        <w:t>approches cognitives à l'introspection (</w:t>
      </w:r>
      <w:r>
        <w:rPr>
          <w:i/>
        </w:rPr>
        <w:t>process-oriented</w:t>
      </w:r>
      <w:r>
        <w:t>) en remettant au</w:t>
      </w:r>
      <w:r>
        <w:rPr>
          <w:spacing w:val="1"/>
        </w:rPr>
        <w:t xml:space="preserve"> </w:t>
      </w:r>
      <w:r>
        <w:t>centre de l'attention la description de faits observables à partir du produit</w:t>
      </w:r>
      <w:r>
        <w:rPr>
          <w:spacing w:val="1"/>
        </w:rPr>
        <w:t xml:space="preserve"> </w:t>
      </w:r>
      <w:r>
        <w:t>traductif.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traductologie,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linguistique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corpus</w:t>
      </w:r>
      <w:r>
        <w:rPr>
          <w:spacing w:val="1"/>
        </w:rPr>
        <w:t xml:space="preserve"> </w:t>
      </w:r>
      <w:r>
        <w:t>va</w:t>
      </w:r>
      <w:r>
        <w:rPr>
          <w:spacing w:val="1"/>
        </w:rPr>
        <w:t xml:space="preserve"> </w:t>
      </w:r>
      <w:r>
        <w:t>connaître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influence croissantedans les années 1980 et 1990. Toujours d'actualité, les</w:t>
      </w:r>
      <w:r>
        <w:rPr>
          <w:spacing w:val="1"/>
        </w:rPr>
        <w:t xml:space="preserve"> </w:t>
      </w:r>
      <w:r>
        <w:t>approches s'élargissent et in</w:t>
      </w:r>
      <w:r>
        <w:t>tègrent aujourd'hui des traitements qualitatifs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attentifs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contextes</w:t>
      </w:r>
      <w:r>
        <w:rPr>
          <w:spacing w:val="1"/>
        </w:rPr>
        <w:t xml:space="preserve"> </w:t>
      </w:r>
      <w:r>
        <w:t>d'usages,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dimension</w:t>
      </w:r>
      <w:r>
        <w:rPr>
          <w:spacing w:val="1"/>
        </w:rPr>
        <w:t xml:space="preserve"> </w:t>
      </w:r>
      <w:r>
        <w:t>discursive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sémantique.</w:t>
      </w:r>
      <w:r>
        <w:rPr>
          <w:spacing w:val="1"/>
        </w:rPr>
        <w:t xml:space="preserve"> </w:t>
      </w:r>
      <w:r>
        <w:t>Guidère</w:t>
      </w:r>
      <w:r>
        <w:rPr>
          <w:spacing w:val="1"/>
        </w:rPr>
        <w:t xml:space="preserve"> </w:t>
      </w:r>
      <w:r>
        <w:t>(2010 :</w:t>
      </w:r>
      <w:r>
        <w:rPr>
          <w:spacing w:val="1"/>
        </w:rPr>
        <w:t xml:space="preserve"> </w:t>
      </w:r>
      <w:r>
        <w:t>95)</w:t>
      </w:r>
      <w:r>
        <w:rPr>
          <w:spacing w:val="1"/>
        </w:rPr>
        <w:t xml:space="preserve"> </w:t>
      </w:r>
      <w:r>
        <w:t>note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propos que</w:t>
      </w:r>
      <w:r>
        <w:rPr>
          <w:spacing w:val="50"/>
        </w:rPr>
        <w:t xml:space="preserve"> </w:t>
      </w:r>
      <w:r>
        <w:t>l'utilisation</w:t>
      </w:r>
      <w:r>
        <w:rPr>
          <w:spacing w:val="50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outils</w:t>
      </w:r>
      <w:r>
        <w:rPr>
          <w:spacing w:val="34"/>
        </w:rPr>
        <w:t xml:space="preserve"> </w:t>
      </w:r>
      <w:r>
        <w:t>de</w:t>
      </w:r>
      <w:r>
        <w:rPr>
          <w:spacing w:val="34"/>
        </w:rPr>
        <w:t xml:space="preserve"> </w:t>
      </w:r>
      <w:r>
        <w:t>traitement</w:t>
      </w:r>
      <w:r>
        <w:rPr>
          <w:spacing w:val="34"/>
        </w:rPr>
        <w:t xml:space="preserve"> </w:t>
      </w:r>
      <w:r>
        <w:t>de</w:t>
      </w:r>
      <w:r>
        <w:rPr>
          <w:spacing w:val="35"/>
        </w:rPr>
        <w:t xml:space="preserve"> </w:t>
      </w:r>
      <w:r>
        <w:t>corpus</w:t>
      </w:r>
      <w:r>
        <w:rPr>
          <w:spacing w:val="36"/>
        </w:rPr>
        <w:t xml:space="preserve"> </w:t>
      </w:r>
      <w:r>
        <w:t>s'est</w:t>
      </w:r>
      <w:r>
        <w:rPr>
          <w:spacing w:val="34"/>
        </w:rPr>
        <w:t xml:space="preserve"> </w:t>
      </w:r>
      <w:r>
        <w:t>perfectionnée</w:t>
      </w:r>
      <w:r>
        <w:rPr>
          <w:spacing w:val="35"/>
        </w:rPr>
        <w:t xml:space="preserve"> </w:t>
      </w:r>
      <w:r>
        <w:t>et</w:t>
      </w:r>
      <w:r>
        <w:rPr>
          <w:spacing w:val="34"/>
        </w:rPr>
        <w:t xml:space="preserve"> </w:t>
      </w:r>
      <w:r>
        <w:t>ne</w:t>
      </w:r>
      <w:r>
        <w:rPr>
          <w:spacing w:val="34"/>
        </w:rPr>
        <w:t xml:space="preserve"> </w:t>
      </w:r>
      <w:r>
        <w:t>s'arrête</w:t>
      </w:r>
      <w:r>
        <w:rPr>
          <w:spacing w:val="35"/>
        </w:rPr>
        <w:t xml:space="preserve"> </w:t>
      </w:r>
      <w:r>
        <w:t>plus</w:t>
      </w:r>
      <w:r>
        <w:rPr>
          <w:spacing w:val="34"/>
        </w:rPr>
        <w:t xml:space="preserve"> </w:t>
      </w:r>
      <w:r>
        <w:t>aux</w:t>
      </w:r>
    </w:p>
    <w:p w14:paraId="146FF6B0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26577A08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aspects</w:t>
      </w:r>
      <w:r>
        <w:rPr>
          <w:spacing w:val="1"/>
        </w:rPr>
        <w:t xml:space="preserve"> </w:t>
      </w:r>
      <w:r>
        <w:t>lexicaux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terminologiques,</w:t>
      </w:r>
      <w:r>
        <w:rPr>
          <w:spacing w:val="1"/>
        </w:rPr>
        <w:t xml:space="preserve"> </w:t>
      </w:r>
      <w:r>
        <w:t>intégrant</w:t>
      </w:r>
      <w:r>
        <w:rPr>
          <w:spacing w:val="1"/>
        </w:rPr>
        <w:t xml:space="preserve"> </w:t>
      </w:r>
      <w:r>
        <w:t>« de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complexité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langage »</w:t>
      </w:r>
      <w:r>
        <w:rPr>
          <w:spacing w:val="1"/>
        </w:rPr>
        <w:t xml:space="preserve"> </w:t>
      </w:r>
      <w:r>
        <w:t>(ibid..).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s'agit,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plan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applications</w:t>
      </w:r>
      <w:r>
        <w:rPr>
          <w:spacing w:val="1"/>
        </w:rPr>
        <w:t xml:space="preserve"> </w:t>
      </w:r>
      <w:r>
        <w:t>pratiques, de fournir au traducteur des bases de connaissances linguistiques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instruments</w:t>
      </w:r>
      <w:r>
        <w:rPr>
          <w:spacing w:val="1"/>
        </w:rPr>
        <w:t xml:space="preserve"> </w:t>
      </w:r>
      <w:r>
        <w:t>optimisant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recherche,</w:t>
      </w:r>
      <w:r>
        <w:rPr>
          <w:spacing w:val="1"/>
        </w:rPr>
        <w:t xml:space="preserve"> </w:t>
      </w:r>
      <w:r>
        <w:t>l'extraction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termes,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consultation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leurs</w:t>
      </w:r>
      <w:r>
        <w:rPr>
          <w:spacing w:val="1"/>
        </w:rPr>
        <w:t xml:space="preserve"> </w:t>
      </w:r>
      <w:r>
        <w:t>définitions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mise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contexte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formes</w:t>
      </w:r>
      <w:r>
        <w:rPr>
          <w:spacing w:val="1"/>
        </w:rPr>
        <w:t xml:space="preserve"> </w:t>
      </w:r>
      <w:r>
        <w:t>lemmatisées ou non sur de courts segment</w:t>
      </w:r>
      <w:r>
        <w:t>s.. Cette évolution se traduit par</w:t>
      </w:r>
      <w:r>
        <w:rPr>
          <w:spacing w:val="1"/>
        </w:rPr>
        <w:t xml:space="preserve"> </w:t>
      </w:r>
      <w:r>
        <w:t>l'affirmation d'une nouvelle discipline, la socioterminologie et son versant</w:t>
      </w:r>
      <w:r>
        <w:rPr>
          <w:spacing w:val="1"/>
        </w:rPr>
        <w:t xml:space="preserve"> </w:t>
      </w:r>
      <w:r>
        <w:t>variationniste (Desmet, 2001, 2006 ; Collet, 2009) qui s'orientent vers une</w:t>
      </w:r>
      <w:r>
        <w:rPr>
          <w:spacing w:val="1"/>
        </w:rPr>
        <w:t xml:space="preserve"> </w:t>
      </w:r>
      <w:r>
        <w:t>contextualisation accrue des recherches. Pourtant, malgré les travau</w:t>
      </w:r>
      <w:r>
        <w:t>x de</w:t>
      </w:r>
      <w:r>
        <w:rPr>
          <w:spacing w:val="1"/>
        </w:rPr>
        <w:t xml:space="preserve"> </w:t>
      </w:r>
      <w:r>
        <w:t>Gaudin, initiateur de la discipline (2003, 2005), concrètement,</w:t>
      </w:r>
      <w:r>
        <w:rPr>
          <w:spacing w:val="50"/>
        </w:rPr>
        <w:t xml:space="preserve"> </w:t>
      </w:r>
      <w:r>
        <w:t>le manque</w:t>
      </w:r>
      <w:r>
        <w:rPr>
          <w:spacing w:val="1"/>
        </w:rPr>
        <w:t xml:space="preserve"> </w:t>
      </w:r>
      <w:r>
        <w:t>de contextualisation des termes dans les dictionnaires se fait encore sentir</w:t>
      </w:r>
      <w:r>
        <w:rPr>
          <w:spacing w:val="1"/>
        </w:rPr>
        <w:t xml:space="preserve"> </w:t>
      </w:r>
      <w:r>
        <w:t>(Guidère, 2010 : 137). En traductologie, Guidère (2010 : 94-95) comme</w:t>
      </w:r>
      <w:r>
        <w:rPr>
          <w:spacing w:val="1"/>
        </w:rPr>
        <w:t xml:space="preserve"> </w:t>
      </w:r>
      <w:r>
        <w:t>Hartley (2009: 109-112) distin</w:t>
      </w:r>
      <w:r>
        <w:t>guent plusieurs types distincts de corpus qui</w:t>
      </w:r>
      <w:r>
        <w:rPr>
          <w:spacing w:val="1"/>
        </w:rPr>
        <w:t xml:space="preserve"> </w:t>
      </w:r>
      <w:r>
        <w:t>intéressent</w:t>
      </w:r>
      <w:r>
        <w:rPr>
          <w:spacing w:val="1"/>
        </w:rPr>
        <w:t xml:space="preserve"> </w:t>
      </w:r>
      <w:r>
        <w:t>davantage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chercheurs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praticiens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domaine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les</w:t>
      </w:r>
      <w:r>
        <w:rPr>
          <w:spacing w:val="-47"/>
        </w:rPr>
        <w:t xml:space="preserve"> </w:t>
      </w:r>
      <w:r>
        <w:rPr>
          <w:i/>
        </w:rPr>
        <w:t>corpus</w:t>
      </w:r>
      <w:r>
        <w:rPr>
          <w:i/>
          <w:spacing w:val="1"/>
        </w:rPr>
        <w:t xml:space="preserve"> </w:t>
      </w:r>
      <w:r>
        <w:t>monolingues,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rPr>
          <w:i/>
        </w:rPr>
        <w:t>corpus</w:t>
      </w:r>
      <w:r>
        <w:rPr>
          <w:i/>
          <w:spacing w:val="1"/>
        </w:rPr>
        <w:t xml:space="preserve"> </w:t>
      </w:r>
      <w:r>
        <w:t>bilingues,</w:t>
      </w:r>
      <w:r>
        <w:rPr>
          <w:spacing w:val="1"/>
        </w:rPr>
        <w:t xml:space="preserve"> </w:t>
      </w:r>
      <w:r>
        <w:t>parallèles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comparables,</w:t>
      </w:r>
      <w:r>
        <w:rPr>
          <w:spacing w:val="1"/>
        </w:rPr>
        <w:t xml:space="preserve"> </w:t>
      </w:r>
      <w:r>
        <w:t>alignés ou non alignés. Les applications vont donc plus dans le sens d'outils</w:t>
      </w:r>
      <w:r>
        <w:rPr>
          <w:spacing w:val="-47"/>
        </w:rPr>
        <w:t xml:space="preserve"> </w:t>
      </w:r>
      <w:r>
        <w:t>ontologiques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description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termes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langues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travail,</w:t>
      </w:r>
      <w:r>
        <w:rPr>
          <w:spacing w:val="50"/>
        </w:rPr>
        <w:t xml:space="preserve"> </w:t>
      </w:r>
      <w:r>
        <w:t>qu'elles</w:t>
      </w:r>
      <w:r>
        <w:rPr>
          <w:spacing w:val="-47"/>
        </w:rPr>
        <w:t xml:space="preserve"> </w:t>
      </w:r>
      <w:r>
        <w:t>soient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non</w:t>
      </w:r>
      <w:r>
        <w:rPr>
          <w:spacing w:val="1"/>
        </w:rPr>
        <w:t xml:space="preserve"> </w:t>
      </w:r>
      <w:r>
        <w:t>spécialisées</w:t>
      </w:r>
      <w:r>
        <w:rPr>
          <w:spacing w:val="1"/>
        </w:rPr>
        <w:t xml:space="preserve"> </w:t>
      </w:r>
      <w:r>
        <w:t>(versant</w:t>
      </w:r>
      <w:r>
        <w:rPr>
          <w:spacing w:val="1"/>
        </w:rPr>
        <w:t xml:space="preserve"> </w:t>
      </w:r>
      <w:r>
        <w:t>terminologique)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bien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l'identification de phénomènes discursifs e</w:t>
      </w:r>
      <w:r>
        <w:t>n contexte pouvant être utiles</w:t>
      </w:r>
      <w:r>
        <w:rPr>
          <w:spacing w:val="1"/>
        </w:rPr>
        <w:t xml:space="preserve"> </w:t>
      </w:r>
      <w:r>
        <w:t>pour améliorer l'idiomaticité de l'expression en langue étrangère. Mais ce</w:t>
      </w:r>
      <w:r>
        <w:rPr>
          <w:spacing w:val="1"/>
        </w:rPr>
        <w:t xml:space="preserve"> </w:t>
      </w:r>
      <w:r>
        <w:t>sont surtout les corpus bilingues, parallèles ou comparables qui fournissent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traducteurs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outils</w:t>
      </w:r>
      <w:r>
        <w:rPr>
          <w:spacing w:val="1"/>
        </w:rPr>
        <w:t xml:space="preserve"> </w:t>
      </w:r>
      <w:r>
        <w:t>précieux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mettre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évidence</w:t>
      </w:r>
      <w:r>
        <w:rPr>
          <w:spacing w:val="5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phénomène</w:t>
      </w:r>
      <w:r>
        <w:t>s d'équivalence et/ou de correspondance au niveau lexical et</w:t>
      </w:r>
      <w:r>
        <w:rPr>
          <w:spacing w:val="1"/>
        </w:rPr>
        <w:t xml:space="preserve"> </w:t>
      </w:r>
      <w:r>
        <w:t>syntaxique, sur des textes tirés de situations de communication réelle. Afin</w:t>
      </w:r>
      <w:r>
        <w:rPr>
          <w:spacing w:val="1"/>
        </w:rPr>
        <w:t xml:space="preserve"> </w:t>
      </w:r>
      <w:r>
        <w:t>de traiter, d'analyser les données textuelles, les logiciels à disposition du</w:t>
      </w:r>
      <w:r>
        <w:rPr>
          <w:spacing w:val="1"/>
        </w:rPr>
        <w:t xml:space="preserve"> </w:t>
      </w:r>
      <w:r>
        <w:t>chercheur</w:t>
      </w:r>
      <w:r>
        <w:rPr>
          <w:spacing w:val="14"/>
        </w:rPr>
        <w:t xml:space="preserve"> </w:t>
      </w:r>
      <w:r>
        <w:t>se</w:t>
      </w:r>
      <w:r>
        <w:rPr>
          <w:spacing w:val="16"/>
        </w:rPr>
        <w:t xml:space="preserve"> </w:t>
      </w:r>
      <w:r>
        <w:t>font</w:t>
      </w:r>
      <w:r>
        <w:rPr>
          <w:spacing w:val="16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plus</w:t>
      </w:r>
      <w:r>
        <w:rPr>
          <w:spacing w:val="14"/>
        </w:rPr>
        <w:t xml:space="preserve"> </w:t>
      </w:r>
      <w:r>
        <w:t>en</w:t>
      </w:r>
      <w:r>
        <w:rPr>
          <w:spacing w:val="15"/>
        </w:rPr>
        <w:t xml:space="preserve"> </w:t>
      </w:r>
      <w:r>
        <w:t>variés</w:t>
      </w:r>
      <w:r>
        <w:rPr>
          <w:spacing w:val="-2"/>
        </w:rPr>
        <w:t xml:space="preserve"> </w:t>
      </w:r>
      <w:r>
        <w:t>:</w:t>
      </w:r>
      <w:r>
        <w:rPr>
          <w:spacing w:val="15"/>
        </w:rPr>
        <w:t xml:space="preserve"> </w:t>
      </w:r>
      <w:r>
        <w:t>aux</w:t>
      </w:r>
      <w:r>
        <w:rPr>
          <w:spacing w:val="15"/>
        </w:rPr>
        <w:t xml:space="preserve"> </w:t>
      </w:r>
      <w:r>
        <w:t>concordanciers</w:t>
      </w:r>
      <w:r>
        <w:rPr>
          <w:spacing w:val="15"/>
        </w:rPr>
        <w:t xml:space="preserve"> </w:t>
      </w:r>
      <w:r>
        <w:t>tels</w:t>
      </w:r>
      <w:r>
        <w:rPr>
          <w:spacing w:val="14"/>
        </w:rPr>
        <w:t xml:space="preserve"> </w:t>
      </w:r>
      <w:r>
        <w:t>que</w:t>
      </w:r>
      <w:r>
        <w:rPr>
          <w:spacing w:val="16"/>
        </w:rPr>
        <w:t xml:space="preserve"> </w:t>
      </w:r>
      <w:r>
        <w:t>«</w:t>
      </w:r>
      <w:r>
        <w:rPr>
          <w:spacing w:val="-2"/>
        </w:rPr>
        <w:t xml:space="preserve"> </w:t>
      </w:r>
      <w:r>
        <w:t>Nooj</w:t>
      </w:r>
      <w:r>
        <w:rPr>
          <w:spacing w:val="-1"/>
        </w:rPr>
        <w:t xml:space="preserve"> </w:t>
      </w:r>
      <w:r>
        <w:t>»</w:t>
      </w:r>
      <w:r>
        <w:rPr>
          <w:spacing w:val="-47"/>
        </w:rPr>
        <w:t xml:space="preserve"> </w:t>
      </w:r>
      <w:r>
        <w:t>et « Antconc », viennent s'ajouter des programmes plus sophistiqués tels</w:t>
      </w:r>
      <w:r>
        <w:rPr>
          <w:spacing w:val="1"/>
        </w:rPr>
        <w:t xml:space="preserve"> </w:t>
      </w:r>
      <w:r>
        <w:t>que</w:t>
      </w:r>
      <w:r>
        <w:rPr>
          <w:spacing w:val="7"/>
        </w:rPr>
        <w:t xml:space="preserve"> </w:t>
      </w:r>
      <w:r>
        <w:t>le</w:t>
      </w:r>
      <w:r>
        <w:rPr>
          <w:spacing w:val="7"/>
        </w:rPr>
        <w:t xml:space="preserve"> </w:t>
      </w:r>
      <w:r>
        <w:t>logiciel</w:t>
      </w:r>
      <w:r>
        <w:rPr>
          <w:spacing w:val="7"/>
        </w:rPr>
        <w:t xml:space="preserve"> </w:t>
      </w:r>
      <w:r>
        <w:t>«Tropes</w:t>
      </w:r>
      <w:r>
        <w:rPr>
          <w:spacing w:val="-2"/>
        </w:rPr>
        <w:t xml:space="preserve"> </w:t>
      </w:r>
      <w:r>
        <w:t>»</w:t>
      </w:r>
      <w:r>
        <w:rPr>
          <w:spacing w:val="8"/>
        </w:rPr>
        <w:t xml:space="preserve"> </w:t>
      </w:r>
      <w:r>
        <w:t>pour</w:t>
      </w:r>
      <w:r>
        <w:rPr>
          <w:spacing w:val="7"/>
        </w:rPr>
        <w:t xml:space="preserve"> </w:t>
      </w:r>
      <w:r>
        <w:t>l'analyse</w:t>
      </w:r>
      <w:r>
        <w:rPr>
          <w:spacing w:val="7"/>
        </w:rPr>
        <w:t xml:space="preserve"> </w:t>
      </w:r>
      <w:r>
        <w:t>sémantique</w:t>
      </w:r>
      <w:r>
        <w:rPr>
          <w:spacing w:val="7"/>
        </w:rPr>
        <w:t xml:space="preserve"> </w:t>
      </w:r>
      <w:r>
        <w:t>et</w:t>
      </w:r>
      <w:r>
        <w:rPr>
          <w:spacing w:val="7"/>
        </w:rPr>
        <w:t xml:space="preserve"> </w:t>
      </w:r>
      <w:r>
        <w:t>rhétorique</w:t>
      </w:r>
      <w:r>
        <w:rPr>
          <w:spacing w:val="7"/>
        </w:rPr>
        <w:t xml:space="preserve"> </w:t>
      </w:r>
      <w:r>
        <w:t>(Guidère,</w:t>
      </w:r>
    </w:p>
    <w:p w14:paraId="04F15250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38EF6C87" w14:textId="77777777" w:rsidR="008A5969" w:rsidRDefault="004D699E">
      <w:pPr>
        <w:pStyle w:val="Corpsdetexte"/>
        <w:spacing w:before="93" w:line="360" w:lineRule="auto"/>
        <w:ind w:right="988" w:hanging="1"/>
      </w:pPr>
      <w:r>
        <w:lastRenderedPageBreak/>
        <w:t>2010</w:t>
      </w:r>
      <w:r>
        <w:rPr>
          <w:spacing w:val="-2"/>
        </w:rPr>
        <w:t xml:space="preserve"> </w:t>
      </w:r>
      <w:r>
        <w:t>:</w:t>
      </w:r>
      <w:r>
        <w:rPr>
          <w:spacing w:val="18"/>
        </w:rPr>
        <w:t xml:space="preserve"> </w:t>
      </w:r>
      <w:r>
        <w:t>95)</w:t>
      </w:r>
      <w:r>
        <w:rPr>
          <w:spacing w:val="19"/>
        </w:rPr>
        <w:t xml:space="preserve"> </w:t>
      </w:r>
      <w:r>
        <w:t>ou</w:t>
      </w:r>
      <w:r>
        <w:rPr>
          <w:spacing w:val="18"/>
        </w:rPr>
        <w:t xml:space="preserve"> </w:t>
      </w:r>
      <w:r>
        <w:t>le</w:t>
      </w:r>
      <w:r>
        <w:rPr>
          <w:spacing w:val="18"/>
        </w:rPr>
        <w:t xml:space="preserve"> </w:t>
      </w:r>
      <w:r>
        <w:t>logiciel</w:t>
      </w:r>
      <w:r>
        <w:rPr>
          <w:spacing w:val="18"/>
        </w:rPr>
        <w:t xml:space="preserve"> </w:t>
      </w:r>
      <w:r>
        <w:t>«</w:t>
      </w:r>
      <w:r>
        <w:rPr>
          <w:spacing w:val="-1"/>
        </w:rPr>
        <w:t xml:space="preserve"> </w:t>
      </w:r>
      <w:r>
        <w:t>Alceste</w:t>
      </w:r>
      <w:r>
        <w:rPr>
          <w:vertAlign w:val="superscript"/>
        </w:rPr>
        <w:t>35</w:t>
      </w:r>
      <w:r>
        <w:t>»</w:t>
      </w:r>
      <w:r>
        <w:rPr>
          <w:spacing w:val="18"/>
        </w:rPr>
        <w:t xml:space="preserve"> </w:t>
      </w:r>
      <w:r>
        <w:t>déve</w:t>
      </w:r>
      <w:r>
        <w:t>loppé</w:t>
      </w:r>
      <w:r>
        <w:rPr>
          <w:spacing w:val="19"/>
        </w:rPr>
        <w:t xml:space="preserve"> </w:t>
      </w:r>
      <w:r>
        <w:t>par</w:t>
      </w:r>
      <w:r>
        <w:rPr>
          <w:spacing w:val="18"/>
        </w:rPr>
        <w:t xml:space="preserve"> </w:t>
      </w:r>
      <w:r>
        <w:t>le</w:t>
      </w:r>
      <w:r>
        <w:rPr>
          <w:spacing w:val="18"/>
        </w:rPr>
        <w:t xml:space="preserve"> </w:t>
      </w:r>
      <w:r>
        <w:t>CNRS,</w:t>
      </w:r>
      <w:r>
        <w:rPr>
          <w:spacing w:val="18"/>
        </w:rPr>
        <w:t xml:space="preserve"> </w:t>
      </w:r>
      <w:r>
        <w:t>qui</w:t>
      </w:r>
      <w:r>
        <w:rPr>
          <w:spacing w:val="18"/>
        </w:rPr>
        <w:t xml:space="preserve"> </w:t>
      </w:r>
      <w:r>
        <w:t>permet</w:t>
      </w:r>
      <w:r>
        <w:rPr>
          <w:spacing w:val="-47"/>
        </w:rPr>
        <w:t xml:space="preserve"> </w:t>
      </w:r>
      <w:r>
        <w:t>de travailler aussi bien sur la rhétorique que sur l'analyse du</w:t>
      </w:r>
      <w:r>
        <w:rPr>
          <w:spacing w:val="1"/>
        </w:rPr>
        <w:t xml:space="preserve"> </w:t>
      </w:r>
      <w:r>
        <w:t>discours.</w:t>
      </w:r>
      <w:r>
        <w:rPr>
          <w:spacing w:val="1"/>
        </w:rPr>
        <w:t xml:space="preserve"> </w:t>
      </w:r>
      <w:r>
        <w:t>Citons également WordSmith Tools couramment utilisé par les chercheurs</w:t>
      </w:r>
      <w:r>
        <w:rPr>
          <w:spacing w:val="1"/>
        </w:rPr>
        <w:t xml:space="preserve"> </w:t>
      </w:r>
      <w:r>
        <w:t>ou du logiciel Alceste, qui rend possible des explorations ascendantes et</w:t>
      </w:r>
      <w:r>
        <w:rPr>
          <w:spacing w:val="1"/>
        </w:rPr>
        <w:t xml:space="preserve"> </w:t>
      </w:r>
      <w:r>
        <w:t>descendantes. L'offre est pléthorique : il existe une bonne vingtaine de ces</w:t>
      </w:r>
      <w:r>
        <w:rPr>
          <w:spacing w:val="1"/>
        </w:rPr>
        <w:t xml:space="preserve"> </w:t>
      </w:r>
      <w:r>
        <w:t>logiciels</w:t>
      </w:r>
      <w:r>
        <w:rPr>
          <w:spacing w:val="1"/>
        </w:rPr>
        <w:t xml:space="preserve"> </w:t>
      </w:r>
      <w:r>
        <w:t>multifonctions</w:t>
      </w:r>
      <w:r>
        <w:rPr>
          <w:vertAlign w:val="superscript"/>
        </w:rPr>
        <w:t>36</w:t>
      </w:r>
      <w:r>
        <w:rPr>
          <w:spacing w:val="1"/>
        </w:rPr>
        <w:t xml:space="preserve"> </w:t>
      </w:r>
      <w:r>
        <w:t>encore</w:t>
      </w:r>
      <w:r>
        <w:rPr>
          <w:spacing w:val="1"/>
        </w:rPr>
        <w:t xml:space="preserve"> </w:t>
      </w:r>
      <w:r>
        <w:t>trop</w:t>
      </w:r>
      <w:r>
        <w:rPr>
          <w:spacing w:val="1"/>
        </w:rPr>
        <w:t xml:space="preserve"> </w:t>
      </w:r>
      <w:r>
        <w:t>peu</w:t>
      </w:r>
      <w:r>
        <w:rPr>
          <w:spacing w:val="1"/>
        </w:rPr>
        <w:t xml:space="preserve"> </w:t>
      </w:r>
      <w:r>
        <w:t>exploités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l'E/A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(Bernardini,</w:t>
      </w:r>
      <w:r>
        <w:rPr>
          <w:spacing w:val="1"/>
        </w:rPr>
        <w:t xml:space="preserve"> </w:t>
      </w:r>
      <w:r>
        <w:t>2003 ;</w:t>
      </w:r>
      <w:r>
        <w:rPr>
          <w:spacing w:val="1"/>
        </w:rPr>
        <w:t xml:space="preserve"> </w:t>
      </w:r>
      <w:r>
        <w:t>2004</w:t>
      </w:r>
      <w:r>
        <w:t xml:space="preserve"> ;</w:t>
      </w:r>
      <w:r>
        <w:rPr>
          <w:spacing w:val="1"/>
        </w:rPr>
        <w:t xml:space="preserve"> </w:t>
      </w:r>
      <w:r>
        <w:t>Aston,</w:t>
      </w:r>
      <w:r>
        <w:rPr>
          <w:spacing w:val="1"/>
        </w:rPr>
        <w:t xml:space="preserve"> </w:t>
      </w:r>
      <w:r>
        <w:t>2004 ;</w:t>
      </w:r>
      <w:r>
        <w:rPr>
          <w:spacing w:val="1"/>
        </w:rPr>
        <w:t xml:space="preserve"> </w:t>
      </w:r>
      <w:r>
        <w:t>Ketterman,</w:t>
      </w:r>
      <w:r>
        <w:rPr>
          <w:spacing w:val="1"/>
        </w:rPr>
        <w:t xml:space="preserve"> </w:t>
      </w:r>
      <w:r>
        <w:t>2002 ;</w:t>
      </w:r>
      <w:r>
        <w:rPr>
          <w:spacing w:val="1"/>
        </w:rPr>
        <w:t xml:space="preserve"> </w:t>
      </w:r>
      <w:r>
        <w:t>Ajimer,</w:t>
      </w:r>
      <w:r>
        <w:rPr>
          <w:spacing w:val="1"/>
        </w:rPr>
        <w:t xml:space="preserve"> </w:t>
      </w:r>
      <w:r>
        <w:t>2009 ;</w:t>
      </w:r>
      <w:r>
        <w:rPr>
          <w:spacing w:val="1"/>
        </w:rPr>
        <w:t xml:space="preserve"> </w:t>
      </w:r>
      <w:r>
        <w:t>Guidère,</w:t>
      </w:r>
      <w:r>
        <w:rPr>
          <w:spacing w:val="1"/>
        </w:rPr>
        <w:t xml:space="preserve"> </w:t>
      </w:r>
      <w:r>
        <w:t>2010 :</w:t>
      </w:r>
      <w:r>
        <w:rPr>
          <w:spacing w:val="1"/>
        </w:rPr>
        <w:t xml:space="preserve"> </w:t>
      </w:r>
      <w:r>
        <w:t>119-120).</w:t>
      </w:r>
      <w:r>
        <w:rPr>
          <w:spacing w:val="1"/>
        </w:rPr>
        <w:t xml:space="preserve"> </w:t>
      </w:r>
      <w:r>
        <w:t>Notons</w:t>
      </w:r>
      <w:r>
        <w:rPr>
          <w:spacing w:val="1"/>
        </w:rPr>
        <w:t xml:space="preserve"> </w:t>
      </w:r>
      <w:r>
        <w:t>enfin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certaines</w:t>
      </w:r>
      <w:r>
        <w:rPr>
          <w:spacing w:val="1"/>
        </w:rPr>
        <w:t xml:space="preserve"> </w:t>
      </w:r>
      <w:r>
        <w:t>applications, telles que Translog</w:t>
      </w:r>
      <w:r>
        <w:rPr>
          <w:vertAlign w:val="superscript"/>
        </w:rPr>
        <w:t>37</w:t>
      </w:r>
      <w:r>
        <w:t xml:space="preserve"> (Hartley, 2009 : 70) ou Proxy</w:t>
      </w:r>
      <w:r>
        <w:rPr>
          <w:vertAlign w:val="superscript"/>
        </w:rPr>
        <w:t>38</w:t>
      </w:r>
      <w:r>
        <w:t>, ont servi</w:t>
      </w:r>
      <w:r>
        <w:rPr>
          <w:spacing w:val="-47"/>
        </w:rPr>
        <w:t xml:space="preserve"> </w:t>
      </w:r>
      <w:r>
        <w:t>à mieux connaître l'activité mentale des traducteurs. Si des analyses plus</w:t>
      </w:r>
      <w:r>
        <w:rPr>
          <w:spacing w:val="1"/>
        </w:rPr>
        <w:t xml:space="preserve"> </w:t>
      </w:r>
      <w:r>
        <w:t>qualitatives viennent aujourd'hui enrichir le champ de la linguistique de</w:t>
      </w:r>
      <w:r>
        <w:rPr>
          <w:spacing w:val="1"/>
        </w:rPr>
        <w:t xml:space="preserve"> </w:t>
      </w:r>
      <w:r>
        <w:t>corpus (aspects sémantiques, discursifs et variationnels pour le lexique),</w:t>
      </w:r>
      <w:r>
        <w:rPr>
          <w:spacing w:val="1"/>
        </w:rPr>
        <w:t xml:space="preserve"> </w:t>
      </w:r>
      <w:r>
        <w:t>nous remarquons, sur le plan technologique, la prégnance des modèles</w:t>
      </w:r>
      <w:r>
        <w:rPr>
          <w:spacing w:val="1"/>
        </w:rPr>
        <w:t xml:space="preserve"> </w:t>
      </w:r>
      <w:r>
        <w:t>computationnels hérités des travaux s</w:t>
      </w:r>
      <w:r>
        <w:t>ur la T.A. Si bien qu'en termes de</w:t>
      </w:r>
      <w:r>
        <w:rPr>
          <w:spacing w:val="1"/>
        </w:rPr>
        <w:t xml:space="preserve"> </w:t>
      </w:r>
      <w:r>
        <w:t>développement des technologies, l'intérêt marqué</w:t>
      </w:r>
      <w:r>
        <w:rPr>
          <w:spacing w:val="1"/>
        </w:rPr>
        <w:t xml:space="preserve"> </w:t>
      </w:r>
      <w:r>
        <w:t>pour les mécanismes</w:t>
      </w:r>
      <w:r>
        <w:rPr>
          <w:spacing w:val="1"/>
        </w:rPr>
        <w:t xml:space="preserve"> </w:t>
      </w:r>
      <w:r>
        <w:t>langagiers (linguistique de corpus) suit la même pente que la recherche des</w:t>
      </w:r>
      <w:r>
        <w:rPr>
          <w:spacing w:val="1"/>
        </w:rPr>
        <w:t xml:space="preserve"> </w:t>
      </w:r>
      <w:r>
        <w:t>automatismes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l'acquisition</w:t>
      </w:r>
      <w:r>
        <w:rPr>
          <w:spacing w:val="1"/>
        </w:rPr>
        <w:t xml:space="preserve"> </w:t>
      </w:r>
      <w:r>
        <w:t>langagière</w:t>
      </w:r>
      <w:r>
        <w:rPr>
          <w:spacing w:val="1"/>
        </w:rPr>
        <w:t xml:space="preserve"> </w:t>
      </w:r>
      <w:r>
        <w:t>(versants</w:t>
      </w:r>
      <w:r>
        <w:rPr>
          <w:spacing w:val="1"/>
        </w:rPr>
        <w:t xml:space="preserve"> </w:t>
      </w:r>
      <w:r>
        <w:t>béhavioriste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cognitiviste-computationnels),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risque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mainmise</w:t>
      </w:r>
      <w:r>
        <w:rPr>
          <w:spacing w:val="5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recherches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disciplines</w:t>
      </w:r>
      <w:r>
        <w:rPr>
          <w:spacing w:val="1"/>
        </w:rPr>
        <w:t xml:space="preserve"> </w:t>
      </w:r>
      <w:r>
        <w:t>satellites</w:t>
      </w:r>
      <w:r>
        <w:rPr>
          <w:spacing w:val="1"/>
        </w:rPr>
        <w:t xml:space="preserve"> </w:t>
      </w:r>
      <w:r>
        <w:t>(informatique,</w:t>
      </w:r>
      <w:r>
        <w:rPr>
          <w:spacing w:val="1"/>
        </w:rPr>
        <w:t xml:space="preserve"> </w:t>
      </w:r>
      <w:r>
        <w:t>intelligences</w:t>
      </w:r>
      <w:r>
        <w:rPr>
          <w:spacing w:val="1"/>
        </w:rPr>
        <w:t xml:space="preserve"> </w:t>
      </w:r>
      <w:r>
        <w:t>artificielles,</w:t>
      </w:r>
      <w:r>
        <w:rPr>
          <w:spacing w:val="-1"/>
        </w:rPr>
        <w:t xml:space="preserve"> </w:t>
      </w:r>
      <w:r>
        <w:t>linguistique).</w:t>
      </w:r>
    </w:p>
    <w:p w14:paraId="542349FD" w14:textId="77777777" w:rsidR="008A5969" w:rsidRDefault="004D699E">
      <w:pPr>
        <w:spacing w:before="88" w:line="357" w:lineRule="auto"/>
        <w:ind w:left="575" w:right="993"/>
        <w:jc w:val="both"/>
        <w:rPr>
          <w:sz w:val="20"/>
        </w:rPr>
      </w:pPr>
      <w:r>
        <w:rPr>
          <w:b/>
          <w:sz w:val="20"/>
        </w:rPr>
        <w:t>La Traduction Audiovisuelle (TAV)</w:t>
      </w:r>
      <w:r>
        <w:rPr>
          <w:sz w:val="20"/>
        </w:rPr>
        <w:t>, se signale également par un recours</w:t>
      </w:r>
      <w:r>
        <w:rPr>
          <w:spacing w:val="1"/>
          <w:sz w:val="20"/>
        </w:rPr>
        <w:t xml:space="preserve"> </w:t>
      </w:r>
      <w:r>
        <w:rPr>
          <w:sz w:val="20"/>
        </w:rPr>
        <w:t>intensif</w:t>
      </w:r>
      <w:r>
        <w:rPr>
          <w:spacing w:val="14"/>
          <w:sz w:val="20"/>
        </w:rPr>
        <w:t xml:space="preserve"> </w:t>
      </w:r>
      <w:r>
        <w:rPr>
          <w:sz w:val="20"/>
        </w:rPr>
        <w:t>aux</w:t>
      </w:r>
      <w:r>
        <w:rPr>
          <w:spacing w:val="27"/>
          <w:sz w:val="20"/>
        </w:rPr>
        <w:t xml:space="preserve"> </w:t>
      </w:r>
      <w:r>
        <w:rPr>
          <w:sz w:val="20"/>
        </w:rPr>
        <w:t>techno</w:t>
      </w:r>
      <w:r>
        <w:rPr>
          <w:sz w:val="20"/>
        </w:rPr>
        <w:t>logies.</w:t>
      </w:r>
      <w:r>
        <w:rPr>
          <w:spacing w:val="13"/>
          <w:sz w:val="20"/>
        </w:rPr>
        <w:t xml:space="preserve"> </w:t>
      </w:r>
      <w:r>
        <w:rPr>
          <w:sz w:val="20"/>
        </w:rPr>
        <w:t>Pour</w:t>
      </w:r>
      <w:r>
        <w:rPr>
          <w:spacing w:val="13"/>
          <w:sz w:val="20"/>
        </w:rPr>
        <w:t xml:space="preserve"> </w:t>
      </w:r>
      <w:r>
        <w:rPr>
          <w:sz w:val="20"/>
        </w:rPr>
        <w:t>Hartley</w:t>
      </w:r>
      <w:r>
        <w:rPr>
          <w:spacing w:val="13"/>
          <w:sz w:val="20"/>
        </w:rPr>
        <w:t xml:space="preserve"> </w:t>
      </w:r>
      <w:r>
        <w:rPr>
          <w:sz w:val="20"/>
        </w:rPr>
        <w:t>(2009</w:t>
      </w:r>
      <w:r>
        <w:rPr>
          <w:spacing w:val="-2"/>
          <w:sz w:val="20"/>
        </w:rPr>
        <w:t xml:space="preserve"> </w:t>
      </w:r>
      <w:r>
        <w:rPr>
          <w:sz w:val="20"/>
        </w:rPr>
        <w:t>:</w:t>
      </w:r>
      <w:r>
        <w:rPr>
          <w:spacing w:val="13"/>
          <w:sz w:val="20"/>
        </w:rPr>
        <w:t xml:space="preserve"> </w:t>
      </w:r>
      <w:r>
        <w:rPr>
          <w:sz w:val="20"/>
        </w:rPr>
        <w:t>120),</w:t>
      </w:r>
      <w:r>
        <w:rPr>
          <w:spacing w:val="13"/>
          <w:sz w:val="20"/>
        </w:rPr>
        <w:t xml:space="preserve"> </w:t>
      </w:r>
      <w:r>
        <w:rPr>
          <w:sz w:val="20"/>
        </w:rPr>
        <w:t>les</w:t>
      </w:r>
      <w:r>
        <w:rPr>
          <w:spacing w:val="13"/>
          <w:sz w:val="20"/>
        </w:rPr>
        <w:t xml:space="preserve"> </w:t>
      </w:r>
      <w:r>
        <w:rPr>
          <w:sz w:val="20"/>
        </w:rPr>
        <w:t>outils</w:t>
      </w:r>
    </w:p>
    <w:p w14:paraId="68DA4BAB" w14:textId="77777777" w:rsidR="008A5969" w:rsidRDefault="004D699E">
      <w:pPr>
        <w:pStyle w:val="Corpsdetexte"/>
        <w:spacing w:before="9"/>
        <w:ind w:left="0"/>
        <w:jc w:val="left"/>
        <w:rPr>
          <w:sz w:val="19"/>
        </w:rPr>
      </w:pPr>
      <w:r>
        <w:pict w14:anchorId="7FAE1A2B">
          <v:rect id="_x0000_s2074" alt="" style="position:absolute;margin-left:60.75pt;margin-top:13.35pt;width:102.85pt;height:.35pt;z-index:-15710720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</w:p>
    <w:p w14:paraId="1995DA61" w14:textId="77777777" w:rsidR="008A5969" w:rsidRDefault="004D699E">
      <w:pPr>
        <w:pStyle w:val="Paragraphedeliste"/>
        <w:numPr>
          <w:ilvl w:val="0"/>
          <w:numId w:val="22"/>
        </w:numPr>
        <w:tabs>
          <w:tab w:val="left" w:pos="888"/>
        </w:tabs>
        <w:spacing w:before="50" w:line="252" w:lineRule="auto"/>
        <w:ind w:right="992" w:firstLine="0"/>
        <w:jc w:val="both"/>
        <w:rPr>
          <w:sz w:val="15"/>
        </w:rPr>
      </w:pPr>
      <w:r>
        <w:rPr>
          <w:w w:val="105"/>
          <w:sz w:val="15"/>
        </w:rPr>
        <w:t>Un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descriptif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ce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logiciel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est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disponible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à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l'adresse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: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http://www.image-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zafar.com/fr/logiciel-alceste.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D'autres publications relatives à l'utilisation de ces logiciels à des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 xml:space="preserve">fins de recherche sont disponibles à l'adresse </w:t>
      </w:r>
      <w:hyperlink r:id="rId25">
        <w:r>
          <w:rPr>
            <w:w w:val="105"/>
            <w:sz w:val="15"/>
          </w:rPr>
          <w:t>http://www.cmh.pro.ens.fr/bms/arcati/BMS54-</w:t>
        </w:r>
      </w:hyperlink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Jenny-New.htm</w:t>
      </w:r>
    </w:p>
    <w:p w14:paraId="24E78D5D" w14:textId="77777777" w:rsidR="008A5969" w:rsidRDefault="004D699E">
      <w:pPr>
        <w:pStyle w:val="Paragraphedeliste"/>
        <w:numPr>
          <w:ilvl w:val="0"/>
          <w:numId w:val="22"/>
        </w:numPr>
        <w:tabs>
          <w:tab w:val="left" w:pos="782"/>
        </w:tabs>
        <w:spacing w:line="252" w:lineRule="auto"/>
        <w:ind w:right="995" w:hanging="1"/>
        <w:jc w:val="both"/>
        <w:rPr>
          <w:sz w:val="15"/>
        </w:rPr>
      </w:pPr>
      <w:r>
        <w:rPr>
          <w:w w:val="105"/>
          <w:sz w:val="15"/>
        </w:rPr>
        <w:t>Poudat</w:t>
      </w:r>
      <w:r>
        <w:rPr>
          <w:spacing w:val="6"/>
          <w:w w:val="105"/>
          <w:sz w:val="15"/>
        </w:rPr>
        <w:t xml:space="preserve"> </w:t>
      </w:r>
      <w:r>
        <w:rPr>
          <w:w w:val="105"/>
          <w:sz w:val="15"/>
        </w:rPr>
        <w:t>propose</w:t>
      </w:r>
      <w:r>
        <w:rPr>
          <w:spacing w:val="7"/>
          <w:w w:val="105"/>
          <w:sz w:val="15"/>
        </w:rPr>
        <w:t xml:space="preserve"> </w:t>
      </w:r>
      <w:r>
        <w:rPr>
          <w:w w:val="105"/>
          <w:sz w:val="15"/>
        </w:rPr>
        <w:t>dans</w:t>
      </w:r>
      <w:r>
        <w:rPr>
          <w:spacing w:val="7"/>
          <w:w w:val="105"/>
          <w:sz w:val="15"/>
        </w:rPr>
        <w:t xml:space="preserve"> </w:t>
      </w:r>
      <w:r>
        <w:rPr>
          <w:w w:val="105"/>
          <w:sz w:val="15"/>
        </w:rPr>
        <w:t>la</w:t>
      </w:r>
      <w:r>
        <w:rPr>
          <w:spacing w:val="7"/>
          <w:w w:val="105"/>
          <w:sz w:val="15"/>
        </w:rPr>
        <w:t xml:space="preserve"> </w:t>
      </w:r>
      <w:r>
        <w:rPr>
          <w:w w:val="105"/>
          <w:sz w:val="15"/>
        </w:rPr>
        <w:t>revue</w:t>
      </w:r>
      <w:r>
        <w:rPr>
          <w:spacing w:val="6"/>
          <w:w w:val="105"/>
          <w:sz w:val="15"/>
        </w:rPr>
        <w:t xml:space="preserve"> </w:t>
      </w:r>
      <w:r>
        <w:rPr>
          <w:w w:val="105"/>
          <w:sz w:val="15"/>
        </w:rPr>
        <w:t>texto</w:t>
      </w:r>
      <w:r>
        <w:rPr>
          <w:spacing w:val="7"/>
          <w:w w:val="105"/>
          <w:sz w:val="15"/>
        </w:rPr>
        <w:t xml:space="preserve"> </w:t>
      </w:r>
      <w:r>
        <w:rPr>
          <w:w w:val="105"/>
          <w:sz w:val="15"/>
        </w:rPr>
        <w:t>un</w:t>
      </w:r>
      <w:r>
        <w:rPr>
          <w:spacing w:val="7"/>
          <w:w w:val="105"/>
          <w:sz w:val="15"/>
        </w:rPr>
        <w:t xml:space="preserve"> </w:t>
      </w:r>
      <w:r>
        <w:rPr>
          <w:w w:val="105"/>
          <w:sz w:val="15"/>
        </w:rPr>
        <w:t>inventaire</w:t>
      </w:r>
      <w:r>
        <w:rPr>
          <w:spacing w:val="7"/>
          <w:w w:val="105"/>
          <w:sz w:val="15"/>
        </w:rPr>
        <w:t xml:space="preserve"> </w:t>
      </w:r>
      <w:r>
        <w:rPr>
          <w:w w:val="105"/>
          <w:sz w:val="15"/>
        </w:rPr>
        <w:t>non</w:t>
      </w:r>
      <w:r>
        <w:rPr>
          <w:spacing w:val="6"/>
          <w:w w:val="105"/>
          <w:sz w:val="15"/>
        </w:rPr>
        <w:t xml:space="preserve"> </w:t>
      </w:r>
      <w:r>
        <w:rPr>
          <w:w w:val="105"/>
          <w:sz w:val="15"/>
        </w:rPr>
        <w:t>exhaustif</w:t>
      </w:r>
      <w:r>
        <w:rPr>
          <w:spacing w:val="7"/>
          <w:w w:val="105"/>
          <w:sz w:val="15"/>
        </w:rPr>
        <w:t xml:space="preserve"> </w:t>
      </w:r>
      <w:r>
        <w:rPr>
          <w:w w:val="105"/>
          <w:sz w:val="15"/>
        </w:rPr>
        <w:t>de</w:t>
      </w:r>
      <w:r>
        <w:rPr>
          <w:spacing w:val="7"/>
          <w:w w:val="105"/>
          <w:sz w:val="15"/>
        </w:rPr>
        <w:t xml:space="preserve"> </w:t>
      </w:r>
      <w:r>
        <w:rPr>
          <w:w w:val="105"/>
          <w:sz w:val="15"/>
        </w:rPr>
        <w:t>ces</w:t>
      </w:r>
      <w:r>
        <w:rPr>
          <w:spacing w:val="7"/>
          <w:w w:val="105"/>
          <w:sz w:val="15"/>
        </w:rPr>
        <w:t xml:space="preserve"> </w:t>
      </w:r>
      <w:r>
        <w:rPr>
          <w:w w:val="105"/>
          <w:sz w:val="15"/>
        </w:rPr>
        <w:t>outils,</w:t>
      </w:r>
      <w:r>
        <w:rPr>
          <w:spacing w:val="6"/>
          <w:w w:val="105"/>
          <w:sz w:val="15"/>
        </w:rPr>
        <w:t xml:space="preserve"> </w:t>
      </w:r>
      <w:r>
        <w:rPr>
          <w:w w:val="105"/>
          <w:sz w:val="15"/>
        </w:rPr>
        <w:t>disponible</w:t>
      </w:r>
      <w:r>
        <w:rPr>
          <w:spacing w:val="7"/>
          <w:w w:val="105"/>
          <w:sz w:val="15"/>
        </w:rPr>
        <w:t xml:space="preserve"> </w:t>
      </w:r>
      <w:r>
        <w:rPr>
          <w:w w:val="105"/>
          <w:sz w:val="15"/>
        </w:rPr>
        <w:t>sur</w:t>
      </w:r>
      <w:r>
        <w:rPr>
          <w:spacing w:val="-37"/>
          <w:w w:val="105"/>
          <w:sz w:val="15"/>
        </w:rPr>
        <w:t xml:space="preserve"> </w:t>
      </w:r>
      <w:r>
        <w:rPr>
          <w:w w:val="105"/>
          <w:sz w:val="15"/>
        </w:rPr>
        <w:t>la</w:t>
      </w:r>
      <w:r>
        <w:rPr>
          <w:spacing w:val="-2"/>
          <w:w w:val="105"/>
          <w:sz w:val="15"/>
        </w:rPr>
        <w:t xml:space="preserve"> </w:t>
      </w:r>
      <w:r>
        <w:rPr>
          <w:w w:val="105"/>
          <w:sz w:val="15"/>
        </w:rPr>
        <w:t>page :</w:t>
      </w:r>
      <w:r>
        <w:rPr>
          <w:spacing w:val="-2"/>
          <w:w w:val="105"/>
          <w:sz w:val="15"/>
        </w:rPr>
        <w:t xml:space="preserve"> </w:t>
      </w:r>
      <w:hyperlink r:id="rId26">
        <w:r>
          <w:rPr>
            <w:w w:val="105"/>
            <w:sz w:val="15"/>
          </w:rPr>
          <w:t>http://www.revue-texto.net/Corpus/Manufacture/pub/Poudat_Outils.html.</w:t>
        </w:r>
      </w:hyperlink>
    </w:p>
    <w:p w14:paraId="6226DF42" w14:textId="77777777" w:rsidR="008A5969" w:rsidRDefault="004D699E">
      <w:pPr>
        <w:pStyle w:val="Paragraphedeliste"/>
        <w:numPr>
          <w:ilvl w:val="0"/>
          <w:numId w:val="22"/>
        </w:numPr>
        <w:tabs>
          <w:tab w:val="left" w:pos="772"/>
        </w:tabs>
        <w:spacing w:line="170" w:lineRule="exact"/>
        <w:ind w:left="771" w:hanging="197"/>
        <w:jc w:val="both"/>
        <w:rPr>
          <w:sz w:val="15"/>
        </w:rPr>
      </w:pPr>
      <w:r>
        <w:rPr>
          <w:w w:val="105"/>
          <w:sz w:val="15"/>
        </w:rPr>
        <w:t>Po</w:t>
      </w:r>
      <w:r>
        <w:rPr>
          <w:w w:val="105"/>
          <w:sz w:val="15"/>
        </w:rPr>
        <w:t>ur</w:t>
      </w:r>
      <w:r>
        <w:rPr>
          <w:spacing w:val="-4"/>
          <w:w w:val="105"/>
          <w:sz w:val="15"/>
        </w:rPr>
        <w:t xml:space="preserve"> </w:t>
      </w:r>
      <w:r>
        <w:rPr>
          <w:w w:val="105"/>
          <w:sz w:val="15"/>
        </w:rPr>
        <w:t>un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descriptif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complet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du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logiciel,</w:t>
      </w:r>
      <w:r>
        <w:rPr>
          <w:spacing w:val="-4"/>
          <w:w w:val="105"/>
          <w:sz w:val="15"/>
        </w:rPr>
        <w:t xml:space="preserve"> </w:t>
      </w:r>
      <w:r>
        <w:rPr>
          <w:w w:val="105"/>
          <w:sz w:val="15"/>
        </w:rPr>
        <w:t>on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peut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consulter</w:t>
      </w:r>
      <w:r>
        <w:rPr>
          <w:spacing w:val="-4"/>
          <w:w w:val="105"/>
          <w:sz w:val="15"/>
        </w:rPr>
        <w:t xml:space="preserve"> </w:t>
      </w:r>
      <w:r>
        <w:rPr>
          <w:w w:val="105"/>
          <w:sz w:val="15"/>
        </w:rPr>
        <w:t>le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site</w:t>
      </w:r>
      <w:r>
        <w:rPr>
          <w:spacing w:val="-5"/>
          <w:w w:val="105"/>
          <w:sz w:val="15"/>
        </w:rPr>
        <w:t xml:space="preserve"> </w:t>
      </w:r>
      <w:r>
        <w:rPr>
          <w:w w:val="105"/>
          <w:sz w:val="15"/>
        </w:rPr>
        <w:t>:</w:t>
      </w:r>
      <w:r>
        <w:rPr>
          <w:spacing w:val="-3"/>
          <w:w w:val="105"/>
          <w:sz w:val="15"/>
        </w:rPr>
        <w:t xml:space="preserve"> </w:t>
      </w:r>
      <w:hyperlink r:id="rId27">
        <w:r>
          <w:rPr>
            <w:w w:val="105"/>
            <w:sz w:val="15"/>
          </w:rPr>
          <w:t>http://www.translog.dk/</w:t>
        </w:r>
      </w:hyperlink>
    </w:p>
    <w:p w14:paraId="084FC2D8" w14:textId="77777777" w:rsidR="008A5969" w:rsidRDefault="004D699E">
      <w:pPr>
        <w:pStyle w:val="Paragraphedeliste"/>
        <w:numPr>
          <w:ilvl w:val="0"/>
          <w:numId w:val="22"/>
        </w:numPr>
        <w:tabs>
          <w:tab w:val="left" w:pos="833"/>
        </w:tabs>
        <w:spacing w:before="8" w:line="252" w:lineRule="auto"/>
        <w:ind w:right="995" w:firstLine="0"/>
        <w:jc w:val="both"/>
        <w:rPr>
          <w:sz w:val="15"/>
        </w:rPr>
      </w:pPr>
      <w:r>
        <w:rPr>
          <w:w w:val="105"/>
          <w:sz w:val="15"/>
        </w:rPr>
        <w:t>Plus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sophistiqués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qu'un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simple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logiciel,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ces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dispositifs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sont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également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utilisés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pour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l'enseignement-apprentissage des langues sous la dénomination de « laboratoires multimédias »;</w:t>
      </w:r>
      <w:r>
        <w:rPr>
          <w:spacing w:val="-37"/>
          <w:w w:val="105"/>
          <w:sz w:val="15"/>
        </w:rPr>
        <w:t xml:space="preserve"> </w:t>
      </w:r>
      <w:r>
        <w:rPr>
          <w:w w:val="105"/>
          <w:sz w:val="15"/>
        </w:rPr>
        <w:t>et ce, plus à des fins didactiques qu'à des fins scientifiques. En ce qui concerne la traduction,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Hartley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(2009 :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71) renvoie au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site du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 xml:space="preserve">concepteur : </w:t>
      </w:r>
      <w:hyperlink r:id="rId28">
        <w:r>
          <w:rPr>
            <w:w w:val="105"/>
            <w:sz w:val="15"/>
          </w:rPr>
          <w:t>http://www.proxynetworks.com</w:t>
        </w:r>
      </w:hyperlink>
    </w:p>
    <w:p w14:paraId="76F2801A" w14:textId="77777777" w:rsidR="008A5969" w:rsidRDefault="008A5969">
      <w:pPr>
        <w:spacing w:line="252" w:lineRule="auto"/>
        <w:jc w:val="both"/>
        <w:rPr>
          <w:sz w:val="15"/>
        </w:rPr>
        <w:sectPr w:rsidR="008A5969">
          <w:pgSz w:w="8500" w:h="12480"/>
          <w:pgMar w:top="1140" w:right="220" w:bottom="920" w:left="640" w:header="0" w:footer="643" w:gutter="0"/>
          <w:cols w:space="720"/>
        </w:sectPr>
      </w:pPr>
    </w:p>
    <w:p w14:paraId="50296905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technologiques en appui à la traduction audiovisuelle relèvent des outils de</w:t>
      </w:r>
      <w:r>
        <w:rPr>
          <w:spacing w:val="1"/>
        </w:rPr>
        <w:t xml:space="preserve"> </w:t>
      </w:r>
      <w:r>
        <w:t>TAO. Apparue dans la deuxième moitié des années 1990 (Gambier, 2004 :</w:t>
      </w:r>
      <w:r>
        <w:rPr>
          <w:spacing w:val="1"/>
        </w:rPr>
        <w:t xml:space="preserve"> </w:t>
      </w:r>
      <w:r>
        <w:t>1),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moment</w:t>
      </w:r>
      <w:r>
        <w:rPr>
          <w:spacing w:val="1"/>
        </w:rPr>
        <w:t xml:space="preserve"> </w:t>
      </w:r>
      <w:r>
        <w:t>où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linguistique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corpus</w:t>
      </w:r>
      <w:r>
        <w:rPr>
          <w:spacing w:val="1"/>
        </w:rPr>
        <w:t xml:space="preserve"> </w:t>
      </w:r>
      <w:r>
        <w:t>s'affirmait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sein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traductologie,</w:t>
      </w:r>
      <w:r>
        <w:rPr>
          <w:spacing w:val="1"/>
        </w:rPr>
        <w:t xml:space="preserve"> </w:t>
      </w:r>
      <w:r>
        <w:t>la TAV</w:t>
      </w:r>
      <w:r>
        <w:rPr>
          <w:spacing w:val="1"/>
        </w:rPr>
        <w:t xml:space="preserve"> </w:t>
      </w:r>
      <w:r>
        <w:t>requiert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degré</w:t>
      </w:r>
      <w:r>
        <w:rPr>
          <w:spacing w:val="1"/>
        </w:rPr>
        <w:t xml:space="preserve"> </w:t>
      </w:r>
      <w:r>
        <w:t>d'expertise</w:t>
      </w:r>
      <w:r>
        <w:rPr>
          <w:spacing w:val="1"/>
        </w:rPr>
        <w:t xml:space="preserve"> </w:t>
      </w:r>
      <w:r>
        <w:t>élevé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traducteur(Guidère</w:t>
      </w:r>
      <w:r>
        <w:rPr>
          <w:spacing w:val="1"/>
        </w:rPr>
        <w:t xml:space="preserve"> </w:t>
      </w:r>
      <w:r>
        <w:t>2010 :</w:t>
      </w:r>
      <w:r>
        <w:rPr>
          <w:spacing w:val="1"/>
        </w:rPr>
        <w:t xml:space="preserve"> </w:t>
      </w:r>
      <w:r>
        <w:t>123-124).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rôle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traducteur</w:t>
      </w:r>
      <w:r>
        <w:rPr>
          <w:spacing w:val="1"/>
        </w:rPr>
        <w:t xml:space="preserve"> </w:t>
      </w:r>
      <w:r>
        <w:t>se</w:t>
      </w:r>
      <w:r>
        <w:rPr>
          <w:spacing w:val="50"/>
        </w:rPr>
        <w:t xml:space="preserve"> </w:t>
      </w:r>
      <w:r>
        <w:t>trouve</w:t>
      </w:r>
      <w:r>
        <w:rPr>
          <w:spacing w:val="1"/>
        </w:rPr>
        <w:t xml:space="preserve"> </w:t>
      </w:r>
      <w:r>
        <w:t>valorisé par la technicité poussée de son travail (gestion des contraintes</w:t>
      </w:r>
      <w:r>
        <w:rPr>
          <w:spacing w:val="1"/>
        </w:rPr>
        <w:t xml:space="preserve"> </w:t>
      </w:r>
      <w:r>
        <w:t>spa</w:t>
      </w:r>
      <w:r>
        <w:t>tio-temporelles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écran,</w:t>
      </w:r>
      <w:r>
        <w:rPr>
          <w:spacing w:val="1"/>
        </w:rPr>
        <w:t xml:space="preserve"> </w:t>
      </w:r>
      <w:r>
        <w:t>synchronisation),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conduit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communication régulière avec les clients pour la définition des</w:t>
      </w:r>
      <w:r>
        <w:rPr>
          <w:spacing w:val="1"/>
        </w:rPr>
        <w:t xml:space="preserve"> </w:t>
      </w:r>
      <w:r>
        <w:t>besoins</w:t>
      </w:r>
      <w:r>
        <w:rPr>
          <w:spacing w:val="1"/>
        </w:rPr>
        <w:t xml:space="preserve"> </w:t>
      </w:r>
      <w:r>
        <w:t>(Guidère,</w:t>
      </w:r>
      <w:r>
        <w:rPr>
          <w:spacing w:val="1"/>
        </w:rPr>
        <w:t xml:space="preserve"> </w:t>
      </w:r>
      <w:r>
        <w:t>2010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123),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diversification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offre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services</w:t>
      </w:r>
      <w:r>
        <w:rPr>
          <w:spacing w:val="1"/>
        </w:rPr>
        <w:t xml:space="preserve"> </w:t>
      </w:r>
      <w:r>
        <w:t>(Gambier, 2004 : 8). En outre le traducteur audiovisuel se trouve confronté</w:t>
      </w:r>
      <w:r>
        <w:rPr>
          <w:spacing w:val="1"/>
        </w:rPr>
        <w:t xml:space="preserve"> </w:t>
      </w:r>
      <w:r>
        <w:t>à la richesse et à la complexité sémiotiques introduites par des langages</w:t>
      </w:r>
      <w:r>
        <w:rPr>
          <w:spacing w:val="1"/>
        </w:rPr>
        <w:t xml:space="preserve"> </w:t>
      </w:r>
      <w:r>
        <w:t>autres que verbaux traduction inter-sémiotique (Gambier, 2004 ; Munday,</w:t>
      </w:r>
      <w:r>
        <w:rPr>
          <w:spacing w:val="1"/>
        </w:rPr>
        <w:t xml:space="preserve"> </w:t>
      </w:r>
      <w:r>
        <w:t>2012 : 244) : langage du cinéma, d</w:t>
      </w:r>
      <w:r>
        <w:t>e l'image fixe et mobile, du multimédia;</w:t>
      </w:r>
      <w:r>
        <w:rPr>
          <w:spacing w:val="1"/>
        </w:rPr>
        <w:t xml:space="preserve"> </w:t>
      </w:r>
      <w:r>
        <w:t>ce à quoi s'ajoutent les problèmes de transfert entre les versions orales et</w:t>
      </w:r>
      <w:r>
        <w:rPr>
          <w:spacing w:val="1"/>
        </w:rPr>
        <w:t xml:space="preserve"> </w:t>
      </w:r>
      <w:r>
        <w:t>écrites des textes transférés sur écran. Au plan théorique, on note le retour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certaine</w:t>
      </w:r>
      <w:r>
        <w:rPr>
          <w:spacing w:val="1"/>
        </w:rPr>
        <w:t xml:space="preserve"> </w:t>
      </w:r>
      <w:r>
        <w:t>forme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normativisme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tendance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pre</w:t>
      </w:r>
      <w:r>
        <w:t>scription</w:t>
      </w:r>
      <w:r>
        <w:rPr>
          <w:spacing w:val="-47"/>
        </w:rPr>
        <w:t xml:space="preserve"> </w:t>
      </w:r>
      <w:r>
        <w:t>(Delabastista,</w:t>
      </w:r>
      <w:r>
        <w:rPr>
          <w:spacing w:val="1"/>
        </w:rPr>
        <w:t xml:space="preserve"> </w:t>
      </w:r>
      <w:r>
        <w:t>1989 ;</w:t>
      </w:r>
      <w:r>
        <w:rPr>
          <w:spacing w:val="1"/>
        </w:rPr>
        <w:t xml:space="preserve"> </w:t>
      </w:r>
      <w:r>
        <w:t>Diaz</w:t>
      </w:r>
      <w:r>
        <w:rPr>
          <w:spacing w:val="1"/>
        </w:rPr>
        <w:t xml:space="preserve"> </w:t>
      </w:r>
      <w:r>
        <w:t>Cintas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Remael,</w:t>
      </w:r>
      <w:r>
        <w:rPr>
          <w:spacing w:val="1"/>
        </w:rPr>
        <w:t xml:space="preserve"> </w:t>
      </w:r>
      <w:r>
        <w:t>2007;</w:t>
      </w:r>
      <w:r>
        <w:rPr>
          <w:spacing w:val="1"/>
        </w:rPr>
        <w:t xml:space="preserve"> </w:t>
      </w:r>
      <w:r>
        <w:t>Ivarsson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Caroll,</w:t>
      </w:r>
      <w:r>
        <w:rPr>
          <w:spacing w:val="1"/>
        </w:rPr>
        <w:t xml:space="preserve"> </w:t>
      </w:r>
      <w:r>
        <w:t>1998). La nature de la traduction demandée et la technicité de ses modes</w:t>
      </w:r>
      <w:r>
        <w:rPr>
          <w:spacing w:val="1"/>
        </w:rPr>
        <w:t xml:space="preserve"> </w:t>
      </w:r>
      <w:r>
        <w:t>opératoiresaujourd'hui</w:t>
      </w:r>
      <w:r>
        <w:rPr>
          <w:spacing w:val="1"/>
        </w:rPr>
        <w:t xml:space="preserve"> </w:t>
      </w:r>
      <w:r>
        <w:t>numériques,</w:t>
      </w:r>
      <w:r>
        <w:rPr>
          <w:spacing w:val="1"/>
        </w:rPr>
        <w:t xml:space="preserve"> </w:t>
      </w:r>
      <w:r>
        <w:t>orientent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recherche</w:t>
      </w:r>
      <w:r>
        <w:rPr>
          <w:spacing w:val="1"/>
        </w:rPr>
        <w:t xml:space="preserve"> </w:t>
      </w:r>
      <w:r>
        <w:t>sur</w:t>
      </w:r>
      <w:r>
        <w:rPr>
          <w:spacing w:val="5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procédures</w:t>
      </w:r>
      <w:r>
        <w:rPr>
          <w:spacing w:val="1"/>
        </w:rPr>
        <w:t xml:space="preserve"> </w:t>
      </w:r>
      <w:r>
        <w:t>normées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traduction,</w:t>
      </w:r>
      <w:r>
        <w:rPr>
          <w:spacing w:val="1"/>
        </w:rPr>
        <w:t xml:space="preserve"> </w:t>
      </w:r>
      <w:r>
        <w:t>di</w:t>
      </w:r>
      <w:r>
        <w:t>ctées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l'industrialisation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production</w:t>
      </w:r>
      <w:r>
        <w:rPr>
          <w:spacing w:val="1"/>
        </w:rPr>
        <w:t xml:space="preserve"> </w:t>
      </w:r>
      <w:r>
        <w:t>audiovisuelle.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plan</w:t>
      </w:r>
      <w:r>
        <w:rPr>
          <w:spacing w:val="1"/>
        </w:rPr>
        <w:t xml:space="preserve"> </w:t>
      </w:r>
      <w:r>
        <w:t>didactique</w:t>
      </w:r>
      <w:r>
        <w:rPr>
          <w:spacing w:val="1"/>
        </w:rPr>
        <w:t xml:space="preserve"> </w:t>
      </w:r>
      <w:r>
        <w:t>pourtant,</w:t>
      </w:r>
      <w:r>
        <w:rPr>
          <w:spacing w:val="1"/>
        </w:rPr>
        <w:t xml:space="preserve"> </w:t>
      </w:r>
      <w:r>
        <w:t>l'utilisation</w:t>
      </w:r>
      <w:r>
        <w:rPr>
          <w:spacing w:val="1"/>
        </w:rPr>
        <w:t xml:space="preserve"> </w:t>
      </w:r>
      <w:r>
        <w:t>didactique du sous-titrage pour l'apprentissage de la traduction en langue</w:t>
      </w:r>
      <w:r>
        <w:rPr>
          <w:spacing w:val="1"/>
        </w:rPr>
        <w:t xml:space="preserve"> </w:t>
      </w:r>
      <w:r>
        <w:t>étrangère (Rundle, 2000</w:t>
      </w:r>
      <w:r>
        <w:rPr>
          <w:vertAlign w:val="superscript"/>
        </w:rPr>
        <w:t>39</w:t>
      </w:r>
      <w:r>
        <w:t xml:space="preserve"> ; Heiss, 2000). Rundle fait observerqu'au delà de</w:t>
      </w:r>
      <w:r>
        <w:rPr>
          <w:spacing w:val="1"/>
        </w:rPr>
        <w:t xml:space="preserve"> </w:t>
      </w:r>
      <w:r>
        <w:t>la seule motivation(les dialogues cinématographiques qui passionnent les</w:t>
      </w:r>
      <w:r>
        <w:rPr>
          <w:spacing w:val="1"/>
        </w:rPr>
        <w:t xml:space="preserve"> </w:t>
      </w:r>
      <w:r>
        <w:t>apprentis traducteurs), les contraintes inhérentes à l'activité de sous-titrage</w:t>
      </w:r>
      <w:r>
        <w:rPr>
          <w:spacing w:val="1"/>
        </w:rPr>
        <w:t xml:space="preserve"> </w:t>
      </w:r>
      <w:r>
        <w:t>en langue étrangère semblent favoriser chez les étud</w:t>
      </w:r>
      <w:r>
        <w:t>iants des prises de</w:t>
      </w:r>
      <w:r>
        <w:rPr>
          <w:spacing w:val="1"/>
        </w:rPr>
        <w:t xml:space="preserve"> </w:t>
      </w:r>
      <w:r>
        <w:t>décision</w:t>
      </w:r>
      <w:r>
        <w:rPr>
          <w:spacing w:val="48"/>
        </w:rPr>
        <w:t xml:space="preserve"> </w:t>
      </w:r>
      <w:r>
        <w:t>marquées</w:t>
      </w:r>
      <w:r>
        <w:rPr>
          <w:spacing w:val="49"/>
        </w:rPr>
        <w:t xml:space="preserve"> </w:t>
      </w:r>
      <w:r>
        <w:t>qui</w:t>
      </w:r>
      <w:r>
        <w:rPr>
          <w:spacing w:val="49"/>
        </w:rPr>
        <w:t xml:space="preserve"> </w:t>
      </w:r>
      <w:r>
        <w:t>conduisent</w:t>
      </w:r>
      <w:r>
        <w:rPr>
          <w:spacing w:val="49"/>
        </w:rPr>
        <w:t xml:space="preserve"> </w:t>
      </w:r>
      <w:r>
        <w:t>selon</w:t>
      </w:r>
      <w:r>
        <w:rPr>
          <w:spacing w:val="49"/>
        </w:rPr>
        <w:t xml:space="preserve"> </w:t>
      </w:r>
      <w:r>
        <w:t>lui</w:t>
      </w:r>
      <w:r>
        <w:rPr>
          <w:spacing w:val="49"/>
        </w:rPr>
        <w:t xml:space="preserve"> </w:t>
      </w:r>
      <w:r>
        <w:t>à</w:t>
      </w:r>
      <w:r>
        <w:rPr>
          <w:spacing w:val="49"/>
        </w:rPr>
        <w:t xml:space="preserve"> </w:t>
      </w:r>
      <w:r>
        <w:t>l'affirmation</w:t>
      </w:r>
      <w:r>
        <w:rPr>
          <w:spacing w:val="49"/>
        </w:rPr>
        <w:t xml:space="preserve"> </w:t>
      </w:r>
      <w:r>
        <w:t>de</w:t>
      </w:r>
      <w:r>
        <w:rPr>
          <w:spacing w:val="49"/>
        </w:rPr>
        <w:t xml:space="preserve"> </w:t>
      </w:r>
      <w:r>
        <w:t>l'autorité</w:t>
      </w:r>
    </w:p>
    <w:p w14:paraId="5FAEBD28" w14:textId="77777777" w:rsidR="008A5969" w:rsidRDefault="004D699E">
      <w:pPr>
        <w:pStyle w:val="Corpsdetexte"/>
        <w:spacing w:before="4"/>
        <w:ind w:left="0"/>
        <w:jc w:val="left"/>
        <w:rPr>
          <w:sz w:val="18"/>
        </w:rPr>
      </w:pPr>
      <w:r>
        <w:pict w14:anchorId="0487C2F6">
          <v:rect id="_x0000_s2073" alt="" style="position:absolute;margin-left:60.75pt;margin-top:12.5pt;width:102.85pt;height:.35pt;z-index:-15710208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</w:p>
    <w:p w14:paraId="4D9B874A" w14:textId="77777777" w:rsidR="008A5969" w:rsidRDefault="004D699E">
      <w:pPr>
        <w:pStyle w:val="Paragraphedeliste"/>
        <w:numPr>
          <w:ilvl w:val="0"/>
          <w:numId w:val="22"/>
        </w:numPr>
        <w:tabs>
          <w:tab w:val="left" w:pos="779"/>
        </w:tabs>
        <w:spacing w:before="54" w:line="247" w:lineRule="auto"/>
        <w:ind w:right="996" w:firstLine="0"/>
        <w:rPr>
          <w:sz w:val="15"/>
        </w:rPr>
      </w:pPr>
      <w:r>
        <w:rPr>
          <w:w w:val="105"/>
          <w:sz w:val="15"/>
        </w:rPr>
        <w:t>Il</w:t>
      </w:r>
      <w:r>
        <w:rPr>
          <w:spacing w:val="3"/>
          <w:w w:val="105"/>
          <w:sz w:val="15"/>
        </w:rPr>
        <w:t xml:space="preserve"> </w:t>
      </w:r>
      <w:r>
        <w:rPr>
          <w:w w:val="105"/>
          <w:sz w:val="15"/>
        </w:rPr>
        <w:t>s'agit</w:t>
      </w:r>
      <w:r>
        <w:rPr>
          <w:spacing w:val="4"/>
          <w:w w:val="105"/>
          <w:sz w:val="15"/>
        </w:rPr>
        <w:t xml:space="preserve"> </w:t>
      </w:r>
      <w:r>
        <w:rPr>
          <w:w w:val="105"/>
          <w:sz w:val="15"/>
        </w:rPr>
        <w:t>d'étudiants</w:t>
      </w:r>
      <w:r>
        <w:rPr>
          <w:spacing w:val="4"/>
          <w:w w:val="105"/>
          <w:sz w:val="15"/>
        </w:rPr>
        <w:t xml:space="preserve"> </w:t>
      </w:r>
      <w:r>
        <w:rPr>
          <w:w w:val="105"/>
          <w:sz w:val="15"/>
        </w:rPr>
        <w:t>de</w:t>
      </w:r>
      <w:r>
        <w:rPr>
          <w:spacing w:val="4"/>
          <w:w w:val="105"/>
          <w:sz w:val="15"/>
        </w:rPr>
        <w:t xml:space="preserve"> </w:t>
      </w:r>
      <w:r>
        <w:rPr>
          <w:w w:val="105"/>
          <w:sz w:val="15"/>
        </w:rPr>
        <w:t>la</w:t>
      </w:r>
      <w:r>
        <w:rPr>
          <w:spacing w:val="4"/>
          <w:w w:val="105"/>
          <w:sz w:val="15"/>
        </w:rPr>
        <w:t xml:space="preserve"> </w:t>
      </w:r>
      <w:r>
        <w:rPr>
          <w:w w:val="105"/>
          <w:sz w:val="15"/>
        </w:rPr>
        <w:t>SLLTI</w:t>
      </w:r>
      <w:r>
        <w:rPr>
          <w:spacing w:val="4"/>
          <w:w w:val="105"/>
          <w:sz w:val="15"/>
        </w:rPr>
        <w:t xml:space="preserve"> </w:t>
      </w:r>
      <w:r>
        <w:rPr>
          <w:w w:val="105"/>
          <w:sz w:val="15"/>
        </w:rPr>
        <w:t>inscrits</w:t>
      </w:r>
      <w:r>
        <w:rPr>
          <w:spacing w:val="4"/>
          <w:w w:val="105"/>
          <w:sz w:val="15"/>
        </w:rPr>
        <w:t xml:space="preserve"> </w:t>
      </w:r>
      <w:r>
        <w:rPr>
          <w:w w:val="105"/>
          <w:sz w:val="15"/>
        </w:rPr>
        <w:t>en</w:t>
      </w:r>
      <w:r>
        <w:rPr>
          <w:spacing w:val="3"/>
          <w:w w:val="105"/>
          <w:sz w:val="15"/>
        </w:rPr>
        <w:t xml:space="preserve"> </w:t>
      </w:r>
      <w:r>
        <w:rPr>
          <w:w w:val="105"/>
          <w:sz w:val="15"/>
        </w:rPr>
        <w:t>troisième</w:t>
      </w:r>
      <w:r>
        <w:rPr>
          <w:spacing w:val="4"/>
          <w:w w:val="105"/>
          <w:sz w:val="15"/>
        </w:rPr>
        <w:t xml:space="preserve"> </w:t>
      </w:r>
      <w:r>
        <w:rPr>
          <w:w w:val="105"/>
          <w:sz w:val="15"/>
        </w:rPr>
        <w:t>année</w:t>
      </w:r>
      <w:r>
        <w:rPr>
          <w:spacing w:val="4"/>
          <w:w w:val="105"/>
          <w:sz w:val="15"/>
        </w:rPr>
        <w:t xml:space="preserve"> </w:t>
      </w:r>
      <w:r>
        <w:rPr>
          <w:w w:val="105"/>
          <w:sz w:val="15"/>
        </w:rPr>
        <w:t>de</w:t>
      </w:r>
      <w:r>
        <w:rPr>
          <w:spacing w:val="4"/>
          <w:w w:val="105"/>
          <w:sz w:val="15"/>
        </w:rPr>
        <w:t xml:space="preserve"> </w:t>
      </w:r>
      <w:r>
        <w:rPr>
          <w:w w:val="105"/>
          <w:sz w:val="15"/>
        </w:rPr>
        <w:t>licence</w:t>
      </w:r>
      <w:r>
        <w:rPr>
          <w:spacing w:val="4"/>
          <w:w w:val="105"/>
          <w:sz w:val="15"/>
        </w:rPr>
        <w:t xml:space="preserve"> </w:t>
      </w:r>
      <w:r>
        <w:rPr>
          <w:w w:val="105"/>
          <w:sz w:val="15"/>
        </w:rPr>
        <w:t>(laurea</w:t>
      </w:r>
      <w:r>
        <w:rPr>
          <w:spacing w:val="4"/>
          <w:w w:val="105"/>
          <w:sz w:val="15"/>
        </w:rPr>
        <w:t xml:space="preserve"> </w:t>
      </w:r>
      <w:r>
        <w:rPr>
          <w:w w:val="105"/>
          <w:sz w:val="15"/>
        </w:rPr>
        <w:t>triennale),</w:t>
      </w:r>
      <w:r>
        <w:rPr>
          <w:spacing w:val="4"/>
          <w:w w:val="105"/>
          <w:sz w:val="15"/>
        </w:rPr>
        <w:t xml:space="preserve"> </w:t>
      </w:r>
      <w:r>
        <w:rPr>
          <w:w w:val="105"/>
          <w:sz w:val="15"/>
        </w:rPr>
        <w:t>qui</w:t>
      </w:r>
      <w:r>
        <w:rPr>
          <w:spacing w:val="-37"/>
          <w:w w:val="105"/>
          <w:sz w:val="15"/>
        </w:rPr>
        <w:t xml:space="preserve"> </w:t>
      </w:r>
      <w:r>
        <w:rPr>
          <w:w w:val="105"/>
          <w:sz w:val="15"/>
        </w:rPr>
        <w:t>ont choisi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l'anglais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comme langue principale de travail.</w:t>
      </w:r>
    </w:p>
    <w:p w14:paraId="62A200F7" w14:textId="77777777" w:rsidR="008A5969" w:rsidRDefault="008A5969">
      <w:pPr>
        <w:spacing w:line="247" w:lineRule="auto"/>
        <w:rPr>
          <w:sz w:val="15"/>
        </w:r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7C0BF0D3" w14:textId="77777777" w:rsidR="008A5969" w:rsidRDefault="004D699E">
      <w:pPr>
        <w:pStyle w:val="Corpsdetexte"/>
        <w:spacing w:before="73" w:line="360" w:lineRule="auto"/>
        <w:ind w:right="991"/>
      </w:pPr>
      <w:r>
        <w:lastRenderedPageBreak/>
        <w:t>professionnelle, ou du moins à une prise de conscience de cette autorité.</w:t>
      </w:r>
      <w:r>
        <w:rPr>
          <w:spacing w:val="1"/>
        </w:rPr>
        <w:t xml:space="preserve"> </w:t>
      </w:r>
      <w:r>
        <w:t>Dès</w:t>
      </w:r>
      <w:r>
        <w:rPr>
          <w:spacing w:val="1"/>
        </w:rPr>
        <w:t xml:space="preserve"> </w:t>
      </w:r>
      <w:r>
        <w:t>lors 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artefacts</w:t>
      </w:r>
      <w:r>
        <w:rPr>
          <w:spacing w:val="1"/>
        </w:rPr>
        <w:t xml:space="preserve"> </w:t>
      </w:r>
      <w:r>
        <w:t>informatiques</w:t>
      </w:r>
      <w:r>
        <w:rPr>
          <w:spacing w:val="1"/>
        </w:rPr>
        <w:t xml:space="preserve"> </w:t>
      </w:r>
      <w:r>
        <w:t>permettent</w:t>
      </w:r>
      <w:r>
        <w:rPr>
          <w:spacing w:val="1"/>
        </w:rPr>
        <w:t xml:space="preserve"> </w:t>
      </w:r>
      <w:r>
        <w:t>non</w:t>
      </w:r>
      <w:r>
        <w:rPr>
          <w:spacing w:val="1"/>
        </w:rPr>
        <w:t xml:space="preserve"> </w:t>
      </w:r>
      <w:r>
        <w:t>seulement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familiariser les étudiants à leur usage mais</w:t>
      </w:r>
      <w:r>
        <w:rPr>
          <w:spacing w:val="1"/>
        </w:rPr>
        <w:t xml:space="preserve"> </w:t>
      </w:r>
      <w:r>
        <w:t>permettent surto</w:t>
      </w:r>
      <w:r>
        <w:t>ut de visualiser</w:t>
      </w:r>
      <w:r>
        <w:rPr>
          <w:spacing w:val="1"/>
        </w:rPr>
        <w:t xml:space="preserve"> </w:t>
      </w:r>
      <w:r>
        <w:t>et gérer les contraintes du sous-titrage incitant par défaut à unetraduction</w:t>
      </w:r>
      <w:r>
        <w:rPr>
          <w:spacing w:val="1"/>
        </w:rPr>
        <w:t xml:space="preserve"> </w:t>
      </w:r>
      <w:r>
        <w:t>non littérale à même d'atténuer les interférences due à la langue maternelle.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somme,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certains</w:t>
      </w:r>
      <w:r>
        <w:rPr>
          <w:spacing w:val="1"/>
        </w:rPr>
        <w:t xml:space="preserve"> </w:t>
      </w:r>
      <w:r>
        <w:t>apports</w:t>
      </w:r>
      <w:r>
        <w:rPr>
          <w:spacing w:val="1"/>
        </w:rPr>
        <w:t xml:space="preserve"> </w:t>
      </w:r>
      <w:r>
        <w:t>didactiques</w:t>
      </w:r>
      <w:r>
        <w:rPr>
          <w:spacing w:val="1"/>
        </w:rPr>
        <w:t xml:space="preserve"> </w:t>
      </w:r>
      <w:r>
        <w:t>peuvent</w:t>
      </w:r>
      <w:r>
        <w:rPr>
          <w:spacing w:val="1"/>
        </w:rPr>
        <w:t xml:space="preserve"> </w:t>
      </w:r>
      <w:r>
        <w:t>être</w:t>
      </w:r>
      <w:r>
        <w:rPr>
          <w:spacing w:val="51"/>
        </w:rPr>
        <w:t xml:space="preserve"> </w:t>
      </w:r>
      <w:r>
        <w:t>associés</w:t>
      </w:r>
      <w:r>
        <w:rPr>
          <w:spacing w:val="1"/>
        </w:rPr>
        <w:t xml:space="preserve"> </w:t>
      </w:r>
      <w:r>
        <w:t>directement aux supp</w:t>
      </w:r>
      <w:r>
        <w:t>orts technologiques, l'exploitation de l'activité va bien</w:t>
      </w:r>
      <w:r>
        <w:rPr>
          <w:spacing w:val="1"/>
        </w:rPr>
        <w:t xml:space="preserve"> </w:t>
      </w:r>
      <w:r>
        <w:t>au</w:t>
      </w:r>
      <w:r>
        <w:rPr>
          <w:spacing w:val="37"/>
        </w:rPr>
        <w:t xml:space="preserve"> </w:t>
      </w:r>
      <w:r>
        <w:t>delà</w:t>
      </w:r>
      <w:r>
        <w:rPr>
          <w:spacing w:val="37"/>
        </w:rPr>
        <w:t xml:space="preserve"> </w:t>
      </w:r>
      <w:r>
        <w:t>de</w:t>
      </w:r>
      <w:r>
        <w:rPr>
          <w:spacing w:val="38"/>
        </w:rPr>
        <w:t xml:space="preserve"> </w:t>
      </w:r>
      <w:r>
        <w:t>la</w:t>
      </w:r>
      <w:r>
        <w:rPr>
          <w:spacing w:val="37"/>
        </w:rPr>
        <w:t xml:space="preserve"> </w:t>
      </w:r>
      <w:r>
        <w:t>seule</w:t>
      </w:r>
      <w:r>
        <w:rPr>
          <w:spacing w:val="38"/>
        </w:rPr>
        <w:t xml:space="preserve"> </w:t>
      </w:r>
      <w:r>
        <w:t>mise</w:t>
      </w:r>
      <w:r>
        <w:rPr>
          <w:spacing w:val="37"/>
        </w:rPr>
        <w:t xml:space="preserve"> </w:t>
      </w:r>
      <w:r>
        <w:t>en</w:t>
      </w:r>
      <w:r>
        <w:rPr>
          <w:spacing w:val="38"/>
        </w:rPr>
        <w:t xml:space="preserve"> </w:t>
      </w:r>
      <w:r>
        <w:t>situation</w:t>
      </w:r>
      <w:r>
        <w:rPr>
          <w:spacing w:val="37"/>
        </w:rPr>
        <w:t xml:space="preserve"> </w:t>
      </w:r>
      <w:r>
        <w:t>professionnelle</w:t>
      </w:r>
      <w:r>
        <w:rPr>
          <w:spacing w:val="37"/>
        </w:rPr>
        <w:t xml:space="preserve"> </w:t>
      </w:r>
      <w:r>
        <w:t>puisqu'elle</w:t>
      </w:r>
      <w:r>
        <w:rPr>
          <w:spacing w:val="37"/>
        </w:rPr>
        <w:t xml:space="preserve"> </w:t>
      </w:r>
      <w:r>
        <w:t>sert</w:t>
      </w:r>
      <w:r>
        <w:rPr>
          <w:spacing w:val="38"/>
        </w:rPr>
        <w:t xml:space="preserve"> </w:t>
      </w:r>
      <w:r>
        <w:t>de</w:t>
      </w:r>
      <w:r>
        <w:rPr>
          <w:spacing w:val="-48"/>
        </w:rPr>
        <w:t xml:space="preserve"> </w:t>
      </w:r>
      <w:r>
        <w:t>point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départ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réflexivité</w:t>
      </w:r>
      <w:r>
        <w:rPr>
          <w:spacing w:val="1"/>
        </w:rPr>
        <w:t xml:space="preserve"> </w:t>
      </w:r>
      <w:r>
        <w:t>collective</w:t>
      </w:r>
      <w:r>
        <w:rPr>
          <w:spacing w:val="50"/>
        </w:rPr>
        <w:t xml:space="preserve"> </w:t>
      </w:r>
      <w:r>
        <w:t>professionalisante</w:t>
      </w:r>
      <w:r>
        <w:rPr>
          <w:spacing w:val="50"/>
        </w:rPr>
        <w:t xml:space="preserve"> </w:t>
      </w:r>
      <w:r>
        <w:t>(Rundle,</w:t>
      </w:r>
      <w:r>
        <w:rPr>
          <w:spacing w:val="1"/>
        </w:rPr>
        <w:t xml:space="preserve"> </w:t>
      </w:r>
      <w:r>
        <w:t>2000 :</w:t>
      </w:r>
      <w:r>
        <w:rPr>
          <w:spacing w:val="1"/>
        </w:rPr>
        <w:t xml:space="preserve"> </w:t>
      </w:r>
      <w:r>
        <w:t>180).</w:t>
      </w:r>
      <w:r>
        <w:rPr>
          <w:spacing w:val="1"/>
        </w:rPr>
        <w:t xml:space="preserve"> </w:t>
      </w:r>
      <w:r>
        <w:t>Heiss</w:t>
      </w:r>
      <w:r>
        <w:rPr>
          <w:spacing w:val="1"/>
        </w:rPr>
        <w:t xml:space="preserve"> </w:t>
      </w:r>
      <w:r>
        <w:t>(2000)</w:t>
      </w:r>
      <w:r>
        <w:rPr>
          <w:spacing w:val="1"/>
        </w:rPr>
        <w:t xml:space="preserve"> </w:t>
      </w:r>
      <w:r>
        <w:t>fournit</w:t>
      </w:r>
      <w:r>
        <w:rPr>
          <w:spacing w:val="1"/>
        </w:rPr>
        <w:t xml:space="preserve"> </w:t>
      </w:r>
      <w:r>
        <w:t>également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pistes</w:t>
      </w:r>
      <w:r>
        <w:rPr>
          <w:spacing w:val="50"/>
        </w:rPr>
        <w:t xml:space="preserve"> </w:t>
      </w:r>
      <w:r>
        <w:t>didactiques</w:t>
      </w:r>
      <w:r>
        <w:rPr>
          <w:spacing w:val="1"/>
        </w:rPr>
        <w:t xml:space="preserve"> </w:t>
      </w:r>
      <w:r>
        <w:t>associées</w:t>
      </w:r>
      <w:r>
        <w:rPr>
          <w:spacing w:val="15"/>
        </w:rPr>
        <w:t xml:space="preserve"> </w:t>
      </w:r>
      <w:r>
        <w:t>à</w:t>
      </w:r>
      <w:r>
        <w:rPr>
          <w:spacing w:val="15"/>
        </w:rPr>
        <w:t xml:space="preserve"> </w:t>
      </w:r>
      <w:r>
        <w:t>l'ensemble</w:t>
      </w:r>
      <w:r>
        <w:rPr>
          <w:spacing w:val="16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la</w:t>
      </w:r>
      <w:r>
        <w:rPr>
          <w:spacing w:val="15"/>
        </w:rPr>
        <w:t xml:space="preserve"> </w:t>
      </w:r>
      <w:r>
        <w:t>traduction</w:t>
      </w:r>
      <w:r>
        <w:rPr>
          <w:spacing w:val="16"/>
        </w:rPr>
        <w:t xml:space="preserve"> </w:t>
      </w:r>
      <w:r>
        <w:t>cinématographique</w:t>
      </w:r>
      <w:r>
        <w:rPr>
          <w:vertAlign w:val="superscript"/>
        </w:rPr>
        <w:t>40</w:t>
      </w:r>
      <w:r>
        <w:rPr>
          <w:spacing w:val="14"/>
        </w:rPr>
        <w:t xml:space="preserve"> </w:t>
      </w:r>
      <w:r>
        <w:t>qui</w:t>
      </w:r>
      <w:r>
        <w:rPr>
          <w:spacing w:val="15"/>
        </w:rPr>
        <w:t xml:space="preserve"> </w:t>
      </w:r>
      <w:r>
        <w:t>vont</w:t>
      </w:r>
      <w:r>
        <w:rPr>
          <w:spacing w:val="16"/>
        </w:rPr>
        <w:t xml:space="preserve"> </w:t>
      </w:r>
      <w:r>
        <w:t>dans</w:t>
      </w:r>
      <w:r>
        <w:rPr>
          <w:spacing w:val="-48"/>
        </w:rPr>
        <w:t xml:space="preserve"> </w:t>
      </w:r>
      <w:r>
        <w:t>le sens de l'observation et de l'analyse intégrant les dimensions culturelle,</w:t>
      </w:r>
      <w:r>
        <w:rPr>
          <w:spacing w:val="1"/>
        </w:rPr>
        <w:t xml:space="preserve"> </w:t>
      </w:r>
      <w:r>
        <w:t>linguistique et cognitive pour le sous-titrage et le doublage (Baccolin</w:t>
      </w:r>
      <w:r>
        <w:t>i et</w:t>
      </w:r>
      <w:r>
        <w:rPr>
          <w:spacing w:val="1"/>
        </w:rPr>
        <w:t xml:space="preserve"> </w:t>
      </w:r>
      <w:r>
        <w:t>Gavioli,</w:t>
      </w:r>
      <w:r>
        <w:rPr>
          <w:spacing w:val="1"/>
        </w:rPr>
        <w:t xml:space="preserve"> </w:t>
      </w:r>
      <w:r>
        <w:t>1994 ;</w:t>
      </w:r>
      <w:r>
        <w:rPr>
          <w:spacing w:val="1"/>
        </w:rPr>
        <w:t xml:space="preserve"> </w:t>
      </w:r>
      <w:r>
        <w:t>Pavesi,</w:t>
      </w:r>
      <w:r>
        <w:rPr>
          <w:spacing w:val="1"/>
        </w:rPr>
        <w:t xml:space="preserve"> </w:t>
      </w:r>
      <w:r>
        <w:t>1994 ;</w:t>
      </w:r>
      <w:r>
        <w:rPr>
          <w:spacing w:val="1"/>
        </w:rPr>
        <w:t xml:space="preserve"> </w:t>
      </w:r>
      <w:r>
        <w:t>Galassi,</w:t>
      </w:r>
      <w:r>
        <w:rPr>
          <w:spacing w:val="1"/>
        </w:rPr>
        <w:t xml:space="preserve"> </w:t>
      </w:r>
      <w:r>
        <w:t>1996 ;</w:t>
      </w:r>
      <w:r>
        <w:rPr>
          <w:spacing w:val="1"/>
        </w:rPr>
        <w:t xml:space="preserve"> </w:t>
      </w:r>
      <w:r>
        <w:t>Antonini,</w:t>
      </w:r>
      <w:r>
        <w:rPr>
          <w:spacing w:val="1"/>
        </w:rPr>
        <w:t xml:space="preserve"> </w:t>
      </w:r>
      <w:r>
        <w:t>2005;</w:t>
      </w:r>
      <w:r>
        <w:rPr>
          <w:spacing w:val="1"/>
        </w:rPr>
        <w:t xml:space="preserve"> </w:t>
      </w:r>
      <w:r>
        <w:t>Heiss,</w:t>
      </w:r>
      <w:r>
        <w:rPr>
          <w:spacing w:val="1"/>
        </w:rPr>
        <w:t xml:space="preserve"> </w:t>
      </w:r>
      <w:r>
        <w:t>2000).Enfin, Petillo (2012 : 14) souligne que la numérisation des œuvres</w:t>
      </w:r>
      <w:r>
        <w:rPr>
          <w:spacing w:val="1"/>
        </w:rPr>
        <w:t xml:space="preserve"> </w:t>
      </w:r>
      <w:r>
        <w:t>cinématographiques,</w:t>
      </w:r>
      <w:r>
        <w:rPr>
          <w:spacing w:val="1"/>
        </w:rPr>
        <w:t xml:space="preserve"> </w:t>
      </w:r>
      <w:r>
        <w:t>leur</w:t>
      </w:r>
      <w:r>
        <w:rPr>
          <w:spacing w:val="1"/>
        </w:rPr>
        <w:t xml:space="preserve"> </w:t>
      </w:r>
      <w:r>
        <w:t>transformation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différents</w:t>
      </w:r>
      <w:r>
        <w:rPr>
          <w:spacing w:val="1"/>
        </w:rPr>
        <w:t xml:space="preserve"> </w:t>
      </w:r>
      <w:r>
        <w:t>formats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leur</w:t>
      </w:r>
      <w:r>
        <w:rPr>
          <w:spacing w:val="1"/>
        </w:rPr>
        <w:t xml:space="preserve"> </w:t>
      </w:r>
      <w:r>
        <w:t>diffusion commerciale à grande échelle dans le monde entier impose de</w:t>
      </w:r>
      <w:r>
        <w:rPr>
          <w:spacing w:val="1"/>
        </w:rPr>
        <w:t xml:space="preserve"> </w:t>
      </w:r>
      <w:r>
        <w:t>réfléchir</w:t>
      </w:r>
      <w:r>
        <w:rPr>
          <w:spacing w:val="-1"/>
        </w:rPr>
        <w:t xml:space="preserve"> </w:t>
      </w:r>
      <w:r>
        <w:t>à</w:t>
      </w:r>
      <w:r>
        <w:rPr>
          <w:spacing w:val="-1"/>
        </w:rPr>
        <w:t xml:space="preserve"> </w:t>
      </w:r>
      <w:r>
        <w:t>la question</w:t>
      </w:r>
      <w:r>
        <w:rPr>
          <w:spacing w:val="-1"/>
        </w:rPr>
        <w:t xml:space="preserve"> </w:t>
      </w:r>
      <w:r>
        <w:t>de la</w:t>
      </w:r>
      <w:r>
        <w:rPr>
          <w:spacing w:val="-1"/>
        </w:rPr>
        <w:t xml:space="preserve"> </w:t>
      </w:r>
      <w:r>
        <w:t>localisation de</w:t>
      </w:r>
      <w:r>
        <w:rPr>
          <w:spacing w:val="-1"/>
        </w:rPr>
        <w:t xml:space="preserve"> </w:t>
      </w:r>
      <w:r>
        <w:t>ces produits.</w:t>
      </w:r>
    </w:p>
    <w:p w14:paraId="7122BA79" w14:textId="77777777" w:rsidR="008A5969" w:rsidRDefault="004D699E">
      <w:pPr>
        <w:pStyle w:val="Corpsdetexte"/>
        <w:spacing w:before="89" w:line="360" w:lineRule="auto"/>
        <w:ind w:right="990"/>
      </w:pPr>
      <w:r>
        <w:t>Guidère</w:t>
      </w:r>
      <w:r>
        <w:rPr>
          <w:spacing w:val="1"/>
        </w:rPr>
        <w:t xml:space="preserve"> </w:t>
      </w:r>
      <w:r>
        <w:t>(2010 :</w:t>
      </w:r>
      <w:r>
        <w:rPr>
          <w:spacing w:val="1"/>
        </w:rPr>
        <w:t xml:space="preserve"> </w:t>
      </w:r>
      <w:r>
        <w:t>125)</w:t>
      </w:r>
      <w:r>
        <w:rPr>
          <w:spacing w:val="1"/>
        </w:rPr>
        <w:t xml:space="preserve"> </w:t>
      </w:r>
      <w:r>
        <w:t>définit</w:t>
      </w:r>
      <w:r>
        <w:rPr>
          <w:spacing w:val="1"/>
        </w:rPr>
        <w:t xml:space="preserve"> </w:t>
      </w:r>
      <w:r>
        <w:rPr>
          <w:b/>
        </w:rPr>
        <w:t>la</w:t>
      </w:r>
      <w:r>
        <w:rPr>
          <w:b/>
          <w:spacing w:val="1"/>
        </w:rPr>
        <w:t xml:space="preserve"> </w:t>
      </w:r>
      <w:r>
        <w:rPr>
          <w:b/>
        </w:rPr>
        <w:t xml:space="preserve">localisation </w:t>
      </w:r>
      <w:r>
        <w:t>comme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l'adaptation globale des produits et des services à un « l</w:t>
      </w:r>
      <w:r>
        <w:t>ocus » (latin : lieu,</w:t>
      </w:r>
      <w:r>
        <w:rPr>
          <w:spacing w:val="1"/>
        </w:rPr>
        <w:t xml:space="preserve"> </w:t>
      </w:r>
      <w:r>
        <w:t>région, pays, continent) ». Le développement d'Internet et la multiplication</w:t>
      </w:r>
      <w:r>
        <w:rPr>
          <w:spacing w:val="1"/>
        </w:rPr>
        <w:t xml:space="preserve"> </w:t>
      </w:r>
      <w:r>
        <w:t>exponentielle des sites ou des applications logicielles intégrées au réseau</w:t>
      </w:r>
      <w:r>
        <w:rPr>
          <w:spacing w:val="1"/>
        </w:rPr>
        <w:t xml:space="preserve"> </w:t>
      </w:r>
      <w:r>
        <w:t>représente</w:t>
      </w:r>
      <w:r>
        <w:rPr>
          <w:spacing w:val="1"/>
        </w:rPr>
        <w:t xml:space="preserve"> </w:t>
      </w:r>
      <w:r>
        <w:t>aujourd'hui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chiffre</w:t>
      </w:r>
      <w:r>
        <w:rPr>
          <w:spacing w:val="1"/>
        </w:rPr>
        <w:t xml:space="preserve"> </w:t>
      </w:r>
      <w:r>
        <w:t>d'affaire</w:t>
      </w:r>
      <w:r>
        <w:rPr>
          <w:spacing w:val="1"/>
        </w:rPr>
        <w:t xml:space="preserve"> </w:t>
      </w:r>
      <w:r>
        <w:t>suffisamment</w:t>
      </w:r>
      <w:r>
        <w:rPr>
          <w:spacing w:val="1"/>
        </w:rPr>
        <w:t xml:space="preserve"> </w:t>
      </w:r>
      <w:r>
        <w:t>important</w:t>
      </w:r>
      <w:r>
        <w:rPr>
          <w:spacing w:val="1"/>
        </w:rPr>
        <w:t xml:space="preserve"> </w:t>
      </w:r>
      <w:r>
        <w:t>pour</w:t>
      </w:r>
      <w:r>
        <w:rPr>
          <w:spacing w:val="-47"/>
        </w:rPr>
        <w:t xml:space="preserve"> </w:t>
      </w:r>
      <w:r>
        <w:t>motiver</w:t>
      </w:r>
      <w:r>
        <w:rPr>
          <w:spacing w:val="1"/>
        </w:rPr>
        <w:t xml:space="preserve"> </w:t>
      </w:r>
      <w:r>
        <w:t>l</w:t>
      </w:r>
      <w:r>
        <w:t>e</w:t>
      </w:r>
      <w:r>
        <w:rPr>
          <w:spacing w:val="1"/>
        </w:rPr>
        <w:t xml:space="preserve"> </w:t>
      </w:r>
      <w:r>
        <w:t>recours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traductions</w:t>
      </w:r>
      <w:r>
        <w:rPr>
          <w:spacing w:val="1"/>
        </w:rPr>
        <w:t xml:space="preserve"> </w:t>
      </w:r>
      <w:r>
        <w:t>multilingues.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technologies</w:t>
      </w:r>
      <w:r>
        <w:rPr>
          <w:spacing w:val="1"/>
        </w:rPr>
        <w:t xml:space="preserve"> </w:t>
      </w:r>
      <w:r>
        <w:t>ont</w:t>
      </w:r>
      <w:r>
        <w:rPr>
          <w:spacing w:val="1"/>
        </w:rPr>
        <w:t xml:space="preserve"> </w:t>
      </w:r>
      <w:r>
        <w:t>suscité,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Toile,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volume,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rapidité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publications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conceptions</w:t>
      </w:r>
      <w:r>
        <w:rPr>
          <w:spacing w:val="1"/>
        </w:rPr>
        <w:t xml:space="preserve"> </w:t>
      </w:r>
      <w:r>
        <w:t>informatiques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nécessitent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besoins</w:t>
      </w:r>
      <w:r>
        <w:rPr>
          <w:spacing w:val="1"/>
        </w:rPr>
        <w:t xml:space="preserve"> </w:t>
      </w:r>
      <w:r>
        <w:t>conséquents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traduction,</w:t>
      </w:r>
      <w:r>
        <w:rPr>
          <w:spacing w:val="18"/>
        </w:rPr>
        <w:t xml:space="preserve"> </w:t>
      </w:r>
      <w:r>
        <w:t>à</w:t>
      </w:r>
      <w:r>
        <w:rPr>
          <w:spacing w:val="18"/>
        </w:rPr>
        <w:t xml:space="preserve"> </w:t>
      </w:r>
      <w:r>
        <w:t>échelle</w:t>
      </w:r>
      <w:r>
        <w:rPr>
          <w:spacing w:val="18"/>
        </w:rPr>
        <w:t xml:space="preserve"> </w:t>
      </w:r>
      <w:r>
        <w:t>industrielle</w:t>
      </w:r>
      <w:r>
        <w:rPr>
          <w:spacing w:val="18"/>
        </w:rPr>
        <w:t xml:space="preserve"> </w:t>
      </w:r>
      <w:r>
        <w:t>(Guidère,</w:t>
      </w:r>
      <w:r>
        <w:rPr>
          <w:spacing w:val="18"/>
        </w:rPr>
        <w:t xml:space="preserve"> </w:t>
      </w:r>
      <w:r>
        <w:t>2010</w:t>
      </w:r>
      <w:r>
        <w:rPr>
          <w:spacing w:val="-3"/>
        </w:rPr>
        <w:t xml:space="preserve"> </w:t>
      </w:r>
      <w:r>
        <w:t>:</w:t>
      </w:r>
      <w:r>
        <w:rPr>
          <w:spacing w:val="18"/>
        </w:rPr>
        <w:t xml:space="preserve"> </w:t>
      </w:r>
      <w:r>
        <w:t>125).</w:t>
      </w:r>
      <w:r>
        <w:rPr>
          <w:spacing w:val="18"/>
        </w:rPr>
        <w:t xml:space="preserve"> </w:t>
      </w:r>
      <w:r>
        <w:t>Cette</w:t>
      </w:r>
    </w:p>
    <w:p w14:paraId="5C589C7B" w14:textId="77777777" w:rsidR="008A5969" w:rsidRDefault="008A5969">
      <w:pPr>
        <w:pStyle w:val="Corpsdetexte"/>
        <w:spacing w:before="4"/>
        <w:ind w:left="0"/>
        <w:jc w:val="left"/>
        <w:rPr>
          <w:sz w:val="13"/>
        </w:rPr>
      </w:pPr>
    </w:p>
    <w:p w14:paraId="4E780382" w14:textId="77777777" w:rsidR="008A5969" w:rsidRDefault="004D699E">
      <w:pPr>
        <w:pStyle w:val="Paragraphedeliste"/>
        <w:numPr>
          <w:ilvl w:val="0"/>
          <w:numId w:val="22"/>
        </w:numPr>
        <w:tabs>
          <w:tab w:val="left" w:pos="772"/>
        </w:tabs>
        <w:spacing w:before="97" w:line="247" w:lineRule="auto"/>
        <w:ind w:right="990" w:firstLine="0"/>
        <w:rPr>
          <w:sz w:val="15"/>
        </w:rPr>
      </w:pPr>
      <w:r>
        <w:rPr>
          <w:w w:val="105"/>
          <w:sz w:val="15"/>
        </w:rPr>
        <w:t>Un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mastère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spécialisé</w:t>
      </w:r>
      <w:r>
        <w:rPr>
          <w:spacing w:val="-2"/>
          <w:w w:val="105"/>
          <w:sz w:val="15"/>
        </w:rPr>
        <w:t xml:space="preserve"> </w:t>
      </w:r>
      <w:r>
        <w:rPr>
          <w:w w:val="105"/>
          <w:sz w:val="15"/>
        </w:rPr>
        <w:t>en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traduction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audiovisuelle</w:t>
      </w:r>
      <w:r>
        <w:rPr>
          <w:spacing w:val="-2"/>
          <w:w w:val="105"/>
          <w:sz w:val="15"/>
        </w:rPr>
        <w:t xml:space="preserve"> </w:t>
      </w:r>
      <w:r>
        <w:rPr>
          <w:w w:val="105"/>
          <w:sz w:val="15"/>
        </w:rPr>
        <w:t>est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proposé</w:t>
      </w:r>
      <w:r>
        <w:rPr>
          <w:spacing w:val="-2"/>
          <w:w w:val="105"/>
          <w:sz w:val="15"/>
        </w:rPr>
        <w:t xml:space="preserve"> </w:t>
      </w:r>
      <w:r>
        <w:rPr>
          <w:w w:val="105"/>
          <w:sz w:val="15"/>
        </w:rPr>
        <w:t>par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la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SLLTI</w:t>
      </w:r>
      <w:r>
        <w:rPr>
          <w:spacing w:val="-2"/>
          <w:w w:val="105"/>
          <w:sz w:val="15"/>
        </w:rPr>
        <w:t xml:space="preserve"> </w:t>
      </w:r>
      <w:r>
        <w:rPr>
          <w:w w:val="105"/>
          <w:sz w:val="15"/>
        </w:rPr>
        <w:t>dont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un</w:t>
      </w:r>
      <w:r>
        <w:rPr>
          <w:spacing w:val="-2"/>
          <w:w w:val="105"/>
          <w:sz w:val="15"/>
        </w:rPr>
        <w:t xml:space="preserve"> </w:t>
      </w:r>
      <w:r>
        <w:rPr>
          <w:w w:val="105"/>
          <w:sz w:val="15"/>
        </w:rPr>
        <w:t>descriptif</w:t>
      </w:r>
      <w:r>
        <w:rPr>
          <w:spacing w:val="-37"/>
          <w:w w:val="105"/>
          <w:sz w:val="15"/>
        </w:rPr>
        <w:t xml:space="preserve"> </w:t>
      </w:r>
      <w:r>
        <w:rPr>
          <w:sz w:val="15"/>
        </w:rPr>
        <w:t>est</w:t>
      </w:r>
      <w:r>
        <w:rPr>
          <w:spacing w:val="33"/>
          <w:sz w:val="15"/>
        </w:rPr>
        <w:t xml:space="preserve"> </w:t>
      </w:r>
      <w:r>
        <w:rPr>
          <w:sz w:val="15"/>
        </w:rPr>
        <w:t>disponible</w:t>
      </w:r>
      <w:r>
        <w:rPr>
          <w:spacing w:val="36"/>
          <w:sz w:val="15"/>
        </w:rPr>
        <w:t xml:space="preserve"> </w:t>
      </w:r>
      <w:r>
        <w:rPr>
          <w:sz w:val="15"/>
        </w:rPr>
        <w:t>à</w:t>
      </w:r>
      <w:r>
        <w:rPr>
          <w:spacing w:val="34"/>
          <w:sz w:val="15"/>
        </w:rPr>
        <w:t xml:space="preserve"> </w:t>
      </w:r>
      <w:r>
        <w:rPr>
          <w:sz w:val="15"/>
        </w:rPr>
        <w:t>l'adresse</w:t>
      </w:r>
      <w:r>
        <w:rPr>
          <w:spacing w:val="33"/>
          <w:sz w:val="15"/>
        </w:rPr>
        <w:t xml:space="preserve"> </w:t>
      </w:r>
      <w:r>
        <w:rPr>
          <w:sz w:val="15"/>
        </w:rPr>
        <w:t>:</w:t>
      </w:r>
      <w:r>
        <w:rPr>
          <w:spacing w:val="5"/>
          <w:sz w:val="15"/>
        </w:rPr>
        <w:t xml:space="preserve"> </w:t>
      </w:r>
      <w:hyperlink r:id="rId29">
        <w:r>
          <w:rPr>
            <w:sz w:val="15"/>
          </w:rPr>
          <w:t>http://www.unibo.it/it/didattica/master/2012-2013/screen_translation</w:t>
        </w:r>
      </w:hyperlink>
    </w:p>
    <w:p w14:paraId="6D2B707C" w14:textId="77777777" w:rsidR="008A5969" w:rsidRDefault="008A5969">
      <w:pPr>
        <w:spacing w:line="247" w:lineRule="auto"/>
        <w:rPr>
          <w:sz w:val="15"/>
        </w:rPr>
        <w:sectPr w:rsidR="008A5969">
          <w:footerReference w:type="default" r:id="rId30"/>
          <w:pgSz w:w="8500" w:h="12480"/>
          <w:pgMar w:top="1160" w:right="220" w:bottom="1160" w:left="640" w:header="0" w:footer="961" w:gutter="0"/>
          <w:cols w:space="720"/>
        </w:sectPr>
      </w:pPr>
    </w:p>
    <w:p w14:paraId="36873238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industrialisation implique l'utilisation d'automates qui renden</w:t>
      </w:r>
      <w:r>
        <w:t>t possible la</w:t>
      </w:r>
      <w:r>
        <w:rPr>
          <w:spacing w:val="1"/>
        </w:rPr>
        <w:t xml:space="preserve"> </w:t>
      </w:r>
      <w:r>
        <w:t>traduction/adaptation</w:t>
      </w:r>
      <w:r>
        <w:rPr>
          <w:spacing w:val="1"/>
        </w:rPr>
        <w:t xml:space="preserve"> </w:t>
      </w:r>
      <w:r>
        <w:t>rapide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produits</w:t>
      </w:r>
      <w:r>
        <w:rPr>
          <w:spacing w:val="1"/>
        </w:rPr>
        <w:t xml:space="preserve"> </w:t>
      </w:r>
      <w:r>
        <w:t>informatiques</w:t>
      </w:r>
      <w:r>
        <w:rPr>
          <w:spacing w:val="1"/>
        </w:rPr>
        <w:t xml:space="preserve"> </w:t>
      </w:r>
      <w:r>
        <w:t>tels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logiciels, ou les jeux vidéo. L'exigence couplée de la rapidité</w:t>
      </w:r>
      <w:r>
        <w:rPr>
          <w:spacing w:val="50"/>
        </w:rPr>
        <w:t xml:space="preserve"> </w:t>
      </w:r>
      <w:r>
        <w:t>et de la</w:t>
      </w:r>
      <w:r>
        <w:rPr>
          <w:spacing w:val="1"/>
        </w:rPr>
        <w:t xml:space="preserve"> </w:t>
      </w:r>
      <w:r>
        <w:t>qualité constitue un défi, aussi bien pour les traducteurs professionnels que</w:t>
      </w:r>
      <w:r>
        <w:rPr>
          <w:spacing w:val="1"/>
        </w:rPr>
        <w:t xml:space="preserve"> </w:t>
      </w:r>
      <w:r>
        <w:t>pour les enseignants d</w:t>
      </w:r>
      <w:r>
        <w:t>e traduction qui doivent former des professionnels</w:t>
      </w:r>
      <w:r>
        <w:rPr>
          <w:spacing w:val="1"/>
        </w:rPr>
        <w:t xml:space="preserve"> </w:t>
      </w:r>
      <w:r>
        <w:t>capables de s'adapter à la logique industrielle du secteur. L'impact des</w:t>
      </w:r>
      <w:r>
        <w:rPr>
          <w:spacing w:val="1"/>
        </w:rPr>
        <w:t xml:space="preserve"> </w:t>
      </w:r>
      <w:r>
        <w:t>technologies du web sur la pratique traductive est considérable parce que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instruments</w:t>
      </w:r>
      <w:r>
        <w:rPr>
          <w:spacing w:val="1"/>
        </w:rPr>
        <w:t xml:space="preserve"> </w:t>
      </w:r>
      <w:r>
        <w:t>introduisent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forte</w:t>
      </w:r>
      <w:r>
        <w:rPr>
          <w:spacing w:val="1"/>
        </w:rPr>
        <w:t xml:space="preserve"> </w:t>
      </w:r>
      <w:r>
        <w:t>mécanisation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</w:t>
      </w:r>
      <w:r>
        <w:t>ocessus</w:t>
      </w:r>
      <w:r>
        <w:rPr>
          <w:spacing w:val="1"/>
        </w:rPr>
        <w:t xml:space="preserve"> </w:t>
      </w:r>
      <w:r>
        <w:t>traductionnels qui impliquent des modifications profondes sur le rôle du</w:t>
      </w:r>
      <w:r>
        <w:rPr>
          <w:spacing w:val="1"/>
        </w:rPr>
        <w:t xml:space="preserve"> </w:t>
      </w:r>
      <w:r>
        <w:t>traducteur : « le glissement de son statut de simple traducteur à celui de</w:t>
      </w:r>
      <w:r>
        <w:rPr>
          <w:spacing w:val="1"/>
        </w:rPr>
        <w:t xml:space="preserve"> </w:t>
      </w:r>
      <w:r>
        <w:t>véritable communicateur est perceptible » (Guidère, 2010: 145). L'activité</w:t>
      </w:r>
      <w:r>
        <w:rPr>
          <w:spacing w:val="1"/>
        </w:rPr>
        <w:t xml:space="preserve"> </w:t>
      </w:r>
      <w:r>
        <w:t>appelle, par sa définitio</w:t>
      </w:r>
      <w:r>
        <w:t>n même, une approche plus cibliste que sourcière.</w:t>
      </w:r>
      <w:r>
        <w:rPr>
          <w:spacing w:val="1"/>
        </w:rPr>
        <w:t xml:space="preserve"> </w:t>
      </w:r>
      <w:r>
        <w:t>Dans le cas de documents à vocation instructionnelle faisant l'objet d'un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localisation</w:t>
      </w:r>
      <w:r>
        <w:rPr>
          <w:spacing w:val="1"/>
        </w:rPr>
        <w:t xml:space="preserve"> </w:t>
      </w:r>
      <w:r>
        <w:t>(modes</w:t>
      </w:r>
      <w:r>
        <w:rPr>
          <w:spacing w:val="1"/>
        </w:rPr>
        <w:t xml:space="preserve"> </w:t>
      </w:r>
      <w:r>
        <w:t>d'emplois</w:t>
      </w:r>
      <w:r>
        <w:rPr>
          <w:spacing w:val="1"/>
        </w:rPr>
        <w:t xml:space="preserve"> </w:t>
      </w:r>
      <w:r>
        <w:t>techniques,</w:t>
      </w:r>
      <w:r>
        <w:rPr>
          <w:spacing w:val="1"/>
        </w:rPr>
        <w:t xml:space="preserve"> </w:t>
      </w:r>
      <w:r>
        <w:t>notices</w:t>
      </w:r>
      <w:r>
        <w:rPr>
          <w:spacing w:val="1"/>
        </w:rPr>
        <w:t xml:space="preserve"> </w:t>
      </w:r>
      <w:r>
        <w:t>pharmaceutiques...), nous pouvons craindre que le rôle du traducteur ne se</w:t>
      </w:r>
      <w:r>
        <w:rPr>
          <w:spacing w:val="1"/>
        </w:rPr>
        <w:t xml:space="preserve"> </w:t>
      </w:r>
      <w:r>
        <w:t>confonde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celui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technicien</w:t>
      </w:r>
      <w:r>
        <w:rPr>
          <w:spacing w:val="1"/>
        </w:rPr>
        <w:t xml:space="preserve"> </w:t>
      </w:r>
      <w:r>
        <w:t>dont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tâche</w:t>
      </w:r>
      <w:r>
        <w:rPr>
          <w:spacing w:val="1"/>
        </w:rPr>
        <w:t xml:space="preserve"> </w:t>
      </w:r>
      <w:r>
        <w:t>principale</w:t>
      </w:r>
      <w:r>
        <w:rPr>
          <w:spacing w:val="1"/>
        </w:rPr>
        <w:t xml:space="preserve"> </w:t>
      </w:r>
      <w:r>
        <w:t>pourrait</w:t>
      </w:r>
      <w:r>
        <w:rPr>
          <w:spacing w:val="1"/>
        </w:rPr>
        <w:t xml:space="preserve"> </w:t>
      </w:r>
      <w:r>
        <w:t>consister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exercer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contrôle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corrections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traductions</w:t>
      </w:r>
      <w:r>
        <w:rPr>
          <w:spacing w:val="1"/>
        </w:rPr>
        <w:t xml:space="preserve"> </w:t>
      </w:r>
      <w:r>
        <w:t>produites par des automates. En l'absenc</w:t>
      </w:r>
      <w:r>
        <w:t>e de données d'observation sur le</w:t>
      </w:r>
      <w:r>
        <w:rPr>
          <w:spacing w:val="1"/>
        </w:rPr>
        <w:t xml:space="preserve"> </w:t>
      </w:r>
      <w:r>
        <w:t>travail de ces nouveaux traducteurs, nous ne pouvons que spéculer et nous</w:t>
      </w:r>
      <w:r>
        <w:rPr>
          <w:spacing w:val="1"/>
        </w:rPr>
        <w:t xml:space="preserve"> </w:t>
      </w:r>
      <w:r>
        <w:t>inquiéter de cette tendance à la mécanisation. Dès lors, les enseignants se</w:t>
      </w:r>
      <w:r>
        <w:rPr>
          <w:spacing w:val="1"/>
        </w:rPr>
        <w:t xml:space="preserve"> </w:t>
      </w:r>
      <w:r>
        <w:t>trouvent confrontés à la problématique suivante : comment permettre aux</w:t>
      </w:r>
      <w:r>
        <w:rPr>
          <w:spacing w:val="1"/>
        </w:rPr>
        <w:t xml:space="preserve"> </w:t>
      </w:r>
      <w:r>
        <w:t>étudiants de s'adapter à ces logiques de marché infirmant leur rôle, tout en</w:t>
      </w:r>
      <w:r>
        <w:rPr>
          <w:spacing w:val="1"/>
        </w:rPr>
        <w:t xml:space="preserve"> </w:t>
      </w:r>
      <w:r>
        <w:t>leur donnant les moyens de faire valoir une compétence réflexive palliant</w:t>
      </w:r>
      <w:r>
        <w:rPr>
          <w:spacing w:val="1"/>
        </w:rPr>
        <w:t xml:space="preserve"> </w:t>
      </w:r>
      <w:r>
        <w:t>les plis mécaniques de l'activité</w:t>
      </w:r>
      <w:r>
        <w:rPr>
          <w:spacing w:val="1"/>
        </w:rPr>
        <w:t xml:space="preserve"> </w:t>
      </w:r>
      <w:r>
        <w:t>traduisante</w:t>
      </w:r>
      <w:r>
        <w:rPr>
          <w:spacing w:val="-1"/>
        </w:rPr>
        <w:t xml:space="preserve"> </w:t>
      </w:r>
      <w:r>
        <w:t>?</w:t>
      </w:r>
    </w:p>
    <w:p w14:paraId="7B9E5AD8" w14:textId="77777777" w:rsidR="008A5969" w:rsidRDefault="008A5969">
      <w:pPr>
        <w:pStyle w:val="Corpsdetexte"/>
        <w:ind w:left="0"/>
        <w:jc w:val="left"/>
        <w:rPr>
          <w:sz w:val="31"/>
        </w:rPr>
      </w:pPr>
    </w:p>
    <w:p w14:paraId="050FFBC5" w14:textId="77777777" w:rsidR="008A5969" w:rsidRDefault="004D699E">
      <w:pPr>
        <w:pStyle w:val="Titre2"/>
        <w:numPr>
          <w:ilvl w:val="1"/>
          <w:numId w:val="21"/>
        </w:numPr>
        <w:tabs>
          <w:tab w:val="left" w:pos="919"/>
        </w:tabs>
      </w:pPr>
      <w:bookmarkStart w:id="56" w:name="_TOC_250065"/>
      <w:r>
        <w:rPr>
          <w:w w:val="105"/>
        </w:rPr>
        <w:t>Les</w:t>
      </w:r>
      <w:r>
        <w:rPr>
          <w:spacing w:val="-10"/>
          <w:w w:val="105"/>
        </w:rPr>
        <w:t xml:space="preserve"> </w:t>
      </w:r>
      <w:r>
        <w:rPr>
          <w:w w:val="105"/>
        </w:rPr>
        <w:t>TICE</w:t>
      </w:r>
      <w:r>
        <w:rPr>
          <w:spacing w:val="-10"/>
          <w:w w:val="105"/>
        </w:rPr>
        <w:t xml:space="preserve"> </w:t>
      </w:r>
      <w:r>
        <w:rPr>
          <w:w w:val="105"/>
        </w:rPr>
        <w:t>en</w:t>
      </w:r>
      <w:r>
        <w:rPr>
          <w:spacing w:val="-10"/>
          <w:w w:val="105"/>
        </w:rPr>
        <w:t xml:space="preserve"> </w:t>
      </w:r>
      <w:r>
        <w:rPr>
          <w:w w:val="105"/>
        </w:rPr>
        <w:t>didactique</w:t>
      </w:r>
      <w:r>
        <w:rPr>
          <w:spacing w:val="-10"/>
          <w:w w:val="105"/>
        </w:rPr>
        <w:t xml:space="preserve"> </w:t>
      </w:r>
      <w:r>
        <w:rPr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w w:val="105"/>
        </w:rPr>
        <w:t>la</w:t>
      </w:r>
      <w:r>
        <w:rPr>
          <w:spacing w:val="-10"/>
          <w:w w:val="105"/>
        </w:rPr>
        <w:t xml:space="preserve"> </w:t>
      </w:r>
      <w:bookmarkEnd w:id="56"/>
      <w:r>
        <w:rPr>
          <w:w w:val="105"/>
        </w:rPr>
        <w:t>traduction</w:t>
      </w:r>
    </w:p>
    <w:p w14:paraId="513A6C3D" w14:textId="77777777" w:rsidR="008A5969" w:rsidRDefault="008A5969">
      <w:pPr>
        <w:pStyle w:val="Corpsdetexte"/>
        <w:spacing w:before="8"/>
        <w:ind w:left="0"/>
        <w:jc w:val="left"/>
        <w:rPr>
          <w:b/>
          <w:sz w:val="30"/>
        </w:rPr>
      </w:pPr>
    </w:p>
    <w:p w14:paraId="4957386D" w14:textId="77777777" w:rsidR="008A5969" w:rsidRDefault="004D699E">
      <w:pPr>
        <w:pStyle w:val="Titre3"/>
        <w:numPr>
          <w:ilvl w:val="2"/>
          <w:numId w:val="21"/>
        </w:numPr>
        <w:tabs>
          <w:tab w:val="left" w:pos="1091"/>
        </w:tabs>
        <w:spacing w:before="1"/>
        <w:ind w:hanging="516"/>
      </w:pPr>
      <w:bookmarkStart w:id="57" w:name="_TOC_250064"/>
      <w:r>
        <w:rPr>
          <w:w w:val="105"/>
        </w:rPr>
        <w:t>Panorama</w:t>
      </w:r>
      <w:r>
        <w:rPr>
          <w:spacing w:val="-15"/>
          <w:w w:val="105"/>
        </w:rPr>
        <w:t xml:space="preserve"> </w:t>
      </w:r>
      <w:bookmarkEnd w:id="57"/>
      <w:r>
        <w:rPr>
          <w:w w:val="105"/>
        </w:rPr>
        <w:t>général</w:t>
      </w:r>
    </w:p>
    <w:p w14:paraId="321C8664" w14:textId="77777777" w:rsidR="008A5969" w:rsidRDefault="008A5969">
      <w:pPr>
        <w:pStyle w:val="Corpsdetexte"/>
        <w:spacing w:before="2"/>
        <w:ind w:left="0"/>
        <w:jc w:val="left"/>
        <w:rPr>
          <w:sz w:val="22"/>
        </w:rPr>
      </w:pPr>
    </w:p>
    <w:p w14:paraId="0B5C672C" w14:textId="77777777" w:rsidR="008A5969" w:rsidRDefault="004D699E">
      <w:pPr>
        <w:pStyle w:val="Corpsdetexte"/>
        <w:spacing w:before="1"/>
      </w:pPr>
      <w:r>
        <w:t>Les</w:t>
      </w:r>
      <w:r>
        <w:rPr>
          <w:spacing w:val="27"/>
        </w:rPr>
        <w:t xml:space="preserve"> </w:t>
      </w:r>
      <w:r>
        <w:t>technologies</w:t>
      </w:r>
      <w:r>
        <w:rPr>
          <w:spacing w:val="27"/>
        </w:rPr>
        <w:t xml:space="preserve"> </w:t>
      </w:r>
      <w:r>
        <w:t>conçues</w:t>
      </w:r>
      <w:r>
        <w:rPr>
          <w:spacing w:val="27"/>
        </w:rPr>
        <w:t xml:space="preserve"> </w:t>
      </w:r>
      <w:r>
        <w:t>en</w:t>
      </w:r>
      <w:r>
        <w:rPr>
          <w:spacing w:val="27"/>
        </w:rPr>
        <w:t xml:space="preserve"> </w:t>
      </w:r>
      <w:r>
        <w:t>tant</w:t>
      </w:r>
      <w:r>
        <w:rPr>
          <w:spacing w:val="27"/>
        </w:rPr>
        <w:t xml:space="preserve"> </w:t>
      </w:r>
      <w:r>
        <w:t>que</w:t>
      </w:r>
      <w:r>
        <w:rPr>
          <w:spacing w:val="27"/>
        </w:rPr>
        <w:t xml:space="preserve"> </w:t>
      </w:r>
      <w:r>
        <w:t>support</w:t>
      </w:r>
      <w:r>
        <w:rPr>
          <w:spacing w:val="27"/>
        </w:rPr>
        <w:t xml:space="preserve"> </w:t>
      </w:r>
      <w:r>
        <w:t>et</w:t>
      </w:r>
      <w:r>
        <w:rPr>
          <w:spacing w:val="27"/>
        </w:rPr>
        <w:t xml:space="preserve"> </w:t>
      </w:r>
      <w:r>
        <w:t>moyen</w:t>
      </w:r>
      <w:r>
        <w:rPr>
          <w:spacing w:val="27"/>
        </w:rPr>
        <w:t xml:space="preserve"> </w:t>
      </w:r>
      <w:r>
        <w:t>spécifiques</w:t>
      </w:r>
      <w:r>
        <w:rPr>
          <w:spacing w:val="27"/>
        </w:rPr>
        <w:t xml:space="preserve"> </w:t>
      </w:r>
      <w:r>
        <w:t>pour</w:t>
      </w:r>
    </w:p>
    <w:p w14:paraId="72EEC957" w14:textId="77777777" w:rsidR="008A5969" w:rsidRDefault="008A5969">
      <w:pPr>
        <w:sectPr w:rsidR="008A5969">
          <w:footerReference w:type="default" r:id="rId31"/>
          <w:pgSz w:w="8500" w:h="12480"/>
          <w:pgMar w:top="1160" w:right="220" w:bottom="920" w:left="640" w:header="0" w:footer="723" w:gutter="0"/>
          <w:cols w:space="720"/>
        </w:sectPr>
      </w:pPr>
    </w:p>
    <w:p w14:paraId="4DAEFDF3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l'enseignement-apprentissage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connaissances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compétence</w:t>
      </w:r>
      <w:r>
        <w:rPr>
          <w:spacing w:val="1"/>
        </w:rPr>
        <w:t xml:space="preserve"> </w:t>
      </w:r>
      <w:r>
        <w:t>traductives</w:t>
      </w:r>
      <w:r>
        <w:rPr>
          <w:spacing w:val="1"/>
        </w:rPr>
        <w:t xml:space="preserve"> </w:t>
      </w:r>
      <w:r>
        <w:t>constitue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champ</w:t>
      </w:r>
      <w:r>
        <w:rPr>
          <w:spacing w:val="1"/>
        </w:rPr>
        <w:t xml:space="preserve"> </w:t>
      </w:r>
      <w:r>
        <w:t>minoritaire</w:t>
      </w:r>
      <w:r>
        <w:rPr>
          <w:spacing w:val="1"/>
        </w:rPr>
        <w:t xml:space="preserve"> </w:t>
      </w:r>
      <w:r>
        <w:t>en</w:t>
      </w:r>
      <w:r>
        <w:rPr>
          <w:spacing w:val="50"/>
        </w:rPr>
        <w:t xml:space="preserve"> </w:t>
      </w:r>
      <w:r>
        <w:t>traductologie</w:t>
      </w:r>
      <w:r>
        <w:rPr>
          <w:spacing w:val="50"/>
        </w:rPr>
        <w:t xml:space="preserve"> </w:t>
      </w:r>
      <w:r>
        <w:t>(Guidère,</w:t>
      </w:r>
      <w:r>
        <w:rPr>
          <w:spacing w:val="1"/>
        </w:rPr>
        <w:t xml:space="preserve"> </w:t>
      </w:r>
      <w:r>
        <w:t>2010 : 119, Echeverri, 2008). Toutefois, compte tenu de la diversité des</w:t>
      </w:r>
      <w:r>
        <w:rPr>
          <w:spacing w:val="1"/>
        </w:rPr>
        <w:t xml:space="preserve"> </w:t>
      </w:r>
      <w:r>
        <w:t>outils, des modalités d'utilisation de ces outils. Nous sommes en présence</w:t>
      </w:r>
      <w:r>
        <w:rPr>
          <w:spacing w:val="1"/>
        </w:rPr>
        <w:t xml:space="preserve"> </w:t>
      </w:r>
      <w:r>
        <w:t>d'un domaine vaste et complexe qui, selon Bueno Garcia (2005 :</w:t>
      </w:r>
      <w:r>
        <w:rPr>
          <w:spacing w:val="1"/>
        </w:rPr>
        <w:t xml:space="preserve"> </w:t>
      </w:r>
      <w:r>
        <w:t>273),</w:t>
      </w:r>
      <w:r>
        <w:rPr>
          <w:spacing w:val="1"/>
        </w:rPr>
        <w:t xml:space="preserve"> </w:t>
      </w:r>
      <w:r>
        <w:t>mériterait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mise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place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formations</w:t>
      </w:r>
      <w:r>
        <w:rPr>
          <w:spacing w:val="1"/>
        </w:rPr>
        <w:t xml:space="preserve"> </w:t>
      </w:r>
      <w:r>
        <w:t>spécifiques</w:t>
      </w:r>
      <w:r>
        <w:rPr>
          <w:spacing w:val="1"/>
        </w:rPr>
        <w:t xml:space="preserve"> </w:t>
      </w:r>
      <w:r>
        <w:t>adressées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enseignants. Marchand (2011 : 142) constate quant à elle une rare prise en</w:t>
      </w:r>
      <w:r>
        <w:rPr>
          <w:spacing w:val="1"/>
        </w:rPr>
        <w:t xml:space="preserve"> </w:t>
      </w:r>
      <w:r>
        <w:t>compte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outils</w:t>
      </w:r>
      <w:r>
        <w:rPr>
          <w:spacing w:val="1"/>
        </w:rPr>
        <w:t xml:space="preserve"> </w:t>
      </w:r>
      <w:r>
        <w:t>technologiques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manuels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didactique de la traduction, aucune cartographie des usages pédagog</w:t>
      </w:r>
      <w:r>
        <w:t>iques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technologies</w:t>
      </w:r>
      <w:r>
        <w:rPr>
          <w:spacing w:val="1"/>
        </w:rPr>
        <w:t xml:space="preserve"> </w:t>
      </w:r>
      <w:r>
        <w:t>n'a</w:t>
      </w:r>
      <w:r>
        <w:rPr>
          <w:spacing w:val="1"/>
        </w:rPr>
        <w:t xml:space="preserve"> </w:t>
      </w:r>
      <w:r>
        <w:t>encore</w:t>
      </w:r>
      <w:r>
        <w:rPr>
          <w:spacing w:val="1"/>
        </w:rPr>
        <w:t xml:space="preserve"> </w:t>
      </w:r>
      <w:r>
        <w:t>été</w:t>
      </w:r>
      <w:r>
        <w:rPr>
          <w:spacing w:val="1"/>
        </w:rPr>
        <w:t xml:space="preserve"> </w:t>
      </w:r>
      <w:r>
        <w:t>établie.</w:t>
      </w:r>
      <w:r>
        <w:rPr>
          <w:spacing w:val="1"/>
        </w:rPr>
        <w:t xml:space="preserve"> </w:t>
      </w:r>
      <w:r>
        <w:t>Toutefois,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première</w:t>
      </w:r>
      <w:r>
        <w:rPr>
          <w:spacing w:val="1"/>
        </w:rPr>
        <w:t xml:space="preserve"> </w:t>
      </w:r>
      <w:r>
        <w:t>vue,</w:t>
      </w:r>
      <w:r>
        <w:rPr>
          <w:spacing w:val="50"/>
        </w:rPr>
        <w:t xml:space="preserve"> </w:t>
      </w:r>
      <w:r>
        <w:t>les</w:t>
      </w:r>
      <w:r>
        <w:rPr>
          <w:spacing w:val="-47"/>
        </w:rPr>
        <w:t xml:space="preserve"> </w:t>
      </w:r>
      <w:r>
        <w:t>usages semblent majoritairement orientés sur le présentiel enrichi ; usages</w:t>
      </w:r>
      <w:r>
        <w:rPr>
          <w:spacing w:val="1"/>
        </w:rPr>
        <w:t xml:space="preserve"> </w:t>
      </w:r>
      <w:r>
        <w:t>auxquels</w:t>
      </w:r>
      <w:r>
        <w:rPr>
          <w:spacing w:val="1"/>
        </w:rPr>
        <w:t xml:space="preserve"> </w:t>
      </w:r>
      <w:r>
        <w:t>s'adjoignent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utilisations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semi-autonomie</w:t>
      </w:r>
      <w:r>
        <w:rPr>
          <w:spacing w:val="1"/>
        </w:rPr>
        <w:t xml:space="preserve"> </w:t>
      </w:r>
      <w:r>
        <w:t>(traductions</w:t>
      </w:r>
      <w:r>
        <w:rPr>
          <w:spacing w:val="1"/>
        </w:rPr>
        <w:t xml:space="preserve"> </w:t>
      </w:r>
      <w:r>
        <w:t>à</w:t>
      </w:r>
      <w:r>
        <w:rPr>
          <w:spacing w:val="-47"/>
        </w:rPr>
        <w:t xml:space="preserve"> </w:t>
      </w:r>
      <w:r>
        <w:t>effectuer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groupe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individ</w:t>
      </w:r>
      <w:r>
        <w:t>uellement</w:t>
      </w:r>
      <w:r>
        <w:rPr>
          <w:spacing w:val="1"/>
        </w:rPr>
        <w:t xml:space="preserve"> </w:t>
      </w:r>
      <w:r>
        <w:t>avant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classe,</w:t>
      </w:r>
      <w:r>
        <w:rPr>
          <w:spacing w:val="1"/>
        </w:rPr>
        <w:t xml:space="preserve"> </w:t>
      </w:r>
      <w:r>
        <w:t>révisions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effectuer</w:t>
      </w:r>
      <w:r>
        <w:rPr>
          <w:spacing w:val="1"/>
        </w:rPr>
        <w:t xml:space="preserve"> </w:t>
      </w:r>
      <w:r>
        <w:t>après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classe)</w:t>
      </w:r>
      <w:r>
        <w:rPr>
          <w:spacing w:val="1"/>
        </w:rPr>
        <w:t xml:space="preserve"> </w:t>
      </w:r>
      <w:r>
        <w:t>intégrées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présentiel.</w:t>
      </w:r>
      <w:r>
        <w:rPr>
          <w:spacing w:val="1"/>
        </w:rPr>
        <w:t xml:space="preserve"> </w:t>
      </w:r>
      <w:r>
        <w:t>C'est</w:t>
      </w:r>
      <w:r>
        <w:rPr>
          <w:spacing w:val="1"/>
        </w:rPr>
        <w:t xml:space="preserve"> </w:t>
      </w:r>
      <w:r>
        <w:t>surtout</w:t>
      </w:r>
      <w:r>
        <w:rPr>
          <w:spacing w:val="1"/>
        </w:rPr>
        <w:t xml:space="preserve"> </w:t>
      </w:r>
      <w:r>
        <w:t>sur</w:t>
      </w:r>
      <w:r>
        <w:rPr>
          <w:spacing w:val="50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usages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présentiel</w:t>
      </w:r>
      <w:r>
        <w:rPr>
          <w:spacing w:val="1"/>
        </w:rPr>
        <w:t xml:space="preserve"> </w:t>
      </w:r>
      <w:r>
        <w:t>et/ou</w:t>
      </w:r>
      <w:r>
        <w:rPr>
          <w:spacing w:val="1"/>
        </w:rPr>
        <w:t xml:space="preserve"> </w:t>
      </w:r>
      <w:r>
        <w:t>fortement</w:t>
      </w:r>
      <w:r>
        <w:rPr>
          <w:spacing w:val="1"/>
        </w:rPr>
        <w:t xml:space="preserve"> </w:t>
      </w:r>
      <w:r>
        <w:t>intégrés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présentiel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porterons</w:t>
      </w:r>
      <w:r>
        <w:rPr>
          <w:spacing w:val="1"/>
        </w:rPr>
        <w:t xml:space="preserve"> </w:t>
      </w:r>
      <w:r>
        <w:t>notre</w:t>
      </w:r>
      <w:r>
        <w:rPr>
          <w:spacing w:val="1"/>
        </w:rPr>
        <w:t xml:space="preserve"> </w:t>
      </w:r>
      <w:r>
        <w:t>attention,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limitant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caractéristiques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situation des enseignants et étudiants de premier cycle universitaire. En</w:t>
      </w:r>
      <w:r>
        <w:rPr>
          <w:spacing w:val="1"/>
        </w:rPr>
        <w:t xml:space="preserve"> </w:t>
      </w:r>
      <w:r>
        <w:t>outre, les formations à la traduction qui relèvent de la formation ouverte à</w:t>
      </w:r>
      <w:r>
        <w:rPr>
          <w:spacing w:val="1"/>
        </w:rPr>
        <w:t xml:space="preserve"> </w:t>
      </w:r>
      <w:r>
        <w:t>distance (e-learning ou blended-learning) que nous verrons ultérieurement</w:t>
      </w:r>
      <w:r>
        <w:rPr>
          <w:spacing w:val="1"/>
        </w:rPr>
        <w:t xml:space="preserve"> </w:t>
      </w:r>
      <w:r>
        <w:t>sont</w:t>
      </w:r>
      <w:r>
        <w:rPr>
          <w:spacing w:val="-1"/>
        </w:rPr>
        <w:t xml:space="preserve"> </w:t>
      </w:r>
      <w:r>
        <w:t>enc</w:t>
      </w:r>
      <w:r>
        <w:t>ore rares.</w:t>
      </w:r>
    </w:p>
    <w:p w14:paraId="4D512A1E" w14:textId="77777777" w:rsidR="008A5969" w:rsidRDefault="008A5969">
      <w:pPr>
        <w:pStyle w:val="Corpsdetexte"/>
        <w:spacing w:before="7"/>
        <w:ind w:left="0"/>
        <w:jc w:val="left"/>
        <w:rPr>
          <w:sz w:val="23"/>
        </w:rPr>
      </w:pPr>
    </w:p>
    <w:p w14:paraId="3DC9AEBE" w14:textId="77777777" w:rsidR="008A5969" w:rsidRDefault="004D699E">
      <w:pPr>
        <w:pStyle w:val="Titre3"/>
        <w:numPr>
          <w:ilvl w:val="2"/>
          <w:numId w:val="21"/>
        </w:numPr>
        <w:tabs>
          <w:tab w:val="left" w:pos="1091"/>
        </w:tabs>
        <w:spacing w:before="1"/>
        <w:ind w:hanging="516"/>
      </w:pPr>
      <w:bookmarkStart w:id="58" w:name="_TOC_250063"/>
      <w:r>
        <w:t>La</w:t>
      </w:r>
      <w:r>
        <w:rPr>
          <w:spacing w:val="25"/>
        </w:rPr>
        <w:t xml:space="preserve"> </w:t>
      </w:r>
      <w:r>
        <w:t>dimension</w:t>
      </w:r>
      <w:r>
        <w:rPr>
          <w:spacing w:val="26"/>
        </w:rPr>
        <w:t xml:space="preserve"> </w:t>
      </w:r>
      <w:bookmarkEnd w:id="58"/>
      <w:r>
        <w:t>épistémologique</w:t>
      </w:r>
    </w:p>
    <w:p w14:paraId="7D4193CC" w14:textId="77777777" w:rsidR="008A5969" w:rsidRDefault="008A5969">
      <w:pPr>
        <w:pStyle w:val="Corpsdetexte"/>
        <w:spacing w:before="11"/>
        <w:ind w:left="0"/>
        <w:jc w:val="left"/>
        <w:rPr>
          <w:sz w:val="21"/>
        </w:rPr>
      </w:pPr>
    </w:p>
    <w:p w14:paraId="57D00513" w14:textId="77777777" w:rsidR="008A5969" w:rsidRDefault="004D699E">
      <w:pPr>
        <w:pStyle w:val="Corpsdetexte"/>
        <w:spacing w:line="362" w:lineRule="auto"/>
        <w:ind w:right="992"/>
      </w:pPr>
      <w:r>
        <w:t>Forte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expérience</w:t>
      </w:r>
      <w:r>
        <w:rPr>
          <w:spacing w:val="1"/>
        </w:rPr>
        <w:t xml:space="preserve"> </w:t>
      </w:r>
      <w:r>
        <w:t>solide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domaine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formation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compétence</w:t>
      </w:r>
      <w:r>
        <w:rPr>
          <w:spacing w:val="-1"/>
        </w:rPr>
        <w:t xml:space="preserve"> </w:t>
      </w:r>
      <w:r>
        <w:t>traductive, Durieux observe</w:t>
      </w:r>
      <w:r>
        <w:rPr>
          <w:spacing w:val="-2"/>
        </w:rPr>
        <w:t xml:space="preserve"> </w:t>
      </w:r>
      <w:r>
        <w:t>:</w:t>
      </w:r>
    </w:p>
    <w:p w14:paraId="625F8F6E" w14:textId="77777777" w:rsidR="008A5969" w:rsidRDefault="004D699E">
      <w:pPr>
        <w:pStyle w:val="Corpsdetexte"/>
        <w:spacing w:before="83" w:line="360" w:lineRule="auto"/>
        <w:ind w:left="899" w:right="991"/>
      </w:pPr>
      <w:r>
        <w:t>Les</w:t>
      </w:r>
      <w:r>
        <w:rPr>
          <w:spacing w:val="1"/>
        </w:rPr>
        <w:t xml:space="preserve"> </w:t>
      </w:r>
      <w:r>
        <w:t>conditions</w:t>
      </w:r>
      <w:r>
        <w:rPr>
          <w:spacing w:val="1"/>
        </w:rPr>
        <w:t xml:space="preserve"> </w:t>
      </w:r>
      <w:r>
        <w:t>d'exercice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profession</w:t>
      </w:r>
      <w:r>
        <w:rPr>
          <w:spacing w:val="1"/>
        </w:rPr>
        <w:t xml:space="preserve"> </w:t>
      </w:r>
      <w:r>
        <w:t>n'étant</w:t>
      </w:r>
      <w:r>
        <w:rPr>
          <w:spacing w:val="50"/>
        </w:rPr>
        <w:t xml:space="preserve"> </w:t>
      </w:r>
      <w:r>
        <w:t>pas</w:t>
      </w:r>
      <w:r>
        <w:rPr>
          <w:spacing w:val="50"/>
        </w:rPr>
        <w:t xml:space="preserve"> </w:t>
      </w:r>
      <w:r>
        <w:t>celles</w:t>
      </w:r>
      <w:r>
        <w:rPr>
          <w:spacing w:val="50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règnent dans une salle d'examen traditionnelle, il y a lieu, dans le cours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formation,</w:t>
      </w:r>
      <w:r>
        <w:rPr>
          <w:spacing w:val="1"/>
        </w:rPr>
        <w:t xml:space="preserve"> </w:t>
      </w:r>
      <w:r>
        <w:t>d'initier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futurs</w:t>
      </w:r>
      <w:r>
        <w:rPr>
          <w:spacing w:val="1"/>
        </w:rPr>
        <w:t xml:space="preserve"> </w:t>
      </w:r>
      <w:r>
        <w:t>formateurs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traducteurs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nouvelles</w:t>
      </w:r>
      <w:r>
        <w:rPr>
          <w:spacing w:val="49"/>
        </w:rPr>
        <w:t xml:space="preserve"> </w:t>
      </w:r>
      <w:r>
        <w:t>technologies</w:t>
      </w:r>
      <w:r>
        <w:rPr>
          <w:spacing w:val="49"/>
        </w:rPr>
        <w:t xml:space="preserve"> </w:t>
      </w:r>
      <w:r>
        <w:t>de</w:t>
      </w:r>
      <w:r>
        <w:rPr>
          <w:spacing w:val="49"/>
        </w:rPr>
        <w:t xml:space="preserve"> </w:t>
      </w:r>
      <w:r>
        <w:t>l'information</w:t>
      </w:r>
      <w:r>
        <w:rPr>
          <w:spacing w:val="49"/>
        </w:rPr>
        <w:t xml:space="preserve"> </w:t>
      </w:r>
      <w:r>
        <w:t>et</w:t>
      </w:r>
      <w:r>
        <w:rPr>
          <w:spacing w:val="49"/>
        </w:rPr>
        <w:t xml:space="preserve"> </w:t>
      </w:r>
      <w:r>
        <w:t>de</w:t>
      </w:r>
      <w:r>
        <w:rPr>
          <w:spacing w:val="49"/>
        </w:rPr>
        <w:t xml:space="preserve"> </w:t>
      </w:r>
      <w:r>
        <w:t>la</w:t>
      </w:r>
      <w:r>
        <w:rPr>
          <w:spacing w:val="49"/>
        </w:rPr>
        <w:t xml:space="preserve"> </w:t>
      </w:r>
      <w:r>
        <w:t>communication</w:t>
      </w:r>
      <w:r>
        <w:rPr>
          <w:spacing w:val="10"/>
        </w:rPr>
        <w:t xml:space="preserve"> </w:t>
      </w:r>
      <w:r>
        <w:t>et,</w:t>
      </w:r>
    </w:p>
    <w:p w14:paraId="070E4D86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4AC0C9FF" w14:textId="77777777" w:rsidR="008A5969" w:rsidRDefault="004D699E">
      <w:pPr>
        <w:pStyle w:val="Corpsdetexte"/>
        <w:spacing w:before="73" w:line="360" w:lineRule="auto"/>
        <w:ind w:left="899" w:right="991"/>
      </w:pPr>
      <w:r>
        <w:lastRenderedPageBreak/>
        <w:t>notamment, aux outils inform</w:t>
      </w:r>
      <w:r>
        <w:t>atiques d'aide à la traduction: recherche</w:t>
      </w:r>
      <w:r>
        <w:rPr>
          <w:spacing w:val="1"/>
        </w:rPr>
        <w:t xml:space="preserve"> </w:t>
      </w:r>
      <w:r>
        <w:t>documentaire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Internet,</w:t>
      </w:r>
      <w:r>
        <w:rPr>
          <w:spacing w:val="1"/>
        </w:rPr>
        <w:t xml:space="preserve"> </w:t>
      </w:r>
      <w:r>
        <w:t>gestion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bases</w:t>
      </w:r>
      <w:r>
        <w:rPr>
          <w:spacing w:val="1"/>
        </w:rPr>
        <w:t xml:space="preserve"> </w:t>
      </w:r>
      <w:r>
        <w:t>de</w:t>
      </w:r>
      <w:r>
        <w:rPr>
          <w:spacing w:val="51"/>
        </w:rPr>
        <w:t xml:space="preserve"> </w:t>
      </w:r>
      <w:r>
        <w:t>données</w:t>
      </w:r>
      <w:r>
        <w:rPr>
          <w:spacing w:val="1"/>
        </w:rPr>
        <w:t xml:space="preserve"> </w:t>
      </w:r>
      <w:r>
        <w:t>terminologiques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textuelles,</w:t>
      </w:r>
      <w:r>
        <w:rPr>
          <w:spacing w:val="1"/>
        </w:rPr>
        <w:t xml:space="preserve"> </w:t>
      </w:r>
      <w:r>
        <w:t>utilisation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logiciels</w:t>
      </w:r>
      <w:r>
        <w:rPr>
          <w:spacing w:val="1"/>
        </w:rPr>
        <w:t xml:space="preserve"> </w:t>
      </w:r>
      <w:r>
        <w:t>de</w:t>
      </w:r>
      <w:r>
        <w:rPr>
          <w:spacing w:val="51"/>
        </w:rPr>
        <w:t xml:space="preserve"> </w:t>
      </w:r>
      <w:r>
        <w:t>TAO.</w:t>
      </w:r>
      <w:r>
        <w:rPr>
          <w:spacing w:val="1"/>
        </w:rPr>
        <w:t xml:space="preserve"> </w:t>
      </w:r>
      <w:r>
        <w:t>(Durieux,</w:t>
      </w:r>
      <w:r>
        <w:rPr>
          <w:spacing w:val="-1"/>
        </w:rPr>
        <w:t xml:space="preserve"> </w:t>
      </w:r>
      <w:r>
        <w:t>2005 : 45)</w:t>
      </w:r>
    </w:p>
    <w:p w14:paraId="61121DF1" w14:textId="77777777" w:rsidR="008A5969" w:rsidRDefault="008A5969">
      <w:pPr>
        <w:pStyle w:val="Corpsdetexte"/>
        <w:spacing w:before="7"/>
        <w:ind w:left="0"/>
        <w:jc w:val="left"/>
        <w:rPr>
          <w:sz w:val="24"/>
        </w:rPr>
      </w:pPr>
    </w:p>
    <w:p w14:paraId="0F138C62" w14:textId="77777777" w:rsidR="008A5969" w:rsidRDefault="004D699E">
      <w:pPr>
        <w:pStyle w:val="Corpsdetexte"/>
        <w:spacing w:line="362" w:lineRule="auto"/>
        <w:ind w:right="992"/>
      </w:pPr>
      <w:r>
        <w:t>Cette prise de position envisage le rôle des technologies en tant que fin et</w:t>
      </w:r>
      <w:r>
        <w:rPr>
          <w:spacing w:val="1"/>
        </w:rPr>
        <w:t xml:space="preserve"> </w:t>
      </w:r>
      <w:r>
        <w:t>non</w:t>
      </w:r>
      <w:r>
        <w:rPr>
          <w:spacing w:val="34"/>
        </w:rPr>
        <w:t xml:space="preserve"> </w:t>
      </w:r>
      <w:r>
        <w:t>en</w:t>
      </w:r>
      <w:r>
        <w:rPr>
          <w:spacing w:val="35"/>
        </w:rPr>
        <w:t xml:space="preserve"> </w:t>
      </w:r>
      <w:r>
        <w:t>tant</w:t>
      </w:r>
      <w:r>
        <w:rPr>
          <w:spacing w:val="34"/>
        </w:rPr>
        <w:t xml:space="preserve"> </w:t>
      </w:r>
      <w:r>
        <w:t>que</w:t>
      </w:r>
      <w:r>
        <w:rPr>
          <w:spacing w:val="35"/>
        </w:rPr>
        <w:t xml:space="preserve"> </w:t>
      </w:r>
      <w:r>
        <w:t>moyen,</w:t>
      </w:r>
      <w:r>
        <w:rPr>
          <w:spacing w:val="35"/>
        </w:rPr>
        <w:t xml:space="preserve"> </w:t>
      </w:r>
      <w:r>
        <w:t>et</w:t>
      </w:r>
      <w:r>
        <w:rPr>
          <w:spacing w:val="34"/>
        </w:rPr>
        <w:t xml:space="preserve"> </w:t>
      </w:r>
      <w:r>
        <w:t>oriente</w:t>
      </w:r>
      <w:r>
        <w:rPr>
          <w:spacing w:val="35"/>
        </w:rPr>
        <w:t xml:space="preserve"> </w:t>
      </w:r>
      <w:r>
        <w:t>implicitement</w:t>
      </w:r>
      <w:r>
        <w:rPr>
          <w:spacing w:val="35"/>
        </w:rPr>
        <w:t xml:space="preserve"> </w:t>
      </w:r>
      <w:r>
        <w:t>les</w:t>
      </w:r>
      <w:r>
        <w:rPr>
          <w:spacing w:val="34"/>
        </w:rPr>
        <w:t xml:space="preserve"> </w:t>
      </w:r>
      <w:r>
        <w:t>usages</w:t>
      </w:r>
      <w:r>
        <w:rPr>
          <w:spacing w:val="35"/>
        </w:rPr>
        <w:t xml:space="preserve"> </w:t>
      </w:r>
      <w:r>
        <w:t>vers</w:t>
      </w:r>
      <w:r>
        <w:rPr>
          <w:spacing w:val="43"/>
        </w:rPr>
        <w:t xml:space="preserve"> </w:t>
      </w:r>
      <w:r>
        <w:t>le</w:t>
      </w:r>
      <w:r>
        <w:rPr>
          <w:spacing w:val="35"/>
        </w:rPr>
        <w:t xml:space="preserve"> </w:t>
      </w:r>
      <w:r>
        <w:t>rôle</w:t>
      </w:r>
    </w:p>
    <w:p w14:paraId="7BFD394E" w14:textId="77777777" w:rsidR="008A5969" w:rsidRDefault="004D699E">
      <w:pPr>
        <w:pStyle w:val="Corpsdetexte"/>
        <w:spacing w:line="228" w:lineRule="exact"/>
      </w:pPr>
      <w:r>
        <w:t>«</w:t>
      </w:r>
      <w:r>
        <w:rPr>
          <w:spacing w:val="-2"/>
        </w:rPr>
        <w:t xml:space="preserve"> </w:t>
      </w:r>
      <w:r>
        <w:t>outil</w:t>
      </w:r>
      <w:r>
        <w:rPr>
          <w:spacing w:val="-1"/>
        </w:rPr>
        <w:t xml:space="preserve"> </w:t>
      </w:r>
      <w:r>
        <w:t>»</w:t>
      </w:r>
      <w:r>
        <w:rPr>
          <w:spacing w:val="48"/>
        </w:rPr>
        <w:t xml:space="preserve"> </w:t>
      </w:r>
      <w:r>
        <w:t>de</w:t>
      </w:r>
      <w:r>
        <w:rPr>
          <w:spacing w:val="49"/>
        </w:rPr>
        <w:t xml:space="preserve"> </w:t>
      </w:r>
      <w:r>
        <w:t>l'ordinateur</w:t>
      </w:r>
      <w:r>
        <w:rPr>
          <w:spacing w:val="48"/>
        </w:rPr>
        <w:t xml:space="preserve"> </w:t>
      </w:r>
      <w:r>
        <w:t>qui</w:t>
      </w:r>
      <w:r>
        <w:rPr>
          <w:spacing w:val="49"/>
        </w:rPr>
        <w:t xml:space="preserve"> </w:t>
      </w:r>
      <w:r>
        <w:t>signale</w:t>
      </w:r>
      <w:r>
        <w:rPr>
          <w:spacing w:val="48"/>
        </w:rPr>
        <w:t xml:space="preserve"> </w:t>
      </w:r>
      <w:r>
        <w:t>les</w:t>
      </w:r>
      <w:r>
        <w:rPr>
          <w:spacing w:val="49"/>
        </w:rPr>
        <w:t xml:space="preserve"> </w:t>
      </w:r>
      <w:r>
        <w:t>craintes</w:t>
      </w:r>
      <w:r>
        <w:rPr>
          <w:spacing w:val="48"/>
        </w:rPr>
        <w:t xml:space="preserve"> </w:t>
      </w:r>
      <w:r>
        <w:t>liées</w:t>
      </w:r>
      <w:r>
        <w:rPr>
          <w:spacing w:val="49"/>
        </w:rPr>
        <w:t xml:space="preserve"> </w:t>
      </w:r>
      <w:r>
        <w:t>à</w:t>
      </w:r>
      <w:r>
        <w:rPr>
          <w:spacing w:val="48"/>
        </w:rPr>
        <w:t xml:space="preserve"> </w:t>
      </w:r>
      <w:r>
        <w:t>une</w:t>
      </w:r>
      <w:r>
        <w:rPr>
          <w:spacing w:val="58"/>
        </w:rPr>
        <w:t xml:space="preserve"> </w:t>
      </w:r>
      <w:r>
        <w:t>conception</w:t>
      </w:r>
    </w:p>
    <w:p w14:paraId="3C8C5DE5" w14:textId="77777777" w:rsidR="008A5969" w:rsidRDefault="004D699E">
      <w:pPr>
        <w:pStyle w:val="Corpsdetexte"/>
        <w:spacing w:before="113" w:line="360" w:lineRule="auto"/>
        <w:ind w:right="990"/>
      </w:pPr>
      <w:r>
        <w:t>« tuteur »</w:t>
      </w:r>
      <w:r>
        <w:rPr>
          <w:spacing w:val="1"/>
        </w:rPr>
        <w:t xml:space="preserve"> </w:t>
      </w:r>
      <w:r>
        <w:t>(remplacement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composante</w:t>
      </w:r>
      <w:r>
        <w:rPr>
          <w:spacing w:val="1"/>
        </w:rPr>
        <w:t xml:space="preserve"> </w:t>
      </w:r>
      <w:r>
        <w:t>humaine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médiation).</w:t>
      </w:r>
      <w:r>
        <w:rPr>
          <w:spacing w:val="1"/>
        </w:rPr>
        <w:t xml:space="preserve"> </w:t>
      </w:r>
      <w:r>
        <w:t>Kelly, elle aussi, rappelle quelques principes transversaux valables pour</w:t>
      </w:r>
      <w:r>
        <w:rPr>
          <w:spacing w:val="1"/>
        </w:rPr>
        <w:t xml:space="preserve"> </w:t>
      </w:r>
      <w:r>
        <w:t>l'enseignement</w:t>
      </w:r>
      <w:r>
        <w:rPr>
          <w:spacing w:val="1"/>
        </w:rPr>
        <w:t xml:space="preserve"> </w:t>
      </w:r>
      <w:r>
        <w:t>(Kelly,</w:t>
      </w:r>
      <w:r>
        <w:rPr>
          <w:spacing w:val="1"/>
        </w:rPr>
        <w:t xml:space="preserve"> </w:t>
      </w:r>
      <w:r>
        <w:t>2005 :</w:t>
      </w:r>
      <w:r>
        <w:rPr>
          <w:spacing w:val="1"/>
        </w:rPr>
        <w:t xml:space="preserve"> </w:t>
      </w:r>
      <w:r>
        <w:t>85-89).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premier</w:t>
      </w:r>
      <w:r>
        <w:rPr>
          <w:spacing w:val="1"/>
        </w:rPr>
        <w:t xml:space="preserve"> </w:t>
      </w:r>
      <w:r>
        <w:t>lieu,</w:t>
      </w:r>
      <w:r>
        <w:rPr>
          <w:spacing w:val="1"/>
        </w:rPr>
        <w:t xml:space="preserve"> </w:t>
      </w:r>
      <w:r>
        <w:t>l'auteure,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s'appuyant</w:t>
      </w:r>
      <w:r>
        <w:rPr>
          <w:spacing w:val="10"/>
        </w:rPr>
        <w:t xml:space="preserve"> </w:t>
      </w:r>
      <w:r>
        <w:t>sur</w:t>
      </w:r>
      <w:r>
        <w:rPr>
          <w:spacing w:val="10"/>
        </w:rPr>
        <w:t xml:space="preserve"> </w:t>
      </w:r>
      <w:r>
        <w:t>Biggs</w:t>
      </w:r>
      <w:r>
        <w:rPr>
          <w:spacing w:val="10"/>
        </w:rPr>
        <w:t xml:space="preserve"> </w:t>
      </w:r>
      <w:r>
        <w:t>(2003)</w:t>
      </w:r>
      <w:r>
        <w:rPr>
          <w:spacing w:val="10"/>
        </w:rPr>
        <w:t xml:space="preserve"> </w:t>
      </w:r>
      <w:r>
        <w:t>souligne</w:t>
      </w:r>
      <w:r>
        <w:rPr>
          <w:spacing w:val="11"/>
        </w:rPr>
        <w:t xml:space="preserve"> </w:t>
      </w:r>
      <w:r>
        <w:t>la</w:t>
      </w:r>
      <w:r>
        <w:rPr>
          <w:spacing w:val="10"/>
        </w:rPr>
        <w:t xml:space="preserve"> </w:t>
      </w:r>
      <w:r>
        <w:t>différence</w:t>
      </w:r>
      <w:r>
        <w:rPr>
          <w:spacing w:val="10"/>
        </w:rPr>
        <w:t xml:space="preserve"> </w:t>
      </w:r>
      <w:r>
        <w:t>entre</w:t>
      </w:r>
      <w:r>
        <w:rPr>
          <w:spacing w:val="10"/>
        </w:rPr>
        <w:t xml:space="preserve"> </w:t>
      </w:r>
      <w:r>
        <w:t>technologies</w:t>
      </w:r>
      <w:r>
        <w:rPr>
          <w:spacing w:val="11"/>
        </w:rPr>
        <w:t xml:space="preserve"> </w:t>
      </w:r>
      <w:r>
        <w:t>pour</w:t>
      </w:r>
      <w:r>
        <w:rPr>
          <w:spacing w:val="-48"/>
        </w:rPr>
        <w:t xml:space="preserve"> </w:t>
      </w:r>
      <w:r>
        <w:t>l 'éducation</w:t>
      </w:r>
      <w:r>
        <w:rPr>
          <w:spacing w:val="1"/>
        </w:rPr>
        <w:t xml:space="preserve"> </w:t>
      </w:r>
      <w:r>
        <w:t>(</w:t>
      </w:r>
      <w:r>
        <w:rPr>
          <w:i/>
        </w:rPr>
        <w:t>Education</w:t>
      </w:r>
      <w:r>
        <w:rPr>
          <w:i/>
          <w:spacing w:val="1"/>
        </w:rPr>
        <w:t xml:space="preserve"> </w:t>
      </w:r>
      <w:r>
        <w:rPr>
          <w:i/>
        </w:rPr>
        <w:t>technology</w:t>
      </w:r>
      <w:r>
        <w:t>)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technologies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l'information</w:t>
      </w:r>
      <w:r>
        <w:rPr>
          <w:spacing w:val="-47"/>
        </w:rPr>
        <w:t xml:space="preserve"> </w:t>
      </w:r>
      <w:r>
        <w:t>(</w:t>
      </w:r>
      <w:r>
        <w:rPr>
          <w:i/>
        </w:rPr>
        <w:t>information</w:t>
      </w:r>
      <w:r>
        <w:rPr>
          <w:i/>
          <w:spacing w:val="41"/>
        </w:rPr>
        <w:t xml:space="preserve"> </w:t>
      </w:r>
      <w:r>
        <w:rPr>
          <w:i/>
        </w:rPr>
        <w:t>technology</w:t>
      </w:r>
      <w:r>
        <w:t>).</w:t>
      </w:r>
      <w:r>
        <w:rPr>
          <w:spacing w:val="42"/>
        </w:rPr>
        <w:t xml:space="preserve"> </w:t>
      </w:r>
      <w:r>
        <w:t>Afin</w:t>
      </w:r>
      <w:r>
        <w:rPr>
          <w:spacing w:val="41"/>
        </w:rPr>
        <w:t xml:space="preserve"> </w:t>
      </w:r>
      <w:r>
        <w:t>de</w:t>
      </w:r>
      <w:r>
        <w:rPr>
          <w:spacing w:val="42"/>
        </w:rPr>
        <w:t xml:space="preserve"> </w:t>
      </w:r>
      <w:r>
        <w:t>ne</w:t>
      </w:r>
      <w:r>
        <w:rPr>
          <w:spacing w:val="41"/>
        </w:rPr>
        <w:t xml:space="preserve"> </w:t>
      </w:r>
      <w:r>
        <w:t>pas</w:t>
      </w:r>
      <w:r>
        <w:rPr>
          <w:spacing w:val="42"/>
        </w:rPr>
        <w:t xml:space="preserve"> </w:t>
      </w:r>
      <w:r>
        <w:t>réduire</w:t>
      </w:r>
      <w:r>
        <w:rPr>
          <w:spacing w:val="41"/>
        </w:rPr>
        <w:t xml:space="preserve"> </w:t>
      </w:r>
      <w:r>
        <w:t>l'étude</w:t>
      </w:r>
      <w:r>
        <w:rPr>
          <w:spacing w:val="42"/>
        </w:rPr>
        <w:t xml:space="preserve"> </w:t>
      </w:r>
      <w:r>
        <w:t>du</w:t>
      </w:r>
      <w:r>
        <w:rPr>
          <w:spacing w:val="41"/>
        </w:rPr>
        <w:t xml:space="preserve"> </w:t>
      </w:r>
      <w:r>
        <w:t>champ</w:t>
      </w:r>
      <w:r>
        <w:rPr>
          <w:spacing w:val="42"/>
        </w:rPr>
        <w:t xml:space="preserve"> </w:t>
      </w:r>
      <w:r>
        <w:t>aux</w:t>
      </w:r>
      <w:r>
        <w:rPr>
          <w:spacing w:val="-48"/>
        </w:rPr>
        <w:t xml:space="preserve"> </w:t>
      </w:r>
      <w:r>
        <w:t>seuls modes d'accès aux savoirs factuels, il convient, pour Biggs (2003 in</w:t>
      </w:r>
      <w:r>
        <w:rPr>
          <w:spacing w:val="1"/>
        </w:rPr>
        <w:t xml:space="preserve"> </w:t>
      </w:r>
      <w:r>
        <w:t>Kelly,</w:t>
      </w:r>
      <w:r>
        <w:rPr>
          <w:spacing w:val="1"/>
        </w:rPr>
        <w:t xml:space="preserve"> </w:t>
      </w:r>
      <w:r>
        <w:t>2005)</w:t>
      </w:r>
      <w:r>
        <w:rPr>
          <w:spacing w:val="1"/>
        </w:rPr>
        <w:t xml:space="preserve"> </w:t>
      </w:r>
      <w:r>
        <w:t>d'envisager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différence</w:t>
      </w:r>
      <w:r>
        <w:rPr>
          <w:spacing w:val="1"/>
        </w:rPr>
        <w:t xml:space="preserve"> </w:t>
      </w:r>
      <w:r>
        <w:t>sous</w:t>
      </w:r>
      <w:r>
        <w:rPr>
          <w:spacing w:val="1"/>
        </w:rPr>
        <w:t xml:space="preserve"> </w:t>
      </w:r>
      <w:r>
        <w:t>quatre</w:t>
      </w:r>
      <w:r>
        <w:rPr>
          <w:spacing w:val="1"/>
        </w:rPr>
        <w:t xml:space="preserve"> </w:t>
      </w:r>
      <w:r>
        <w:t>aspects</w:t>
      </w:r>
      <w:r>
        <w:rPr>
          <w:spacing w:val="5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distinguent</w:t>
      </w:r>
      <w:r>
        <w:rPr>
          <w:spacing w:val="-1"/>
        </w:rPr>
        <w:t xml:space="preserve"> </w:t>
      </w:r>
      <w:r>
        <w:t>les technologies de</w:t>
      </w:r>
      <w:r>
        <w:rPr>
          <w:spacing w:val="-1"/>
        </w:rPr>
        <w:t xml:space="preserve"> </w:t>
      </w:r>
      <w:r>
        <w:t>l'éducation</w:t>
      </w:r>
      <w:r>
        <w:rPr>
          <w:spacing w:val="2"/>
        </w:rPr>
        <w:t xml:space="preserve"> </w:t>
      </w:r>
      <w:r>
        <w:t>:</w:t>
      </w:r>
    </w:p>
    <w:p w14:paraId="6FFAFE11" w14:textId="77777777" w:rsidR="008A5969" w:rsidRDefault="004D699E">
      <w:pPr>
        <w:pStyle w:val="Paragraphedeliste"/>
        <w:numPr>
          <w:ilvl w:val="0"/>
          <w:numId w:val="20"/>
        </w:numPr>
        <w:tabs>
          <w:tab w:val="left" w:pos="1090"/>
        </w:tabs>
        <w:spacing w:before="55"/>
        <w:rPr>
          <w:sz w:val="20"/>
        </w:rPr>
      </w:pPr>
      <w:r>
        <w:rPr>
          <w:sz w:val="20"/>
        </w:rPr>
        <w:t>l'organisation</w:t>
      </w:r>
      <w:r>
        <w:rPr>
          <w:spacing w:val="-4"/>
          <w:sz w:val="20"/>
        </w:rPr>
        <w:t xml:space="preserve"> </w:t>
      </w:r>
      <w:r>
        <w:rPr>
          <w:sz w:val="20"/>
        </w:rPr>
        <w:t>des</w:t>
      </w:r>
      <w:r>
        <w:rPr>
          <w:spacing w:val="-3"/>
          <w:sz w:val="20"/>
        </w:rPr>
        <w:t xml:space="preserve"> </w:t>
      </w:r>
      <w:r>
        <w:rPr>
          <w:sz w:val="20"/>
        </w:rPr>
        <w:t>apprentissages</w:t>
      </w:r>
      <w:r>
        <w:rPr>
          <w:spacing w:val="-4"/>
          <w:sz w:val="20"/>
        </w:rPr>
        <w:t xml:space="preserve"> </w:t>
      </w:r>
      <w:r>
        <w:rPr>
          <w:sz w:val="20"/>
        </w:rPr>
        <w:t>;</w:t>
      </w:r>
    </w:p>
    <w:p w14:paraId="0AF1D741" w14:textId="77777777" w:rsidR="008A5969" w:rsidRDefault="004D699E">
      <w:pPr>
        <w:pStyle w:val="Paragraphedeliste"/>
        <w:numPr>
          <w:ilvl w:val="0"/>
          <w:numId w:val="20"/>
        </w:numPr>
        <w:tabs>
          <w:tab w:val="left" w:pos="1090"/>
        </w:tabs>
        <w:spacing w:before="35" w:line="295" w:lineRule="auto"/>
        <w:ind w:right="986"/>
        <w:rPr>
          <w:sz w:val="20"/>
        </w:rPr>
      </w:pPr>
      <w:r>
        <w:rPr>
          <w:sz w:val="20"/>
        </w:rPr>
        <w:t>l'autonomisation</w:t>
      </w:r>
      <w:r>
        <w:rPr>
          <w:spacing w:val="4"/>
          <w:sz w:val="20"/>
        </w:rPr>
        <w:t xml:space="preserve"> </w:t>
      </w:r>
      <w:r>
        <w:rPr>
          <w:sz w:val="20"/>
        </w:rPr>
        <w:t>et</w:t>
      </w:r>
      <w:r>
        <w:rPr>
          <w:spacing w:val="4"/>
          <w:sz w:val="20"/>
        </w:rPr>
        <w:t xml:space="preserve"> </w:t>
      </w:r>
      <w:r>
        <w:rPr>
          <w:sz w:val="20"/>
        </w:rPr>
        <w:t>le</w:t>
      </w:r>
      <w:r>
        <w:rPr>
          <w:spacing w:val="4"/>
          <w:sz w:val="20"/>
        </w:rPr>
        <w:t xml:space="preserve"> </w:t>
      </w:r>
      <w:r>
        <w:rPr>
          <w:sz w:val="20"/>
        </w:rPr>
        <w:t>guidage</w:t>
      </w:r>
      <w:r>
        <w:rPr>
          <w:spacing w:val="4"/>
          <w:sz w:val="20"/>
        </w:rPr>
        <w:t xml:space="preserve"> </w:t>
      </w:r>
      <w:r>
        <w:rPr>
          <w:sz w:val="20"/>
        </w:rPr>
        <w:t>de</w:t>
      </w:r>
      <w:r>
        <w:rPr>
          <w:sz w:val="20"/>
        </w:rPr>
        <w:t>s</w:t>
      </w:r>
      <w:r>
        <w:rPr>
          <w:spacing w:val="4"/>
          <w:sz w:val="20"/>
        </w:rPr>
        <w:t xml:space="preserve"> </w:t>
      </w:r>
      <w:r>
        <w:rPr>
          <w:sz w:val="20"/>
        </w:rPr>
        <w:t>apprenants</w:t>
      </w:r>
      <w:r>
        <w:rPr>
          <w:spacing w:val="4"/>
          <w:sz w:val="20"/>
        </w:rPr>
        <w:t xml:space="preserve"> </w:t>
      </w:r>
      <w:r>
        <w:rPr>
          <w:sz w:val="20"/>
        </w:rPr>
        <w:t>vers</w:t>
      </w:r>
      <w:r>
        <w:rPr>
          <w:spacing w:val="4"/>
          <w:sz w:val="20"/>
        </w:rPr>
        <w:t xml:space="preserve"> </w:t>
      </w:r>
      <w:r>
        <w:rPr>
          <w:sz w:val="20"/>
        </w:rPr>
        <w:t>des</w:t>
      </w:r>
      <w:r>
        <w:rPr>
          <w:spacing w:val="4"/>
          <w:sz w:val="20"/>
        </w:rPr>
        <w:t xml:space="preserve"> </w:t>
      </w:r>
      <w:r>
        <w:rPr>
          <w:sz w:val="20"/>
        </w:rPr>
        <w:t>pratiques</w:t>
      </w:r>
      <w:r>
        <w:rPr>
          <w:spacing w:val="-47"/>
          <w:sz w:val="20"/>
        </w:rPr>
        <w:t xml:space="preserve"> </w:t>
      </w:r>
      <w:r>
        <w:rPr>
          <w:sz w:val="20"/>
        </w:rPr>
        <w:t>appropriées;</w:t>
      </w:r>
    </w:p>
    <w:p w14:paraId="7ADB7C80" w14:textId="77777777" w:rsidR="008A5969" w:rsidRDefault="004D699E">
      <w:pPr>
        <w:pStyle w:val="Paragraphedeliste"/>
        <w:numPr>
          <w:ilvl w:val="0"/>
          <w:numId w:val="20"/>
        </w:numPr>
        <w:tabs>
          <w:tab w:val="left" w:pos="1090"/>
        </w:tabs>
        <w:spacing w:before="32"/>
        <w:rPr>
          <w:sz w:val="20"/>
        </w:rPr>
      </w:pPr>
      <w:r>
        <w:rPr>
          <w:sz w:val="20"/>
        </w:rPr>
        <w:t>l'évaluation</w:t>
      </w:r>
      <w:r>
        <w:rPr>
          <w:spacing w:val="-5"/>
          <w:sz w:val="20"/>
        </w:rPr>
        <w:t xml:space="preserve"> </w:t>
      </w:r>
      <w:r>
        <w:rPr>
          <w:sz w:val="20"/>
        </w:rPr>
        <w:t>des</w:t>
      </w:r>
      <w:r>
        <w:rPr>
          <w:spacing w:val="-4"/>
          <w:sz w:val="20"/>
        </w:rPr>
        <w:t xml:space="preserve"> </w:t>
      </w:r>
      <w:r>
        <w:rPr>
          <w:sz w:val="20"/>
        </w:rPr>
        <w:t>apprentissages;</w:t>
      </w:r>
    </w:p>
    <w:p w14:paraId="51443AED" w14:textId="77777777" w:rsidR="008A5969" w:rsidRDefault="004D699E">
      <w:pPr>
        <w:pStyle w:val="Paragraphedeliste"/>
        <w:numPr>
          <w:ilvl w:val="0"/>
          <w:numId w:val="20"/>
        </w:numPr>
        <w:tabs>
          <w:tab w:val="left" w:pos="1090"/>
        </w:tabs>
        <w:spacing w:before="36"/>
        <w:rPr>
          <w:sz w:val="20"/>
        </w:rPr>
      </w:pPr>
      <w:r>
        <w:rPr>
          <w:sz w:val="20"/>
        </w:rPr>
        <w:t>les</w:t>
      </w:r>
      <w:r>
        <w:rPr>
          <w:spacing w:val="-3"/>
          <w:sz w:val="20"/>
        </w:rPr>
        <w:t xml:space="preserve"> </w:t>
      </w:r>
      <w:r>
        <w:rPr>
          <w:sz w:val="20"/>
        </w:rPr>
        <w:t>modalités</w:t>
      </w:r>
      <w:r>
        <w:rPr>
          <w:spacing w:val="-3"/>
          <w:sz w:val="20"/>
        </w:rPr>
        <w:t xml:space="preserve"> </w:t>
      </w:r>
      <w:r>
        <w:rPr>
          <w:sz w:val="20"/>
        </w:rPr>
        <w:t>de</w:t>
      </w:r>
      <w:r>
        <w:rPr>
          <w:spacing w:val="-2"/>
          <w:sz w:val="20"/>
        </w:rPr>
        <w:t xml:space="preserve"> </w:t>
      </w:r>
      <w:r>
        <w:rPr>
          <w:sz w:val="20"/>
        </w:rPr>
        <w:t>travail</w:t>
      </w:r>
      <w:r>
        <w:rPr>
          <w:spacing w:val="-3"/>
          <w:sz w:val="20"/>
        </w:rPr>
        <w:t xml:space="preserve"> </w:t>
      </w:r>
      <w:r>
        <w:rPr>
          <w:sz w:val="20"/>
        </w:rPr>
        <w:t>hors</w:t>
      </w:r>
      <w:r>
        <w:rPr>
          <w:spacing w:val="-2"/>
          <w:sz w:val="20"/>
        </w:rPr>
        <w:t xml:space="preserve"> </w:t>
      </w:r>
      <w:r>
        <w:rPr>
          <w:sz w:val="20"/>
        </w:rPr>
        <w:t>présentiel.</w:t>
      </w:r>
    </w:p>
    <w:p w14:paraId="41957CD3" w14:textId="77777777" w:rsidR="008A5969" w:rsidRDefault="004D699E">
      <w:pPr>
        <w:pStyle w:val="Corpsdetexte"/>
        <w:spacing w:before="215" w:line="360" w:lineRule="auto"/>
        <w:ind w:right="989" w:hanging="1"/>
      </w:pPr>
      <w:r>
        <w:t>De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côté,</w:t>
      </w:r>
      <w:r>
        <w:rPr>
          <w:spacing w:val="1"/>
        </w:rPr>
        <w:t xml:space="preserve"> </w:t>
      </w:r>
      <w:r>
        <w:t>Biggs</w:t>
      </w:r>
      <w:r>
        <w:rPr>
          <w:spacing w:val="1"/>
        </w:rPr>
        <w:t xml:space="preserve"> </w:t>
      </w:r>
      <w:r>
        <w:t>(2003,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Kelly,</w:t>
      </w:r>
      <w:r>
        <w:rPr>
          <w:spacing w:val="1"/>
        </w:rPr>
        <w:t xml:space="preserve"> </w:t>
      </w:r>
      <w:r>
        <w:t>2005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85) fait</w:t>
      </w:r>
      <w:r>
        <w:rPr>
          <w:spacing w:val="1"/>
        </w:rPr>
        <w:t xml:space="preserve"> </w:t>
      </w:r>
      <w:r>
        <w:t>observer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l'introduction des technologies ne va pas, en soi, de pair avec l'innovation</w:t>
      </w:r>
      <w:r>
        <w:rPr>
          <w:spacing w:val="1"/>
        </w:rPr>
        <w:t xml:space="preserve"> </w:t>
      </w:r>
      <w:r>
        <w:t>didactique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leur</w:t>
      </w:r>
      <w:r>
        <w:rPr>
          <w:spacing w:val="1"/>
        </w:rPr>
        <w:t xml:space="preserve"> </w:t>
      </w:r>
      <w:r>
        <w:t>utilisation</w:t>
      </w:r>
      <w:r>
        <w:rPr>
          <w:spacing w:val="1"/>
        </w:rPr>
        <w:t xml:space="preserve"> </w:t>
      </w:r>
      <w:r>
        <w:t>peut</w:t>
      </w:r>
      <w:r>
        <w:rPr>
          <w:spacing w:val="1"/>
        </w:rPr>
        <w:t xml:space="preserve"> </w:t>
      </w:r>
      <w:r>
        <w:t>conduire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certains</w:t>
      </w:r>
      <w:r>
        <w:rPr>
          <w:spacing w:val="1"/>
        </w:rPr>
        <w:t xml:space="preserve"> </w:t>
      </w:r>
      <w:r>
        <w:t>cas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reproduction d'une pédagogie transmissive. Echeverri (2008a : 12) va dans</w:t>
      </w:r>
      <w:r>
        <w:rPr>
          <w:spacing w:val="1"/>
        </w:rPr>
        <w:t xml:space="preserve"> </w:t>
      </w:r>
      <w:r>
        <w:t>le même sens et déplore que</w:t>
      </w:r>
      <w:r>
        <w:rPr>
          <w:spacing w:val="1"/>
        </w:rPr>
        <w:t xml:space="preserve"> </w:t>
      </w:r>
      <w:r>
        <w:t>« mal</w:t>
      </w:r>
      <w:r>
        <w:t>gré tous les progrès technologiques et</w:t>
      </w:r>
      <w:r>
        <w:rPr>
          <w:spacing w:val="1"/>
        </w:rPr>
        <w:t xml:space="preserve"> </w:t>
      </w:r>
      <w:r>
        <w:t>tous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écrits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pédagogie,</w:t>
      </w:r>
      <w:r>
        <w:rPr>
          <w:spacing w:val="1"/>
        </w:rPr>
        <w:t xml:space="preserve"> </w:t>
      </w:r>
      <w:r>
        <w:t>l'utilisation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formules</w:t>
      </w:r>
      <w:r>
        <w:rPr>
          <w:spacing w:val="1"/>
        </w:rPr>
        <w:t xml:space="preserve"> </w:t>
      </w:r>
      <w:r>
        <w:t>pédagogiques</w:t>
      </w:r>
    </w:p>
    <w:p w14:paraId="1EE2859E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732CC581" w14:textId="77777777" w:rsidR="008A5969" w:rsidRDefault="004D699E">
      <w:pPr>
        <w:pStyle w:val="Corpsdetexte"/>
        <w:spacing w:before="73"/>
      </w:pPr>
      <w:r>
        <w:lastRenderedPageBreak/>
        <w:t>autres</w:t>
      </w:r>
      <w:r>
        <w:rPr>
          <w:spacing w:val="-3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performance</w:t>
      </w:r>
      <w:r>
        <w:rPr>
          <w:spacing w:val="-3"/>
        </w:rPr>
        <w:t xml:space="preserve"> </w:t>
      </w:r>
      <w:r>
        <w:t>magistrale</w:t>
      </w:r>
      <w:r>
        <w:rPr>
          <w:spacing w:val="-2"/>
        </w:rPr>
        <w:t xml:space="preserve"> </w:t>
      </w:r>
      <w:r>
        <w:t>demeure</w:t>
      </w:r>
      <w:r>
        <w:rPr>
          <w:spacing w:val="-3"/>
        </w:rPr>
        <w:t xml:space="preserve"> </w:t>
      </w:r>
      <w:r>
        <w:t>plutôt</w:t>
      </w:r>
      <w:r>
        <w:rPr>
          <w:spacing w:val="-2"/>
        </w:rPr>
        <w:t xml:space="preserve"> </w:t>
      </w:r>
      <w:r>
        <w:t>exceptionnelle.</w:t>
      </w:r>
    </w:p>
    <w:p w14:paraId="17A1CE2B" w14:textId="77777777" w:rsidR="008A5969" w:rsidRDefault="008A5969">
      <w:pPr>
        <w:pStyle w:val="Corpsdetexte"/>
        <w:spacing w:before="7"/>
        <w:ind w:left="0"/>
        <w:jc w:val="left"/>
        <w:rPr>
          <w:sz w:val="17"/>
        </w:rPr>
      </w:pPr>
    </w:p>
    <w:p w14:paraId="356EF51B" w14:textId="77777777" w:rsidR="008A5969" w:rsidRDefault="004D699E">
      <w:pPr>
        <w:pStyle w:val="Corpsdetexte"/>
        <w:spacing w:line="360" w:lineRule="auto"/>
        <w:ind w:right="989"/>
      </w:pPr>
      <w:r>
        <w:t>Si la volonté d'innover en termes de didactique de la traduction existe, cette</w:t>
      </w:r>
      <w:r>
        <w:rPr>
          <w:spacing w:val="-47"/>
        </w:rPr>
        <w:t xml:space="preserve"> </w:t>
      </w:r>
      <w:r>
        <w:t>volonté</w:t>
      </w:r>
      <w:r>
        <w:rPr>
          <w:spacing w:val="1"/>
        </w:rPr>
        <w:t xml:space="preserve"> </w:t>
      </w:r>
      <w:r>
        <w:t>peut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heurter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variables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terrain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font</w:t>
      </w:r>
      <w:r>
        <w:rPr>
          <w:spacing w:val="1"/>
        </w:rPr>
        <w:t xml:space="preserve"> </w:t>
      </w:r>
      <w:r>
        <w:t>toute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complexité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champ.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dernière</w:t>
      </w:r>
      <w:r>
        <w:rPr>
          <w:spacing w:val="1"/>
        </w:rPr>
        <w:t xml:space="preserve"> </w:t>
      </w:r>
      <w:r>
        <w:t>s'accroît</w:t>
      </w:r>
      <w:r>
        <w:rPr>
          <w:spacing w:val="1"/>
        </w:rPr>
        <w:t xml:space="preserve"> </w:t>
      </w:r>
      <w:r>
        <w:t>lorsque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conditions</w:t>
      </w:r>
      <w:r>
        <w:rPr>
          <w:spacing w:val="1"/>
        </w:rPr>
        <w:t xml:space="preserve"> </w:t>
      </w:r>
      <w:r>
        <w:t xml:space="preserve">favorables à une utilisation raisonnée </w:t>
      </w:r>
      <w:r>
        <w:t>et innovante des outils dépendent de</w:t>
      </w:r>
      <w:r>
        <w:rPr>
          <w:spacing w:val="1"/>
        </w:rPr>
        <w:t xml:space="preserve"> </w:t>
      </w:r>
      <w:r>
        <w:t>facteurs situationnels (engagement structurel des institutions</w:t>
      </w:r>
      <w:r>
        <w:rPr>
          <w:spacing w:val="50"/>
        </w:rPr>
        <w:t xml:space="preserve"> </w:t>
      </w:r>
      <w:r>
        <w:t>pour former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enseignants,</w:t>
      </w:r>
      <w:r>
        <w:rPr>
          <w:spacing w:val="1"/>
        </w:rPr>
        <w:t xml:space="preserve"> </w:t>
      </w:r>
      <w:r>
        <w:t>effectifs</w:t>
      </w:r>
      <w:r>
        <w:rPr>
          <w:spacing w:val="1"/>
        </w:rPr>
        <w:t xml:space="preserve"> </w:t>
      </w:r>
      <w:r>
        <w:t>d'étudiants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présentiel,</w:t>
      </w:r>
      <w:r>
        <w:rPr>
          <w:spacing w:val="1"/>
        </w:rPr>
        <w:t xml:space="preserve"> </w:t>
      </w:r>
      <w:r>
        <w:t>disponibilité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disposition des salles de cours) et subjectifs (degré d'appropriation des</w:t>
      </w:r>
      <w:r>
        <w:rPr>
          <w:spacing w:val="1"/>
        </w:rPr>
        <w:t xml:space="preserve"> </w:t>
      </w:r>
      <w:r>
        <w:t>étudiants,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enseignants,</w:t>
      </w:r>
      <w:r>
        <w:rPr>
          <w:spacing w:val="1"/>
        </w:rPr>
        <w:t xml:space="preserve"> </w:t>
      </w:r>
      <w:r>
        <w:t>cultures</w:t>
      </w:r>
      <w:r>
        <w:rPr>
          <w:spacing w:val="1"/>
        </w:rPr>
        <w:t xml:space="preserve"> </w:t>
      </w:r>
      <w:r>
        <w:t>d'usage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outils</w:t>
      </w:r>
      <w:r>
        <w:rPr>
          <w:spacing w:val="51"/>
        </w:rPr>
        <w:t xml:space="preserve"> </w:t>
      </w:r>
      <w:r>
        <w:t>etc...).</w:t>
      </w:r>
      <w:r>
        <w:rPr>
          <w:spacing w:val="51"/>
        </w:rPr>
        <w:t xml:space="preserve"> </w:t>
      </w:r>
      <w:r>
        <w:t>C'est</w:t>
      </w:r>
      <w:r>
        <w:rPr>
          <w:spacing w:val="-47"/>
        </w:rPr>
        <w:t xml:space="preserve"> </w:t>
      </w:r>
      <w:r>
        <w:t>pourquoi, afin de clarifier notre propos, nous reprendrons ici</w:t>
      </w:r>
      <w:r>
        <w:rPr>
          <w:spacing w:val="1"/>
        </w:rPr>
        <w:t xml:space="preserve"> </w:t>
      </w:r>
      <w:r>
        <w:t>les quatre</w:t>
      </w:r>
      <w:r>
        <w:rPr>
          <w:spacing w:val="1"/>
        </w:rPr>
        <w:t xml:space="preserve"> </w:t>
      </w:r>
      <w:r>
        <w:t>aspects</w:t>
      </w:r>
      <w:r>
        <w:rPr>
          <w:spacing w:val="1"/>
        </w:rPr>
        <w:t xml:space="preserve"> </w:t>
      </w:r>
      <w:r>
        <w:t>développés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Biggs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essayer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dégager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caractéristiques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usages</w:t>
      </w:r>
      <w:r>
        <w:rPr>
          <w:spacing w:val="1"/>
        </w:rPr>
        <w:t xml:space="preserve"> </w:t>
      </w:r>
      <w:r>
        <w:t>technologiques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l'enseignement-</w:t>
      </w:r>
      <w:r>
        <w:rPr>
          <w:spacing w:val="1"/>
        </w:rPr>
        <w:t xml:space="preserve"> </w:t>
      </w:r>
      <w:r>
        <w:t>apprentissage de la traduction et pour voir si d'autre part, se dessinent des</w:t>
      </w:r>
      <w:r>
        <w:rPr>
          <w:spacing w:val="1"/>
        </w:rPr>
        <w:t xml:space="preserve"> </w:t>
      </w:r>
      <w:r>
        <w:t>spécificités</w:t>
      </w:r>
      <w:r>
        <w:rPr>
          <w:spacing w:val="-1"/>
        </w:rPr>
        <w:t xml:space="preserve"> </w:t>
      </w:r>
      <w:r>
        <w:t>inhérentes</w:t>
      </w:r>
      <w:r>
        <w:rPr>
          <w:spacing w:val="-1"/>
        </w:rPr>
        <w:t xml:space="preserve"> </w:t>
      </w:r>
      <w:r>
        <w:t>de ces</w:t>
      </w:r>
      <w:r>
        <w:rPr>
          <w:spacing w:val="-1"/>
        </w:rPr>
        <w:t xml:space="preserve"> </w:t>
      </w:r>
      <w:r>
        <w:t>usages pour</w:t>
      </w:r>
      <w:r>
        <w:rPr>
          <w:spacing w:val="-1"/>
        </w:rPr>
        <w:t xml:space="preserve"> </w:t>
      </w:r>
      <w:r>
        <w:t>l'activité</w:t>
      </w:r>
      <w:r>
        <w:rPr>
          <w:spacing w:val="-1"/>
        </w:rPr>
        <w:t xml:space="preserve"> </w:t>
      </w:r>
      <w:r>
        <w:t>traduisante.</w:t>
      </w:r>
    </w:p>
    <w:p w14:paraId="7CBDCA19" w14:textId="77777777" w:rsidR="008A5969" w:rsidRDefault="008A5969">
      <w:pPr>
        <w:pStyle w:val="Corpsdetexte"/>
        <w:spacing w:before="10"/>
        <w:ind w:left="0"/>
        <w:jc w:val="left"/>
        <w:rPr>
          <w:sz w:val="30"/>
        </w:rPr>
      </w:pPr>
    </w:p>
    <w:p w14:paraId="17FF1141" w14:textId="77777777" w:rsidR="008A5969" w:rsidRDefault="004D699E">
      <w:pPr>
        <w:pStyle w:val="Titre2"/>
        <w:numPr>
          <w:ilvl w:val="1"/>
          <w:numId w:val="19"/>
        </w:numPr>
        <w:tabs>
          <w:tab w:val="left" w:pos="919"/>
        </w:tabs>
        <w:spacing w:line="249" w:lineRule="auto"/>
        <w:ind w:right="1770" w:hanging="308"/>
      </w:pPr>
      <w:bookmarkStart w:id="59" w:name="_TOC_250062"/>
      <w:r>
        <w:rPr>
          <w:w w:val="105"/>
        </w:rPr>
        <w:t>Catégorisation</w:t>
      </w:r>
      <w:r>
        <w:rPr>
          <w:spacing w:val="-14"/>
          <w:w w:val="105"/>
        </w:rPr>
        <w:t xml:space="preserve"> </w:t>
      </w:r>
      <w:r>
        <w:rPr>
          <w:w w:val="105"/>
        </w:rPr>
        <w:t>des</w:t>
      </w:r>
      <w:r>
        <w:rPr>
          <w:spacing w:val="-14"/>
          <w:w w:val="105"/>
        </w:rPr>
        <w:t xml:space="preserve"> </w:t>
      </w:r>
      <w:r>
        <w:rPr>
          <w:w w:val="105"/>
        </w:rPr>
        <w:t>usagesTICE</w:t>
      </w:r>
      <w:r>
        <w:rPr>
          <w:spacing w:val="-14"/>
          <w:w w:val="105"/>
        </w:rPr>
        <w:t xml:space="preserve"> </w:t>
      </w:r>
      <w:r>
        <w:rPr>
          <w:w w:val="105"/>
        </w:rPr>
        <w:t>en</w:t>
      </w:r>
      <w:r>
        <w:rPr>
          <w:spacing w:val="-14"/>
          <w:w w:val="105"/>
        </w:rPr>
        <w:t xml:space="preserve"> </w:t>
      </w:r>
      <w:r>
        <w:rPr>
          <w:w w:val="105"/>
        </w:rPr>
        <w:t>didactique</w:t>
      </w:r>
      <w:r>
        <w:rPr>
          <w:spacing w:val="-14"/>
          <w:w w:val="105"/>
        </w:rPr>
        <w:t xml:space="preserve"> </w:t>
      </w:r>
      <w:r>
        <w:rPr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w w:val="105"/>
        </w:rPr>
        <w:t>la</w:t>
      </w:r>
      <w:r>
        <w:rPr>
          <w:spacing w:val="-55"/>
          <w:w w:val="105"/>
        </w:rPr>
        <w:t xml:space="preserve"> </w:t>
      </w:r>
      <w:bookmarkEnd w:id="59"/>
      <w:r>
        <w:rPr>
          <w:w w:val="105"/>
        </w:rPr>
        <w:t>traduction</w:t>
      </w:r>
    </w:p>
    <w:p w14:paraId="2F459AF2" w14:textId="77777777" w:rsidR="008A5969" w:rsidRDefault="008A5969">
      <w:pPr>
        <w:pStyle w:val="Corpsdetexte"/>
        <w:spacing w:before="8"/>
        <w:ind w:left="0"/>
        <w:jc w:val="left"/>
        <w:rPr>
          <w:b/>
          <w:sz w:val="29"/>
        </w:rPr>
      </w:pPr>
    </w:p>
    <w:p w14:paraId="1C55EF76" w14:textId="77777777" w:rsidR="008A5969" w:rsidRDefault="004D699E">
      <w:pPr>
        <w:pStyle w:val="Titre3"/>
        <w:numPr>
          <w:ilvl w:val="2"/>
          <w:numId w:val="19"/>
        </w:numPr>
        <w:tabs>
          <w:tab w:val="left" w:pos="1091"/>
        </w:tabs>
        <w:ind w:hanging="516"/>
      </w:pPr>
      <w:bookmarkStart w:id="60" w:name="_TOC_250061"/>
      <w:r>
        <w:t>Catégorisation</w:t>
      </w:r>
      <w:r>
        <w:rPr>
          <w:spacing w:val="26"/>
        </w:rPr>
        <w:t xml:space="preserve"> </w:t>
      </w:r>
      <w:bookmarkEnd w:id="60"/>
      <w:r>
        <w:t>globale</w:t>
      </w:r>
    </w:p>
    <w:p w14:paraId="27D04887" w14:textId="77777777" w:rsidR="008A5969" w:rsidRDefault="008A5969">
      <w:pPr>
        <w:pStyle w:val="Corpsdetexte"/>
        <w:spacing w:before="3"/>
        <w:ind w:left="0"/>
        <w:jc w:val="left"/>
        <w:rPr>
          <w:sz w:val="22"/>
        </w:rPr>
      </w:pPr>
    </w:p>
    <w:p w14:paraId="7C7B2188" w14:textId="77777777" w:rsidR="008A5969" w:rsidRDefault="004D699E">
      <w:pPr>
        <w:pStyle w:val="Corpsdetexte"/>
        <w:spacing w:line="360" w:lineRule="auto"/>
        <w:ind w:right="991"/>
      </w:pPr>
      <w:r>
        <w:t>La complexité que nous avons signalée plus haut nécessite de circonscrire</w:t>
      </w:r>
      <w:r>
        <w:rPr>
          <w:spacing w:val="1"/>
        </w:rPr>
        <w:t xml:space="preserve"> </w:t>
      </w:r>
      <w:r>
        <w:t>les</w:t>
      </w:r>
      <w:r>
        <w:rPr>
          <w:spacing w:val="27"/>
        </w:rPr>
        <w:t xml:space="preserve"> </w:t>
      </w:r>
      <w:r>
        <w:t>usages,</w:t>
      </w:r>
      <w:r>
        <w:rPr>
          <w:spacing w:val="28"/>
        </w:rPr>
        <w:t xml:space="preserve"> </w:t>
      </w:r>
      <w:r>
        <w:t>les</w:t>
      </w:r>
      <w:r>
        <w:rPr>
          <w:spacing w:val="27"/>
        </w:rPr>
        <w:t xml:space="preserve"> </w:t>
      </w:r>
      <w:r>
        <w:t>rôles</w:t>
      </w:r>
      <w:r>
        <w:rPr>
          <w:spacing w:val="29"/>
        </w:rPr>
        <w:t xml:space="preserve"> </w:t>
      </w:r>
      <w:r>
        <w:t>respectifs</w:t>
      </w:r>
      <w:r>
        <w:rPr>
          <w:spacing w:val="28"/>
        </w:rPr>
        <w:t xml:space="preserve"> </w:t>
      </w:r>
      <w:r>
        <w:t>des</w:t>
      </w:r>
      <w:r>
        <w:rPr>
          <w:spacing w:val="28"/>
        </w:rPr>
        <w:t xml:space="preserve"> </w:t>
      </w:r>
      <w:r>
        <w:t>agents</w:t>
      </w:r>
      <w:r>
        <w:rPr>
          <w:spacing w:val="27"/>
        </w:rPr>
        <w:t xml:space="preserve"> </w:t>
      </w:r>
      <w:r>
        <w:t>(instruments)</w:t>
      </w:r>
      <w:r>
        <w:rPr>
          <w:spacing w:val="28"/>
        </w:rPr>
        <w:t xml:space="preserve"> </w:t>
      </w:r>
      <w:r>
        <w:t>et</w:t>
      </w:r>
      <w:r>
        <w:rPr>
          <w:spacing w:val="27"/>
        </w:rPr>
        <w:t xml:space="preserve"> </w:t>
      </w:r>
      <w:r>
        <w:t>des</w:t>
      </w:r>
      <w:r>
        <w:rPr>
          <w:spacing w:val="28"/>
        </w:rPr>
        <w:t xml:space="preserve"> </w:t>
      </w:r>
      <w:r>
        <w:t>acteurs</w:t>
      </w:r>
      <w:r>
        <w:rPr>
          <w:spacing w:val="27"/>
        </w:rPr>
        <w:t xml:space="preserve"> </w:t>
      </w:r>
      <w:r>
        <w:t>au</w:t>
      </w:r>
      <w:r>
        <w:rPr>
          <w:spacing w:val="-47"/>
        </w:rPr>
        <w:t xml:space="preserve"> </w:t>
      </w:r>
      <w:r>
        <w:t>sein d'environnements et de finalités qui peuvent se superposer. Le schéma</w:t>
      </w:r>
      <w:r>
        <w:rPr>
          <w:spacing w:val="1"/>
        </w:rPr>
        <w:t xml:space="preserve"> </w:t>
      </w:r>
      <w:r>
        <w:t>ci-dessous présente un schéma global où les technologies ont été placées au</w:t>
      </w:r>
      <w:r>
        <w:rPr>
          <w:spacing w:val="-47"/>
        </w:rPr>
        <w:t xml:space="preserve"> </w:t>
      </w:r>
      <w:r>
        <w:t>centre, non pour des raisons et des présupposés allant dans le sens d'une</w:t>
      </w:r>
      <w:r>
        <w:rPr>
          <w:spacing w:val="1"/>
        </w:rPr>
        <w:t xml:space="preserve"> </w:t>
      </w:r>
      <w:r>
        <w:t xml:space="preserve">approche </w:t>
      </w:r>
      <w:r>
        <w:rPr>
          <w:i/>
        </w:rPr>
        <w:t xml:space="preserve">technocentrée </w:t>
      </w:r>
      <w:r>
        <w:t>mais tou</w:t>
      </w:r>
      <w:r>
        <w:t>t simplement pour mieux mettre en valeur</w:t>
      </w:r>
      <w:r>
        <w:rPr>
          <w:spacing w:val="1"/>
        </w:rPr>
        <w:t xml:space="preserve"> </w:t>
      </w:r>
      <w:r>
        <w:t>le</w:t>
      </w:r>
      <w:r>
        <w:rPr>
          <w:spacing w:val="-1"/>
        </w:rPr>
        <w:t xml:space="preserve"> </w:t>
      </w:r>
      <w:r>
        <w:t>statut des</w:t>
      </w:r>
      <w:r>
        <w:rPr>
          <w:spacing w:val="-1"/>
        </w:rPr>
        <w:t xml:space="preserve"> </w:t>
      </w:r>
      <w:r>
        <w:t>technologies au</w:t>
      </w:r>
      <w:r>
        <w:rPr>
          <w:spacing w:val="-1"/>
        </w:rPr>
        <w:t xml:space="preserve"> </w:t>
      </w:r>
      <w:r>
        <w:t>sein de</w:t>
      </w:r>
      <w:r>
        <w:rPr>
          <w:spacing w:val="-1"/>
        </w:rPr>
        <w:t xml:space="preserve"> </w:t>
      </w:r>
      <w:r>
        <w:t>la traductologie</w:t>
      </w:r>
      <w:r>
        <w:rPr>
          <w:spacing w:val="-1"/>
        </w:rPr>
        <w:t xml:space="preserve"> </w:t>
      </w:r>
      <w:r>
        <w:t>appliquée.</w:t>
      </w:r>
    </w:p>
    <w:p w14:paraId="1AC24AFB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2AC33A4E" w14:textId="77777777" w:rsidR="008A5969" w:rsidRDefault="004D699E">
      <w:pPr>
        <w:pStyle w:val="Corpsdetexte"/>
        <w:spacing w:before="130"/>
      </w:pPr>
      <w:r>
        <w:t>Il</w:t>
      </w:r>
      <w:r>
        <w:rPr>
          <w:spacing w:val="20"/>
        </w:rPr>
        <w:t xml:space="preserve"> </w:t>
      </w:r>
      <w:r>
        <w:t>apparaît</w:t>
      </w:r>
      <w:r>
        <w:rPr>
          <w:spacing w:val="20"/>
        </w:rPr>
        <w:t xml:space="preserve"> </w:t>
      </w:r>
      <w:r>
        <w:t>nécessaire</w:t>
      </w:r>
      <w:r>
        <w:rPr>
          <w:spacing w:val="20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t>distinguer,</w:t>
      </w:r>
      <w:r>
        <w:rPr>
          <w:spacing w:val="21"/>
        </w:rPr>
        <w:t xml:space="preserve"> </w:t>
      </w:r>
      <w:r>
        <w:t>à</w:t>
      </w:r>
      <w:r>
        <w:rPr>
          <w:spacing w:val="20"/>
        </w:rPr>
        <w:t xml:space="preserve"> </w:t>
      </w:r>
      <w:r>
        <w:t>un</w:t>
      </w:r>
      <w:r>
        <w:rPr>
          <w:spacing w:val="20"/>
        </w:rPr>
        <w:t xml:space="preserve"> </w:t>
      </w:r>
      <w:r>
        <w:t>premier</w:t>
      </w:r>
      <w:r>
        <w:rPr>
          <w:spacing w:val="20"/>
        </w:rPr>
        <w:t xml:space="preserve"> </w:t>
      </w:r>
      <w:r>
        <w:t>niveau</w:t>
      </w:r>
      <w:r>
        <w:rPr>
          <w:spacing w:val="21"/>
        </w:rPr>
        <w:t xml:space="preserve"> </w:t>
      </w:r>
      <w:r>
        <w:t>trois</w:t>
      </w:r>
      <w:r>
        <w:rPr>
          <w:spacing w:val="26"/>
        </w:rPr>
        <w:t xml:space="preserve"> </w:t>
      </w:r>
      <w:r>
        <w:t>dimensions</w:t>
      </w:r>
    </w:p>
    <w:p w14:paraId="1EA081E1" w14:textId="77777777" w:rsidR="008A5969" w:rsidRDefault="008A5969">
      <w:pPr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0EA3496B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spécifiques qui intéressent le recours aux technologies</w:t>
      </w:r>
      <w:r>
        <w:t xml:space="preserve"> numériques : les</w:t>
      </w:r>
      <w:r>
        <w:rPr>
          <w:spacing w:val="1"/>
        </w:rPr>
        <w:t xml:space="preserve"> </w:t>
      </w:r>
      <w:r>
        <w:t>acteurs,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usages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chacun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acteurs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outils</w:t>
      </w:r>
      <w:r>
        <w:rPr>
          <w:spacing w:val="1"/>
        </w:rPr>
        <w:t xml:space="preserve"> </w:t>
      </w:r>
      <w:r>
        <w:t>spécifiques.Les</w:t>
      </w:r>
      <w:r>
        <w:rPr>
          <w:spacing w:val="1"/>
        </w:rPr>
        <w:t xml:space="preserve"> </w:t>
      </w:r>
      <w:r>
        <w:t>technologies intéressent le chercheur qui s'efforce de concevoir des outils</w:t>
      </w:r>
      <w:r>
        <w:rPr>
          <w:spacing w:val="1"/>
        </w:rPr>
        <w:t xml:space="preserve"> </w:t>
      </w:r>
      <w:r>
        <w:t>utiles pour le traducteur. Ces outils qui font l'objet d'une conception initiale</w:t>
      </w:r>
      <w:r>
        <w:rPr>
          <w:spacing w:val="-47"/>
        </w:rPr>
        <w:t xml:space="preserve"> </w:t>
      </w:r>
      <w:r>
        <w:t>puis d'analyses après retour sur usages du traducteur sont théoriquement</w:t>
      </w:r>
      <w:r>
        <w:rPr>
          <w:spacing w:val="1"/>
        </w:rPr>
        <w:t xml:space="preserve"> </w:t>
      </w:r>
      <w:r>
        <w:t>destinés à évoluer dans le sens d'une optimisation de ces mêmes outils. Les</w:t>
      </w:r>
      <w:r>
        <w:rPr>
          <w:spacing w:val="1"/>
        </w:rPr>
        <w:t xml:space="preserve"> </w:t>
      </w:r>
      <w:r>
        <w:t>outils</w:t>
      </w:r>
      <w:r>
        <w:rPr>
          <w:spacing w:val="47"/>
        </w:rPr>
        <w:t xml:space="preserve"> </w:t>
      </w:r>
      <w:r>
        <w:t>les</w:t>
      </w:r>
      <w:r>
        <w:rPr>
          <w:spacing w:val="47"/>
        </w:rPr>
        <w:t xml:space="preserve"> </w:t>
      </w:r>
      <w:r>
        <w:t>plus</w:t>
      </w:r>
      <w:r>
        <w:rPr>
          <w:spacing w:val="47"/>
        </w:rPr>
        <w:t xml:space="preserve"> </w:t>
      </w:r>
      <w:r>
        <w:t>couramment</w:t>
      </w:r>
      <w:r>
        <w:rPr>
          <w:spacing w:val="47"/>
        </w:rPr>
        <w:t xml:space="preserve"> </w:t>
      </w:r>
      <w:r>
        <w:t>utilisés</w:t>
      </w:r>
      <w:r>
        <w:rPr>
          <w:spacing w:val="47"/>
        </w:rPr>
        <w:t xml:space="preserve"> </w:t>
      </w:r>
      <w:r>
        <w:t>par</w:t>
      </w:r>
      <w:r>
        <w:rPr>
          <w:spacing w:val="48"/>
        </w:rPr>
        <w:t xml:space="preserve"> </w:t>
      </w:r>
      <w:r>
        <w:t>les</w:t>
      </w:r>
      <w:r>
        <w:rPr>
          <w:spacing w:val="47"/>
        </w:rPr>
        <w:t xml:space="preserve"> </w:t>
      </w:r>
      <w:r>
        <w:t>traducteurs</w:t>
      </w:r>
      <w:r>
        <w:rPr>
          <w:spacing w:val="47"/>
        </w:rPr>
        <w:t xml:space="preserve"> </w:t>
      </w:r>
      <w:r>
        <w:t>sont</w:t>
      </w:r>
      <w:r>
        <w:rPr>
          <w:spacing w:val="47"/>
        </w:rPr>
        <w:t xml:space="preserve"> </w:t>
      </w:r>
      <w:r>
        <w:t>ceux</w:t>
      </w:r>
      <w:r>
        <w:rPr>
          <w:spacing w:val="48"/>
        </w:rPr>
        <w:t xml:space="preserve"> </w:t>
      </w:r>
      <w:r>
        <w:t>de</w:t>
      </w:r>
      <w:r>
        <w:rPr>
          <w:spacing w:val="49"/>
        </w:rPr>
        <w:t xml:space="preserve"> </w:t>
      </w:r>
      <w:r>
        <w:t>la</w:t>
      </w:r>
      <w:r>
        <w:rPr>
          <w:spacing w:val="-48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automatique</w:t>
      </w:r>
      <w:r>
        <w:rPr>
          <w:spacing w:val="1"/>
        </w:rPr>
        <w:t xml:space="preserve"> </w:t>
      </w:r>
      <w:r>
        <w:t>(TA),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assistée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ordinateur</w:t>
      </w:r>
      <w:r>
        <w:rPr>
          <w:spacing w:val="1"/>
        </w:rPr>
        <w:t xml:space="preserve"> </w:t>
      </w:r>
      <w:r>
        <w:t>(TAO) supposés faciliter l'industrialisation, l'augmentation du nombre de</w:t>
      </w:r>
      <w:r>
        <w:rPr>
          <w:spacing w:val="1"/>
        </w:rPr>
        <w:t xml:space="preserve"> </w:t>
      </w:r>
      <w:r>
        <w:t>traduction</w:t>
      </w:r>
      <w:r>
        <w:rPr>
          <w:spacing w:val="-1"/>
        </w:rPr>
        <w:t xml:space="preserve"> </w:t>
      </w:r>
      <w:r>
        <w:t>en un temps optimum.</w:t>
      </w:r>
    </w:p>
    <w:p w14:paraId="29443596" w14:textId="77777777" w:rsidR="008A5969" w:rsidRDefault="004D699E">
      <w:pPr>
        <w:pStyle w:val="Corpsdetexte"/>
        <w:spacing w:before="89" w:line="360" w:lineRule="auto"/>
        <w:ind w:right="991"/>
      </w:pPr>
      <w:r>
        <w:t>Le chercheur peut également être a</w:t>
      </w:r>
      <w:r>
        <w:t>mené à utiliser des outils que lui-même</w:t>
      </w:r>
      <w:r>
        <w:rPr>
          <w:spacing w:val="1"/>
        </w:rPr>
        <w:t xml:space="preserve"> </w:t>
      </w:r>
      <w:r>
        <w:t>ou d'autres chercheurs ont conçus pour s'attacher plus précisément à une</w:t>
      </w:r>
      <w:r>
        <w:rPr>
          <w:spacing w:val="1"/>
        </w:rPr>
        <w:t xml:space="preserve"> </w:t>
      </w:r>
      <w:r>
        <w:t>analyse du langage naturel. Cette analyse a pour fin pratique l'élaboration</w:t>
      </w:r>
      <w:r>
        <w:rPr>
          <w:spacing w:val="1"/>
        </w:rPr>
        <w:t xml:space="preserve"> </w:t>
      </w:r>
      <w:r>
        <w:t>d'outils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nature</w:t>
      </w:r>
      <w:r>
        <w:rPr>
          <w:spacing w:val="1"/>
        </w:rPr>
        <w:t xml:space="preserve"> </w:t>
      </w:r>
      <w:r>
        <w:t>descriptive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définitoire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perspective</w:t>
      </w:r>
      <w:r>
        <w:rPr>
          <w:spacing w:val="1"/>
        </w:rPr>
        <w:t xml:space="preserve"> </w:t>
      </w:r>
      <w:r>
        <w:t>terminologique : c'est le cas des dictionnaires (unilingues et multilingues),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glossaires</w:t>
      </w:r>
      <w:r>
        <w:rPr>
          <w:spacing w:val="1"/>
        </w:rPr>
        <w:t xml:space="preserve"> </w:t>
      </w:r>
      <w:r>
        <w:t>spécialisés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vocables</w:t>
      </w:r>
      <w:r>
        <w:rPr>
          <w:spacing w:val="1"/>
        </w:rPr>
        <w:t xml:space="preserve"> </w:t>
      </w:r>
      <w:r>
        <w:t>professionnels</w:t>
      </w:r>
      <w:r>
        <w:rPr>
          <w:spacing w:val="1"/>
        </w:rPr>
        <w:t xml:space="preserve"> </w:t>
      </w:r>
      <w:r>
        <w:t>spécifiques</w:t>
      </w:r>
      <w:r>
        <w:rPr>
          <w:spacing w:val="1"/>
        </w:rPr>
        <w:t xml:space="preserve"> </w:t>
      </w:r>
      <w:r>
        <w:t>(glossaires</w:t>
      </w:r>
      <w:r>
        <w:rPr>
          <w:spacing w:val="-1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droit, de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médecine, de</w:t>
      </w:r>
      <w:r>
        <w:rPr>
          <w:spacing w:val="-1"/>
        </w:rPr>
        <w:t xml:space="preserve"> </w:t>
      </w:r>
      <w:r>
        <w:t>l'informatique...).</w:t>
      </w:r>
    </w:p>
    <w:p w14:paraId="38C8794F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7DE29FEA" w14:textId="77777777" w:rsidR="008A5969" w:rsidRDefault="008A5969">
      <w:pPr>
        <w:pStyle w:val="Corpsdetexte"/>
        <w:spacing w:before="10"/>
        <w:ind w:left="0"/>
        <w:jc w:val="left"/>
        <w:rPr>
          <w:sz w:val="22"/>
        </w:rPr>
      </w:pPr>
    </w:p>
    <w:p w14:paraId="7A1DDA80" w14:textId="77777777" w:rsidR="008A5969" w:rsidRDefault="004D699E">
      <w:pPr>
        <w:pStyle w:val="Corpsdetexte"/>
        <w:spacing w:before="1" w:line="360" w:lineRule="auto"/>
        <w:ind w:right="989"/>
      </w:pPr>
      <w:r>
        <w:t>La</w:t>
      </w:r>
      <w:r>
        <w:rPr>
          <w:spacing w:val="1"/>
        </w:rPr>
        <w:t xml:space="preserve"> </w:t>
      </w:r>
      <w:r>
        <w:t>finalité</w:t>
      </w:r>
      <w:r>
        <w:rPr>
          <w:spacing w:val="1"/>
        </w:rPr>
        <w:t xml:space="preserve"> </w:t>
      </w:r>
      <w:r>
        <w:t>scientifique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recours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technologies</w:t>
      </w:r>
      <w:r>
        <w:rPr>
          <w:spacing w:val="1"/>
        </w:rPr>
        <w:t xml:space="preserve"> </w:t>
      </w:r>
      <w:r>
        <w:t>(concordanciers,</w:t>
      </w:r>
      <w:r>
        <w:rPr>
          <w:spacing w:val="1"/>
        </w:rPr>
        <w:t xml:space="preserve"> </w:t>
      </w:r>
      <w:r>
        <w:t>logiciels d'analyse des corpus bilingues parallèles et comparables) relève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volonté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formaliser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nouveaux</w:t>
      </w:r>
      <w:r>
        <w:rPr>
          <w:spacing w:val="1"/>
        </w:rPr>
        <w:t xml:space="preserve"> </w:t>
      </w:r>
      <w:r>
        <w:t>modèles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description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langages</w:t>
      </w:r>
      <w:r>
        <w:rPr>
          <w:spacing w:val="1"/>
        </w:rPr>
        <w:t xml:space="preserve"> </w:t>
      </w:r>
      <w:r>
        <w:t>naturels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d'affiner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modèles</w:t>
      </w:r>
      <w:r>
        <w:rPr>
          <w:spacing w:val="1"/>
        </w:rPr>
        <w:t xml:space="preserve"> </w:t>
      </w:r>
      <w:r>
        <w:t>existants.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usages</w:t>
      </w:r>
      <w:r>
        <w:rPr>
          <w:spacing w:val="1"/>
        </w:rPr>
        <w:t xml:space="preserve"> </w:t>
      </w:r>
      <w:r>
        <w:t>génériques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avons</w:t>
      </w:r>
      <w:r>
        <w:rPr>
          <w:spacing w:val="1"/>
        </w:rPr>
        <w:t xml:space="preserve"> </w:t>
      </w:r>
      <w:r>
        <w:t>mis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évidence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chevauchent.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effet</w:t>
      </w:r>
      <w:r>
        <w:rPr>
          <w:spacing w:val="1"/>
        </w:rPr>
        <w:t xml:space="preserve"> </w:t>
      </w:r>
      <w:r>
        <w:rPr>
          <w:b/>
        </w:rPr>
        <w:t xml:space="preserve">l'utilisation </w:t>
      </w:r>
      <w:r>
        <w:t xml:space="preserve">des outils sert à la </w:t>
      </w:r>
      <w:r>
        <w:rPr>
          <w:b/>
        </w:rPr>
        <w:t xml:space="preserve">conception </w:t>
      </w:r>
      <w:r>
        <w:t>soit de ces mêmes outils, soit</w:t>
      </w:r>
      <w:r>
        <w:rPr>
          <w:spacing w:val="1"/>
        </w:rPr>
        <w:t xml:space="preserve"> </w:t>
      </w:r>
      <w:r>
        <w:t>d'autres</w:t>
      </w:r>
      <w:r>
        <w:rPr>
          <w:spacing w:val="1"/>
        </w:rPr>
        <w:t xml:space="preserve"> </w:t>
      </w:r>
      <w:r>
        <w:t>outils</w:t>
      </w:r>
      <w:r>
        <w:rPr>
          <w:spacing w:val="1"/>
        </w:rPr>
        <w:t xml:space="preserve"> </w:t>
      </w:r>
      <w:r>
        <w:t>logiciels.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distingue</w:t>
      </w:r>
      <w:r>
        <w:rPr>
          <w:spacing w:val="1"/>
        </w:rPr>
        <w:t xml:space="preserve"> </w:t>
      </w:r>
      <w:r>
        <w:t>l'usage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technologies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chercheurs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rapport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autres</w:t>
      </w:r>
      <w:r>
        <w:rPr>
          <w:spacing w:val="1"/>
        </w:rPr>
        <w:t xml:space="preserve"> </w:t>
      </w:r>
      <w:r>
        <w:t>acteurs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l'analyse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formes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phénomènes</w:t>
      </w:r>
      <w:r>
        <w:rPr>
          <w:spacing w:val="1"/>
        </w:rPr>
        <w:t xml:space="preserve"> </w:t>
      </w:r>
      <w:r>
        <w:t>linguistiques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différents</w:t>
      </w:r>
      <w:r>
        <w:rPr>
          <w:spacing w:val="1"/>
        </w:rPr>
        <w:t xml:space="preserve"> </w:t>
      </w:r>
      <w:r>
        <w:t>niveaux :</w:t>
      </w:r>
      <w:r>
        <w:rPr>
          <w:spacing w:val="1"/>
        </w:rPr>
        <w:t xml:space="preserve"> </w:t>
      </w:r>
      <w:r>
        <w:t>sémantique,</w:t>
      </w:r>
      <w:r>
        <w:rPr>
          <w:spacing w:val="1"/>
        </w:rPr>
        <w:t xml:space="preserve"> </w:t>
      </w:r>
      <w:r>
        <w:t>discursif,</w:t>
      </w:r>
      <w:r>
        <w:rPr>
          <w:spacing w:val="1"/>
        </w:rPr>
        <w:t xml:space="preserve"> </w:t>
      </w:r>
      <w:r>
        <w:t>lexical,</w:t>
      </w:r>
      <w:r>
        <w:rPr>
          <w:spacing w:val="-1"/>
        </w:rPr>
        <w:t xml:space="preserve"> </w:t>
      </w:r>
      <w:r>
        <w:t>variationnel.</w:t>
      </w:r>
    </w:p>
    <w:p w14:paraId="66546280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4E53A808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Le traducteur reste dans une perspective d'utilisation de ces outils dont le</w:t>
      </w:r>
      <w:r>
        <w:rPr>
          <w:spacing w:val="1"/>
        </w:rPr>
        <w:t xml:space="preserve"> </w:t>
      </w:r>
      <w:r>
        <w:t>choix et la fréquence peuvent varier en fon</w:t>
      </w:r>
      <w:r>
        <w:t>ction de l'environnement et de</w:t>
      </w:r>
      <w:r>
        <w:rPr>
          <w:spacing w:val="1"/>
        </w:rPr>
        <w:t xml:space="preserve"> </w:t>
      </w:r>
      <w:r>
        <w:t>secteurs spécifiques de la traduction (recours à la TA dans le cas de la</w:t>
      </w:r>
      <w:r>
        <w:rPr>
          <w:spacing w:val="1"/>
        </w:rPr>
        <w:t xml:space="preserve"> </w:t>
      </w:r>
      <w:r>
        <w:t>localisation,</w:t>
      </w:r>
      <w:r>
        <w:rPr>
          <w:spacing w:val="47"/>
        </w:rPr>
        <w:t xml:space="preserve"> </w:t>
      </w:r>
      <w:r>
        <w:t>recours</w:t>
      </w:r>
      <w:r>
        <w:rPr>
          <w:spacing w:val="47"/>
        </w:rPr>
        <w:t xml:space="preserve"> </w:t>
      </w:r>
      <w:r>
        <w:t>à</w:t>
      </w:r>
      <w:r>
        <w:rPr>
          <w:spacing w:val="48"/>
        </w:rPr>
        <w:t xml:space="preserve"> </w:t>
      </w:r>
      <w:r>
        <w:t>des</w:t>
      </w:r>
      <w:r>
        <w:rPr>
          <w:spacing w:val="47"/>
        </w:rPr>
        <w:t xml:space="preserve"> </w:t>
      </w:r>
      <w:r>
        <w:t>outils</w:t>
      </w:r>
      <w:r>
        <w:rPr>
          <w:spacing w:val="47"/>
        </w:rPr>
        <w:t xml:space="preserve"> </w:t>
      </w:r>
      <w:r>
        <w:t>de</w:t>
      </w:r>
      <w:r>
        <w:rPr>
          <w:spacing w:val="48"/>
        </w:rPr>
        <w:t xml:space="preserve"> </w:t>
      </w:r>
      <w:r>
        <w:t>TAO</w:t>
      </w:r>
      <w:r>
        <w:rPr>
          <w:spacing w:val="47"/>
        </w:rPr>
        <w:t xml:space="preserve"> </w:t>
      </w:r>
      <w:r>
        <w:t>dans</w:t>
      </w:r>
      <w:r>
        <w:rPr>
          <w:spacing w:val="47"/>
        </w:rPr>
        <w:t xml:space="preserve"> </w:t>
      </w:r>
      <w:r>
        <w:t>le</w:t>
      </w:r>
      <w:r>
        <w:rPr>
          <w:spacing w:val="48"/>
        </w:rPr>
        <w:t xml:space="preserve"> </w:t>
      </w:r>
      <w:r>
        <w:t>cadre</w:t>
      </w:r>
      <w:r>
        <w:rPr>
          <w:spacing w:val="47"/>
        </w:rPr>
        <w:t xml:space="preserve"> </w:t>
      </w:r>
      <w:r>
        <w:t>de</w:t>
      </w:r>
      <w:r>
        <w:rPr>
          <w:spacing w:val="47"/>
        </w:rPr>
        <w:t xml:space="preserve"> </w:t>
      </w:r>
      <w:r>
        <w:t>traductions</w:t>
      </w:r>
      <w:r>
        <w:rPr>
          <w:spacing w:val="-47"/>
        </w:rPr>
        <w:t xml:space="preserve"> </w:t>
      </w:r>
      <w:r>
        <w:t>effectuées à une échelle moins industrielle que la localisation). Dans une</w:t>
      </w:r>
      <w:r>
        <w:rPr>
          <w:spacing w:val="1"/>
        </w:rPr>
        <w:t xml:space="preserve"> </w:t>
      </w:r>
      <w:r>
        <w:t>configuration souhaitable, les retours sur usage du traducteur concernant</w:t>
      </w:r>
      <w:r>
        <w:rPr>
          <w:spacing w:val="1"/>
        </w:rPr>
        <w:t xml:space="preserve"> </w:t>
      </w:r>
      <w:r>
        <w:t>l'utilisation de ces outils permettent d'en souligner les éventuelles limites et</w:t>
      </w:r>
      <w:r>
        <w:rPr>
          <w:spacing w:val="1"/>
        </w:rPr>
        <w:t xml:space="preserve"> </w:t>
      </w:r>
      <w:r>
        <w:t>vont</w:t>
      </w:r>
      <w:r>
        <w:rPr>
          <w:spacing w:val="1"/>
        </w:rPr>
        <w:t xml:space="preserve"> </w:t>
      </w:r>
      <w:r>
        <w:t>susciter,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chercheur,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nouveaux</w:t>
      </w:r>
      <w:r>
        <w:rPr>
          <w:spacing w:val="1"/>
        </w:rPr>
        <w:t xml:space="preserve"> </w:t>
      </w:r>
      <w:r>
        <w:t>travaux</w:t>
      </w:r>
      <w:r>
        <w:rPr>
          <w:spacing w:val="1"/>
        </w:rPr>
        <w:t xml:space="preserve"> </w:t>
      </w:r>
      <w:r>
        <w:t>visant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améliorer le fonctionnement des outils. C'est sur ce passage délicat que la</w:t>
      </w:r>
      <w:r>
        <w:rPr>
          <w:spacing w:val="1"/>
        </w:rPr>
        <w:t xml:space="preserve"> </w:t>
      </w:r>
      <w:r>
        <w:t>traductologie manque de contrôle. En effet, les retours sur usages peuvent</w:t>
      </w:r>
      <w:r>
        <w:rPr>
          <w:spacing w:val="1"/>
        </w:rPr>
        <w:t xml:space="preserve"> </w:t>
      </w:r>
      <w:r>
        <w:t>relever aussi bien de problèmes relevant du passage des langag</w:t>
      </w:r>
      <w:r>
        <w:t>es naturels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langages</w:t>
      </w:r>
      <w:r>
        <w:rPr>
          <w:spacing w:val="1"/>
        </w:rPr>
        <w:t xml:space="preserve"> </w:t>
      </w:r>
      <w:r>
        <w:t>informatiques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vice-versa,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problèmes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nature</w:t>
      </w:r>
      <w:r>
        <w:rPr>
          <w:spacing w:val="1"/>
        </w:rPr>
        <w:t xml:space="preserve"> </w:t>
      </w:r>
      <w:r>
        <w:t>ergonomique qui ne sont pas pris en charge par des traductologues mais par</w:t>
      </w:r>
      <w:r>
        <w:rPr>
          <w:spacing w:val="-47"/>
        </w:rPr>
        <w:t xml:space="preserve"> </w:t>
      </w:r>
      <w:r>
        <w:t>des spécialistes en informatique, en intelligences artificielles, en ergonomie</w:t>
      </w:r>
      <w:r>
        <w:rPr>
          <w:spacing w:val="-47"/>
        </w:rPr>
        <w:t xml:space="preserve"> </w:t>
      </w:r>
      <w:r>
        <w:t>cognitive. De même su</w:t>
      </w:r>
      <w:r>
        <w:t>r le plan des questions langagières, l'analyse et la</w:t>
      </w:r>
      <w:r>
        <w:rPr>
          <w:spacing w:val="1"/>
        </w:rPr>
        <w:t xml:space="preserve"> </w:t>
      </w:r>
      <w:r>
        <w:t>conception des outils sont plus souvent le fait de linguistes (spécialistes en</w:t>
      </w:r>
      <w:r>
        <w:rPr>
          <w:spacing w:val="1"/>
        </w:rPr>
        <w:t xml:space="preserve"> </w:t>
      </w:r>
      <w:r>
        <w:t>TAL, en terminologie ou en Analyse du discours) que de traductologues,</w:t>
      </w:r>
      <w:r>
        <w:rPr>
          <w:spacing w:val="1"/>
        </w:rPr>
        <w:t xml:space="preserve"> </w:t>
      </w:r>
      <w:r>
        <w:t>même si ces derniers se sont davantage impliqués depu</w:t>
      </w:r>
      <w:r>
        <w:t>is quelques années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concerne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usages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corpus</w:t>
      </w:r>
      <w:r>
        <w:rPr>
          <w:spacing w:val="1"/>
        </w:rPr>
        <w:t xml:space="preserve"> </w:t>
      </w:r>
      <w:r>
        <w:t>bilingues</w:t>
      </w:r>
      <w:r>
        <w:rPr>
          <w:spacing w:val="1"/>
        </w:rPr>
        <w:t xml:space="preserve"> </w:t>
      </w:r>
      <w:r>
        <w:t>parallèles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comparables. Il faut souligner qu'Internet est de plus en plus utilisé par les</w:t>
      </w:r>
      <w:r>
        <w:rPr>
          <w:spacing w:val="1"/>
        </w:rPr>
        <w:t xml:space="preserve"> </w:t>
      </w:r>
      <w:r>
        <w:t>traducteurs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tant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support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communication</w:t>
      </w:r>
      <w:r>
        <w:rPr>
          <w:spacing w:val="1"/>
        </w:rPr>
        <w:t xml:space="preserve"> </w:t>
      </w:r>
      <w:r>
        <w:t>plurimodal</w:t>
      </w:r>
      <w:r>
        <w:rPr>
          <w:spacing w:val="1"/>
        </w:rPr>
        <w:t xml:space="preserve"> </w:t>
      </w:r>
      <w:r>
        <w:t>(interindividuel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courriel,</w:t>
      </w:r>
      <w:r>
        <w:rPr>
          <w:spacing w:val="1"/>
        </w:rPr>
        <w:t xml:space="preserve"> </w:t>
      </w:r>
      <w:r>
        <w:t>collectif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grande</w:t>
      </w:r>
      <w:r>
        <w:rPr>
          <w:spacing w:val="1"/>
        </w:rPr>
        <w:t xml:space="preserve"> </w:t>
      </w:r>
      <w:r>
        <w:t>échelle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communautés en ligne de traducteurs). La mise en place de réseaux de</w:t>
      </w:r>
      <w:r>
        <w:rPr>
          <w:spacing w:val="1"/>
        </w:rPr>
        <w:t xml:space="preserve"> </w:t>
      </w:r>
      <w:r>
        <w:t>pratique et d'entraide fournit une aide précieuse aux traducteurs et devrait à</w:t>
      </w:r>
      <w:r>
        <w:rPr>
          <w:spacing w:val="1"/>
        </w:rPr>
        <w:t xml:space="preserve"> </w:t>
      </w:r>
      <w:r>
        <w:t>notre sens faire l'objet, dans les années à venir, d'un examen</w:t>
      </w:r>
      <w:r>
        <w:t xml:space="preserve"> scientifique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poussé.</w:t>
      </w:r>
      <w:r>
        <w:rPr>
          <w:spacing w:val="1"/>
        </w:rPr>
        <w:t xml:space="preserve"> </w:t>
      </w:r>
      <w:r>
        <w:t>L'intérêt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pratiques</w:t>
      </w:r>
      <w:r>
        <w:rPr>
          <w:spacing w:val="1"/>
        </w:rPr>
        <w:t xml:space="preserve"> </w:t>
      </w:r>
      <w:r>
        <w:t>collaboratives</w:t>
      </w:r>
      <w:r>
        <w:rPr>
          <w:spacing w:val="1"/>
        </w:rPr>
        <w:t xml:space="preserve"> </w:t>
      </w:r>
      <w:r>
        <w:t>(de</w:t>
      </w:r>
      <w:r>
        <w:rPr>
          <w:spacing w:val="1"/>
        </w:rPr>
        <w:t xml:space="preserve"> </w:t>
      </w:r>
      <w:r>
        <w:t>la</w:t>
      </w:r>
      <w:r>
        <w:rPr>
          <w:spacing w:val="50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complète au soutien ponctuel sur un terme, une proposition, une phrase ou</w:t>
      </w:r>
      <w:r>
        <w:rPr>
          <w:spacing w:val="1"/>
        </w:rPr>
        <w:t xml:space="preserve"> </w:t>
      </w:r>
      <w:r>
        <w:t>un</w:t>
      </w:r>
      <w:r>
        <w:rPr>
          <w:spacing w:val="23"/>
        </w:rPr>
        <w:t xml:space="preserve"> </w:t>
      </w:r>
      <w:r>
        <w:t>paragraphe)</w:t>
      </w:r>
      <w:r>
        <w:rPr>
          <w:spacing w:val="24"/>
        </w:rPr>
        <w:t xml:space="preserve"> </w:t>
      </w:r>
      <w:r>
        <w:t>présente</w:t>
      </w:r>
      <w:r>
        <w:rPr>
          <w:spacing w:val="23"/>
        </w:rPr>
        <w:t xml:space="preserve"> </w:t>
      </w:r>
      <w:r>
        <w:t>en</w:t>
      </w:r>
      <w:r>
        <w:rPr>
          <w:spacing w:val="24"/>
        </w:rPr>
        <w:t xml:space="preserve"> </w:t>
      </w:r>
      <w:r>
        <w:t>outre</w:t>
      </w:r>
      <w:r>
        <w:rPr>
          <w:spacing w:val="24"/>
        </w:rPr>
        <w:t xml:space="preserve"> </w:t>
      </w:r>
      <w:r>
        <w:t>un</w:t>
      </w:r>
      <w:r>
        <w:rPr>
          <w:spacing w:val="23"/>
        </w:rPr>
        <w:t xml:space="preserve"> </w:t>
      </w:r>
      <w:r>
        <w:t>double</w:t>
      </w:r>
      <w:r>
        <w:rPr>
          <w:spacing w:val="24"/>
        </w:rPr>
        <w:t xml:space="preserve"> </w:t>
      </w:r>
      <w:r>
        <w:t>intérêt :</w:t>
      </w:r>
      <w:r>
        <w:rPr>
          <w:spacing w:val="24"/>
        </w:rPr>
        <w:t xml:space="preserve"> </w:t>
      </w:r>
      <w:r>
        <w:t>d'une</w:t>
      </w:r>
      <w:r>
        <w:rPr>
          <w:spacing w:val="24"/>
        </w:rPr>
        <w:t xml:space="preserve"> </w:t>
      </w:r>
      <w:r>
        <w:t>part,</w:t>
      </w:r>
      <w:r>
        <w:rPr>
          <w:spacing w:val="23"/>
        </w:rPr>
        <w:t xml:space="preserve"> </w:t>
      </w:r>
      <w:r>
        <w:t>il</w:t>
      </w:r>
      <w:r>
        <w:rPr>
          <w:spacing w:val="24"/>
        </w:rPr>
        <w:t xml:space="preserve"> </w:t>
      </w:r>
      <w:r>
        <w:t>permet</w:t>
      </w:r>
      <w:r>
        <w:rPr>
          <w:spacing w:val="-48"/>
        </w:rPr>
        <w:t xml:space="preserve"> </w:t>
      </w:r>
      <w:r>
        <w:t>une</w:t>
      </w:r>
      <w:r>
        <w:rPr>
          <w:spacing w:val="47"/>
        </w:rPr>
        <w:t xml:space="preserve"> </w:t>
      </w:r>
      <w:r>
        <w:t>analyse</w:t>
      </w:r>
      <w:r>
        <w:rPr>
          <w:spacing w:val="47"/>
        </w:rPr>
        <w:t xml:space="preserve"> </w:t>
      </w:r>
      <w:r>
        <w:t>orientée</w:t>
      </w:r>
      <w:r>
        <w:rPr>
          <w:spacing w:val="47"/>
        </w:rPr>
        <w:t xml:space="preserve"> </w:t>
      </w:r>
      <w:r>
        <w:t>à</w:t>
      </w:r>
      <w:r>
        <w:rPr>
          <w:spacing w:val="48"/>
        </w:rPr>
        <w:t xml:space="preserve"> </w:t>
      </w:r>
      <w:r>
        <w:t>la</w:t>
      </w:r>
      <w:r>
        <w:rPr>
          <w:spacing w:val="47"/>
        </w:rPr>
        <w:t xml:space="preserve"> </w:t>
      </w:r>
      <w:r>
        <w:t>fois</w:t>
      </w:r>
      <w:r>
        <w:rPr>
          <w:spacing w:val="47"/>
        </w:rPr>
        <w:t xml:space="preserve"> </w:t>
      </w:r>
      <w:r>
        <w:t>sur</w:t>
      </w:r>
      <w:r>
        <w:rPr>
          <w:spacing w:val="47"/>
        </w:rPr>
        <w:t xml:space="preserve"> </w:t>
      </w:r>
      <w:r>
        <w:t>la</w:t>
      </w:r>
      <w:r>
        <w:rPr>
          <w:spacing w:val="48"/>
        </w:rPr>
        <w:t xml:space="preserve"> </w:t>
      </w:r>
      <w:r>
        <w:t>dimension</w:t>
      </w:r>
      <w:r>
        <w:rPr>
          <w:spacing w:val="47"/>
        </w:rPr>
        <w:t xml:space="preserve"> </w:t>
      </w:r>
      <w:r>
        <w:t>culturelle,</w:t>
      </w:r>
      <w:r>
        <w:rPr>
          <w:spacing w:val="47"/>
        </w:rPr>
        <w:t xml:space="preserve"> </w:t>
      </w:r>
      <w:r>
        <w:t>cognitive</w:t>
      </w:r>
      <w:r>
        <w:rPr>
          <w:spacing w:val="48"/>
        </w:rPr>
        <w:t xml:space="preserve"> </w:t>
      </w:r>
      <w:r>
        <w:t>et</w:t>
      </w:r>
    </w:p>
    <w:p w14:paraId="7A622B72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2329ADE0" w14:textId="77777777" w:rsidR="008A5969" w:rsidRDefault="004D699E">
      <w:pPr>
        <w:pStyle w:val="Corpsdetexte"/>
        <w:spacing w:before="73" w:line="360" w:lineRule="auto"/>
        <w:ind w:right="991"/>
      </w:pPr>
      <w:r>
        <w:lastRenderedPageBreak/>
        <w:t>(méta)textuelle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pourrait</w:t>
      </w:r>
      <w:r>
        <w:rPr>
          <w:spacing w:val="1"/>
        </w:rPr>
        <w:t xml:space="preserve"> </w:t>
      </w:r>
      <w:r>
        <w:t>contribuer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l'équilibre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recherches</w:t>
      </w:r>
      <w:r>
        <w:rPr>
          <w:spacing w:val="1"/>
        </w:rPr>
        <w:t xml:space="preserve"> </w:t>
      </w:r>
      <w:r>
        <w:t>qualitatives et recherches quantitatives ; d'autre part ces pratiques peuvent</w:t>
      </w:r>
      <w:r>
        <w:rPr>
          <w:spacing w:val="1"/>
        </w:rPr>
        <w:t xml:space="preserve"> </w:t>
      </w:r>
      <w:r>
        <w:t>faire l'objet d'un réinvestissement intéressant dans le cadre de la formation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traducteurs.</w:t>
      </w:r>
      <w:r>
        <w:rPr>
          <w:spacing w:val="1"/>
        </w:rPr>
        <w:t xml:space="preserve"> </w:t>
      </w:r>
      <w:r>
        <w:t>Enfin,</w:t>
      </w:r>
      <w:r>
        <w:rPr>
          <w:spacing w:val="1"/>
        </w:rPr>
        <w:t xml:space="preserve"> </w:t>
      </w:r>
      <w:r>
        <w:t>Internet</w:t>
      </w:r>
      <w:r>
        <w:rPr>
          <w:spacing w:val="1"/>
        </w:rPr>
        <w:t xml:space="preserve"> </w:t>
      </w:r>
      <w:r>
        <w:t>fournit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supports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connaissance</w:t>
      </w:r>
      <w:r>
        <w:rPr>
          <w:spacing w:val="1"/>
        </w:rPr>
        <w:t xml:space="preserve"> </w:t>
      </w:r>
      <w:r>
        <w:t>encyclopédique</w:t>
      </w:r>
      <w:r>
        <w:rPr>
          <w:spacing w:val="1"/>
        </w:rPr>
        <w:t xml:space="preserve"> </w:t>
      </w:r>
      <w:r>
        <w:t>(ici</w:t>
      </w:r>
      <w:r>
        <w:rPr>
          <w:spacing w:val="1"/>
        </w:rPr>
        <w:t xml:space="preserve"> </w:t>
      </w:r>
      <w:r>
        <w:t>encore</w:t>
      </w:r>
      <w:r>
        <w:rPr>
          <w:spacing w:val="1"/>
        </w:rPr>
        <w:t xml:space="preserve"> </w:t>
      </w:r>
      <w:r>
        <w:t>sou</w:t>
      </w:r>
      <w:r>
        <w:t>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modalités</w:t>
      </w:r>
      <w:r>
        <w:rPr>
          <w:spacing w:val="1"/>
        </w:rPr>
        <w:t xml:space="preserve"> </w:t>
      </w:r>
      <w:r>
        <w:t>d'usage</w:t>
      </w:r>
      <w:r>
        <w:rPr>
          <w:spacing w:val="1"/>
        </w:rPr>
        <w:t xml:space="preserve"> </w:t>
      </w:r>
      <w:r>
        <w:t>collectif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individuel)</w:t>
      </w:r>
      <w:r>
        <w:rPr>
          <w:spacing w:val="-2"/>
        </w:rPr>
        <w:t xml:space="preserve"> </w:t>
      </w:r>
      <w:r>
        <w:t>qui</w:t>
      </w:r>
      <w:r>
        <w:rPr>
          <w:spacing w:val="-2"/>
        </w:rPr>
        <w:t xml:space="preserve"> </w:t>
      </w:r>
      <w:r>
        <w:t>constitue</w:t>
      </w:r>
      <w:r>
        <w:rPr>
          <w:spacing w:val="-1"/>
        </w:rPr>
        <w:t xml:space="preserve"> </w:t>
      </w:r>
      <w:r>
        <w:t>pour</w:t>
      </w:r>
      <w:r>
        <w:rPr>
          <w:spacing w:val="-2"/>
        </w:rPr>
        <w:t xml:space="preserve"> </w:t>
      </w:r>
      <w:r>
        <w:t>le</w:t>
      </w:r>
      <w:r>
        <w:rPr>
          <w:spacing w:val="-2"/>
        </w:rPr>
        <w:t xml:space="preserve"> </w:t>
      </w:r>
      <w:r>
        <w:t>traducteur</w:t>
      </w:r>
      <w:r>
        <w:rPr>
          <w:spacing w:val="-1"/>
        </w:rPr>
        <w:t xml:space="preserve"> </w:t>
      </w:r>
      <w:r>
        <w:t>un</w:t>
      </w:r>
      <w:r>
        <w:rPr>
          <w:spacing w:val="-2"/>
        </w:rPr>
        <w:t xml:space="preserve"> </w:t>
      </w:r>
      <w:r>
        <w:t>bagage</w:t>
      </w:r>
      <w:r>
        <w:rPr>
          <w:spacing w:val="-2"/>
        </w:rPr>
        <w:t xml:space="preserve"> </w:t>
      </w:r>
      <w:r>
        <w:t>cognitif</w:t>
      </w:r>
      <w:r>
        <w:rPr>
          <w:spacing w:val="10"/>
        </w:rPr>
        <w:t xml:space="preserve"> </w:t>
      </w:r>
      <w:r>
        <w:t>portatif.</w:t>
      </w:r>
    </w:p>
    <w:p w14:paraId="11002ECA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4F0FA8A4" w14:textId="77777777" w:rsidR="008A5969" w:rsidRDefault="008A5969">
      <w:pPr>
        <w:pStyle w:val="Corpsdetexte"/>
        <w:spacing w:before="1"/>
        <w:ind w:left="0"/>
        <w:jc w:val="left"/>
        <w:rPr>
          <w:sz w:val="23"/>
        </w:rPr>
      </w:pPr>
    </w:p>
    <w:p w14:paraId="26C56A54" w14:textId="77777777" w:rsidR="008A5969" w:rsidRDefault="004D699E">
      <w:pPr>
        <w:pStyle w:val="Corpsdetexte"/>
        <w:spacing w:before="1" w:line="360" w:lineRule="auto"/>
        <w:ind w:right="990"/>
      </w:pPr>
      <w:r>
        <w:pict w14:anchorId="60065F21">
          <v:rect id="_x0000_s2072" alt="" style="position:absolute;left:0;text-align:left;margin-left:60.75pt;margin-top:348.8pt;width:102.85pt;height:.35pt;z-index:-15709696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  <w:r>
        <w:t>L'enseignant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l'apprenti-traducteur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également</w:t>
      </w:r>
      <w:r>
        <w:rPr>
          <w:spacing w:val="1"/>
        </w:rPr>
        <w:t xml:space="preserve"> </w:t>
      </w:r>
      <w:r>
        <w:t>concernés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recours</w:t>
      </w:r>
      <w:r>
        <w:rPr>
          <w:spacing w:val="1"/>
        </w:rPr>
        <w:t xml:space="preserve"> </w:t>
      </w:r>
      <w:r>
        <w:t>fréquent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sources</w:t>
      </w:r>
      <w:r>
        <w:rPr>
          <w:spacing w:val="1"/>
        </w:rPr>
        <w:t xml:space="preserve"> </w:t>
      </w:r>
      <w:r>
        <w:t>électroniques</w:t>
      </w:r>
      <w:r>
        <w:rPr>
          <w:spacing w:val="1"/>
        </w:rPr>
        <w:t xml:space="preserve"> </w:t>
      </w:r>
      <w:r>
        <w:t>(linguistiques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encyclopédiques). Sur un plan générique, il s'agit toutefois de distinguer,</w:t>
      </w:r>
      <w:r>
        <w:rPr>
          <w:spacing w:val="1"/>
        </w:rPr>
        <w:t xml:space="preserve"> </w:t>
      </w:r>
      <w:r>
        <w:t>comme nous le voyons avec la figure 9, deux types d'usages : d'une part</w:t>
      </w:r>
      <w:r>
        <w:rPr>
          <w:spacing w:val="1"/>
        </w:rPr>
        <w:t xml:space="preserve"> </w:t>
      </w:r>
      <w:r>
        <w:t>l'utilisation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certaines</w:t>
      </w:r>
      <w:r>
        <w:rPr>
          <w:spacing w:val="1"/>
        </w:rPr>
        <w:t xml:space="preserve"> </w:t>
      </w:r>
      <w:r>
        <w:t>technologies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fins</w:t>
      </w:r>
      <w:r>
        <w:rPr>
          <w:spacing w:val="1"/>
        </w:rPr>
        <w:t xml:space="preserve"> </w:t>
      </w:r>
      <w:r>
        <w:t>d'enseignement-</w:t>
      </w:r>
      <w:r>
        <w:rPr>
          <w:spacing w:val="1"/>
        </w:rPr>
        <w:t xml:space="preserve"> </w:t>
      </w:r>
      <w:r>
        <w:t>apprentissage de la compétence traductive</w:t>
      </w:r>
      <w:r>
        <w:t xml:space="preserve"> ; d'autre part, les technologies</w:t>
      </w:r>
      <w:r>
        <w:rPr>
          <w:spacing w:val="1"/>
        </w:rPr>
        <w:t xml:space="preserve"> </w:t>
      </w:r>
      <w:r>
        <w:t>spécifiques (TA, TAO ou logiciels de sous-titrage doivent être envisagés</w:t>
      </w:r>
      <w:r>
        <w:rPr>
          <w:spacing w:val="1"/>
        </w:rPr>
        <w:t xml:space="preserve"> </w:t>
      </w:r>
      <w:r>
        <w:t>comme un objet et non plus un moyen d'enseignement-apprentissage)</w:t>
      </w:r>
      <w:r>
        <w:rPr>
          <w:vertAlign w:val="superscript"/>
        </w:rPr>
        <w:t>41</w:t>
      </w:r>
      <w:r>
        <w:t>.</w:t>
      </w:r>
      <w:r>
        <w:rPr>
          <w:spacing w:val="1"/>
        </w:rPr>
        <w:t xml:space="preserve"> </w:t>
      </w:r>
      <w:r>
        <w:t>Comme le signale notre schéma, dans la plupart des cas, la formation à</w:t>
      </w:r>
      <w:r>
        <w:rPr>
          <w:spacing w:val="1"/>
        </w:rPr>
        <w:t xml:space="preserve"> </w:t>
      </w:r>
      <w:r>
        <w:t>l'utilisa</w:t>
      </w:r>
      <w:r>
        <w:t>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outils</w:t>
      </w:r>
      <w:r>
        <w:rPr>
          <w:spacing w:val="1"/>
        </w:rPr>
        <w:t xml:space="preserve"> </w:t>
      </w:r>
      <w:r>
        <w:t>spécifiques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traducteur</w:t>
      </w:r>
      <w:r>
        <w:rPr>
          <w:spacing w:val="1"/>
        </w:rPr>
        <w:t xml:space="preserve"> </w:t>
      </w:r>
      <w:r>
        <w:t>intervient,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niveau</w:t>
      </w:r>
      <w:r>
        <w:rPr>
          <w:spacing w:val="1"/>
        </w:rPr>
        <w:t xml:space="preserve"> </w:t>
      </w:r>
      <w:r>
        <w:t>curriculaire,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formations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2ème</w:t>
      </w:r>
      <w:r>
        <w:rPr>
          <w:spacing w:val="1"/>
        </w:rPr>
        <w:t xml:space="preserve"> </w:t>
      </w:r>
      <w:r>
        <w:t>cycle</w:t>
      </w:r>
      <w:r>
        <w:rPr>
          <w:spacing w:val="1"/>
        </w:rPr>
        <w:t xml:space="preserve"> </w:t>
      </w:r>
      <w:r>
        <w:t>universitaire,</w:t>
      </w:r>
      <w:r>
        <w:rPr>
          <w:spacing w:val="1"/>
        </w:rPr>
        <w:t xml:space="preserve"> </w:t>
      </w:r>
      <w:r>
        <w:t>tandis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principalement, du moins à la SSLMIT, les outils utilisés sont des logiciels</w:t>
      </w:r>
      <w:r>
        <w:rPr>
          <w:spacing w:val="1"/>
        </w:rPr>
        <w:t xml:space="preserve"> </w:t>
      </w:r>
      <w:r>
        <w:t>courants, tels que le traitement de texte. Les fonctionnalités (détournées) de</w:t>
      </w:r>
      <w:r>
        <w:rPr>
          <w:spacing w:val="-47"/>
        </w:rPr>
        <w:t xml:space="preserve"> </w:t>
      </w:r>
      <w:r>
        <w:t>ce type de logiciel permettent cependant de manipuler l'écrit lors de phases</w:t>
      </w:r>
      <w:r>
        <w:rPr>
          <w:spacing w:val="1"/>
        </w:rPr>
        <w:t xml:space="preserve"> </w:t>
      </w:r>
      <w:r>
        <w:t xml:space="preserve">sensibles du processus </w:t>
      </w:r>
      <w:r>
        <w:t>traductif tels que la mise en texte et la révision. Bien</w:t>
      </w:r>
      <w:r>
        <w:rPr>
          <w:spacing w:val="-47"/>
        </w:rPr>
        <w:t xml:space="preserve"> </w:t>
      </w:r>
      <w:r>
        <w:t>entendu, les usages des technologies en premier cycle de formation à 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ne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limitent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traitement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texte.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détaillerons</w:t>
      </w:r>
      <w:r>
        <w:rPr>
          <w:spacing w:val="-47"/>
        </w:rPr>
        <w:t xml:space="preserve"> </w:t>
      </w:r>
      <w:r>
        <w:t>l'utilisation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technologies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partie</w:t>
      </w:r>
      <w:r>
        <w:rPr>
          <w:spacing w:val="1"/>
        </w:rPr>
        <w:t xml:space="preserve"> </w:t>
      </w:r>
      <w:r>
        <w:t>suivante.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revenir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l'approche macro qui nous intéresse, il convient enfin de souligner pour le</w:t>
      </w:r>
      <w:r>
        <w:rPr>
          <w:spacing w:val="1"/>
        </w:rPr>
        <w:t xml:space="preserve"> </w:t>
      </w:r>
      <w:r>
        <w:t>rapport</w:t>
      </w:r>
      <w:r>
        <w:rPr>
          <w:spacing w:val="7"/>
        </w:rPr>
        <w:t xml:space="preserve"> </w:t>
      </w:r>
      <w:r>
        <w:t>entre</w:t>
      </w:r>
      <w:r>
        <w:rPr>
          <w:spacing w:val="7"/>
        </w:rPr>
        <w:t xml:space="preserve"> </w:t>
      </w:r>
      <w:r>
        <w:t>chercheur</w:t>
      </w:r>
      <w:r>
        <w:rPr>
          <w:spacing w:val="7"/>
        </w:rPr>
        <w:t xml:space="preserve"> </w:t>
      </w:r>
      <w:r>
        <w:t>et</w:t>
      </w:r>
      <w:r>
        <w:rPr>
          <w:spacing w:val="6"/>
        </w:rPr>
        <w:t xml:space="preserve"> </w:t>
      </w:r>
      <w:r>
        <w:t>enseignant,</w:t>
      </w:r>
      <w:r>
        <w:rPr>
          <w:spacing w:val="7"/>
        </w:rPr>
        <w:t xml:space="preserve"> </w:t>
      </w:r>
      <w:r>
        <w:t>une</w:t>
      </w:r>
      <w:r>
        <w:rPr>
          <w:spacing w:val="6"/>
        </w:rPr>
        <w:t xml:space="preserve"> </w:t>
      </w:r>
      <w:r>
        <w:t>interaction</w:t>
      </w:r>
      <w:r>
        <w:rPr>
          <w:spacing w:val="7"/>
        </w:rPr>
        <w:t xml:space="preserve"> </w:t>
      </w:r>
      <w:r>
        <w:t>moindre</w:t>
      </w:r>
      <w:r>
        <w:rPr>
          <w:spacing w:val="22"/>
        </w:rPr>
        <w:t xml:space="preserve"> </w:t>
      </w:r>
      <w:r>
        <w:t>(par</w:t>
      </w:r>
      <w:r>
        <w:rPr>
          <w:spacing w:val="6"/>
        </w:rPr>
        <w:t xml:space="preserve"> </w:t>
      </w:r>
      <w:r>
        <w:t>rapport</w:t>
      </w:r>
    </w:p>
    <w:p w14:paraId="7E8CEEAE" w14:textId="77777777" w:rsidR="008A5969" w:rsidRDefault="004D699E">
      <w:pPr>
        <w:pStyle w:val="Paragraphedeliste"/>
        <w:numPr>
          <w:ilvl w:val="0"/>
          <w:numId w:val="22"/>
        </w:numPr>
        <w:tabs>
          <w:tab w:val="left" w:pos="774"/>
        </w:tabs>
        <w:spacing w:before="54" w:line="247" w:lineRule="auto"/>
        <w:ind w:right="996" w:firstLine="0"/>
        <w:rPr>
          <w:sz w:val="15"/>
        </w:rPr>
      </w:pPr>
      <w:r>
        <w:rPr>
          <w:w w:val="105"/>
          <w:sz w:val="15"/>
        </w:rPr>
        <w:t>Même si bien entendu, le principe de l'apprendre en faisant fait en sorte que ces technologies</w:t>
      </w:r>
      <w:r>
        <w:rPr>
          <w:spacing w:val="-37"/>
          <w:w w:val="105"/>
          <w:sz w:val="15"/>
        </w:rPr>
        <w:t xml:space="preserve"> </w:t>
      </w:r>
      <w:r>
        <w:rPr>
          <w:w w:val="105"/>
          <w:sz w:val="15"/>
        </w:rPr>
        <w:t>restent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également un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moyen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d'enseignement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apprentissage.</w:t>
      </w:r>
    </w:p>
    <w:p w14:paraId="7FAD8510" w14:textId="77777777" w:rsidR="008A5969" w:rsidRDefault="008A5969">
      <w:pPr>
        <w:spacing w:line="247" w:lineRule="auto"/>
        <w:rPr>
          <w:sz w:val="15"/>
        </w:rPr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3ED6C0C2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aux</w:t>
      </w:r>
      <w:r>
        <w:rPr>
          <w:spacing w:val="1"/>
        </w:rPr>
        <w:t xml:space="preserve"> </w:t>
      </w:r>
      <w:r>
        <w:t>environnements</w:t>
      </w:r>
      <w:r>
        <w:rPr>
          <w:spacing w:val="1"/>
        </w:rPr>
        <w:t xml:space="preserve"> </w:t>
      </w:r>
      <w:r>
        <w:t>professionnels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scientifiques)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champs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traductologie thé</w:t>
      </w:r>
      <w:r>
        <w:t>orique et de la traductologie appliquée dans son versant</w:t>
      </w:r>
      <w:r>
        <w:rPr>
          <w:spacing w:val="1"/>
        </w:rPr>
        <w:t xml:space="preserve"> </w:t>
      </w:r>
      <w:r>
        <w:t>formatif, didactique, probablement dû au fait que la traductologie se trouve</w:t>
      </w:r>
      <w:r>
        <w:rPr>
          <w:spacing w:val="1"/>
        </w:rPr>
        <w:t xml:space="preserve"> </w:t>
      </w:r>
      <w:r>
        <w:t>encore en phase de construction disciplinaire et de légitimation. Toutefois,</w:t>
      </w:r>
      <w:r>
        <w:rPr>
          <w:spacing w:val="1"/>
        </w:rPr>
        <w:t xml:space="preserve"> </w:t>
      </w:r>
      <w:r>
        <w:t>comme nous le verrons, certains chercheurs do</w:t>
      </w:r>
      <w:r>
        <w:t>nt Guidère, Delisle, Ballard</w:t>
      </w:r>
      <w:r>
        <w:rPr>
          <w:spacing w:val="1"/>
        </w:rPr>
        <w:t xml:space="preserve"> </w:t>
      </w:r>
      <w:r>
        <w:t>pour le champ francophone ou Kelly, Kiraly pour le champ anglophone</w:t>
      </w:r>
      <w:r>
        <w:rPr>
          <w:spacing w:val="1"/>
        </w:rPr>
        <w:t xml:space="preserve"> </w:t>
      </w:r>
      <w:r>
        <w:t>s'efforcentde faire progresser cette sphère d'intervention de la traductologie</w:t>
      </w:r>
      <w:r>
        <w:rPr>
          <w:spacing w:val="1"/>
        </w:rPr>
        <w:t xml:space="preserve"> </w:t>
      </w:r>
      <w:r>
        <w:t>appliquée.</w:t>
      </w:r>
    </w:p>
    <w:p w14:paraId="4FAD9563" w14:textId="77777777" w:rsidR="008A5969" w:rsidRDefault="008A5969">
      <w:pPr>
        <w:pStyle w:val="Corpsdetexte"/>
        <w:spacing w:before="5"/>
        <w:ind w:left="0"/>
        <w:jc w:val="left"/>
        <w:rPr>
          <w:sz w:val="23"/>
        </w:rPr>
      </w:pPr>
    </w:p>
    <w:p w14:paraId="5148D8AC" w14:textId="77777777" w:rsidR="008A5969" w:rsidRDefault="004D699E">
      <w:pPr>
        <w:pStyle w:val="Titre3"/>
        <w:numPr>
          <w:ilvl w:val="2"/>
          <w:numId w:val="19"/>
        </w:numPr>
        <w:tabs>
          <w:tab w:val="left" w:pos="1091"/>
        </w:tabs>
        <w:spacing w:before="1"/>
        <w:ind w:hanging="516"/>
      </w:pPr>
      <w:bookmarkStart w:id="61" w:name="_TOC_250060"/>
      <w:r>
        <w:t>L'organisation</w:t>
      </w:r>
      <w:r>
        <w:rPr>
          <w:spacing w:val="27"/>
        </w:rPr>
        <w:t xml:space="preserve"> </w:t>
      </w:r>
      <w:r>
        <w:t>des</w:t>
      </w:r>
      <w:r>
        <w:rPr>
          <w:spacing w:val="28"/>
        </w:rPr>
        <w:t xml:space="preserve"> </w:t>
      </w:r>
      <w:bookmarkEnd w:id="61"/>
      <w:r>
        <w:t>apprentissages</w:t>
      </w:r>
    </w:p>
    <w:p w14:paraId="72AD12ED" w14:textId="77777777" w:rsidR="008A5969" w:rsidRDefault="008A5969">
      <w:pPr>
        <w:pStyle w:val="Corpsdetexte"/>
        <w:spacing w:before="2"/>
        <w:ind w:left="0"/>
        <w:jc w:val="left"/>
        <w:rPr>
          <w:sz w:val="22"/>
        </w:rPr>
      </w:pPr>
    </w:p>
    <w:p w14:paraId="74BC0322" w14:textId="77777777" w:rsidR="008A5969" w:rsidRDefault="004D699E">
      <w:pPr>
        <w:pStyle w:val="Corpsdetexte"/>
        <w:spacing w:before="1" w:line="360" w:lineRule="auto"/>
        <w:ind w:right="991"/>
      </w:pPr>
      <w:r>
        <w:t>Les équipements, qui servent souv</w:t>
      </w:r>
      <w:r>
        <w:t>ent aux institutions éducatives de vitrine</w:t>
      </w:r>
      <w:r>
        <w:rPr>
          <w:spacing w:val="1"/>
        </w:rPr>
        <w:t xml:space="preserve"> </w:t>
      </w:r>
      <w:r>
        <w:t>commerciale</w:t>
      </w:r>
      <w:r>
        <w:rPr>
          <w:spacing w:val="1"/>
        </w:rPr>
        <w:t xml:space="preserve"> </w:t>
      </w:r>
      <w:r>
        <w:t>ne</w:t>
      </w:r>
      <w:r>
        <w:rPr>
          <w:spacing w:val="1"/>
        </w:rPr>
        <w:t xml:space="preserve"> </w:t>
      </w:r>
      <w:r>
        <w:t>font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tout.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outils</w:t>
      </w:r>
      <w:r>
        <w:rPr>
          <w:spacing w:val="1"/>
        </w:rPr>
        <w:t xml:space="preserve"> </w:t>
      </w:r>
      <w:r>
        <w:t>technologiques</w:t>
      </w:r>
      <w:r>
        <w:rPr>
          <w:spacing w:val="1"/>
        </w:rPr>
        <w:t xml:space="preserve"> </w:t>
      </w:r>
      <w:r>
        <w:t>peuvent</w:t>
      </w:r>
      <w:r>
        <w:rPr>
          <w:spacing w:val="1"/>
        </w:rPr>
        <w:t xml:space="preserve"> </w:t>
      </w:r>
      <w:r>
        <w:t>potentiellement enrichir la didactique en présentiel, Kelly note que d'après</w:t>
      </w:r>
      <w:r>
        <w:rPr>
          <w:spacing w:val="1"/>
        </w:rPr>
        <w:t xml:space="preserve"> </w:t>
      </w:r>
      <w:r>
        <w:t>son expérience, la disposition des salles reste souvent la même. Dans</w:t>
      </w:r>
      <w:r>
        <w:t xml:space="preserve"> les</w:t>
      </w:r>
      <w:r>
        <w:rPr>
          <w:spacing w:val="1"/>
        </w:rPr>
        <w:t xml:space="preserve"> </w:t>
      </w:r>
      <w:r>
        <w:t>cours de traduction, la disposition classique des salles, où les étudiants sont</w:t>
      </w:r>
      <w:r>
        <w:rPr>
          <w:spacing w:val="-47"/>
        </w:rPr>
        <w:t xml:space="preserve"> </w:t>
      </w:r>
      <w:r>
        <w:t>alignés « en rang d'oignon », maintient fortement la posture de l'enseignant</w:t>
      </w:r>
      <w:r>
        <w:rPr>
          <w:spacing w:val="1"/>
        </w:rPr>
        <w:t xml:space="preserve"> </w:t>
      </w:r>
      <w:r>
        <w:t>en tant que transmetteur des savoirs. La présence d'un écran commun, d'un</w:t>
      </w:r>
      <w:r>
        <w:rPr>
          <w:spacing w:val="1"/>
        </w:rPr>
        <w:t xml:space="preserve"> </w:t>
      </w:r>
      <w:r>
        <w:t>système de vidéoprojection ou d'ordinateurs portables dans la classe rend</w:t>
      </w:r>
      <w:r>
        <w:rPr>
          <w:spacing w:val="1"/>
        </w:rPr>
        <w:t xml:space="preserve"> </w:t>
      </w:r>
      <w:r>
        <w:t>difficile la communication entre pairs et le travail en groupe. Mais cela</w:t>
      </w:r>
      <w:r>
        <w:rPr>
          <w:spacing w:val="1"/>
        </w:rPr>
        <w:t xml:space="preserve"> </w:t>
      </w:r>
      <w:r>
        <w:t>dépend</w:t>
      </w:r>
      <w:r>
        <w:rPr>
          <w:spacing w:val="34"/>
        </w:rPr>
        <w:t xml:space="preserve"> </w:t>
      </w:r>
      <w:r>
        <w:t>plus</w:t>
      </w:r>
      <w:r>
        <w:rPr>
          <w:spacing w:val="35"/>
        </w:rPr>
        <w:t xml:space="preserve"> </w:t>
      </w:r>
      <w:r>
        <w:t>d'une</w:t>
      </w:r>
      <w:r>
        <w:rPr>
          <w:spacing w:val="35"/>
        </w:rPr>
        <w:t xml:space="preserve"> </w:t>
      </w:r>
      <w:r>
        <w:t>logique</w:t>
      </w:r>
      <w:r>
        <w:rPr>
          <w:spacing w:val="34"/>
        </w:rPr>
        <w:t xml:space="preserve"> </w:t>
      </w:r>
      <w:r>
        <w:t>économiq</w:t>
      </w:r>
      <w:r>
        <w:t>ue</w:t>
      </w:r>
      <w:r>
        <w:rPr>
          <w:spacing w:val="34"/>
        </w:rPr>
        <w:t xml:space="preserve"> </w:t>
      </w:r>
      <w:r>
        <w:t>de</w:t>
      </w:r>
      <w:r>
        <w:rPr>
          <w:spacing w:val="34"/>
        </w:rPr>
        <w:t xml:space="preserve"> </w:t>
      </w:r>
      <w:r>
        <w:t>massification</w:t>
      </w:r>
      <w:r>
        <w:rPr>
          <w:spacing w:val="34"/>
        </w:rPr>
        <w:t xml:space="preserve"> </w:t>
      </w:r>
      <w:r>
        <w:t>de</w:t>
      </w:r>
      <w:r>
        <w:rPr>
          <w:spacing w:val="34"/>
        </w:rPr>
        <w:t xml:space="preserve"> </w:t>
      </w:r>
      <w:r>
        <w:t>la</w:t>
      </w:r>
      <w:r>
        <w:rPr>
          <w:spacing w:val="34"/>
        </w:rPr>
        <w:t xml:space="preserve"> </w:t>
      </w:r>
      <w:r>
        <w:t>formation</w:t>
      </w:r>
      <w:r>
        <w:rPr>
          <w:spacing w:val="-48"/>
        </w:rPr>
        <w:t xml:space="preserve"> </w:t>
      </w:r>
      <w:r>
        <w:t>que</w:t>
      </w:r>
      <w:r>
        <w:rPr>
          <w:spacing w:val="29"/>
        </w:rPr>
        <w:t xml:space="preserve"> </w:t>
      </w:r>
      <w:r>
        <w:t>de</w:t>
      </w:r>
      <w:r>
        <w:rPr>
          <w:spacing w:val="29"/>
        </w:rPr>
        <w:t xml:space="preserve"> </w:t>
      </w:r>
      <w:r>
        <w:t>la</w:t>
      </w:r>
      <w:r>
        <w:rPr>
          <w:spacing w:val="29"/>
        </w:rPr>
        <w:t xml:space="preserve"> </w:t>
      </w:r>
      <w:r>
        <w:t>bonne</w:t>
      </w:r>
      <w:r>
        <w:rPr>
          <w:spacing w:val="29"/>
        </w:rPr>
        <w:t xml:space="preserve"> </w:t>
      </w:r>
      <w:r>
        <w:t>volonté</w:t>
      </w:r>
      <w:r>
        <w:rPr>
          <w:spacing w:val="29"/>
        </w:rPr>
        <w:t xml:space="preserve"> </w:t>
      </w:r>
      <w:r>
        <w:t>des</w:t>
      </w:r>
      <w:r>
        <w:rPr>
          <w:spacing w:val="30"/>
        </w:rPr>
        <w:t xml:space="preserve"> </w:t>
      </w:r>
      <w:r>
        <w:t>enseignants,</w:t>
      </w:r>
      <w:r>
        <w:rPr>
          <w:spacing w:val="29"/>
        </w:rPr>
        <w:t xml:space="preserve"> </w:t>
      </w:r>
      <w:r>
        <w:t>qui</w:t>
      </w:r>
      <w:r>
        <w:rPr>
          <w:spacing w:val="29"/>
        </w:rPr>
        <w:t xml:space="preserve"> </w:t>
      </w:r>
      <w:r>
        <w:t>peuvent,</w:t>
      </w:r>
      <w:r>
        <w:rPr>
          <w:spacing w:val="29"/>
        </w:rPr>
        <w:t xml:space="preserve"> </w:t>
      </w:r>
      <w:r>
        <w:t>pour</w:t>
      </w:r>
      <w:r>
        <w:rPr>
          <w:spacing w:val="29"/>
        </w:rPr>
        <w:t xml:space="preserve"> </w:t>
      </w:r>
      <w:r>
        <w:t>absurde</w:t>
      </w:r>
      <w:r>
        <w:rPr>
          <w:spacing w:val="30"/>
        </w:rPr>
        <w:t xml:space="preserve"> </w:t>
      </w:r>
      <w:r>
        <w:t>que</w:t>
      </w:r>
      <w:r>
        <w:rPr>
          <w:spacing w:val="-48"/>
        </w:rPr>
        <w:t xml:space="preserve"> </w:t>
      </w:r>
      <w:r>
        <w:t>cela</w:t>
      </w:r>
      <w:r>
        <w:rPr>
          <w:spacing w:val="1"/>
        </w:rPr>
        <w:t xml:space="preserve"> </w:t>
      </w:r>
      <w:r>
        <w:t>puisse</w:t>
      </w:r>
      <w:r>
        <w:rPr>
          <w:spacing w:val="1"/>
        </w:rPr>
        <w:t xml:space="preserve"> </w:t>
      </w:r>
      <w:r>
        <w:t>paraître,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amenés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enseigner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compétences</w:t>
      </w:r>
      <w:r>
        <w:rPr>
          <w:spacing w:val="1"/>
        </w:rPr>
        <w:t xml:space="preserve"> </w:t>
      </w:r>
      <w:r>
        <w:t>professionnelles complexes à des effectifs de plus de cinquante étudiants.</w:t>
      </w:r>
      <w:r>
        <w:rPr>
          <w:spacing w:val="1"/>
        </w:rPr>
        <w:t xml:space="preserve"> </w:t>
      </w:r>
      <w:r>
        <w:t>D'où la pers</w:t>
      </w:r>
      <w:r>
        <w:t>istance de dispositions horizontales des salles de cours. Sur le</w:t>
      </w:r>
      <w:r>
        <w:rPr>
          <w:spacing w:val="1"/>
        </w:rPr>
        <w:t xml:space="preserve"> </w:t>
      </w:r>
      <w:r>
        <w:t>terrain, ces considérations prosaïques sont à prendre en considération car</w:t>
      </w:r>
      <w:r>
        <w:rPr>
          <w:spacing w:val="1"/>
        </w:rPr>
        <w:t xml:space="preserve"> </w:t>
      </w:r>
      <w:r>
        <w:t>elles conditionnent la mise en place ou non du travail collectif de plusieurs</w:t>
      </w:r>
      <w:r>
        <w:rPr>
          <w:spacing w:val="1"/>
        </w:rPr>
        <w:t xml:space="preserve"> </w:t>
      </w:r>
      <w:r>
        <w:t>étudiants</w:t>
      </w:r>
      <w:r>
        <w:rPr>
          <w:spacing w:val="4"/>
        </w:rPr>
        <w:t xml:space="preserve"> </w:t>
      </w:r>
      <w:r>
        <w:t>devant</w:t>
      </w:r>
      <w:r>
        <w:rPr>
          <w:spacing w:val="4"/>
        </w:rPr>
        <w:t xml:space="preserve"> </w:t>
      </w:r>
      <w:r>
        <w:t>un</w:t>
      </w:r>
      <w:r>
        <w:rPr>
          <w:spacing w:val="4"/>
        </w:rPr>
        <w:t xml:space="preserve"> </w:t>
      </w:r>
      <w:r>
        <w:t>écran</w:t>
      </w:r>
      <w:r>
        <w:rPr>
          <w:vertAlign w:val="superscript"/>
        </w:rPr>
        <w:t>42</w:t>
      </w:r>
      <w:r>
        <w:t>.</w:t>
      </w:r>
      <w:r>
        <w:rPr>
          <w:spacing w:val="4"/>
        </w:rPr>
        <w:t xml:space="preserve"> </w:t>
      </w:r>
      <w:r>
        <w:t>En</w:t>
      </w:r>
      <w:r>
        <w:rPr>
          <w:spacing w:val="4"/>
        </w:rPr>
        <w:t xml:space="preserve"> </w:t>
      </w:r>
      <w:r>
        <w:t>ce</w:t>
      </w:r>
      <w:r>
        <w:rPr>
          <w:spacing w:val="4"/>
        </w:rPr>
        <w:t xml:space="preserve"> </w:t>
      </w:r>
      <w:r>
        <w:t>sens,</w:t>
      </w:r>
      <w:r>
        <w:rPr>
          <w:spacing w:val="4"/>
        </w:rPr>
        <w:t xml:space="preserve"> </w:t>
      </w:r>
      <w:r>
        <w:t>les</w:t>
      </w:r>
      <w:r>
        <w:rPr>
          <w:spacing w:val="4"/>
        </w:rPr>
        <w:t xml:space="preserve"> </w:t>
      </w:r>
      <w:r>
        <w:t>conditions</w:t>
      </w:r>
      <w:r>
        <w:rPr>
          <w:spacing w:val="4"/>
        </w:rPr>
        <w:t xml:space="preserve"> </w:t>
      </w:r>
      <w:r>
        <w:t>concrètes</w:t>
      </w:r>
    </w:p>
    <w:p w14:paraId="6BD12510" w14:textId="77777777" w:rsidR="008A5969" w:rsidRDefault="008A5969">
      <w:pPr>
        <w:pStyle w:val="Corpsdetexte"/>
        <w:spacing w:before="3"/>
        <w:ind w:left="0"/>
        <w:jc w:val="left"/>
        <w:rPr>
          <w:sz w:val="13"/>
        </w:rPr>
      </w:pPr>
    </w:p>
    <w:p w14:paraId="5187BE70" w14:textId="77777777" w:rsidR="008A5969" w:rsidRDefault="004D699E">
      <w:pPr>
        <w:pStyle w:val="Paragraphedeliste"/>
        <w:numPr>
          <w:ilvl w:val="0"/>
          <w:numId w:val="22"/>
        </w:numPr>
        <w:tabs>
          <w:tab w:val="left" w:pos="783"/>
        </w:tabs>
        <w:spacing w:before="98" w:line="247" w:lineRule="auto"/>
        <w:ind w:right="993" w:hanging="1"/>
        <w:rPr>
          <w:sz w:val="15"/>
        </w:rPr>
      </w:pPr>
      <w:r>
        <w:rPr>
          <w:w w:val="105"/>
          <w:sz w:val="15"/>
        </w:rPr>
        <w:t>Il</w:t>
      </w:r>
      <w:r>
        <w:rPr>
          <w:spacing w:val="7"/>
          <w:w w:val="105"/>
          <w:sz w:val="15"/>
        </w:rPr>
        <w:t xml:space="preserve"> </w:t>
      </w:r>
      <w:r>
        <w:rPr>
          <w:w w:val="105"/>
          <w:sz w:val="15"/>
        </w:rPr>
        <w:t>est</w:t>
      </w:r>
      <w:r>
        <w:rPr>
          <w:spacing w:val="8"/>
          <w:w w:val="105"/>
          <w:sz w:val="15"/>
        </w:rPr>
        <w:t xml:space="preserve"> </w:t>
      </w:r>
      <w:r>
        <w:rPr>
          <w:w w:val="105"/>
          <w:sz w:val="15"/>
        </w:rPr>
        <w:t>certes</w:t>
      </w:r>
      <w:r>
        <w:rPr>
          <w:spacing w:val="8"/>
          <w:w w:val="105"/>
          <w:sz w:val="15"/>
        </w:rPr>
        <w:t xml:space="preserve"> </w:t>
      </w:r>
      <w:r>
        <w:rPr>
          <w:w w:val="105"/>
          <w:sz w:val="15"/>
        </w:rPr>
        <w:t>possible</w:t>
      </w:r>
      <w:r>
        <w:rPr>
          <w:spacing w:val="7"/>
          <w:w w:val="105"/>
          <w:sz w:val="15"/>
        </w:rPr>
        <w:t xml:space="preserve"> </w:t>
      </w:r>
      <w:r>
        <w:rPr>
          <w:w w:val="105"/>
          <w:sz w:val="15"/>
        </w:rPr>
        <w:t>de</w:t>
      </w:r>
      <w:r>
        <w:rPr>
          <w:spacing w:val="8"/>
          <w:w w:val="105"/>
          <w:sz w:val="15"/>
        </w:rPr>
        <w:t xml:space="preserve"> </w:t>
      </w:r>
      <w:r>
        <w:rPr>
          <w:w w:val="105"/>
          <w:sz w:val="15"/>
        </w:rPr>
        <w:t>modifier</w:t>
      </w:r>
      <w:r>
        <w:rPr>
          <w:spacing w:val="8"/>
          <w:w w:val="105"/>
          <w:sz w:val="15"/>
        </w:rPr>
        <w:t xml:space="preserve"> </w:t>
      </w:r>
      <w:r>
        <w:rPr>
          <w:w w:val="105"/>
          <w:sz w:val="15"/>
        </w:rPr>
        <w:t>la</w:t>
      </w:r>
      <w:r>
        <w:rPr>
          <w:spacing w:val="7"/>
          <w:w w:val="105"/>
          <w:sz w:val="15"/>
        </w:rPr>
        <w:t xml:space="preserve"> </w:t>
      </w:r>
      <w:r>
        <w:rPr>
          <w:w w:val="105"/>
          <w:sz w:val="15"/>
        </w:rPr>
        <w:t>disposition</w:t>
      </w:r>
      <w:r>
        <w:rPr>
          <w:spacing w:val="8"/>
          <w:w w:val="105"/>
          <w:sz w:val="15"/>
        </w:rPr>
        <w:t xml:space="preserve"> </w:t>
      </w:r>
      <w:r>
        <w:rPr>
          <w:w w:val="105"/>
          <w:sz w:val="15"/>
        </w:rPr>
        <w:t>de</w:t>
      </w:r>
      <w:r>
        <w:rPr>
          <w:spacing w:val="8"/>
          <w:w w:val="105"/>
          <w:sz w:val="15"/>
        </w:rPr>
        <w:t xml:space="preserve"> </w:t>
      </w:r>
      <w:r>
        <w:rPr>
          <w:w w:val="105"/>
          <w:sz w:val="15"/>
        </w:rPr>
        <w:t>la</w:t>
      </w:r>
      <w:r>
        <w:rPr>
          <w:spacing w:val="7"/>
          <w:w w:val="105"/>
          <w:sz w:val="15"/>
        </w:rPr>
        <w:t xml:space="preserve"> </w:t>
      </w:r>
      <w:r>
        <w:rPr>
          <w:w w:val="105"/>
          <w:sz w:val="15"/>
        </w:rPr>
        <w:t>salle</w:t>
      </w:r>
      <w:r>
        <w:rPr>
          <w:spacing w:val="8"/>
          <w:w w:val="105"/>
          <w:sz w:val="15"/>
        </w:rPr>
        <w:t xml:space="preserve"> </w:t>
      </w:r>
      <w:r>
        <w:rPr>
          <w:w w:val="105"/>
          <w:sz w:val="15"/>
        </w:rPr>
        <w:t>quand</w:t>
      </w:r>
      <w:r>
        <w:rPr>
          <w:spacing w:val="8"/>
          <w:w w:val="105"/>
          <w:sz w:val="15"/>
        </w:rPr>
        <w:t xml:space="preserve"> </w:t>
      </w:r>
      <w:r>
        <w:rPr>
          <w:w w:val="105"/>
          <w:sz w:val="15"/>
        </w:rPr>
        <w:t>les</w:t>
      </w:r>
      <w:r>
        <w:rPr>
          <w:spacing w:val="8"/>
          <w:w w:val="105"/>
          <w:sz w:val="15"/>
        </w:rPr>
        <w:t xml:space="preserve"> </w:t>
      </w:r>
      <w:r>
        <w:rPr>
          <w:w w:val="105"/>
          <w:sz w:val="15"/>
        </w:rPr>
        <w:t>chaises</w:t>
      </w:r>
      <w:r>
        <w:rPr>
          <w:spacing w:val="7"/>
          <w:w w:val="105"/>
          <w:sz w:val="15"/>
        </w:rPr>
        <w:t xml:space="preserve"> </w:t>
      </w:r>
      <w:r>
        <w:rPr>
          <w:w w:val="105"/>
          <w:sz w:val="15"/>
        </w:rPr>
        <w:t>et</w:t>
      </w:r>
      <w:r>
        <w:rPr>
          <w:spacing w:val="8"/>
          <w:w w:val="105"/>
          <w:sz w:val="15"/>
        </w:rPr>
        <w:t xml:space="preserve"> </w:t>
      </w:r>
      <w:r>
        <w:rPr>
          <w:w w:val="105"/>
          <w:sz w:val="15"/>
        </w:rPr>
        <w:t>les</w:t>
      </w:r>
      <w:r>
        <w:rPr>
          <w:spacing w:val="8"/>
          <w:w w:val="105"/>
          <w:sz w:val="15"/>
        </w:rPr>
        <w:t xml:space="preserve"> </w:t>
      </w:r>
      <w:r>
        <w:rPr>
          <w:w w:val="105"/>
          <w:sz w:val="15"/>
        </w:rPr>
        <w:t>tables</w:t>
      </w:r>
      <w:r>
        <w:rPr>
          <w:spacing w:val="7"/>
          <w:w w:val="105"/>
          <w:sz w:val="15"/>
        </w:rPr>
        <w:t xml:space="preserve"> </w:t>
      </w:r>
      <w:r>
        <w:rPr>
          <w:w w:val="105"/>
          <w:sz w:val="15"/>
        </w:rPr>
        <w:t>ne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sont</w:t>
      </w:r>
      <w:r>
        <w:rPr>
          <w:spacing w:val="14"/>
          <w:w w:val="105"/>
          <w:sz w:val="15"/>
        </w:rPr>
        <w:t xml:space="preserve"> </w:t>
      </w:r>
      <w:r>
        <w:rPr>
          <w:w w:val="105"/>
          <w:sz w:val="15"/>
        </w:rPr>
        <w:t>pas</w:t>
      </w:r>
      <w:r>
        <w:rPr>
          <w:spacing w:val="13"/>
          <w:w w:val="105"/>
          <w:sz w:val="15"/>
        </w:rPr>
        <w:t xml:space="preserve"> </w:t>
      </w:r>
      <w:r>
        <w:rPr>
          <w:w w:val="105"/>
          <w:sz w:val="15"/>
        </w:rPr>
        <w:t>fixées</w:t>
      </w:r>
      <w:r>
        <w:rPr>
          <w:spacing w:val="13"/>
          <w:w w:val="105"/>
          <w:sz w:val="15"/>
        </w:rPr>
        <w:t xml:space="preserve"> </w:t>
      </w:r>
      <w:r>
        <w:rPr>
          <w:w w:val="105"/>
          <w:sz w:val="15"/>
        </w:rPr>
        <w:t>au</w:t>
      </w:r>
      <w:r>
        <w:rPr>
          <w:spacing w:val="13"/>
          <w:w w:val="105"/>
          <w:sz w:val="15"/>
        </w:rPr>
        <w:t xml:space="preserve"> </w:t>
      </w:r>
      <w:r>
        <w:rPr>
          <w:w w:val="105"/>
          <w:sz w:val="15"/>
        </w:rPr>
        <w:t>sol</w:t>
      </w:r>
      <w:r>
        <w:rPr>
          <w:spacing w:val="15"/>
          <w:w w:val="105"/>
          <w:sz w:val="15"/>
        </w:rPr>
        <w:t xml:space="preserve"> </w:t>
      </w:r>
      <w:r>
        <w:rPr>
          <w:w w:val="105"/>
          <w:sz w:val="15"/>
        </w:rPr>
        <w:t>mais</w:t>
      </w:r>
      <w:r>
        <w:rPr>
          <w:spacing w:val="13"/>
          <w:w w:val="105"/>
          <w:sz w:val="15"/>
        </w:rPr>
        <w:t xml:space="preserve"> </w:t>
      </w:r>
      <w:r>
        <w:rPr>
          <w:w w:val="105"/>
          <w:sz w:val="15"/>
        </w:rPr>
        <w:t>cette</w:t>
      </w:r>
      <w:r>
        <w:rPr>
          <w:spacing w:val="13"/>
          <w:w w:val="105"/>
          <w:sz w:val="15"/>
        </w:rPr>
        <w:t xml:space="preserve"> </w:t>
      </w:r>
      <w:r>
        <w:rPr>
          <w:w w:val="105"/>
          <w:sz w:val="15"/>
        </w:rPr>
        <w:t>simple</w:t>
      </w:r>
      <w:r>
        <w:rPr>
          <w:spacing w:val="13"/>
          <w:w w:val="105"/>
          <w:sz w:val="15"/>
        </w:rPr>
        <w:t xml:space="preserve"> </w:t>
      </w:r>
      <w:r>
        <w:rPr>
          <w:w w:val="105"/>
          <w:sz w:val="15"/>
        </w:rPr>
        <w:t>modification</w:t>
      </w:r>
      <w:r>
        <w:rPr>
          <w:spacing w:val="15"/>
          <w:w w:val="105"/>
          <w:sz w:val="15"/>
        </w:rPr>
        <w:t xml:space="preserve"> </w:t>
      </w:r>
      <w:r>
        <w:rPr>
          <w:w w:val="105"/>
          <w:sz w:val="15"/>
        </w:rPr>
        <w:t>peut</w:t>
      </w:r>
      <w:r>
        <w:rPr>
          <w:spacing w:val="14"/>
          <w:w w:val="105"/>
          <w:sz w:val="15"/>
        </w:rPr>
        <w:t xml:space="preserve"> </w:t>
      </w:r>
      <w:r>
        <w:rPr>
          <w:w w:val="105"/>
          <w:sz w:val="15"/>
        </w:rPr>
        <w:t>prendre</w:t>
      </w:r>
      <w:r>
        <w:rPr>
          <w:spacing w:val="14"/>
          <w:w w:val="105"/>
          <w:sz w:val="15"/>
        </w:rPr>
        <w:t xml:space="preserve"> </w:t>
      </w:r>
      <w:r>
        <w:rPr>
          <w:w w:val="105"/>
          <w:sz w:val="15"/>
        </w:rPr>
        <w:t>du</w:t>
      </w:r>
      <w:r>
        <w:rPr>
          <w:spacing w:val="14"/>
          <w:w w:val="105"/>
          <w:sz w:val="15"/>
        </w:rPr>
        <w:t xml:space="preserve"> </w:t>
      </w:r>
      <w:r>
        <w:rPr>
          <w:w w:val="105"/>
          <w:sz w:val="15"/>
        </w:rPr>
        <w:t>temps</w:t>
      </w:r>
      <w:r>
        <w:rPr>
          <w:spacing w:val="14"/>
          <w:w w:val="105"/>
          <w:sz w:val="15"/>
        </w:rPr>
        <w:t xml:space="preserve"> </w:t>
      </w:r>
      <w:r>
        <w:rPr>
          <w:w w:val="105"/>
          <w:sz w:val="15"/>
        </w:rPr>
        <w:t>avant</w:t>
      </w:r>
      <w:r>
        <w:rPr>
          <w:spacing w:val="14"/>
          <w:w w:val="105"/>
          <w:sz w:val="15"/>
        </w:rPr>
        <w:t xml:space="preserve"> </w:t>
      </w:r>
      <w:r>
        <w:rPr>
          <w:w w:val="105"/>
          <w:sz w:val="15"/>
        </w:rPr>
        <w:t>et</w:t>
      </w:r>
      <w:r>
        <w:rPr>
          <w:spacing w:val="13"/>
          <w:w w:val="105"/>
          <w:sz w:val="15"/>
        </w:rPr>
        <w:t xml:space="preserve"> </w:t>
      </w:r>
      <w:r>
        <w:rPr>
          <w:w w:val="105"/>
          <w:sz w:val="15"/>
        </w:rPr>
        <w:t>après</w:t>
      </w:r>
      <w:r>
        <w:rPr>
          <w:spacing w:val="14"/>
          <w:w w:val="105"/>
          <w:sz w:val="15"/>
        </w:rPr>
        <w:t xml:space="preserve"> </w:t>
      </w:r>
      <w:r>
        <w:rPr>
          <w:w w:val="105"/>
          <w:sz w:val="15"/>
        </w:rPr>
        <w:t>le</w:t>
      </w:r>
    </w:p>
    <w:p w14:paraId="5FA1B09E" w14:textId="77777777" w:rsidR="008A5969" w:rsidRDefault="008A5969">
      <w:pPr>
        <w:spacing w:line="247" w:lineRule="auto"/>
        <w:rPr>
          <w:sz w:val="15"/>
        </w:rPr>
        <w:sectPr w:rsidR="008A5969">
          <w:footerReference w:type="default" r:id="rId32"/>
          <w:pgSz w:w="8500" w:h="12480"/>
          <w:pgMar w:top="1160" w:right="220" w:bottom="1160" w:left="640" w:header="0" w:footer="961" w:gutter="0"/>
          <w:cols w:space="720"/>
        </w:sectPr>
      </w:pPr>
    </w:p>
    <w:p w14:paraId="590186BF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d'enseignement constituent à plein titre une composante de la complexité</w:t>
      </w:r>
      <w:r>
        <w:rPr>
          <w:spacing w:val="1"/>
        </w:rPr>
        <w:t xml:space="preserve"> </w:t>
      </w:r>
      <w:r>
        <w:t>mise en avant par Puren en DDLC (2005, 2010). Toutefois, dans cette</w:t>
      </w:r>
      <w:r>
        <w:rPr>
          <w:spacing w:val="1"/>
        </w:rPr>
        <w:t xml:space="preserve"> </w:t>
      </w:r>
      <w:r>
        <w:t>même situation qui rend difficile le travail de groupe, il est possible, avec</w:t>
      </w:r>
      <w:r>
        <w:rPr>
          <w:spacing w:val="1"/>
        </w:rPr>
        <w:t xml:space="preserve"> </w:t>
      </w:r>
      <w:r>
        <w:t>les technologies, d</w:t>
      </w:r>
      <w:r>
        <w:t>e compenser la difficulté, par des moments de formation</w:t>
      </w:r>
      <w:r>
        <w:rPr>
          <w:spacing w:val="1"/>
        </w:rPr>
        <w:t xml:space="preserve"> </w:t>
      </w:r>
      <w:r>
        <w:t>en dehors de la classe prévoyant du travail collaboratif. Forte d'une position</w:t>
      </w:r>
      <w:r>
        <w:rPr>
          <w:spacing w:val="-47"/>
        </w:rPr>
        <w:t xml:space="preserve"> </w:t>
      </w:r>
      <w:r>
        <w:t>socio-constructiviste clairement affirmée, c'est d'ailleurs sur la dimension</w:t>
      </w:r>
      <w:r>
        <w:rPr>
          <w:spacing w:val="1"/>
        </w:rPr>
        <w:t xml:space="preserve"> </w:t>
      </w:r>
      <w:r>
        <w:t>collective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outils</w:t>
      </w:r>
      <w:r>
        <w:rPr>
          <w:spacing w:val="1"/>
        </w:rPr>
        <w:t xml:space="preserve"> </w:t>
      </w:r>
      <w:r>
        <w:t>technologiques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comm</w:t>
      </w:r>
      <w:r>
        <w:t>unication</w:t>
      </w:r>
      <w:r>
        <w:rPr>
          <w:spacing w:val="1"/>
        </w:rPr>
        <w:t xml:space="preserve"> </w:t>
      </w:r>
      <w:r>
        <w:t>qu'insiste</w:t>
      </w:r>
      <w:r>
        <w:rPr>
          <w:spacing w:val="1"/>
        </w:rPr>
        <w:t xml:space="preserve"> </w:t>
      </w:r>
      <w:r>
        <w:t>Kelly</w:t>
      </w:r>
      <w:r>
        <w:rPr>
          <w:spacing w:val="1"/>
        </w:rPr>
        <w:t xml:space="preserve"> </w:t>
      </w:r>
      <w:r>
        <w:t>(op.cit : 86-87).</w:t>
      </w:r>
      <w:r>
        <w:rPr>
          <w:vertAlign w:val="superscript"/>
        </w:rPr>
        <w:t>43</w:t>
      </w:r>
      <w:r>
        <w:t xml:space="preserve"> Toutefois, les observations de la chercheuse ne vont pas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sens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spécificités</w:t>
      </w:r>
      <w:r>
        <w:rPr>
          <w:spacing w:val="1"/>
        </w:rPr>
        <w:t xml:space="preserve"> </w:t>
      </w:r>
      <w:r>
        <w:t>inhérentes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technologies</w:t>
      </w:r>
      <w:r>
        <w:rPr>
          <w:spacing w:val="1"/>
        </w:rPr>
        <w:t xml:space="preserve"> </w:t>
      </w:r>
      <w:r>
        <w:t>appliquées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l'enseignement-apprentissage</w:t>
      </w:r>
      <w:r>
        <w:rPr>
          <w:spacing w:val="-1"/>
        </w:rPr>
        <w:t xml:space="preserve"> </w:t>
      </w:r>
      <w:r>
        <w:t>de la</w:t>
      </w:r>
      <w:r>
        <w:rPr>
          <w:spacing w:val="-1"/>
        </w:rPr>
        <w:t xml:space="preserve"> </w:t>
      </w:r>
      <w:r>
        <w:t>traduction.</w:t>
      </w:r>
    </w:p>
    <w:p w14:paraId="2A9B3610" w14:textId="77777777" w:rsidR="008A5969" w:rsidRDefault="008A5969">
      <w:pPr>
        <w:pStyle w:val="Corpsdetexte"/>
        <w:spacing w:before="8"/>
        <w:ind w:left="0"/>
        <w:jc w:val="left"/>
        <w:rPr>
          <w:sz w:val="23"/>
        </w:rPr>
      </w:pPr>
    </w:p>
    <w:p w14:paraId="1F75D423" w14:textId="77777777" w:rsidR="008A5969" w:rsidRDefault="004D699E">
      <w:pPr>
        <w:pStyle w:val="Titre3"/>
        <w:numPr>
          <w:ilvl w:val="2"/>
          <w:numId w:val="19"/>
        </w:numPr>
        <w:tabs>
          <w:tab w:val="left" w:pos="1090"/>
        </w:tabs>
        <w:ind w:left="1089"/>
      </w:pPr>
      <w:bookmarkStart w:id="62" w:name="_TOC_250059"/>
      <w:r>
        <w:rPr>
          <w:w w:val="105"/>
        </w:rPr>
        <w:t>L'autonomisation</w:t>
      </w:r>
      <w:r>
        <w:rPr>
          <w:spacing w:val="-7"/>
          <w:w w:val="105"/>
        </w:rPr>
        <w:t xml:space="preserve"> </w:t>
      </w:r>
      <w:r>
        <w:rPr>
          <w:w w:val="105"/>
        </w:rPr>
        <w:t>et</w:t>
      </w:r>
      <w:r>
        <w:rPr>
          <w:spacing w:val="-7"/>
          <w:w w:val="105"/>
        </w:rPr>
        <w:t xml:space="preserve"> </w:t>
      </w:r>
      <w:r>
        <w:rPr>
          <w:w w:val="105"/>
        </w:rPr>
        <w:t>le</w:t>
      </w:r>
      <w:r>
        <w:rPr>
          <w:spacing w:val="-7"/>
          <w:w w:val="105"/>
        </w:rPr>
        <w:t xml:space="preserve"> </w:t>
      </w:r>
      <w:r>
        <w:rPr>
          <w:w w:val="105"/>
        </w:rPr>
        <w:t>guidage</w:t>
      </w:r>
      <w:r>
        <w:rPr>
          <w:spacing w:val="-6"/>
          <w:w w:val="105"/>
        </w:rPr>
        <w:t xml:space="preserve"> </w:t>
      </w:r>
      <w:r>
        <w:rPr>
          <w:w w:val="105"/>
        </w:rPr>
        <w:t>des</w:t>
      </w:r>
      <w:r>
        <w:rPr>
          <w:spacing w:val="-6"/>
          <w:w w:val="105"/>
        </w:rPr>
        <w:t xml:space="preserve"> </w:t>
      </w:r>
      <w:bookmarkEnd w:id="62"/>
      <w:r>
        <w:rPr>
          <w:w w:val="105"/>
        </w:rPr>
        <w:t>apprenants</w:t>
      </w:r>
    </w:p>
    <w:p w14:paraId="065811C5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7BAE57E1" w14:textId="77777777" w:rsidR="008A5969" w:rsidRDefault="004D699E">
      <w:pPr>
        <w:pStyle w:val="Corpsdetexte"/>
        <w:spacing w:line="360" w:lineRule="auto"/>
        <w:ind w:right="990"/>
      </w:pPr>
      <w:r>
        <w:pict w14:anchorId="100B3FA1">
          <v:rect id="_x0000_s2071" alt="" style="position:absolute;left:0;text-align:left;margin-left:60.75pt;margin-top:230.65pt;width:303.45pt;height:.35pt;z-index:-15709184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  <w:r>
        <w:t>Tandis que la première sphère d'utilisation des TICE concerne davantage le</w:t>
      </w:r>
      <w:r>
        <w:rPr>
          <w:spacing w:val="-47"/>
        </w:rPr>
        <w:t xml:space="preserve"> </w:t>
      </w:r>
      <w:r>
        <w:t>contexte</w:t>
      </w:r>
      <w:r>
        <w:rPr>
          <w:spacing w:val="1"/>
        </w:rPr>
        <w:t xml:space="preserve"> </w:t>
      </w:r>
      <w:r>
        <w:t>global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frotte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aspects</w:t>
      </w:r>
      <w:r>
        <w:rPr>
          <w:spacing w:val="1"/>
        </w:rPr>
        <w:t xml:space="preserve"> </w:t>
      </w:r>
      <w:r>
        <w:t>matériels,</w:t>
      </w:r>
      <w:r>
        <w:rPr>
          <w:spacing w:val="1"/>
        </w:rPr>
        <w:t xml:space="preserve"> </w:t>
      </w:r>
      <w:r>
        <w:t>organisationnels,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deuxième catégorie relève davantage des pratiques effectives et potentielles</w:t>
      </w:r>
      <w:r>
        <w:rPr>
          <w:spacing w:val="-47"/>
        </w:rPr>
        <w:t xml:space="preserve"> </w:t>
      </w:r>
      <w:r>
        <w:t>induit</w:t>
      </w:r>
      <w:r>
        <w:t>es</w:t>
      </w:r>
      <w:r>
        <w:rPr>
          <w:spacing w:val="6"/>
        </w:rPr>
        <w:t xml:space="preserve"> </w:t>
      </w:r>
      <w:r>
        <w:t>par</w:t>
      </w:r>
      <w:r>
        <w:rPr>
          <w:spacing w:val="6"/>
        </w:rPr>
        <w:t xml:space="preserve"> </w:t>
      </w:r>
      <w:r>
        <w:t>les</w:t>
      </w:r>
      <w:r>
        <w:rPr>
          <w:spacing w:val="6"/>
        </w:rPr>
        <w:t xml:space="preserve"> </w:t>
      </w:r>
      <w:r>
        <w:t>outils</w:t>
      </w:r>
      <w:r>
        <w:rPr>
          <w:spacing w:val="6"/>
        </w:rPr>
        <w:t xml:space="preserve"> </w:t>
      </w:r>
      <w:r>
        <w:t>informatiques.</w:t>
      </w:r>
      <w:r>
        <w:rPr>
          <w:spacing w:val="6"/>
        </w:rPr>
        <w:t xml:space="preserve"> </w:t>
      </w:r>
      <w:r>
        <w:t>A</w:t>
      </w:r>
      <w:r>
        <w:rPr>
          <w:spacing w:val="6"/>
        </w:rPr>
        <w:t xml:space="preserve"> </w:t>
      </w:r>
      <w:r>
        <w:t>ce</w:t>
      </w:r>
      <w:r>
        <w:rPr>
          <w:spacing w:val="6"/>
        </w:rPr>
        <w:t xml:space="preserve"> </w:t>
      </w:r>
      <w:r>
        <w:t>titre,</w:t>
      </w:r>
      <w:r>
        <w:rPr>
          <w:spacing w:val="6"/>
        </w:rPr>
        <w:t xml:space="preserve"> </w:t>
      </w:r>
      <w:r>
        <w:t>Kelly</w:t>
      </w:r>
      <w:r>
        <w:rPr>
          <w:spacing w:val="6"/>
        </w:rPr>
        <w:t xml:space="preserve"> </w:t>
      </w:r>
      <w:r>
        <w:t>mentionne</w:t>
      </w:r>
      <w:r>
        <w:rPr>
          <w:spacing w:val="6"/>
        </w:rPr>
        <w:t xml:space="preserve"> </w:t>
      </w:r>
      <w:r>
        <w:t>le</w:t>
      </w:r>
      <w:r>
        <w:rPr>
          <w:spacing w:val="6"/>
        </w:rPr>
        <w:t xml:space="preserve"> </w:t>
      </w:r>
      <w:r>
        <w:t>recours</w:t>
      </w:r>
      <w:r>
        <w:rPr>
          <w:spacing w:val="-47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séances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laboratoire</w:t>
      </w:r>
      <w:r>
        <w:rPr>
          <w:spacing w:val="1"/>
        </w:rPr>
        <w:t xml:space="preserve"> </w:t>
      </w:r>
      <w:r>
        <w:t>multimédia</w:t>
      </w:r>
      <w:r>
        <w:rPr>
          <w:spacing w:val="1"/>
        </w:rPr>
        <w:t xml:space="preserve"> </w:t>
      </w:r>
      <w:r>
        <w:t>(conçu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tant</w:t>
      </w:r>
      <w:r>
        <w:rPr>
          <w:spacing w:val="1"/>
        </w:rPr>
        <w:t xml:space="preserve"> </w:t>
      </w:r>
      <w:r>
        <w:t>que</w:t>
      </w:r>
      <w:r>
        <w:rPr>
          <w:spacing w:val="-47"/>
        </w:rPr>
        <w:t xml:space="preserve"> </w:t>
      </w:r>
      <w:r>
        <w:t>ressource,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non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tant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méthode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soi),</w:t>
      </w:r>
      <w:r>
        <w:rPr>
          <w:spacing w:val="1"/>
        </w:rPr>
        <w:t xml:space="preserve"> </w:t>
      </w:r>
      <w:r>
        <w:t>pratique</w:t>
      </w:r>
      <w:r>
        <w:rPr>
          <w:spacing w:val="1"/>
        </w:rPr>
        <w:t xml:space="preserve"> </w:t>
      </w:r>
      <w:r>
        <w:t>courante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didactique des langues-cultures pour fixer des automatismes phonétiques et</w:t>
      </w:r>
      <w:r>
        <w:rPr>
          <w:spacing w:val="-47"/>
        </w:rPr>
        <w:t xml:space="preserve"> </w:t>
      </w:r>
      <w:r>
        <w:t>grammatico-structurels.</w:t>
      </w:r>
      <w:r>
        <w:rPr>
          <w:spacing w:val="1"/>
        </w:rPr>
        <w:t xml:space="preserve"> </w:t>
      </w:r>
      <w:r>
        <w:t>Cet</w:t>
      </w:r>
      <w:r>
        <w:rPr>
          <w:spacing w:val="1"/>
        </w:rPr>
        <w:t xml:space="preserve"> </w:t>
      </w:r>
      <w:r>
        <w:t>usage,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peut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ponctuel,</w:t>
      </w:r>
      <w:r>
        <w:rPr>
          <w:spacing w:val="1"/>
        </w:rPr>
        <w:t xml:space="preserve"> </w:t>
      </w:r>
      <w:r>
        <w:t>exploite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dimension mécanisante des outils. L'apport de la fixation d'automatismes</w:t>
      </w:r>
      <w:r>
        <w:rPr>
          <w:spacing w:val="1"/>
        </w:rPr>
        <w:t xml:space="preserve"> </w:t>
      </w:r>
      <w:r>
        <w:t>n'est plus à démontrer et constitue u</w:t>
      </w:r>
      <w:r>
        <w:t>n usage qui relève de l'autonomie</w:t>
      </w:r>
      <w:r>
        <w:rPr>
          <w:spacing w:val="1"/>
        </w:rPr>
        <w:t xml:space="preserve"> </w:t>
      </w:r>
      <w:r>
        <w:t>guidée. Dans le cadre de la compétence de traduction en langue étrangère,</w:t>
      </w:r>
      <w:r>
        <w:rPr>
          <w:spacing w:val="1"/>
        </w:rPr>
        <w:t xml:space="preserve"> </w:t>
      </w:r>
      <w:r>
        <w:t>l'utilisation de la machine pour fixer des réflexes (syntaxiques et morpho-</w:t>
      </w:r>
      <w:r>
        <w:rPr>
          <w:spacing w:val="1"/>
        </w:rPr>
        <w:t xml:space="preserve"> </w:t>
      </w:r>
      <w:r>
        <w:t>lexicaux)</w:t>
      </w:r>
      <w:r>
        <w:rPr>
          <w:spacing w:val="10"/>
        </w:rPr>
        <w:t xml:space="preserve"> </w:t>
      </w:r>
      <w:r>
        <w:t>a</w:t>
      </w:r>
      <w:r>
        <w:rPr>
          <w:spacing w:val="10"/>
        </w:rPr>
        <w:t xml:space="preserve"> </w:t>
      </w:r>
      <w:r>
        <w:t>son</w:t>
      </w:r>
      <w:r>
        <w:rPr>
          <w:spacing w:val="11"/>
        </w:rPr>
        <w:t xml:space="preserve"> </w:t>
      </w:r>
      <w:r>
        <w:t>intérêt</w:t>
      </w:r>
      <w:r>
        <w:rPr>
          <w:spacing w:val="11"/>
        </w:rPr>
        <w:t xml:space="preserve"> </w:t>
      </w:r>
      <w:r>
        <w:t>pour</w:t>
      </w:r>
      <w:r>
        <w:rPr>
          <w:spacing w:val="11"/>
        </w:rPr>
        <w:t xml:space="preserve"> </w:t>
      </w:r>
      <w:r>
        <w:t>des</w:t>
      </w:r>
      <w:r>
        <w:rPr>
          <w:spacing w:val="10"/>
        </w:rPr>
        <w:t xml:space="preserve"> </w:t>
      </w:r>
      <w:r>
        <w:t>étudiants</w:t>
      </w:r>
      <w:r>
        <w:rPr>
          <w:spacing w:val="10"/>
        </w:rPr>
        <w:t xml:space="preserve"> </w:t>
      </w:r>
      <w:r>
        <w:t>qui</w:t>
      </w:r>
      <w:r>
        <w:rPr>
          <w:spacing w:val="12"/>
        </w:rPr>
        <w:t xml:space="preserve"> </w:t>
      </w:r>
      <w:r>
        <w:t>ont</w:t>
      </w:r>
      <w:r>
        <w:rPr>
          <w:spacing w:val="11"/>
        </w:rPr>
        <w:t xml:space="preserve"> </w:t>
      </w:r>
      <w:r>
        <w:t>besoin</w:t>
      </w:r>
      <w:r>
        <w:rPr>
          <w:spacing w:val="10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t>renforcer</w:t>
      </w:r>
      <w:r>
        <w:rPr>
          <w:spacing w:val="11"/>
        </w:rPr>
        <w:t xml:space="preserve"> </w:t>
      </w:r>
      <w:r>
        <w:t>l</w:t>
      </w:r>
      <w:r>
        <w:t>eurs</w:t>
      </w:r>
    </w:p>
    <w:p w14:paraId="6A6E3E1C" w14:textId="77777777" w:rsidR="008A5969" w:rsidRDefault="004D699E">
      <w:pPr>
        <w:spacing w:before="54"/>
        <w:ind w:left="575"/>
        <w:rPr>
          <w:sz w:val="15"/>
        </w:rPr>
      </w:pPr>
      <w:r>
        <w:rPr>
          <w:w w:val="105"/>
          <w:sz w:val="15"/>
        </w:rPr>
        <w:t>cours...</w:t>
      </w:r>
    </w:p>
    <w:p w14:paraId="22519D41" w14:textId="77777777" w:rsidR="008A5969" w:rsidRDefault="004D699E">
      <w:pPr>
        <w:pStyle w:val="Paragraphedeliste"/>
        <w:numPr>
          <w:ilvl w:val="0"/>
          <w:numId w:val="22"/>
        </w:numPr>
        <w:tabs>
          <w:tab w:val="left" w:pos="772"/>
        </w:tabs>
        <w:spacing w:before="5" w:line="252" w:lineRule="auto"/>
        <w:ind w:right="991" w:firstLine="0"/>
        <w:jc w:val="both"/>
        <w:rPr>
          <w:sz w:val="15"/>
        </w:rPr>
      </w:pPr>
      <w:r>
        <w:rPr>
          <w:w w:val="105"/>
          <w:sz w:val="15"/>
        </w:rPr>
        <w:t>Consciente</w:t>
      </w:r>
      <w:r>
        <w:rPr>
          <w:spacing w:val="-4"/>
          <w:w w:val="105"/>
          <w:sz w:val="15"/>
        </w:rPr>
        <w:t xml:space="preserve"> </w:t>
      </w:r>
      <w:r>
        <w:rPr>
          <w:w w:val="105"/>
          <w:sz w:val="15"/>
        </w:rPr>
        <w:t>des</w:t>
      </w:r>
      <w:r>
        <w:rPr>
          <w:spacing w:val="-4"/>
          <w:w w:val="105"/>
          <w:sz w:val="15"/>
        </w:rPr>
        <w:t xml:space="preserve"> </w:t>
      </w:r>
      <w:r>
        <w:rPr>
          <w:w w:val="105"/>
          <w:sz w:val="15"/>
        </w:rPr>
        <w:t>effets</w:t>
      </w:r>
      <w:r>
        <w:rPr>
          <w:spacing w:val="-4"/>
          <w:w w:val="105"/>
          <w:sz w:val="15"/>
        </w:rPr>
        <w:t xml:space="preserve"> </w:t>
      </w:r>
      <w:r>
        <w:rPr>
          <w:w w:val="105"/>
          <w:sz w:val="15"/>
        </w:rPr>
        <w:t>chronophages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de</w:t>
      </w:r>
      <w:r>
        <w:rPr>
          <w:spacing w:val="-4"/>
          <w:w w:val="105"/>
          <w:sz w:val="15"/>
        </w:rPr>
        <w:t xml:space="preserve"> </w:t>
      </w:r>
      <w:r>
        <w:rPr>
          <w:w w:val="105"/>
          <w:sz w:val="15"/>
        </w:rPr>
        <w:t>la</w:t>
      </w:r>
      <w:r>
        <w:rPr>
          <w:spacing w:val="-4"/>
          <w:w w:val="105"/>
          <w:sz w:val="15"/>
        </w:rPr>
        <w:t xml:space="preserve"> </w:t>
      </w:r>
      <w:r>
        <w:rPr>
          <w:w w:val="105"/>
          <w:sz w:val="15"/>
        </w:rPr>
        <w:t>communication</w:t>
      </w:r>
      <w:r>
        <w:rPr>
          <w:spacing w:val="-4"/>
          <w:w w:val="105"/>
          <w:sz w:val="15"/>
        </w:rPr>
        <w:t xml:space="preserve"> </w:t>
      </w:r>
      <w:r>
        <w:rPr>
          <w:w w:val="105"/>
          <w:sz w:val="15"/>
        </w:rPr>
        <w:t>par</w:t>
      </w:r>
      <w:r>
        <w:rPr>
          <w:spacing w:val="-5"/>
          <w:w w:val="105"/>
          <w:sz w:val="15"/>
        </w:rPr>
        <w:t xml:space="preserve"> </w:t>
      </w:r>
      <w:r>
        <w:rPr>
          <w:w w:val="105"/>
          <w:sz w:val="15"/>
        </w:rPr>
        <w:t>courriel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qui</w:t>
      </w:r>
      <w:r>
        <w:rPr>
          <w:spacing w:val="-4"/>
          <w:w w:val="105"/>
          <w:sz w:val="15"/>
        </w:rPr>
        <w:t xml:space="preserve"> </w:t>
      </w:r>
      <w:r>
        <w:rPr>
          <w:w w:val="105"/>
          <w:sz w:val="15"/>
        </w:rPr>
        <w:t>augmente</w:t>
      </w:r>
      <w:r>
        <w:rPr>
          <w:spacing w:val="-4"/>
          <w:w w:val="105"/>
          <w:sz w:val="15"/>
        </w:rPr>
        <w:t xml:space="preserve"> </w:t>
      </w:r>
      <w:r>
        <w:rPr>
          <w:w w:val="105"/>
          <w:sz w:val="15"/>
        </w:rPr>
        <w:t>la</w:t>
      </w:r>
      <w:r>
        <w:rPr>
          <w:spacing w:val="-4"/>
          <w:w w:val="105"/>
          <w:sz w:val="15"/>
        </w:rPr>
        <w:t xml:space="preserve"> </w:t>
      </w:r>
      <w:r>
        <w:rPr>
          <w:w w:val="105"/>
          <w:sz w:val="15"/>
        </w:rPr>
        <w:t>charge</w:t>
      </w:r>
      <w:r>
        <w:rPr>
          <w:spacing w:val="-37"/>
          <w:w w:val="105"/>
          <w:sz w:val="15"/>
        </w:rPr>
        <w:t xml:space="preserve"> </w:t>
      </w:r>
      <w:r>
        <w:rPr>
          <w:w w:val="105"/>
          <w:sz w:val="15"/>
        </w:rPr>
        <w:t>de travail des enseignants, elle propose la mise en place de foires aux questions (questions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habituellement posées assorties de leur réponse sur une page Internet), des réponses de courriel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automatiques préprogrammée, la mise en place de réseaux d'entraide</w:t>
      </w:r>
      <w:r>
        <w:rPr>
          <w:w w:val="105"/>
          <w:sz w:val="15"/>
        </w:rPr>
        <w:t>s entre pairs, et l'incitation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au respect des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règles de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communication électronique en début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d'année.</w:t>
      </w:r>
    </w:p>
    <w:p w14:paraId="300A7B5D" w14:textId="77777777" w:rsidR="008A5969" w:rsidRDefault="008A5969">
      <w:pPr>
        <w:spacing w:line="252" w:lineRule="auto"/>
        <w:jc w:val="both"/>
        <w:rPr>
          <w:sz w:val="15"/>
        </w:rPr>
        <w:sectPr w:rsidR="008A5969">
          <w:footerReference w:type="default" r:id="rId33"/>
          <w:pgSz w:w="8500" w:h="12480"/>
          <w:pgMar w:top="1160" w:right="220" w:bottom="920" w:left="640" w:header="0" w:footer="723" w:gutter="0"/>
          <w:cols w:space="720"/>
        </w:sectPr>
      </w:pPr>
    </w:p>
    <w:p w14:paraId="1D2B73D5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pict w14:anchorId="570AEA17">
          <v:rect id="_x0000_s2070" alt="" style="position:absolute;left:0;text-align:left;margin-left:60.75pt;margin-top:454.75pt;width:102.85pt;height:.35pt;z-index:-15708672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  <w:r>
        <w:t>compétences rédactionnelles en langue cible. Dès lors, l'enseignant en tant</w:t>
      </w:r>
      <w:r>
        <w:rPr>
          <w:spacing w:val="1"/>
        </w:rPr>
        <w:t xml:space="preserve"> </w:t>
      </w:r>
      <w:r>
        <w:t>que médiateur intervient dans une perspec</w:t>
      </w:r>
      <w:r>
        <w:t>tive de diagnostic et de conseil</w:t>
      </w:r>
      <w:r>
        <w:rPr>
          <w:spacing w:val="1"/>
        </w:rPr>
        <w:t xml:space="preserve"> </w:t>
      </w:r>
      <w:r>
        <w:t>(en suggérant les ressources appropriées en fonction des besoins). A l'instar</w:t>
      </w:r>
      <w:r>
        <w:rPr>
          <w:spacing w:val="-47"/>
        </w:rPr>
        <w:t xml:space="preserve"> </w:t>
      </w:r>
      <w:r>
        <w:t>de Bueno Garcia (2005), Gile (2005:164-165) met l'accent sur la recherche</w:t>
      </w:r>
      <w:r>
        <w:rPr>
          <w:spacing w:val="1"/>
        </w:rPr>
        <w:t xml:space="preserve"> </w:t>
      </w:r>
      <w:r>
        <w:t>documentaire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souligne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avantages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inconvénients</w:t>
      </w:r>
      <w:r>
        <w:rPr>
          <w:spacing w:val="51"/>
        </w:rPr>
        <w:t xml:space="preserve"> </w:t>
      </w:r>
      <w:r>
        <w:t>potentiels</w:t>
      </w:r>
      <w:r>
        <w:rPr>
          <w:spacing w:val="1"/>
        </w:rPr>
        <w:t xml:space="preserve"> </w:t>
      </w:r>
      <w:r>
        <w:t>d'Internet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l'accès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traducteurs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nombre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variété</w:t>
      </w:r>
      <w:r>
        <w:rPr>
          <w:spacing w:val="1"/>
        </w:rPr>
        <w:t xml:space="preserve"> </w:t>
      </w:r>
      <w:r>
        <w:t>considérables de sources humaines et textuelles. Toutefois,</w:t>
      </w:r>
      <w:r>
        <w:rPr>
          <w:spacing w:val="50"/>
        </w:rPr>
        <w:t xml:space="preserve"> </w:t>
      </w:r>
      <w:r>
        <w:t>l'auteur note</w:t>
      </w:r>
      <w:r>
        <w:rPr>
          <w:spacing w:val="1"/>
        </w:rPr>
        <w:t xml:space="preserve"> </w:t>
      </w:r>
      <w:r>
        <w:t>que</w:t>
      </w:r>
      <w:r>
        <w:rPr>
          <w:spacing w:val="29"/>
        </w:rPr>
        <w:t xml:space="preserve"> </w:t>
      </w:r>
      <w:r>
        <w:t>cet</w:t>
      </w:r>
      <w:r>
        <w:rPr>
          <w:spacing w:val="29"/>
        </w:rPr>
        <w:t xml:space="preserve"> </w:t>
      </w:r>
      <w:r>
        <w:t>accès</w:t>
      </w:r>
      <w:r>
        <w:rPr>
          <w:spacing w:val="29"/>
        </w:rPr>
        <w:t xml:space="preserve"> </w:t>
      </w:r>
      <w:r>
        <w:t>ne</w:t>
      </w:r>
      <w:r>
        <w:rPr>
          <w:spacing w:val="29"/>
        </w:rPr>
        <w:t xml:space="preserve"> </w:t>
      </w:r>
      <w:r>
        <w:t>va</w:t>
      </w:r>
      <w:r>
        <w:rPr>
          <w:spacing w:val="30"/>
        </w:rPr>
        <w:t xml:space="preserve"> </w:t>
      </w:r>
      <w:r>
        <w:t>pas</w:t>
      </w:r>
      <w:r>
        <w:rPr>
          <w:spacing w:val="29"/>
        </w:rPr>
        <w:t xml:space="preserve"> </w:t>
      </w:r>
      <w:r>
        <w:t>sans</w:t>
      </w:r>
      <w:r>
        <w:rPr>
          <w:spacing w:val="29"/>
        </w:rPr>
        <w:t xml:space="preserve"> </w:t>
      </w:r>
      <w:r>
        <w:t>poser</w:t>
      </w:r>
      <w:r>
        <w:rPr>
          <w:spacing w:val="29"/>
        </w:rPr>
        <w:t xml:space="preserve"> </w:t>
      </w:r>
      <w:r>
        <w:t>de</w:t>
      </w:r>
      <w:r>
        <w:rPr>
          <w:spacing w:val="30"/>
        </w:rPr>
        <w:t xml:space="preserve"> </w:t>
      </w:r>
      <w:r>
        <w:t>problèmes</w:t>
      </w:r>
      <w:r>
        <w:rPr>
          <w:spacing w:val="29"/>
        </w:rPr>
        <w:t xml:space="preserve"> </w:t>
      </w:r>
      <w:r>
        <w:t>sur</w:t>
      </w:r>
      <w:r>
        <w:rPr>
          <w:spacing w:val="29"/>
        </w:rPr>
        <w:t xml:space="preserve"> </w:t>
      </w:r>
      <w:r>
        <w:t>le</w:t>
      </w:r>
      <w:r>
        <w:rPr>
          <w:spacing w:val="29"/>
        </w:rPr>
        <w:t xml:space="preserve"> </w:t>
      </w:r>
      <w:r>
        <w:t>plan</w:t>
      </w:r>
      <w:r>
        <w:rPr>
          <w:spacing w:val="30"/>
        </w:rPr>
        <w:t xml:space="preserve"> </w:t>
      </w:r>
      <w:r>
        <w:t>didactique,</w:t>
      </w:r>
      <w:r>
        <w:rPr>
          <w:spacing w:val="-48"/>
        </w:rPr>
        <w:t xml:space="preserve"> </w:t>
      </w:r>
      <w:r>
        <w:t xml:space="preserve">avec des défauts, observés chez </w:t>
      </w:r>
      <w:r>
        <w:t>les étudiants en termes d'exploitation des</w:t>
      </w:r>
      <w:r>
        <w:rPr>
          <w:spacing w:val="1"/>
        </w:rPr>
        <w:t xml:space="preserve"> </w:t>
      </w:r>
      <w:r>
        <w:t>connaissances</w:t>
      </w:r>
      <w:r>
        <w:rPr>
          <w:spacing w:val="1"/>
        </w:rPr>
        <w:t xml:space="preserve"> </w:t>
      </w:r>
      <w:r>
        <w:t>disponibles.</w:t>
      </w:r>
      <w:r>
        <w:rPr>
          <w:spacing w:val="1"/>
        </w:rPr>
        <w:t xml:space="preserve"> </w:t>
      </w:r>
      <w:r>
        <w:t>L'auteur</w:t>
      </w:r>
      <w:r>
        <w:rPr>
          <w:spacing w:val="1"/>
        </w:rPr>
        <w:t xml:space="preserve"> </w:t>
      </w:r>
      <w:r>
        <w:t>note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effet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tendance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derniers soit à ne pas s'assurer de la fiabilité des sources</w:t>
      </w:r>
      <w:r>
        <w:rPr>
          <w:spacing w:val="1"/>
        </w:rPr>
        <w:t xml:space="preserve"> </w:t>
      </w:r>
      <w:r>
        <w:t>ou bien une</w:t>
      </w:r>
      <w:r>
        <w:rPr>
          <w:spacing w:val="1"/>
        </w:rPr>
        <w:t xml:space="preserve"> </w:t>
      </w:r>
      <w:r>
        <w:t>propension à mettre de côté des solutions traductives jugées non valab</w:t>
      </w:r>
      <w:r>
        <w:t>les</w:t>
      </w:r>
      <w:r>
        <w:rPr>
          <w:spacing w:val="1"/>
        </w:rPr>
        <w:t xml:space="preserve"> </w:t>
      </w:r>
      <w:r>
        <w:t>car</w:t>
      </w:r>
      <w:r>
        <w:rPr>
          <w:spacing w:val="1"/>
        </w:rPr>
        <w:t xml:space="preserve"> </w:t>
      </w:r>
      <w:r>
        <w:t>non</w:t>
      </w:r>
      <w:r>
        <w:rPr>
          <w:spacing w:val="1"/>
        </w:rPr>
        <w:t xml:space="preserve"> </w:t>
      </w:r>
      <w:r>
        <w:t>repérées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Toile :</w:t>
      </w:r>
      <w:r>
        <w:rPr>
          <w:spacing w:val="1"/>
        </w:rPr>
        <w:t xml:space="preserve"> </w:t>
      </w:r>
      <w:r>
        <w:t>« les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ont</w:t>
      </w:r>
      <w:r>
        <w:rPr>
          <w:spacing w:val="1"/>
        </w:rPr>
        <w:t xml:space="preserve"> </w:t>
      </w:r>
      <w:r>
        <w:t>parfois</w:t>
      </w:r>
      <w:r>
        <w:rPr>
          <w:spacing w:val="1"/>
        </w:rPr>
        <w:t xml:space="preserve"> </w:t>
      </w:r>
      <w:r>
        <w:t>tendance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considérer qu'une collocation non trouvée sur le Web est inacceptable »</w:t>
      </w:r>
      <w:r>
        <w:rPr>
          <w:spacing w:val="1"/>
        </w:rPr>
        <w:t xml:space="preserve"> </w:t>
      </w:r>
      <w:r>
        <w:t>(Gile, 2005: 164-165). Aussi l'utilisation de sources documentaires impose</w:t>
      </w:r>
      <w:r>
        <w:rPr>
          <w:spacing w:val="1"/>
        </w:rPr>
        <w:t xml:space="preserve"> </w:t>
      </w:r>
      <w:r>
        <w:t>t-elle la mise en place d'un sens critique et réflexif qui pourrait très bien</w:t>
      </w:r>
      <w:r>
        <w:rPr>
          <w:spacing w:val="1"/>
        </w:rPr>
        <w:t xml:space="preserve"> </w:t>
      </w:r>
      <w:r>
        <w:t>faire</w:t>
      </w:r>
      <w:r>
        <w:rPr>
          <w:spacing w:val="1"/>
        </w:rPr>
        <w:t xml:space="preserve"> </w:t>
      </w:r>
      <w:r>
        <w:t>l'objet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module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formation</w:t>
      </w:r>
      <w:r>
        <w:rPr>
          <w:spacing w:val="1"/>
        </w:rPr>
        <w:t xml:space="preserve"> </w:t>
      </w:r>
      <w:r>
        <w:t>transversal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fins</w:t>
      </w:r>
      <w:r>
        <w:rPr>
          <w:spacing w:val="1"/>
        </w:rPr>
        <w:t xml:space="preserve"> </w:t>
      </w:r>
      <w:r>
        <w:t>méthodologiques</w:t>
      </w:r>
      <w:r>
        <w:rPr>
          <w:vertAlign w:val="superscript"/>
        </w:rPr>
        <w:t>44</w:t>
      </w:r>
      <w:r>
        <w:t xml:space="preserve">en début de cursus pour </w:t>
      </w:r>
      <w:r>
        <w:t>favoriser, chez les étudiants, des</w:t>
      </w:r>
      <w:r>
        <w:rPr>
          <w:spacing w:val="-47"/>
        </w:rPr>
        <w:t xml:space="preserve"> </w:t>
      </w:r>
      <w:r>
        <w:t>pratiques documentaires efficaces qui seront réutilisées en semi autonomie,</w:t>
      </w:r>
      <w:r>
        <w:rPr>
          <w:spacing w:val="-47"/>
        </w:rPr>
        <w:t xml:space="preserve"> </w:t>
      </w:r>
      <w:r>
        <w:t>dans le cadre, par exemple de traductions à effectuer à la maison pour le</w:t>
      </w:r>
      <w:r>
        <w:rPr>
          <w:spacing w:val="1"/>
        </w:rPr>
        <w:t xml:space="preserve"> </w:t>
      </w:r>
      <w:r>
        <w:t>cours en présentiel. Pour l'heure, en ce qui concerne la documentation,</w:t>
      </w:r>
      <w:r>
        <w:t xml:space="preserve"> en</w:t>
      </w:r>
      <w:r>
        <w:rPr>
          <w:spacing w:val="1"/>
        </w:rPr>
        <w:t xml:space="preserve"> </w:t>
      </w:r>
      <w:r>
        <w:t>l'absence d'une cartographie des pratiques didactiques d'un établissement à</w:t>
      </w:r>
      <w:r>
        <w:rPr>
          <w:spacing w:val="1"/>
        </w:rPr>
        <w:t xml:space="preserve"> </w:t>
      </w:r>
      <w:r>
        <w:t>l'autre, nous nous limiterons à constater qu'à la SSLMIT, comme ce type de</w:t>
      </w:r>
      <w:r>
        <w:rPr>
          <w:spacing w:val="-47"/>
        </w:rPr>
        <w:t xml:space="preserve"> </w:t>
      </w:r>
      <w:r>
        <w:t>formation</w:t>
      </w:r>
      <w:r>
        <w:rPr>
          <w:spacing w:val="1"/>
        </w:rPr>
        <w:t xml:space="preserve"> </w:t>
      </w:r>
      <w:r>
        <w:t>n'a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encore</w:t>
      </w:r>
      <w:r>
        <w:rPr>
          <w:spacing w:val="1"/>
        </w:rPr>
        <w:t xml:space="preserve"> </w:t>
      </w:r>
      <w:r>
        <w:t>été</w:t>
      </w:r>
      <w:r>
        <w:rPr>
          <w:spacing w:val="1"/>
        </w:rPr>
        <w:t xml:space="preserve"> </w:t>
      </w:r>
      <w:r>
        <w:t>mis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place,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enseignants</w:t>
      </w:r>
      <w:r>
        <w:rPr>
          <w:spacing w:val="1"/>
        </w:rPr>
        <w:t xml:space="preserve"> </w:t>
      </w:r>
      <w:r>
        <w:t>orientent</w:t>
      </w:r>
      <w:r>
        <w:rPr>
          <w:spacing w:val="1"/>
        </w:rPr>
        <w:t xml:space="preserve"> </w:t>
      </w:r>
      <w:r>
        <w:t>fortement leurs étudiants vers d</w:t>
      </w:r>
      <w:r>
        <w:t>es pratiques raisonnées qu'ils s'efforcent de</w:t>
      </w:r>
      <w:r>
        <w:rPr>
          <w:spacing w:val="1"/>
        </w:rPr>
        <w:t xml:space="preserve"> </w:t>
      </w:r>
      <w:r>
        <w:t>guider</w:t>
      </w:r>
      <w:r>
        <w:rPr>
          <w:spacing w:val="-1"/>
        </w:rPr>
        <w:t xml:space="preserve"> </w:t>
      </w:r>
      <w:r>
        <w:t>lors des cours de</w:t>
      </w:r>
      <w:r>
        <w:rPr>
          <w:spacing w:val="-1"/>
        </w:rPr>
        <w:t xml:space="preserve"> </w:t>
      </w:r>
      <w:r>
        <w:t>traduction.</w:t>
      </w:r>
    </w:p>
    <w:p w14:paraId="27076C13" w14:textId="77777777" w:rsidR="008A5969" w:rsidRDefault="004D699E">
      <w:pPr>
        <w:pStyle w:val="Paragraphedeliste"/>
        <w:numPr>
          <w:ilvl w:val="0"/>
          <w:numId w:val="22"/>
        </w:numPr>
        <w:tabs>
          <w:tab w:val="left" w:pos="799"/>
        </w:tabs>
        <w:spacing w:before="50" w:line="252" w:lineRule="auto"/>
        <w:ind w:right="993" w:firstLine="0"/>
        <w:jc w:val="both"/>
        <w:rPr>
          <w:sz w:val="15"/>
        </w:rPr>
      </w:pPr>
      <w:r>
        <w:rPr>
          <w:w w:val="105"/>
          <w:sz w:val="15"/>
        </w:rPr>
        <w:t>Il faut ajouter que pour Gile, ce qui est valable pour les documents, l'est aussi pour les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sources humaines (2005 : 162), avec le développement des groupes de discussion sur Internet.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Toutefois,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il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faut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noter,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que</w:t>
      </w:r>
      <w:r>
        <w:rPr>
          <w:spacing w:val="-2"/>
          <w:w w:val="105"/>
          <w:sz w:val="15"/>
        </w:rPr>
        <w:t xml:space="preserve"> </w:t>
      </w:r>
      <w:r>
        <w:rPr>
          <w:w w:val="105"/>
          <w:sz w:val="15"/>
        </w:rPr>
        <w:t>depuis,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les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forums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orientés</w:t>
      </w:r>
      <w:r>
        <w:rPr>
          <w:spacing w:val="-2"/>
          <w:w w:val="105"/>
          <w:sz w:val="15"/>
        </w:rPr>
        <w:t xml:space="preserve"> </w:t>
      </w:r>
      <w:r>
        <w:rPr>
          <w:w w:val="105"/>
          <w:sz w:val="15"/>
        </w:rPr>
        <w:t>sur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les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communautés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de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pratique</w:t>
      </w:r>
      <w:r>
        <w:rPr>
          <w:spacing w:val="-2"/>
          <w:w w:val="105"/>
          <w:sz w:val="15"/>
        </w:rPr>
        <w:t xml:space="preserve"> </w:t>
      </w:r>
      <w:r>
        <w:rPr>
          <w:w w:val="105"/>
          <w:sz w:val="15"/>
        </w:rPr>
        <w:t>tels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que</w:t>
      </w:r>
      <w:r>
        <w:rPr>
          <w:spacing w:val="-37"/>
          <w:w w:val="105"/>
          <w:sz w:val="15"/>
        </w:rPr>
        <w:t xml:space="preserve"> </w:t>
      </w:r>
      <w:r>
        <w:rPr>
          <w:w w:val="105"/>
          <w:sz w:val="15"/>
        </w:rPr>
        <w:t>PROZ ont acquis un sérieux et un professionnalisme qu'il reste e</w:t>
      </w:r>
      <w:r>
        <w:rPr>
          <w:w w:val="105"/>
          <w:sz w:val="15"/>
        </w:rPr>
        <w:t>ncore à évaluer aujourd'hui, en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2013.</w:t>
      </w:r>
    </w:p>
    <w:p w14:paraId="62C9E97F" w14:textId="77777777" w:rsidR="008A5969" w:rsidRDefault="008A5969">
      <w:pPr>
        <w:spacing w:line="252" w:lineRule="auto"/>
        <w:jc w:val="both"/>
        <w:rPr>
          <w:sz w:val="15"/>
        </w:rPr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770F89BF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De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côté,</w:t>
      </w:r>
      <w:r>
        <w:rPr>
          <w:spacing w:val="1"/>
        </w:rPr>
        <w:t xml:space="preserve"> </w:t>
      </w:r>
      <w:r>
        <w:t>Guidère</w:t>
      </w:r>
      <w:r>
        <w:rPr>
          <w:spacing w:val="1"/>
        </w:rPr>
        <w:t xml:space="preserve"> </w:t>
      </w:r>
      <w:r>
        <w:t>(2010 :</w:t>
      </w:r>
      <w:r>
        <w:rPr>
          <w:spacing w:val="1"/>
        </w:rPr>
        <w:t xml:space="preserve"> </w:t>
      </w:r>
      <w:r>
        <w:t>119)</w:t>
      </w:r>
      <w:r>
        <w:rPr>
          <w:spacing w:val="1"/>
        </w:rPr>
        <w:t xml:space="preserve"> </w:t>
      </w:r>
      <w:r>
        <w:t>note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potentiel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recours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traductions</w:t>
      </w:r>
      <w:r>
        <w:rPr>
          <w:spacing w:val="1"/>
        </w:rPr>
        <w:t xml:space="preserve"> </w:t>
      </w:r>
      <w:r>
        <w:t>authentiques,</w:t>
      </w:r>
      <w:r>
        <w:rPr>
          <w:spacing w:val="1"/>
        </w:rPr>
        <w:t xml:space="preserve"> </w:t>
      </w:r>
      <w:r>
        <w:t>attestées</w:t>
      </w:r>
      <w:r>
        <w:rPr>
          <w:spacing w:val="1"/>
        </w:rPr>
        <w:t xml:space="preserve"> </w:t>
      </w:r>
      <w:r>
        <w:t>disponibles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Internet,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mettant</w:t>
      </w:r>
      <w:r>
        <w:rPr>
          <w:spacing w:val="1"/>
        </w:rPr>
        <w:t xml:space="preserve"> </w:t>
      </w:r>
      <w:r>
        <w:t>l'accent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l'intérêt</w:t>
      </w:r>
      <w:r>
        <w:rPr>
          <w:spacing w:val="1"/>
        </w:rPr>
        <w:t xml:space="preserve"> </w:t>
      </w:r>
      <w:r>
        <w:t>d'exploiter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corpus</w:t>
      </w:r>
      <w:r>
        <w:rPr>
          <w:spacing w:val="1"/>
        </w:rPr>
        <w:t xml:space="preserve"> </w:t>
      </w:r>
      <w:r>
        <w:t>parallèles</w:t>
      </w:r>
      <w:r>
        <w:rPr>
          <w:spacing w:val="1"/>
        </w:rPr>
        <w:t xml:space="preserve"> </w:t>
      </w:r>
      <w:r>
        <w:t>bilingues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constituent pour lui une tendance actuelle et prometteuse du volet formatif</w:t>
      </w:r>
      <w:r>
        <w:rPr>
          <w:spacing w:val="1"/>
        </w:rPr>
        <w:t xml:space="preserve"> </w:t>
      </w:r>
      <w:r>
        <w:t>en traductologie. Si l'on considère l'un des défauts induits par les approches</w:t>
      </w:r>
      <w:r>
        <w:rPr>
          <w:spacing w:val="-47"/>
        </w:rPr>
        <w:t xml:space="preserve"> </w:t>
      </w:r>
      <w:r>
        <w:t>linguistiques</w:t>
      </w:r>
      <w:r>
        <w:rPr>
          <w:spacing w:val="1"/>
        </w:rPr>
        <w:t xml:space="preserve"> </w:t>
      </w:r>
      <w:r>
        <w:t>contrastives,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déplacement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l'attention</w:t>
      </w:r>
      <w:r>
        <w:rPr>
          <w:spacing w:val="1"/>
        </w:rPr>
        <w:t xml:space="preserve"> </w:t>
      </w:r>
      <w:r>
        <w:t>constitue</w:t>
      </w:r>
      <w:r>
        <w:rPr>
          <w:spacing w:val="50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progr</w:t>
      </w:r>
      <w:r>
        <w:t>ès dans la mesure où l'observation de données textuelles objectives</w:t>
      </w:r>
      <w:r>
        <w:rPr>
          <w:spacing w:val="1"/>
        </w:rPr>
        <w:t xml:space="preserve"> </w:t>
      </w:r>
      <w:r>
        <w:t>permet théoriquement de contrebalancer la tendance aux fixations quasi</w:t>
      </w:r>
      <w:r>
        <w:rPr>
          <w:spacing w:val="1"/>
        </w:rPr>
        <w:t xml:space="preserve"> </w:t>
      </w:r>
      <w:r>
        <w:t>obsessionnelles des étudiants sur les éléments micro-linguistiques suscitant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approche</w:t>
      </w:r>
      <w:r>
        <w:rPr>
          <w:spacing w:val="1"/>
        </w:rPr>
        <w:t xml:space="preserve"> </w:t>
      </w:r>
      <w:r>
        <w:t>traductive</w:t>
      </w:r>
      <w:r>
        <w:rPr>
          <w:spacing w:val="1"/>
        </w:rPr>
        <w:t xml:space="preserve"> </w:t>
      </w:r>
      <w:r>
        <w:t>excessivement</w:t>
      </w:r>
      <w:r>
        <w:rPr>
          <w:spacing w:val="1"/>
        </w:rPr>
        <w:t xml:space="preserve"> </w:t>
      </w:r>
      <w:r>
        <w:t>li</w:t>
      </w:r>
      <w:r>
        <w:t>ttérale.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outre,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s'agit</w:t>
      </w:r>
      <w:r>
        <w:rPr>
          <w:spacing w:val="-47"/>
        </w:rPr>
        <w:t xml:space="preserve"> </w:t>
      </w:r>
      <w:r>
        <w:t>finalement</w:t>
      </w:r>
      <w:r>
        <w:rPr>
          <w:spacing w:val="1"/>
        </w:rPr>
        <w:t xml:space="preserve"> </w:t>
      </w:r>
      <w:r>
        <w:t>d'affiner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partir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traductions</w:t>
      </w:r>
      <w:r>
        <w:rPr>
          <w:spacing w:val="1"/>
        </w:rPr>
        <w:t xml:space="preserve"> </w:t>
      </w:r>
      <w:r>
        <w:t>attestées,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pratique</w:t>
      </w:r>
      <w:r>
        <w:rPr>
          <w:spacing w:val="1"/>
        </w:rPr>
        <w:t xml:space="preserve"> </w:t>
      </w:r>
      <w:r>
        <w:t>pédagogique</w:t>
      </w:r>
      <w:r>
        <w:rPr>
          <w:spacing w:val="1"/>
        </w:rPr>
        <w:t xml:space="preserve"> </w:t>
      </w:r>
      <w:r>
        <w:t>éprouvée,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plutôt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exercice</w:t>
      </w:r>
      <w:r>
        <w:rPr>
          <w:spacing w:val="1"/>
        </w:rPr>
        <w:t xml:space="preserve"> </w:t>
      </w:r>
      <w:r>
        <w:t>classique :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commentée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commentaire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qui,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soi,</w:t>
      </w:r>
      <w:r>
        <w:rPr>
          <w:spacing w:val="1"/>
        </w:rPr>
        <w:t xml:space="preserve"> </w:t>
      </w:r>
      <w:r>
        <w:t>n'a</w:t>
      </w:r>
      <w:r>
        <w:rPr>
          <w:spacing w:val="1"/>
        </w:rPr>
        <w:t xml:space="preserve"> </w:t>
      </w:r>
      <w:r>
        <w:t>rien</w:t>
      </w:r>
      <w:r>
        <w:rPr>
          <w:spacing w:val="50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nouveau (Gémard, 1996). Toutefois, Guidère (2010 : 119) voit une plus</w:t>
      </w:r>
      <w:r>
        <w:rPr>
          <w:spacing w:val="1"/>
        </w:rPr>
        <w:t xml:space="preserve"> </w:t>
      </w:r>
      <w:r>
        <w:t>value</w:t>
      </w:r>
      <w:r>
        <w:rPr>
          <w:spacing w:val="1"/>
        </w:rPr>
        <w:t xml:space="preserve"> </w:t>
      </w:r>
      <w:r>
        <w:t>à une traduction argumentée qui s'appuierait sur des traductions</w:t>
      </w:r>
      <w:r>
        <w:rPr>
          <w:spacing w:val="1"/>
        </w:rPr>
        <w:t xml:space="preserve"> </w:t>
      </w:r>
      <w:r>
        <w:t>authentiques</w:t>
      </w:r>
      <w:r>
        <w:rPr>
          <w:spacing w:val="-1"/>
        </w:rPr>
        <w:t xml:space="preserve"> </w:t>
      </w:r>
      <w:r>
        <w:t>attestées.</w:t>
      </w:r>
    </w:p>
    <w:p w14:paraId="2A2451B5" w14:textId="77777777" w:rsidR="008A5969" w:rsidRDefault="004D699E">
      <w:pPr>
        <w:pStyle w:val="Corpsdetexte"/>
        <w:spacing w:before="87" w:line="360" w:lineRule="auto"/>
        <w:ind w:right="991"/>
      </w:pPr>
      <w:r>
        <w:t>Si l'on en reste là, on peut objecter que ce type de tâche peut très bien</w:t>
      </w:r>
      <w:r>
        <w:rPr>
          <w:spacing w:val="1"/>
        </w:rPr>
        <w:t xml:space="preserve"> </w:t>
      </w:r>
      <w:r>
        <w:t>revêtir le même p</w:t>
      </w:r>
      <w:r>
        <w:t>otentiel de réflexivité avec une support papier. La plus</w:t>
      </w:r>
      <w:r>
        <w:rPr>
          <w:spacing w:val="1"/>
        </w:rPr>
        <w:t xml:space="preserve"> </w:t>
      </w:r>
      <w:r>
        <w:t>value des technologies, selon Guidère, est à envisager en terme de qualité</w:t>
      </w:r>
      <w:r>
        <w:rPr>
          <w:spacing w:val="1"/>
        </w:rPr>
        <w:t xml:space="preserve"> </w:t>
      </w:r>
      <w:r>
        <w:t>du document déclencheur ; ce à quoi, nous ajouterions la diversité des</w:t>
      </w:r>
      <w:r>
        <w:rPr>
          <w:spacing w:val="1"/>
        </w:rPr>
        <w:t xml:space="preserve"> </w:t>
      </w:r>
      <w:r>
        <w:t>modalités d'interrogation du document à l'aide d'outi</w:t>
      </w:r>
      <w:r>
        <w:t>ls d'analyse textuelle,</w:t>
      </w:r>
      <w:r>
        <w:rPr>
          <w:spacing w:val="1"/>
        </w:rPr>
        <w:t xml:space="preserve"> </w:t>
      </w:r>
      <w:r>
        <w:t>mis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avant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Bernardini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potentiels</w:t>
      </w:r>
      <w:r>
        <w:rPr>
          <w:spacing w:val="1"/>
        </w:rPr>
        <w:t xml:space="preserve"> </w:t>
      </w:r>
      <w:r>
        <w:t>outils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vocation</w:t>
      </w:r>
      <w:r>
        <w:rPr>
          <w:spacing w:val="1"/>
        </w:rPr>
        <w:t xml:space="preserve"> </w:t>
      </w:r>
      <w:r>
        <w:t>didactique. De notre côté, sans aller vers une utilisation d'outils qui relèvent</w:t>
      </w:r>
      <w:r>
        <w:rPr>
          <w:spacing w:val="-47"/>
        </w:rPr>
        <w:t xml:space="preserve"> </w:t>
      </w:r>
      <w:r>
        <w:t>déjà d'un fort degré de professionnalisation encore relativement peu connu</w:t>
      </w:r>
      <w:r>
        <w:rPr>
          <w:spacing w:val="1"/>
        </w:rPr>
        <w:t xml:space="preserve"> </w:t>
      </w:r>
      <w:r>
        <w:t>des enseig</w:t>
      </w:r>
      <w:r>
        <w:t>nants qui ne sont pas des chercheurs, il nous paraît intéressant de</w:t>
      </w:r>
      <w:r>
        <w:rPr>
          <w:spacing w:val="1"/>
        </w:rPr>
        <w:t xml:space="preserve"> </w:t>
      </w:r>
      <w:r>
        <w:t>souligner l'intérêt d'une utilisation couplée du traitement de texte, d'Internet</w:t>
      </w:r>
      <w:r>
        <w:rPr>
          <w:spacing w:val="-47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dimension</w:t>
      </w:r>
      <w:r>
        <w:rPr>
          <w:spacing w:val="1"/>
        </w:rPr>
        <w:t xml:space="preserve"> </w:t>
      </w:r>
      <w:r>
        <w:t>documentaire,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dimension</w:t>
      </w:r>
      <w:r>
        <w:rPr>
          <w:spacing w:val="1"/>
        </w:rPr>
        <w:t xml:space="preserve"> </w:t>
      </w:r>
      <w:r>
        <w:t>communicative/collaborative. La pratique de la traduct</w:t>
      </w:r>
      <w:r>
        <w:t>ion argumentée peut</w:t>
      </w:r>
      <w:r>
        <w:rPr>
          <w:spacing w:val="1"/>
        </w:rPr>
        <w:t xml:space="preserve"> </w:t>
      </w:r>
      <w:r>
        <w:t>être</w:t>
      </w:r>
      <w:r>
        <w:rPr>
          <w:spacing w:val="16"/>
        </w:rPr>
        <w:t xml:space="preserve"> </w:t>
      </w:r>
      <w:r>
        <w:t>optimisée</w:t>
      </w:r>
      <w:r>
        <w:rPr>
          <w:spacing w:val="17"/>
        </w:rPr>
        <w:t xml:space="preserve"> </w:t>
      </w:r>
      <w:r>
        <w:t>avec</w:t>
      </w:r>
      <w:r>
        <w:rPr>
          <w:spacing w:val="17"/>
        </w:rPr>
        <w:t xml:space="preserve"> </w:t>
      </w:r>
      <w:r>
        <w:t>le</w:t>
      </w:r>
      <w:r>
        <w:rPr>
          <w:spacing w:val="16"/>
        </w:rPr>
        <w:t xml:space="preserve"> </w:t>
      </w:r>
      <w:r>
        <w:t>recours</w:t>
      </w:r>
      <w:r>
        <w:rPr>
          <w:spacing w:val="17"/>
        </w:rPr>
        <w:t xml:space="preserve"> </w:t>
      </w:r>
      <w:r>
        <w:t>au</w:t>
      </w:r>
      <w:r>
        <w:rPr>
          <w:spacing w:val="16"/>
        </w:rPr>
        <w:t xml:space="preserve"> </w:t>
      </w:r>
      <w:r>
        <w:t>traitement</w:t>
      </w:r>
      <w:r>
        <w:rPr>
          <w:spacing w:val="17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texte,</w:t>
      </w:r>
      <w:r>
        <w:rPr>
          <w:spacing w:val="17"/>
        </w:rPr>
        <w:t xml:space="preserve"> </w:t>
      </w:r>
      <w:r>
        <w:t>vidéoprojeté</w:t>
      </w:r>
      <w:r>
        <w:rPr>
          <w:spacing w:val="16"/>
        </w:rPr>
        <w:t xml:space="preserve"> </w:t>
      </w:r>
      <w:r>
        <w:t>à</w:t>
      </w:r>
    </w:p>
    <w:p w14:paraId="4E5F6731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3D06A5DB" w14:textId="77777777" w:rsidR="008A5969" w:rsidRDefault="004D699E">
      <w:pPr>
        <w:pStyle w:val="Corpsdetexte"/>
        <w:spacing w:before="73"/>
      </w:pPr>
      <w:r>
        <w:lastRenderedPageBreak/>
        <w:t>l'ensemble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classe</w:t>
      </w:r>
      <w:r>
        <w:rPr>
          <w:spacing w:val="-2"/>
        </w:rPr>
        <w:t xml:space="preserve"> </w:t>
      </w:r>
      <w:r>
        <w:t>qui</w:t>
      </w:r>
      <w:r>
        <w:rPr>
          <w:spacing w:val="-2"/>
        </w:rPr>
        <w:t xml:space="preserve"> </w:t>
      </w:r>
      <w:r>
        <w:t>facilite</w:t>
      </w:r>
      <w:r>
        <w:rPr>
          <w:spacing w:val="-3"/>
        </w:rPr>
        <w:t xml:space="preserve"> </w:t>
      </w:r>
      <w:r>
        <w:t>les</w:t>
      </w:r>
      <w:r>
        <w:rPr>
          <w:spacing w:val="-2"/>
        </w:rPr>
        <w:t xml:space="preserve"> </w:t>
      </w:r>
      <w:r>
        <w:t>opérations</w:t>
      </w:r>
      <w:r>
        <w:rPr>
          <w:spacing w:val="-3"/>
        </w:rPr>
        <w:t xml:space="preserve"> </w:t>
      </w:r>
      <w:r>
        <w:t>suivantes</w:t>
      </w:r>
      <w:r>
        <w:rPr>
          <w:spacing w:val="-3"/>
        </w:rPr>
        <w:t xml:space="preserve"> </w:t>
      </w:r>
      <w:r>
        <w:t>:</w:t>
      </w:r>
    </w:p>
    <w:p w14:paraId="4315A158" w14:textId="77777777" w:rsidR="008A5969" w:rsidRDefault="008A5969">
      <w:pPr>
        <w:pStyle w:val="Corpsdetexte"/>
        <w:spacing w:before="7"/>
        <w:ind w:left="0"/>
        <w:jc w:val="left"/>
        <w:rPr>
          <w:sz w:val="17"/>
        </w:rPr>
      </w:pPr>
    </w:p>
    <w:p w14:paraId="2FDB7E31" w14:textId="77777777" w:rsidR="008A5969" w:rsidRDefault="004D699E">
      <w:pPr>
        <w:pStyle w:val="Corpsdetexte"/>
        <w:spacing w:line="362" w:lineRule="auto"/>
        <w:ind w:right="989"/>
      </w:pPr>
      <w:r>
        <w:t>-traçage et mise en évidence des phénomènes discursifs par les fonctions</w:t>
      </w:r>
      <w:r>
        <w:rPr>
          <w:spacing w:val="1"/>
        </w:rPr>
        <w:t xml:space="preserve"> </w:t>
      </w:r>
      <w:r>
        <w:t>d'édition</w:t>
      </w:r>
      <w:r>
        <w:rPr>
          <w:spacing w:val="-1"/>
        </w:rPr>
        <w:t xml:space="preserve"> </w:t>
      </w:r>
      <w:r>
        <w:t>du traitement de texte</w:t>
      </w:r>
      <w:r>
        <w:rPr>
          <w:spacing w:val="2"/>
        </w:rPr>
        <w:t xml:space="preserve"> </w:t>
      </w:r>
      <w:r>
        <w:t>;</w:t>
      </w:r>
    </w:p>
    <w:p w14:paraId="1284F3BF" w14:textId="77777777" w:rsidR="008A5969" w:rsidRDefault="004D699E">
      <w:pPr>
        <w:pStyle w:val="Corpsdetexte"/>
        <w:spacing w:before="80" w:line="360" w:lineRule="auto"/>
        <w:ind w:right="991" w:hanging="1"/>
      </w:pPr>
      <w:r>
        <w:t>-catégorisation graphiquement formalisée des éléments saillants du texte</w:t>
      </w:r>
      <w:r>
        <w:rPr>
          <w:spacing w:val="1"/>
        </w:rPr>
        <w:t xml:space="preserve"> </w:t>
      </w:r>
      <w:r>
        <w:t>source et du texte cible (idiomaticité ou rendu du texte cible, implicites</w:t>
      </w:r>
      <w:r>
        <w:rPr>
          <w:spacing w:val="1"/>
        </w:rPr>
        <w:t xml:space="preserve"> </w:t>
      </w:r>
      <w:r>
        <w:t>culturels</w:t>
      </w:r>
      <w:r>
        <w:rPr>
          <w:spacing w:val="-1"/>
        </w:rPr>
        <w:t xml:space="preserve"> </w:t>
      </w:r>
      <w:r>
        <w:t>présents dans le</w:t>
      </w:r>
      <w:r>
        <w:rPr>
          <w:spacing w:val="-1"/>
        </w:rPr>
        <w:t xml:space="preserve"> </w:t>
      </w:r>
      <w:r>
        <w:t>texte source) ;</w:t>
      </w:r>
    </w:p>
    <w:p w14:paraId="1187A6FA" w14:textId="77777777" w:rsidR="008A5969" w:rsidRDefault="004D699E">
      <w:pPr>
        <w:pStyle w:val="Corpsdetexte"/>
        <w:spacing w:before="86"/>
      </w:pPr>
      <w:r>
        <w:t>-possibilité</w:t>
      </w:r>
      <w:r>
        <w:rPr>
          <w:spacing w:val="-4"/>
        </w:rPr>
        <w:t xml:space="preserve"> </w:t>
      </w:r>
      <w:r>
        <w:t>d'aller</w:t>
      </w:r>
      <w:r>
        <w:rPr>
          <w:spacing w:val="-3"/>
        </w:rPr>
        <w:t xml:space="preserve"> </w:t>
      </w:r>
      <w:r>
        <w:t>vérifier</w:t>
      </w:r>
      <w:r>
        <w:rPr>
          <w:spacing w:val="-3"/>
        </w:rPr>
        <w:t xml:space="preserve"> </w:t>
      </w:r>
      <w:r>
        <w:t>des</w:t>
      </w:r>
      <w:r>
        <w:rPr>
          <w:spacing w:val="-3"/>
        </w:rPr>
        <w:t xml:space="preserve"> </w:t>
      </w:r>
      <w:r>
        <w:t>sources</w:t>
      </w:r>
      <w:r>
        <w:rPr>
          <w:spacing w:val="-4"/>
        </w:rPr>
        <w:t xml:space="preserve"> </w:t>
      </w:r>
      <w:r>
        <w:t>documentaires</w:t>
      </w:r>
      <w:r>
        <w:rPr>
          <w:spacing w:val="-3"/>
        </w:rPr>
        <w:t xml:space="preserve"> </w:t>
      </w:r>
      <w:r>
        <w:t>externes</w:t>
      </w:r>
      <w:r>
        <w:rPr>
          <w:spacing w:val="-3"/>
        </w:rPr>
        <w:t xml:space="preserve"> </w:t>
      </w:r>
      <w:r>
        <w:t>(Internet)</w:t>
      </w:r>
      <w:r>
        <w:rPr>
          <w:spacing w:val="1"/>
        </w:rPr>
        <w:t xml:space="preserve"> </w:t>
      </w:r>
      <w:r>
        <w:t>;</w:t>
      </w:r>
    </w:p>
    <w:p w14:paraId="1C1D8E54" w14:textId="77777777" w:rsidR="008A5969" w:rsidRDefault="008A5969">
      <w:pPr>
        <w:pStyle w:val="Corpsdetexte"/>
        <w:spacing w:before="7"/>
        <w:ind w:left="0"/>
        <w:jc w:val="left"/>
        <w:rPr>
          <w:sz w:val="17"/>
        </w:rPr>
      </w:pPr>
    </w:p>
    <w:p w14:paraId="34E9E743" w14:textId="77777777" w:rsidR="008A5969" w:rsidRDefault="004D699E">
      <w:pPr>
        <w:pStyle w:val="Corpsdetexte"/>
        <w:spacing w:line="357" w:lineRule="auto"/>
        <w:ind w:right="995"/>
      </w:pPr>
      <w:r>
        <w:t>-possibilité d'archiver et mettre à disposition des textes traduits annotés</w:t>
      </w:r>
      <w:r>
        <w:rPr>
          <w:spacing w:val="1"/>
        </w:rPr>
        <w:t xml:space="preserve"> </w:t>
      </w:r>
      <w:r>
        <w:t>après</w:t>
      </w:r>
      <w:r>
        <w:rPr>
          <w:spacing w:val="-1"/>
        </w:rPr>
        <w:t xml:space="preserve"> </w:t>
      </w:r>
      <w:r>
        <w:t>leur examen collectif ;</w:t>
      </w:r>
    </w:p>
    <w:p w14:paraId="0C59B867" w14:textId="77777777" w:rsidR="008A5969" w:rsidRDefault="004D699E">
      <w:pPr>
        <w:pStyle w:val="Corpsdetexte"/>
        <w:spacing w:before="90" w:line="362" w:lineRule="auto"/>
        <w:ind w:right="995"/>
      </w:pPr>
      <w:r>
        <w:t>-possibilité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poursuivre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débat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partir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élément</w:t>
      </w:r>
      <w:r>
        <w:rPr>
          <w:spacing w:val="1"/>
        </w:rPr>
        <w:t xml:space="preserve"> </w:t>
      </w:r>
      <w:r>
        <w:t>spécifique</w:t>
      </w:r>
      <w:r>
        <w:rPr>
          <w:spacing w:val="1"/>
        </w:rPr>
        <w:t xml:space="preserve"> </w:t>
      </w:r>
      <w:r>
        <w:t>en</w:t>
      </w:r>
      <w:r>
        <w:rPr>
          <w:spacing w:val="-48"/>
        </w:rPr>
        <w:t xml:space="preserve"> </w:t>
      </w:r>
      <w:r>
        <w:t>recourant</w:t>
      </w:r>
      <w:r>
        <w:rPr>
          <w:spacing w:val="-1"/>
        </w:rPr>
        <w:t xml:space="preserve"> </w:t>
      </w:r>
      <w:r>
        <w:t>aux</w:t>
      </w:r>
      <w:r>
        <w:rPr>
          <w:spacing w:val="-1"/>
        </w:rPr>
        <w:t xml:space="preserve"> </w:t>
      </w:r>
      <w:r>
        <w:t>forums des</w:t>
      </w:r>
      <w:r>
        <w:rPr>
          <w:spacing w:val="-1"/>
        </w:rPr>
        <w:t xml:space="preserve"> </w:t>
      </w:r>
      <w:r>
        <w:t>plate-formes</w:t>
      </w:r>
      <w:r>
        <w:rPr>
          <w:spacing w:val="-1"/>
        </w:rPr>
        <w:t xml:space="preserve"> </w:t>
      </w:r>
      <w:r>
        <w:t>d'apprentissage.</w:t>
      </w:r>
    </w:p>
    <w:p w14:paraId="690410B2" w14:textId="77777777" w:rsidR="008A5969" w:rsidRDefault="004D699E">
      <w:pPr>
        <w:pStyle w:val="Corpsdetexte"/>
        <w:spacing w:before="80" w:line="360" w:lineRule="auto"/>
        <w:ind w:right="989"/>
      </w:pPr>
      <w:r>
        <w:t>Notons enfin que la traduction commentée, alternée avec la pratique directe</w:t>
      </w:r>
      <w:r>
        <w:rPr>
          <w:spacing w:val="-47"/>
        </w:rPr>
        <w:t xml:space="preserve"> </w:t>
      </w:r>
      <w:r>
        <w:t>de la traduction fournit également la base d'une articulation, non seulement</w:t>
      </w:r>
      <w:r>
        <w:rPr>
          <w:spacing w:val="1"/>
        </w:rPr>
        <w:t xml:space="preserve"> </w:t>
      </w:r>
      <w:r>
        <w:t>ent</w:t>
      </w:r>
      <w:r>
        <w:t>re les dimensions textuelles, culturelles et cognitives (processus), mais</w:t>
      </w:r>
      <w:r>
        <w:rPr>
          <w:spacing w:val="1"/>
        </w:rPr>
        <w:t xml:space="preserve"> </w:t>
      </w:r>
      <w:r>
        <w:t>peut</w:t>
      </w:r>
      <w:r>
        <w:rPr>
          <w:spacing w:val="1"/>
        </w:rPr>
        <w:t xml:space="preserve"> </w:t>
      </w:r>
      <w:r>
        <w:t>aussi</w:t>
      </w:r>
      <w:r>
        <w:rPr>
          <w:spacing w:val="1"/>
        </w:rPr>
        <w:t xml:space="preserve"> </w:t>
      </w:r>
      <w:r>
        <w:t>impulser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réflexion</w:t>
      </w:r>
      <w:r>
        <w:rPr>
          <w:spacing w:val="1"/>
        </w:rPr>
        <w:t xml:space="preserve"> </w:t>
      </w:r>
      <w:r>
        <w:t>collective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51"/>
        </w:rPr>
        <w:t xml:space="preserve"> </w:t>
      </w:r>
      <w:r>
        <w:t>théories</w:t>
      </w:r>
      <w:r>
        <w:rPr>
          <w:spacing w:val="1"/>
        </w:rPr>
        <w:t xml:space="preserve"> </w:t>
      </w:r>
      <w:r>
        <w:t>traductologiques</w:t>
      </w:r>
      <w:r>
        <w:rPr>
          <w:spacing w:val="1"/>
        </w:rPr>
        <w:t xml:space="preserve"> </w:t>
      </w:r>
      <w:r>
        <w:t>dont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présupposés,</w:t>
      </w:r>
      <w:r>
        <w:rPr>
          <w:spacing w:val="1"/>
        </w:rPr>
        <w:t xml:space="preserve"> </w:t>
      </w:r>
      <w:r>
        <w:t>observés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partir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traductions</w:t>
      </w:r>
      <w:r>
        <w:rPr>
          <w:spacing w:val="-47"/>
        </w:rPr>
        <w:t xml:space="preserve"> </w:t>
      </w:r>
      <w:r>
        <w:t>existantes, permettent de contextualiser ponctue</w:t>
      </w:r>
      <w:r>
        <w:t>llement, de façon, disons</w:t>
      </w:r>
      <w:r>
        <w:rPr>
          <w:spacing w:val="1"/>
        </w:rPr>
        <w:t xml:space="preserve"> </w:t>
      </w:r>
      <w:r>
        <w:t>homéopathique, une sensibilisation au volet théorique ; laquelle pourrait</w:t>
      </w:r>
      <w:r>
        <w:rPr>
          <w:spacing w:val="1"/>
        </w:rPr>
        <w:t xml:space="preserve"> </w:t>
      </w:r>
      <w:r>
        <w:t>s'accompagner de documents mis à disposition de l'enseignant en vue d'un</w:t>
      </w:r>
      <w:r>
        <w:rPr>
          <w:spacing w:val="1"/>
        </w:rPr>
        <w:t xml:space="preserve"> </w:t>
      </w:r>
      <w:r>
        <w:t>approfondissement.</w:t>
      </w:r>
    </w:p>
    <w:p w14:paraId="5C016F3A" w14:textId="77777777" w:rsidR="008A5969" w:rsidRDefault="008A5969">
      <w:pPr>
        <w:pStyle w:val="Corpsdetexte"/>
        <w:spacing w:before="6"/>
        <w:ind w:left="0"/>
        <w:jc w:val="left"/>
        <w:rPr>
          <w:sz w:val="23"/>
        </w:rPr>
      </w:pPr>
    </w:p>
    <w:p w14:paraId="3E14F9DC" w14:textId="77777777" w:rsidR="008A5969" w:rsidRDefault="004D699E">
      <w:pPr>
        <w:pStyle w:val="Titre3"/>
        <w:numPr>
          <w:ilvl w:val="2"/>
          <w:numId w:val="19"/>
        </w:numPr>
        <w:tabs>
          <w:tab w:val="left" w:pos="1090"/>
        </w:tabs>
        <w:spacing w:line="247" w:lineRule="auto"/>
        <w:ind w:left="988" w:right="2137" w:hanging="413"/>
      </w:pPr>
      <w:bookmarkStart w:id="63" w:name="_TOC_250058"/>
      <w:r>
        <w:rPr>
          <w:w w:val="105"/>
        </w:rPr>
        <w:t>L'utilisation</w:t>
      </w:r>
      <w:r>
        <w:rPr>
          <w:spacing w:val="-8"/>
          <w:w w:val="105"/>
        </w:rPr>
        <w:t xml:space="preserve"> </w:t>
      </w:r>
      <w:r>
        <w:rPr>
          <w:w w:val="105"/>
        </w:rPr>
        <w:t>des</w:t>
      </w:r>
      <w:r>
        <w:rPr>
          <w:spacing w:val="-6"/>
          <w:w w:val="105"/>
        </w:rPr>
        <w:t xml:space="preserve"> </w:t>
      </w:r>
      <w:r>
        <w:rPr>
          <w:w w:val="105"/>
        </w:rPr>
        <w:t>outils</w:t>
      </w:r>
      <w:r>
        <w:rPr>
          <w:spacing w:val="-7"/>
          <w:w w:val="105"/>
        </w:rPr>
        <w:t xml:space="preserve"> </w:t>
      </w:r>
      <w:r>
        <w:rPr>
          <w:w w:val="105"/>
        </w:rPr>
        <w:t>technologiques</w:t>
      </w:r>
      <w:r>
        <w:rPr>
          <w:spacing w:val="-7"/>
          <w:w w:val="105"/>
        </w:rPr>
        <w:t xml:space="preserve"> </w:t>
      </w:r>
      <w:r>
        <w:rPr>
          <w:w w:val="105"/>
        </w:rPr>
        <w:t>à</w:t>
      </w:r>
      <w:r>
        <w:rPr>
          <w:spacing w:val="-8"/>
          <w:w w:val="105"/>
        </w:rPr>
        <w:t xml:space="preserve"> </w:t>
      </w:r>
      <w:r>
        <w:rPr>
          <w:w w:val="105"/>
        </w:rPr>
        <w:t>des</w:t>
      </w:r>
      <w:r>
        <w:rPr>
          <w:spacing w:val="-6"/>
          <w:w w:val="105"/>
        </w:rPr>
        <w:t xml:space="preserve"> </w:t>
      </w:r>
      <w:r>
        <w:rPr>
          <w:w w:val="105"/>
        </w:rPr>
        <w:t>fins</w:t>
      </w:r>
      <w:r>
        <w:rPr>
          <w:spacing w:val="-55"/>
          <w:w w:val="105"/>
        </w:rPr>
        <w:t xml:space="preserve"> </w:t>
      </w:r>
      <w:bookmarkEnd w:id="63"/>
      <w:r>
        <w:rPr>
          <w:w w:val="105"/>
        </w:rPr>
        <w:t>d'évaluation</w:t>
      </w:r>
    </w:p>
    <w:p w14:paraId="45C23514" w14:textId="77777777" w:rsidR="008A5969" w:rsidRDefault="008A5969">
      <w:pPr>
        <w:pStyle w:val="Corpsdetexte"/>
        <w:spacing w:before="7"/>
        <w:ind w:left="0"/>
        <w:jc w:val="left"/>
        <w:rPr>
          <w:sz w:val="21"/>
        </w:rPr>
      </w:pPr>
    </w:p>
    <w:p w14:paraId="467B1708" w14:textId="77777777" w:rsidR="008A5969" w:rsidRDefault="004D699E">
      <w:pPr>
        <w:pStyle w:val="Corpsdetexte"/>
        <w:spacing w:line="360" w:lineRule="auto"/>
        <w:ind w:right="990"/>
      </w:pPr>
      <w:r>
        <w:t>Kelly</w:t>
      </w:r>
      <w:r>
        <w:rPr>
          <w:spacing w:val="1"/>
        </w:rPr>
        <w:t xml:space="preserve"> </w:t>
      </w:r>
      <w:r>
        <w:t>(2005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87-88)souligne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l'usage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l'outil</w:t>
      </w:r>
      <w:r>
        <w:rPr>
          <w:spacing w:val="1"/>
        </w:rPr>
        <w:t xml:space="preserve"> </w:t>
      </w:r>
      <w:r>
        <w:t>informatique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évaluer les étudiants est potentiellement peu pertinent en didactique de la</w:t>
      </w:r>
      <w:r>
        <w:rPr>
          <w:spacing w:val="1"/>
        </w:rPr>
        <w:t xml:space="preserve"> </w:t>
      </w:r>
      <w:r>
        <w:t>traduction,</w:t>
      </w:r>
      <w:r>
        <w:rPr>
          <w:spacing w:val="-2"/>
        </w:rPr>
        <w:t xml:space="preserve"> </w:t>
      </w:r>
      <w:r>
        <w:t>s'il</w:t>
      </w:r>
      <w:r>
        <w:rPr>
          <w:spacing w:val="-2"/>
        </w:rPr>
        <w:t xml:space="preserve"> </w:t>
      </w:r>
      <w:r>
        <w:t>s'agit</w:t>
      </w:r>
      <w:r>
        <w:rPr>
          <w:spacing w:val="-2"/>
        </w:rPr>
        <w:t xml:space="preserve"> </w:t>
      </w:r>
      <w:r>
        <w:t>d'une</w:t>
      </w:r>
      <w:r>
        <w:rPr>
          <w:spacing w:val="-2"/>
        </w:rPr>
        <w:t xml:space="preserve"> </w:t>
      </w:r>
      <w:r>
        <w:t>évolution</w:t>
      </w:r>
      <w:r>
        <w:rPr>
          <w:spacing w:val="-2"/>
        </w:rPr>
        <w:t xml:space="preserve"> </w:t>
      </w:r>
      <w:r>
        <w:t>automatique</w:t>
      </w:r>
      <w:r>
        <w:rPr>
          <w:spacing w:val="-2"/>
        </w:rPr>
        <w:t xml:space="preserve"> </w:t>
      </w:r>
      <w:r>
        <w:t>effectuée</w:t>
      </w:r>
      <w:r>
        <w:rPr>
          <w:spacing w:val="-2"/>
        </w:rPr>
        <w:t xml:space="preserve"> </w:t>
      </w:r>
      <w:r>
        <w:t>par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machine.</w:t>
      </w:r>
    </w:p>
    <w:p w14:paraId="7B2F74C8" w14:textId="77777777" w:rsidR="008A5969" w:rsidRDefault="004D699E">
      <w:pPr>
        <w:pStyle w:val="Corpsdetexte"/>
        <w:spacing w:before="86"/>
      </w:pPr>
      <w:r>
        <w:t>En</w:t>
      </w:r>
      <w:r>
        <w:rPr>
          <w:spacing w:val="26"/>
        </w:rPr>
        <w:t xml:space="preserve"> </w:t>
      </w:r>
      <w:r>
        <w:t>effet</w:t>
      </w:r>
      <w:r>
        <w:rPr>
          <w:spacing w:val="76"/>
        </w:rPr>
        <w:t xml:space="preserve"> </w:t>
      </w:r>
      <w:r>
        <w:t>les</w:t>
      </w:r>
      <w:r>
        <w:rPr>
          <w:spacing w:val="75"/>
        </w:rPr>
        <w:t xml:space="preserve"> </w:t>
      </w:r>
      <w:r>
        <w:t>évalu</w:t>
      </w:r>
      <w:r>
        <w:t>ations</w:t>
      </w:r>
      <w:r>
        <w:rPr>
          <w:spacing w:val="76"/>
        </w:rPr>
        <w:t xml:space="preserve"> </w:t>
      </w:r>
      <w:r>
        <w:t>informatisées</w:t>
      </w:r>
      <w:r>
        <w:rPr>
          <w:spacing w:val="76"/>
        </w:rPr>
        <w:t xml:space="preserve"> </w:t>
      </w:r>
      <w:r>
        <w:t>à</w:t>
      </w:r>
      <w:r>
        <w:rPr>
          <w:spacing w:val="76"/>
        </w:rPr>
        <w:t xml:space="preserve"> </w:t>
      </w:r>
      <w:r>
        <w:t>partir</w:t>
      </w:r>
      <w:r>
        <w:rPr>
          <w:spacing w:val="76"/>
        </w:rPr>
        <w:t xml:space="preserve"> </w:t>
      </w:r>
      <w:r>
        <w:t>d'items</w:t>
      </w:r>
      <w:r>
        <w:rPr>
          <w:spacing w:val="77"/>
        </w:rPr>
        <w:t xml:space="preserve"> </w:t>
      </w:r>
      <w:r>
        <w:t>autocorrectifs,</w:t>
      </w:r>
    </w:p>
    <w:p w14:paraId="66A0058E" w14:textId="77777777" w:rsidR="008A5969" w:rsidRDefault="008A5969">
      <w:pPr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2401FDD1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comme par exemple les questions à choix multiples vont dans le</w:t>
      </w:r>
      <w:r>
        <w:rPr>
          <w:spacing w:val="1"/>
        </w:rPr>
        <w:t xml:space="preserve"> </w:t>
      </w:r>
      <w:r>
        <w:t>sens</w:t>
      </w:r>
      <w:r>
        <w:rPr>
          <w:spacing w:val="1"/>
        </w:rPr>
        <w:t xml:space="preserve"> </w:t>
      </w:r>
      <w:r>
        <w:t>d'acquisitions</w:t>
      </w:r>
      <w:r>
        <w:rPr>
          <w:spacing w:val="1"/>
        </w:rPr>
        <w:t xml:space="preserve"> </w:t>
      </w:r>
      <w:r>
        <w:t>automatisées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auraient</w:t>
      </w:r>
      <w:r>
        <w:rPr>
          <w:spacing w:val="1"/>
        </w:rPr>
        <w:t xml:space="preserve"> </w:t>
      </w:r>
      <w:r>
        <w:t>peut-être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intérêt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renforcement</w:t>
      </w:r>
      <w:r>
        <w:rPr>
          <w:spacing w:val="1"/>
        </w:rPr>
        <w:t xml:space="preserve"> </w:t>
      </w:r>
      <w:r>
        <w:t>linguistique,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totalement</w:t>
      </w:r>
      <w:r>
        <w:rPr>
          <w:spacing w:val="50"/>
        </w:rPr>
        <w:t xml:space="preserve"> </w:t>
      </w:r>
      <w:r>
        <w:t>dépourvues</w:t>
      </w:r>
      <w:r>
        <w:rPr>
          <w:spacing w:val="50"/>
        </w:rPr>
        <w:t xml:space="preserve"> </w:t>
      </w:r>
      <w:r>
        <w:t>s'il</w:t>
      </w:r>
      <w:r>
        <w:rPr>
          <w:spacing w:val="1"/>
        </w:rPr>
        <w:t xml:space="preserve"> </w:t>
      </w:r>
      <w:r>
        <w:t>s'agit</w:t>
      </w:r>
      <w:r>
        <w:rPr>
          <w:spacing w:val="1"/>
        </w:rPr>
        <w:t xml:space="preserve"> </w:t>
      </w:r>
      <w:r>
        <w:t>d'évaluer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compétence</w:t>
      </w:r>
      <w:r>
        <w:rPr>
          <w:spacing w:val="1"/>
        </w:rPr>
        <w:t xml:space="preserve"> </w:t>
      </w:r>
      <w:r>
        <w:t>traductionnelle</w:t>
      </w:r>
      <w:r>
        <w:rPr>
          <w:spacing w:val="1"/>
        </w:rPr>
        <w:t xml:space="preserve"> </w:t>
      </w:r>
      <w:r>
        <w:t>(notamment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volet</w:t>
      </w:r>
      <w:r>
        <w:rPr>
          <w:spacing w:val="1"/>
        </w:rPr>
        <w:t xml:space="preserve"> </w:t>
      </w:r>
      <w:r>
        <w:t>rédactionnel)</w:t>
      </w:r>
      <w:r>
        <w:rPr>
          <w:vertAlign w:val="superscript"/>
        </w:rPr>
        <w:t>45</w:t>
      </w:r>
      <w:r>
        <w:t>. Toutefois, il convient de distinguer d'une part ce qui relève</w:t>
      </w:r>
      <w:r>
        <w:rPr>
          <w:spacing w:val="1"/>
        </w:rPr>
        <w:t xml:space="preserve"> </w:t>
      </w:r>
      <w:r>
        <w:t>des examens et ce qui a trait à l'évaluation des étudiants à mi-parcours sur</w:t>
      </w:r>
      <w:r>
        <w:rPr>
          <w:spacing w:val="1"/>
        </w:rPr>
        <w:t xml:space="preserve"> </w:t>
      </w:r>
      <w:r>
        <w:t>une</w:t>
      </w:r>
      <w:r>
        <w:rPr>
          <w:spacing w:val="46"/>
        </w:rPr>
        <w:t xml:space="preserve"> </w:t>
      </w:r>
      <w:r>
        <w:t>tâche</w:t>
      </w:r>
      <w:r>
        <w:rPr>
          <w:spacing w:val="46"/>
        </w:rPr>
        <w:t xml:space="preserve"> </w:t>
      </w:r>
      <w:r>
        <w:t>déterminée.</w:t>
      </w:r>
      <w:r>
        <w:rPr>
          <w:spacing w:val="46"/>
        </w:rPr>
        <w:t xml:space="preserve"> </w:t>
      </w:r>
      <w:r>
        <w:t>Au</w:t>
      </w:r>
      <w:r>
        <w:rPr>
          <w:spacing w:val="46"/>
        </w:rPr>
        <w:t xml:space="preserve"> </w:t>
      </w:r>
      <w:r>
        <w:t>niveau</w:t>
      </w:r>
      <w:r>
        <w:rPr>
          <w:spacing w:val="46"/>
        </w:rPr>
        <w:t xml:space="preserve"> </w:t>
      </w:r>
      <w:r>
        <w:t>des</w:t>
      </w:r>
      <w:r>
        <w:rPr>
          <w:spacing w:val="46"/>
        </w:rPr>
        <w:t xml:space="preserve"> </w:t>
      </w:r>
      <w:r>
        <w:t>examens,</w:t>
      </w:r>
      <w:r>
        <w:rPr>
          <w:spacing w:val="46"/>
        </w:rPr>
        <w:t xml:space="preserve"> </w:t>
      </w:r>
      <w:r>
        <w:t>la</w:t>
      </w:r>
      <w:r>
        <w:rPr>
          <w:spacing w:val="46"/>
        </w:rPr>
        <w:t xml:space="preserve"> </w:t>
      </w:r>
      <w:r>
        <w:t>question</w:t>
      </w:r>
      <w:r>
        <w:rPr>
          <w:spacing w:val="46"/>
        </w:rPr>
        <w:t xml:space="preserve"> </w:t>
      </w:r>
      <w:r>
        <w:t>se</w:t>
      </w:r>
      <w:r>
        <w:rPr>
          <w:spacing w:val="46"/>
        </w:rPr>
        <w:t xml:space="preserve"> </w:t>
      </w:r>
      <w:r>
        <w:t>pose</w:t>
      </w:r>
      <w:r>
        <w:rPr>
          <w:spacing w:val="46"/>
        </w:rPr>
        <w:t xml:space="preserve"> </w:t>
      </w:r>
      <w:r>
        <w:t>de</w:t>
      </w:r>
      <w:r>
        <w:rPr>
          <w:spacing w:val="-48"/>
        </w:rPr>
        <w:t xml:space="preserve"> </w:t>
      </w:r>
      <w:r>
        <w:t>savoir</w:t>
      </w:r>
      <w:r>
        <w:rPr>
          <w:spacing w:val="1"/>
        </w:rPr>
        <w:t xml:space="preserve"> </w:t>
      </w:r>
      <w:r>
        <w:t>comment</w:t>
      </w:r>
      <w:r>
        <w:rPr>
          <w:spacing w:val="1"/>
        </w:rPr>
        <w:t xml:space="preserve"> </w:t>
      </w:r>
      <w:r>
        <w:t>utiliser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technologies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évaluer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types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compétences distinctes mais fortement liées : d'une part, la composante</w:t>
      </w:r>
      <w:r>
        <w:rPr>
          <w:spacing w:val="1"/>
        </w:rPr>
        <w:t xml:space="preserve"> </w:t>
      </w:r>
      <w:r>
        <w:t>linguistique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compétence</w:t>
      </w:r>
      <w:r>
        <w:rPr>
          <w:spacing w:val="1"/>
        </w:rPr>
        <w:t xml:space="preserve"> </w:t>
      </w:r>
      <w:r>
        <w:t>traductionnelle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d'autre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ses</w:t>
      </w:r>
      <w:r>
        <w:rPr>
          <w:spacing w:val="1"/>
        </w:rPr>
        <w:t xml:space="preserve"> </w:t>
      </w:r>
      <w:r>
        <w:t>composantes</w:t>
      </w:r>
      <w:r>
        <w:rPr>
          <w:spacing w:val="1"/>
        </w:rPr>
        <w:t xml:space="preserve"> </w:t>
      </w:r>
      <w:r>
        <w:t>méthodologiques,</w:t>
      </w:r>
      <w:r>
        <w:rPr>
          <w:spacing w:val="1"/>
        </w:rPr>
        <w:t xml:space="preserve"> </w:t>
      </w:r>
      <w:r>
        <w:t>techniques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instrumentales</w:t>
      </w:r>
      <w:r>
        <w:rPr>
          <w:spacing w:val="1"/>
        </w:rPr>
        <w:t xml:space="preserve"> </w:t>
      </w:r>
      <w:r>
        <w:t>(dont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compétence dans l'utilisation des outils technologi</w:t>
      </w:r>
      <w:r>
        <w:t>ques). Si la compétence</w:t>
      </w:r>
      <w:r>
        <w:rPr>
          <w:spacing w:val="1"/>
        </w:rPr>
        <w:t xml:space="preserve"> </w:t>
      </w:r>
      <w:r>
        <w:t>linguistique est supportée en classe par le recours aux outils de vérification</w:t>
      </w:r>
      <w:r>
        <w:rPr>
          <w:spacing w:val="1"/>
        </w:rPr>
        <w:t xml:space="preserve"> </w:t>
      </w:r>
      <w:r>
        <w:t>linguistique ou aux supports de connaissance disponibles sur Internet, dès</w:t>
      </w:r>
      <w:r>
        <w:rPr>
          <w:spacing w:val="1"/>
        </w:rPr>
        <w:t xml:space="preserve"> </w:t>
      </w:r>
      <w:r>
        <w:t>lors, il est logique que l'évaluation se présente sous les mêmes modalités</w:t>
      </w:r>
      <w:r>
        <w:rPr>
          <w:vertAlign w:val="superscript"/>
        </w:rPr>
        <w:t>46</w:t>
      </w:r>
      <w:r>
        <w:t>.</w:t>
      </w:r>
      <w:r>
        <w:rPr>
          <w:spacing w:val="1"/>
        </w:rPr>
        <w:t xml:space="preserve"> </w:t>
      </w:r>
      <w:r>
        <w:t>En ce qui concerne l'évaluation à mi-parcours, l'intérêt des outils est, selon</w:t>
      </w:r>
      <w:r>
        <w:rPr>
          <w:spacing w:val="1"/>
        </w:rPr>
        <w:t xml:space="preserve"> </w:t>
      </w:r>
      <w:r>
        <w:t>Kelly</w:t>
      </w:r>
      <w:r>
        <w:rPr>
          <w:spacing w:val="1"/>
        </w:rPr>
        <w:t xml:space="preserve"> </w:t>
      </w:r>
      <w:r>
        <w:t>(2005 :</w:t>
      </w:r>
      <w:r>
        <w:rPr>
          <w:spacing w:val="1"/>
        </w:rPr>
        <w:t xml:space="preserve"> </w:t>
      </w:r>
      <w:r>
        <w:t>88),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évident</w:t>
      </w:r>
      <w:r>
        <w:rPr>
          <w:spacing w:val="1"/>
        </w:rPr>
        <w:t xml:space="preserve"> </w:t>
      </w:r>
      <w:r>
        <w:t>maisà</w:t>
      </w:r>
      <w:r>
        <w:rPr>
          <w:spacing w:val="1"/>
        </w:rPr>
        <w:t xml:space="preserve"> </w:t>
      </w:r>
      <w:r>
        <w:t>associeraux</w:t>
      </w:r>
      <w:r>
        <w:rPr>
          <w:spacing w:val="1"/>
        </w:rPr>
        <w:t xml:space="preserve"> </w:t>
      </w:r>
      <w:r>
        <w:t>tâches</w:t>
      </w:r>
      <w:r>
        <w:rPr>
          <w:spacing w:val="1"/>
        </w:rPr>
        <w:t xml:space="preserve"> </w:t>
      </w:r>
      <w:r>
        <w:t>visant</w:t>
      </w:r>
      <w:r>
        <w:rPr>
          <w:spacing w:val="1"/>
        </w:rPr>
        <w:t xml:space="preserve"> </w:t>
      </w:r>
      <w:r>
        <w:t>l'autonomisation et le guidage des apprenants. Dans une perspective socio-</w:t>
      </w:r>
      <w:r>
        <w:rPr>
          <w:spacing w:val="1"/>
        </w:rPr>
        <w:t xml:space="preserve"> </w:t>
      </w:r>
      <w:r>
        <w:t>constructiviste,</w:t>
      </w:r>
      <w:r>
        <w:rPr>
          <w:spacing w:val="1"/>
        </w:rPr>
        <w:t xml:space="preserve"> </w:t>
      </w:r>
      <w:r>
        <w:t>l'auto-évaluation</w:t>
      </w:r>
      <w:r>
        <w:rPr>
          <w:spacing w:val="1"/>
        </w:rPr>
        <w:t xml:space="preserve"> </w:t>
      </w:r>
      <w:r>
        <w:t>doi</w:t>
      </w:r>
      <w:r>
        <w:t>t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conçue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forme</w:t>
      </w:r>
      <w:r>
        <w:rPr>
          <w:spacing w:val="1"/>
        </w:rPr>
        <w:t xml:space="preserve"> </w:t>
      </w:r>
      <w:r>
        <w:t>spécifique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métacognition</w:t>
      </w:r>
      <w:r>
        <w:rPr>
          <w:spacing w:val="1"/>
        </w:rPr>
        <w:t xml:space="preserve"> </w:t>
      </w:r>
      <w:r>
        <w:t>(l'auto-évaluation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l'auto-correction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exemple) où le recours aux outils technologiques est pertinent.</w:t>
      </w:r>
      <w:r>
        <w:rPr>
          <w:spacing w:val="1"/>
        </w:rPr>
        <w:t xml:space="preserve"> </w:t>
      </w:r>
      <w:r>
        <w:t>On peut</w:t>
      </w:r>
      <w:r>
        <w:rPr>
          <w:spacing w:val="1"/>
        </w:rPr>
        <w:t xml:space="preserve"> </w:t>
      </w:r>
      <w:r>
        <w:t>inviter les étudiants, en présentiel ou en semi autonomie, à comparer leurs</w:t>
      </w:r>
      <w:r>
        <w:rPr>
          <w:spacing w:val="1"/>
        </w:rPr>
        <w:t xml:space="preserve"> </w:t>
      </w:r>
      <w:r>
        <w:t>traduction d'un texte donné à celle d'un traducteur professionnel en repérant</w:t>
      </w:r>
      <w:r>
        <w:rPr>
          <w:spacing w:val="-47"/>
        </w:rPr>
        <w:t xml:space="preserve"> </w:t>
      </w:r>
      <w:r>
        <w:t>d'une part les erreurs des étudiants et en leur associant d'autre part, les</w:t>
      </w:r>
      <w:r>
        <w:rPr>
          <w:spacing w:val="1"/>
        </w:rPr>
        <w:t xml:space="preserve"> </w:t>
      </w:r>
      <w:r>
        <w:t>solutions</w:t>
      </w:r>
      <w:r>
        <w:rPr>
          <w:spacing w:val="-1"/>
        </w:rPr>
        <w:t xml:space="preserve"> </w:t>
      </w:r>
      <w:r>
        <w:t xml:space="preserve">adoptées par le </w:t>
      </w:r>
      <w:r>
        <w:t>traducteur.</w:t>
      </w:r>
    </w:p>
    <w:p w14:paraId="7B72FD9C" w14:textId="77777777" w:rsidR="008A5969" w:rsidRDefault="008A5969">
      <w:pPr>
        <w:pStyle w:val="Corpsdetexte"/>
        <w:ind w:left="0"/>
        <w:jc w:val="left"/>
      </w:pPr>
    </w:p>
    <w:p w14:paraId="05783CD7" w14:textId="77777777" w:rsidR="008A5969" w:rsidRDefault="004D699E">
      <w:pPr>
        <w:pStyle w:val="Corpsdetexte"/>
        <w:spacing w:before="3"/>
        <w:ind w:left="0"/>
        <w:jc w:val="left"/>
        <w:rPr>
          <w:sz w:val="11"/>
        </w:rPr>
      </w:pPr>
      <w:r>
        <w:pict w14:anchorId="59115506">
          <v:rect id="_x0000_s2069" alt="" style="position:absolute;margin-left:60.75pt;margin-top:8.45pt;width:102.85pt;height:.35pt;z-index:-15708160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</w:p>
    <w:p w14:paraId="70C2BE9F" w14:textId="77777777" w:rsidR="008A5969" w:rsidRDefault="004D699E">
      <w:pPr>
        <w:pStyle w:val="Paragraphedeliste"/>
        <w:numPr>
          <w:ilvl w:val="0"/>
          <w:numId w:val="22"/>
        </w:numPr>
        <w:tabs>
          <w:tab w:val="left" w:pos="785"/>
        </w:tabs>
        <w:spacing w:before="50" w:line="252" w:lineRule="auto"/>
        <w:ind w:right="994" w:firstLine="0"/>
        <w:jc w:val="both"/>
        <w:rPr>
          <w:sz w:val="15"/>
        </w:rPr>
      </w:pPr>
      <w:r>
        <w:rPr>
          <w:w w:val="105"/>
          <w:sz w:val="15"/>
        </w:rPr>
        <w:t>Il est difficile, voire impossible d'imaginer par exemple des évaluations effectuées en ligne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pour la traduction sur le modèle en expansion des certifications linguistiques en ligne, qui, du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reste, n'évaluent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que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les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compétences réceptives.</w:t>
      </w:r>
    </w:p>
    <w:p w14:paraId="7A17D4A4" w14:textId="77777777" w:rsidR="008A5969" w:rsidRDefault="004D699E">
      <w:pPr>
        <w:pStyle w:val="Paragraphedeliste"/>
        <w:numPr>
          <w:ilvl w:val="0"/>
          <w:numId w:val="22"/>
        </w:numPr>
        <w:tabs>
          <w:tab w:val="left" w:pos="782"/>
        </w:tabs>
        <w:spacing w:before="2" w:line="247" w:lineRule="auto"/>
        <w:ind w:right="993" w:firstLine="0"/>
        <w:jc w:val="both"/>
        <w:rPr>
          <w:sz w:val="15"/>
        </w:rPr>
      </w:pPr>
      <w:r>
        <w:rPr>
          <w:w w:val="105"/>
          <w:sz w:val="15"/>
        </w:rPr>
        <w:t>Ce qui parfois, en raison de problèmes logistiques, n'est pas toujours possible (disponibilité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des salles inf</w:t>
      </w:r>
      <w:r>
        <w:rPr>
          <w:w w:val="105"/>
          <w:sz w:val="15"/>
        </w:rPr>
        <w:t>ormatiques).</w:t>
      </w:r>
    </w:p>
    <w:p w14:paraId="7F459395" w14:textId="77777777" w:rsidR="008A5969" w:rsidRDefault="008A5969">
      <w:pPr>
        <w:spacing w:line="247" w:lineRule="auto"/>
        <w:jc w:val="both"/>
        <w:rPr>
          <w:sz w:val="15"/>
        </w:rPr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2B3BACA6" w14:textId="77777777" w:rsidR="008A5969" w:rsidRDefault="004D699E">
      <w:pPr>
        <w:pStyle w:val="Titre2"/>
        <w:numPr>
          <w:ilvl w:val="1"/>
          <w:numId w:val="19"/>
        </w:numPr>
        <w:tabs>
          <w:tab w:val="left" w:pos="919"/>
        </w:tabs>
        <w:spacing w:before="86"/>
        <w:ind w:left="918"/>
      </w:pPr>
      <w:bookmarkStart w:id="64" w:name="_TOC_250057"/>
      <w:r>
        <w:rPr>
          <w:w w:val="105"/>
        </w:rPr>
        <w:lastRenderedPageBreak/>
        <w:t>Didactique</w:t>
      </w:r>
      <w:r>
        <w:rPr>
          <w:spacing w:val="-12"/>
          <w:w w:val="105"/>
        </w:rPr>
        <w:t xml:space="preserve"> </w:t>
      </w:r>
      <w:r>
        <w:rPr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w w:val="105"/>
        </w:rPr>
        <w:t>la</w:t>
      </w:r>
      <w:r>
        <w:rPr>
          <w:spacing w:val="-12"/>
          <w:w w:val="105"/>
        </w:rPr>
        <w:t xml:space="preserve"> </w:t>
      </w:r>
      <w:r>
        <w:rPr>
          <w:w w:val="105"/>
        </w:rPr>
        <w:t>traduction</w:t>
      </w:r>
      <w:r>
        <w:rPr>
          <w:spacing w:val="-12"/>
          <w:w w:val="105"/>
        </w:rPr>
        <w:t xml:space="preserve"> </w:t>
      </w:r>
      <w:r>
        <w:rPr>
          <w:w w:val="105"/>
        </w:rPr>
        <w:t>spécialisée</w:t>
      </w:r>
      <w:r>
        <w:rPr>
          <w:spacing w:val="-12"/>
          <w:w w:val="105"/>
        </w:rPr>
        <w:t xml:space="preserve"> </w:t>
      </w:r>
      <w:r>
        <w:rPr>
          <w:w w:val="105"/>
        </w:rPr>
        <w:t>et</w:t>
      </w:r>
      <w:r>
        <w:rPr>
          <w:spacing w:val="-11"/>
          <w:w w:val="105"/>
        </w:rPr>
        <w:t xml:space="preserve"> </w:t>
      </w:r>
      <w:bookmarkEnd w:id="64"/>
      <w:r>
        <w:rPr>
          <w:w w:val="105"/>
        </w:rPr>
        <w:t>TICE</w:t>
      </w:r>
    </w:p>
    <w:p w14:paraId="2B5B16FA" w14:textId="77777777" w:rsidR="008A5969" w:rsidRDefault="008A5969">
      <w:pPr>
        <w:pStyle w:val="Corpsdetexte"/>
        <w:spacing w:before="8"/>
        <w:ind w:left="0"/>
        <w:jc w:val="left"/>
        <w:rPr>
          <w:b/>
          <w:sz w:val="30"/>
        </w:rPr>
      </w:pPr>
    </w:p>
    <w:p w14:paraId="608D30E9" w14:textId="77777777" w:rsidR="008A5969" w:rsidRDefault="004D699E">
      <w:pPr>
        <w:pStyle w:val="Titre3"/>
        <w:numPr>
          <w:ilvl w:val="2"/>
          <w:numId w:val="19"/>
        </w:numPr>
        <w:tabs>
          <w:tab w:val="left" w:pos="1090"/>
        </w:tabs>
        <w:ind w:left="1089"/>
      </w:pPr>
      <w:bookmarkStart w:id="65" w:name="_TOC_250056"/>
      <w:r>
        <w:rPr>
          <w:w w:val="105"/>
        </w:rPr>
        <w:t>Les</w:t>
      </w:r>
      <w:r>
        <w:rPr>
          <w:spacing w:val="-13"/>
          <w:w w:val="105"/>
        </w:rPr>
        <w:t xml:space="preserve"> </w:t>
      </w:r>
      <w:r>
        <w:rPr>
          <w:w w:val="105"/>
        </w:rPr>
        <w:t>spécificités</w:t>
      </w:r>
      <w:r>
        <w:rPr>
          <w:spacing w:val="-11"/>
          <w:w w:val="105"/>
        </w:rPr>
        <w:t xml:space="preserve"> </w:t>
      </w:r>
      <w:r>
        <w:rPr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w w:val="105"/>
        </w:rPr>
        <w:t>la</w:t>
      </w:r>
      <w:r>
        <w:rPr>
          <w:spacing w:val="-12"/>
          <w:w w:val="105"/>
        </w:rPr>
        <w:t xml:space="preserve"> </w:t>
      </w:r>
      <w:r>
        <w:rPr>
          <w:w w:val="105"/>
        </w:rPr>
        <w:t>traduction</w:t>
      </w:r>
      <w:r>
        <w:rPr>
          <w:spacing w:val="-13"/>
          <w:w w:val="105"/>
        </w:rPr>
        <w:t xml:space="preserve"> </w:t>
      </w:r>
      <w:bookmarkEnd w:id="65"/>
      <w:r>
        <w:rPr>
          <w:w w:val="105"/>
        </w:rPr>
        <w:t>spécialisée</w:t>
      </w:r>
    </w:p>
    <w:p w14:paraId="239A4E69" w14:textId="77777777" w:rsidR="008A5969" w:rsidRDefault="008A5969">
      <w:pPr>
        <w:pStyle w:val="Corpsdetexte"/>
        <w:spacing w:before="3"/>
        <w:ind w:left="0"/>
        <w:jc w:val="left"/>
        <w:rPr>
          <w:sz w:val="22"/>
        </w:rPr>
      </w:pPr>
    </w:p>
    <w:p w14:paraId="71BEDDF8" w14:textId="77777777" w:rsidR="008A5969" w:rsidRDefault="004D699E">
      <w:pPr>
        <w:pStyle w:val="Corpsdetexte"/>
        <w:spacing w:before="1" w:line="360" w:lineRule="auto"/>
        <w:ind w:right="990"/>
      </w:pPr>
      <w:r>
        <w:t>Le terme « traduction spécialisée », couramment utilisé dans les articles</w:t>
      </w:r>
      <w:r>
        <w:rPr>
          <w:spacing w:val="1"/>
        </w:rPr>
        <w:t xml:space="preserve"> </w:t>
      </w:r>
      <w:r>
        <w:t>scientifiques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dénomination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cursus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traduction,</w:t>
      </w:r>
      <w:r>
        <w:rPr>
          <w:spacing w:val="5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caractérise par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certaine instabilité (Ladmiral,</w:t>
      </w:r>
      <w:r>
        <w:rPr>
          <w:spacing w:val="1"/>
        </w:rPr>
        <w:t xml:space="preserve"> </w:t>
      </w:r>
      <w:r>
        <w:t>2013)</w:t>
      </w:r>
      <w:r>
        <w:rPr>
          <w:spacing w:val="1"/>
        </w:rPr>
        <w:t xml:space="preserve"> </w:t>
      </w:r>
      <w:r>
        <w:t>qui</w:t>
      </w:r>
      <w:r>
        <w:rPr>
          <w:spacing w:val="50"/>
        </w:rPr>
        <w:t xml:space="preserve"> </w:t>
      </w:r>
      <w:r>
        <w:t>se manifeste</w:t>
      </w:r>
      <w:r>
        <w:rPr>
          <w:spacing w:val="-47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diversité</w:t>
      </w:r>
      <w:r>
        <w:rPr>
          <w:spacing w:val="1"/>
        </w:rPr>
        <w:t xml:space="preserve"> </w:t>
      </w:r>
      <w:r>
        <w:t>d'appellations</w:t>
      </w:r>
      <w:r>
        <w:rPr>
          <w:spacing w:val="1"/>
        </w:rPr>
        <w:t xml:space="preserve"> </w:t>
      </w:r>
      <w:r>
        <w:t>concurrentes</w:t>
      </w:r>
      <w:r>
        <w:rPr>
          <w:spacing w:val="1"/>
        </w:rPr>
        <w:t xml:space="preserve"> </w:t>
      </w:r>
      <w:r>
        <w:t>telles</w:t>
      </w:r>
      <w:r>
        <w:rPr>
          <w:spacing w:val="51"/>
        </w:rPr>
        <w:t xml:space="preserve"> </w:t>
      </w:r>
      <w:r>
        <w:t>que</w:t>
      </w:r>
      <w:r>
        <w:rPr>
          <w:spacing w:val="51"/>
        </w:rPr>
        <w:t xml:space="preserve"> </w:t>
      </w:r>
      <w:r>
        <w:t>« traduction</w:t>
      </w:r>
      <w:r>
        <w:rPr>
          <w:spacing w:val="1"/>
        </w:rPr>
        <w:t xml:space="preserve"> </w:t>
      </w:r>
      <w:r>
        <w:t>technique »,</w:t>
      </w:r>
      <w:r>
        <w:rPr>
          <w:spacing w:val="1"/>
        </w:rPr>
        <w:t xml:space="preserve"> </w:t>
      </w:r>
      <w:r>
        <w:t>« traduction</w:t>
      </w:r>
      <w:r>
        <w:rPr>
          <w:spacing w:val="1"/>
        </w:rPr>
        <w:t xml:space="preserve"> </w:t>
      </w:r>
      <w:r>
        <w:t>non</w:t>
      </w:r>
      <w:r>
        <w:rPr>
          <w:spacing w:val="1"/>
        </w:rPr>
        <w:t xml:space="preserve"> </w:t>
      </w:r>
      <w:r>
        <w:t>littéraire »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opposition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éditoriale,</w:t>
      </w:r>
      <w:r>
        <w:rPr>
          <w:spacing w:val="51"/>
        </w:rPr>
        <w:t xml:space="preserve"> </w:t>
      </w:r>
      <w:r>
        <w:t>«</w:t>
      </w:r>
      <w:r>
        <w:rPr>
          <w:spacing w:val="-1"/>
        </w:rPr>
        <w:t xml:space="preserve"> </w:t>
      </w:r>
      <w:r>
        <w:t>traduction</w:t>
      </w:r>
      <w:r>
        <w:rPr>
          <w:spacing w:val="52"/>
        </w:rPr>
        <w:t xml:space="preserve"> </w:t>
      </w:r>
      <w:r>
        <w:t>non</w:t>
      </w:r>
      <w:r>
        <w:rPr>
          <w:spacing w:val="53"/>
        </w:rPr>
        <w:t xml:space="preserve"> </w:t>
      </w:r>
      <w:r>
        <w:t>généraliste</w:t>
      </w:r>
      <w:r>
        <w:rPr>
          <w:spacing w:val="-2"/>
        </w:rPr>
        <w:t xml:space="preserve"> </w:t>
      </w:r>
      <w:r>
        <w:t>»,</w:t>
      </w:r>
      <w:r>
        <w:rPr>
          <w:spacing w:val="52"/>
        </w:rPr>
        <w:t xml:space="preserve"> </w:t>
      </w:r>
      <w:r>
        <w:t>«</w:t>
      </w:r>
      <w:r>
        <w:rPr>
          <w:spacing w:val="-1"/>
        </w:rPr>
        <w:t xml:space="preserve"> </w:t>
      </w:r>
      <w:r>
        <w:t>traduction</w:t>
      </w:r>
      <w:r>
        <w:rPr>
          <w:spacing w:val="52"/>
        </w:rPr>
        <w:t xml:space="preserve"> </w:t>
      </w:r>
      <w:r>
        <w:t>pragmatique</w:t>
      </w:r>
      <w:r>
        <w:rPr>
          <w:spacing w:val="-1"/>
        </w:rPr>
        <w:t xml:space="preserve"> </w:t>
      </w:r>
      <w:r>
        <w:t>»</w:t>
      </w:r>
      <w:r>
        <w:rPr>
          <w:spacing w:val="53"/>
        </w:rPr>
        <w:t xml:space="preserve"> </w:t>
      </w:r>
      <w:r>
        <w:t>ou</w:t>
      </w:r>
    </w:p>
    <w:p w14:paraId="42566C67" w14:textId="77777777" w:rsidR="008A5969" w:rsidRDefault="004D699E">
      <w:pPr>
        <w:pStyle w:val="Corpsdetexte"/>
        <w:spacing w:line="360" w:lineRule="auto"/>
        <w:ind w:right="990"/>
      </w:pPr>
      <w:r>
        <w:t>« traduction de textes pragmatiques ».</w:t>
      </w:r>
      <w:r>
        <w:rPr>
          <w:spacing w:val="1"/>
        </w:rPr>
        <w:t xml:space="preserve"> </w:t>
      </w:r>
      <w:r>
        <w:t>Cela étant, un certain consensus se</w:t>
      </w:r>
      <w:r>
        <w:rPr>
          <w:spacing w:val="1"/>
        </w:rPr>
        <w:t xml:space="preserve"> </w:t>
      </w:r>
      <w:r>
        <w:t>dégage quant au « chapeau » générique qui abrite toutes ces expressions : il</w:t>
      </w:r>
      <w:r>
        <w:rPr>
          <w:spacing w:val="-47"/>
        </w:rPr>
        <w:t xml:space="preserve"> </w:t>
      </w:r>
      <w:r>
        <w:t>s'agit dans tout les cas de traduction professionnelle, en opposition à une</w:t>
      </w:r>
      <w:r>
        <w:rPr>
          <w:spacing w:val="1"/>
        </w:rPr>
        <w:t xml:space="preserve"> </w:t>
      </w:r>
      <w:r>
        <w:t>traduction littéraire à vocation didactique. Comme Ladmiral ou Gouadec</w:t>
      </w:r>
      <w:r>
        <w:rPr>
          <w:spacing w:val="1"/>
        </w:rPr>
        <w:t xml:space="preserve"> </w:t>
      </w:r>
      <w:r>
        <w:t>(2002),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pensons</w:t>
      </w:r>
      <w:r>
        <w:rPr>
          <w:spacing w:val="1"/>
        </w:rPr>
        <w:t xml:space="preserve"> </w:t>
      </w:r>
      <w:r>
        <w:t>qu'il</w:t>
      </w:r>
      <w:r>
        <w:rPr>
          <w:spacing w:val="1"/>
        </w:rPr>
        <w:t xml:space="preserve"> </w:t>
      </w:r>
      <w:r>
        <w:t>n'exi</w:t>
      </w:r>
      <w:r>
        <w:t>ste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</w:t>
      </w:r>
      <w:r>
        <w:rPr>
          <w:spacing w:val="51"/>
        </w:rPr>
        <w:t xml:space="preserve"> </w:t>
      </w:r>
      <w:r>
        <w:t>générale</w:t>
      </w:r>
      <w:r>
        <w:rPr>
          <w:spacing w:val="51"/>
        </w:rPr>
        <w:t xml:space="preserve"> </w:t>
      </w:r>
      <w:r>
        <w:t>ou</w:t>
      </w:r>
      <w:r>
        <w:rPr>
          <w:spacing w:val="-47"/>
        </w:rPr>
        <w:t xml:space="preserve"> </w:t>
      </w:r>
      <w:r>
        <w:t>généraliste en milieu professionnel, ce qui rend caduque toute</w:t>
      </w:r>
      <w:r>
        <w:rPr>
          <w:spacing w:val="50"/>
        </w:rPr>
        <w:t xml:space="preserve"> </w:t>
      </w:r>
      <w:r>
        <w:t>définition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contraste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spécialisée.</w:t>
      </w:r>
      <w:r>
        <w:rPr>
          <w:spacing w:val="1"/>
        </w:rPr>
        <w:t xml:space="preserve"> </w:t>
      </w:r>
      <w:r>
        <w:t>Tout</w:t>
      </w:r>
      <w:r>
        <w:rPr>
          <w:spacing w:val="1"/>
        </w:rPr>
        <w:t xml:space="preserve"> </w:t>
      </w:r>
      <w:r>
        <w:t>type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travaux</w:t>
      </w:r>
      <w:r>
        <w:rPr>
          <w:spacing w:val="1"/>
        </w:rPr>
        <w:t xml:space="preserve"> </w:t>
      </w:r>
      <w:r>
        <w:t>correspondant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demande</w:t>
      </w:r>
      <w:r>
        <w:rPr>
          <w:spacing w:val="1"/>
        </w:rPr>
        <w:t xml:space="preserve"> </w:t>
      </w:r>
      <w:r>
        <w:t>professionnelle</w:t>
      </w:r>
      <w:r>
        <w:rPr>
          <w:spacing w:val="1"/>
        </w:rPr>
        <w:t xml:space="preserve"> </w:t>
      </w:r>
      <w:r>
        <w:t>ciblée</w:t>
      </w:r>
      <w:r>
        <w:rPr>
          <w:spacing w:val="1"/>
        </w:rPr>
        <w:t xml:space="preserve"> </w:t>
      </w:r>
      <w:r>
        <w:t>relève</w:t>
      </w:r>
      <w:r>
        <w:rPr>
          <w:spacing w:val="1"/>
        </w:rPr>
        <w:t xml:space="preserve"> </w:t>
      </w:r>
      <w:r>
        <w:t>ainsi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-47"/>
        </w:rPr>
        <w:t xml:space="preserve"> </w:t>
      </w:r>
      <w:r>
        <w:t>traduction sp</w:t>
      </w:r>
      <w:r>
        <w:t>écialisée, y compris la traduction littéraire de nature éditoriale</w:t>
      </w:r>
      <w:r>
        <w:rPr>
          <w:spacing w:val="1"/>
        </w:rPr>
        <w:t xml:space="preserve"> </w:t>
      </w:r>
      <w:r>
        <w:t>au même titre de ce qui pourrait être désigné sous le terme de traduction</w:t>
      </w:r>
      <w:r>
        <w:rPr>
          <w:spacing w:val="1"/>
        </w:rPr>
        <w:t xml:space="preserve"> </w:t>
      </w:r>
      <w:r>
        <w:t>technique.</w:t>
      </w:r>
      <w:r>
        <w:rPr>
          <w:spacing w:val="27"/>
        </w:rPr>
        <w:t xml:space="preserve"> </w:t>
      </w:r>
      <w:r>
        <w:t>A</w:t>
      </w:r>
      <w:r>
        <w:rPr>
          <w:spacing w:val="29"/>
        </w:rPr>
        <w:t xml:space="preserve"> </w:t>
      </w:r>
      <w:r>
        <w:t>la</w:t>
      </w:r>
      <w:r>
        <w:rPr>
          <w:spacing w:val="27"/>
        </w:rPr>
        <w:t xml:space="preserve"> </w:t>
      </w:r>
      <w:r>
        <w:t>suite</w:t>
      </w:r>
      <w:r>
        <w:rPr>
          <w:spacing w:val="29"/>
        </w:rPr>
        <w:t xml:space="preserve"> </w:t>
      </w:r>
      <w:r>
        <w:t>de</w:t>
      </w:r>
      <w:r>
        <w:rPr>
          <w:spacing w:val="28"/>
        </w:rPr>
        <w:t xml:space="preserve"> </w:t>
      </w:r>
      <w:r>
        <w:t>Cortelazzo</w:t>
      </w:r>
      <w:r>
        <w:rPr>
          <w:spacing w:val="27"/>
        </w:rPr>
        <w:t xml:space="preserve"> </w:t>
      </w:r>
      <w:r>
        <w:t>(2000</w:t>
      </w:r>
      <w:r>
        <w:rPr>
          <w:spacing w:val="29"/>
        </w:rPr>
        <w:t xml:space="preserve"> </w:t>
      </w:r>
      <w:r>
        <w:t>:</w:t>
      </w:r>
      <w:r>
        <w:rPr>
          <w:spacing w:val="27"/>
        </w:rPr>
        <w:t xml:space="preserve"> </w:t>
      </w:r>
      <w:r>
        <w:t>25-36)</w:t>
      </w:r>
      <w:r>
        <w:rPr>
          <w:spacing w:val="29"/>
        </w:rPr>
        <w:t xml:space="preserve"> </w:t>
      </w:r>
      <w:r>
        <w:t>et</w:t>
      </w:r>
      <w:r>
        <w:rPr>
          <w:spacing w:val="28"/>
        </w:rPr>
        <w:t xml:space="preserve"> </w:t>
      </w:r>
      <w:r>
        <w:t>Scarpa</w:t>
      </w:r>
      <w:r>
        <w:rPr>
          <w:spacing w:val="29"/>
        </w:rPr>
        <w:t xml:space="preserve"> </w:t>
      </w:r>
      <w:r>
        <w:t>(2008</w:t>
      </w:r>
      <w:r>
        <w:rPr>
          <w:spacing w:val="29"/>
        </w:rPr>
        <w:t xml:space="preserve"> </w:t>
      </w:r>
      <w:r>
        <w:t>:</w:t>
      </w:r>
      <w:r>
        <w:rPr>
          <w:spacing w:val="28"/>
        </w:rPr>
        <w:t xml:space="preserve"> </w:t>
      </w:r>
      <w:r>
        <w:t>3),</w:t>
      </w:r>
      <w:r>
        <w:rPr>
          <w:spacing w:val="-47"/>
        </w:rPr>
        <w:t xml:space="preserve"> </w:t>
      </w:r>
      <w:r>
        <w:t>nous proposons de définir la traduction spécialisée en partant de la nature</w:t>
      </w:r>
      <w:r>
        <w:rPr>
          <w:spacing w:val="1"/>
        </w:rPr>
        <w:t xml:space="preserve"> </w:t>
      </w:r>
      <w:r>
        <w:t>des langues spéciales (conçues au sens large ou au sen strict), du degré de</w:t>
      </w:r>
      <w:r>
        <w:rPr>
          <w:spacing w:val="1"/>
        </w:rPr>
        <w:t xml:space="preserve"> </w:t>
      </w:r>
      <w:r>
        <w:t>densité et d'homogénéité du lexique spécialisé dans un texte à</w:t>
      </w:r>
      <w:r>
        <w:rPr>
          <w:spacing w:val="50"/>
        </w:rPr>
        <w:t xml:space="preserve"> </w:t>
      </w:r>
      <w:r>
        <w:t>traduire,</w:t>
      </w:r>
      <w:r>
        <w:rPr>
          <w:spacing w:val="1"/>
        </w:rPr>
        <w:t xml:space="preserve"> </w:t>
      </w:r>
      <w:r>
        <w:t>mais en partant surtout de la f</w:t>
      </w:r>
      <w:r>
        <w:t>onction de ces langues spéciales au sein d'un</w:t>
      </w:r>
      <w:r>
        <w:rPr>
          <w:spacing w:val="1"/>
        </w:rPr>
        <w:t xml:space="preserve"> </w:t>
      </w:r>
      <w:r>
        <w:t>environnement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domaine</w:t>
      </w:r>
      <w:r>
        <w:rPr>
          <w:spacing w:val="1"/>
        </w:rPr>
        <w:t xml:space="preserve"> </w:t>
      </w:r>
      <w:r>
        <w:t>professionnel</w:t>
      </w:r>
      <w:r>
        <w:rPr>
          <w:spacing w:val="1"/>
        </w:rPr>
        <w:t xml:space="preserve"> </w:t>
      </w:r>
      <w:r>
        <w:t>déterminé.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façon</w:t>
      </w:r>
      <w:r>
        <w:rPr>
          <w:spacing w:val="1"/>
        </w:rPr>
        <w:t xml:space="preserve"> </w:t>
      </w:r>
      <w:r>
        <w:t>générale,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concevons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types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fonction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spécialisée</w:t>
      </w:r>
      <w:r>
        <w:rPr>
          <w:spacing w:val="-1"/>
        </w:rPr>
        <w:t xml:space="preserve"> </w:t>
      </w:r>
      <w:r>
        <w:t>:</w:t>
      </w:r>
      <w:r>
        <w:rPr>
          <w:spacing w:val="16"/>
        </w:rPr>
        <w:t xml:space="preserve"> </w:t>
      </w:r>
      <w:r>
        <w:t>d'une</w:t>
      </w:r>
      <w:r>
        <w:rPr>
          <w:spacing w:val="17"/>
        </w:rPr>
        <w:t xml:space="preserve"> </w:t>
      </w:r>
      <w:r>
        <w:t>part</w:t>
      </w:r>
      <w:r>
        <w:rPr>
          <w:spacing w:val="16"/>
        </w:rPr>
        <w:t xml:space="preserve"> </w:t>
      </w:r>
      <w:r>
        <w:t>une</w:t>
      </w:r>
      <w:r>
        <w:rPr>
          <w:spacing w:val="17"/>
        </w:rPr>
        <w:t xml:space="preserve"> </w:t>
      </w:r>
      <w:r>
        <w:t>fonction</w:t>
      </w:r>
      <w:r>
        <w:rPr>
          <w:spacing w:val="17"/>
        </w:rPr>
        <w:t xml:space="preserve"> </w:t>
      </w:r>
      <w:r>
        <w:t>référentielle,</w:t>
      </w:r>
      <w:r>
        <w:rPr>
          <w:spacing w:val="17"/>
        </w:rPr>
        <w:t xml:space="preserve"> </w:t>
      </w:r>
      <w:r>
        <w:t>intellectuelle,</w:t>
      </w:r>
      <w:r>
        <w:rPr>
          <w:spacing w:val="16"/>
        </w:rPr>
        <w:t xml:space="preserve"> </w:t>
      </w:r>
      <w:r>
        <w:t>esthétique</w:t>
      </w:r>
      <w:r>
        <w:rPr>
          <w:spacing w:val="-47"/>
        </w:rPr>
        <w:t xml:space="preserve"> </w:t>
      </w:r>
      <w:r>
        <w:t>e</w:t>
      </w:r>
      <w:r>
        <w:t>t</w:t>
      </w:r>
      <w:r>
        <w:rPr>
          <w:spacing w:val="1"/>
        </w:rPr>
        <w:t xml:space="preserve"> </w:t>
      </w:r>
      <w:r>
        <w:t>émotive</w:t>
      </w:r>
      <w:r>
        <w:rPr>
          <w:spacing w:val="1"/>
        </w:rPr>
        <w:t xml:space="preserve"> </w:t>
      </w:r>
      <w:r>
        <w:t>(traduction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textes</w:t>
      </w:r>
      <w:r>
        <w:rPr>
          <w:spacing w:val="1"/>
        </w:rPr>
        <w:t xml:space="preserve"> </w:t>
      </w:r>
      <w:r>
        <w:t>visant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informer,</w:t>
      </w:r>
      <w:r>
        <w:rPr>
          <w:spacing w:val="1"/>
        </w:rPr>
        <w:t xml:space="preserve"> </w:t>
      </w:r>
      <w:r>
        <w:t>transmettre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connaissances</w:t>
      </w:r>
      <w:r>
        <w:rPr>
          <w:spacing w:val="83"/>
        </w:rPr>
        <w:t xml:space="preserve"> </w:t>
      </w:r>
      <w:r>
        <w:t>ou</w:t>
      </w:r>
      <w:r>
        <w:rPr>
          <w:spacing w:val="84"/>
        </w:rPr>
        <w:t xml:space="preserve"> </w:t>
      </w:r>
      <w:r>
        <w:t>des</w:t>
      </w:r>
      <w:r>
        <w:rPr>
          <w:spacing w:val="85"/>
        </w:rPr>
        <w:t xml:space="preserve"> </w:t>
      </w:r>
      <w:r>
        <w:t>émotions</w:t>
      </w:r>
      <w:r>
        <w:rPr>
          <w:spacing w:val="83"/>
        </w:rPr>
        <w:t xml:space="preserve"> </w:t>
      </w:r>
      <w:r>
        <w:t>aux</w:t>
      </w:r>
      <w:r>
        <w:rPr>
          <w:spacing w:val="85"/>
        </w:rPr>
        <w:t xml:space="preserve"> </w:t>
      </w:r>
      <w:r>
        <w:t>destinataires)</w:t>
      </w:r>
      <w:r>
        <w:rPr>
          <w:spacing w:val="-2"/>
        </w:rPr>
        <w:t xml:space="preserve"> </w:t>
      </w:r>
      <w:r>
        <w:t>;</w:t>
      </w:r>
      <w:r>
        <w:rPr>
          <w:spacing w:val="84"/>
        </w:rPr>
        <w:t xml:space="preserve"> </w:t>
      </w:r>
      <w:r>
        <w:t>d'autre</w:t>
      </w:r>
      <w:r>
        <w:rPr>
          <w:spacing w:val="84"/>
        </w:rPr>
        <w:t xml:space="preserve"> </w:t>
      </w:r>
      <w:r>
        <w:t>part,</w:t>
      </w:r>
      <w:r>
        <w:rPr>
          <w:spacing w:val="85"/>
        </w:rPr>
        <w:t xml:space="preserve"> </w:t>
      </w:r>
      <w:r>
        <w:t>une</w:t>
      </w:r>
    </w:p>
    <w:p w14:paraId="08898842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1F3D017A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fonction purement pragmatique (traduction de textes visant à susciter des</w:t>
      </w:r>
      <w:r>
        <w:rPr>
          <w:spacing w:val="1"/>
        </w:rPr>
        <w:t xml:space="preserve"> </w:t>
      </w:r>
      <w:r>
        <w:t>actions</w:t>
      </w:r>
      <w:r>
        <w:rPr>
          <w:spacing w:val="1"/>
        </w:rPr>
        <w:t xml:space="preserve"> </w:t>
      </w:r>
      <w:r>
        <w:t>chez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destinataire-utilisateur).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exemple,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l'on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d'une</w:t>
      </w:r>
      <w:r>
        <w:rPr>
          <w:spacing w:val="-47"/>
        </w:rPr>
        <w:t xml:space="preserve"> </w:t>
      </w:r>
      <w:r>
        <w:t>logique sectorielle, souvent associée à la traduction spécialisée (traduction</w:t>
      </w:r>
      <w:r>
        <w:rPr>
          <w:spacing w:val="1"/>
        </w:rPr>
        <w:t xml:space="preserve"> </w:t>
      </w:r>
      <w:r>
        <w:t>juridique, médicale, industri</w:t>
      </w:r>
      <w:r>
        <w:t>elle), nous pouvons ainsi distinguer pour 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médicale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articles</w:t>
      </w:r>
      <w:r>
        <w:rPr>
          <w:spacing w:val="1"/>
        </w:rPr>
        <w:t xml:space="preserve"> </w:t>
      </w:r>
      <w:r>
        <w:t>scientifiques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ont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vocation</w:t>
      </w:r>
      <w:r>
        <w:rPr>
          <w:spacing w:val="-47"/>
        </w:rPr>
        <w:t xml:space="preserve"> </w:t>
      </w:r>
      <w:r>
        <w:t>référentielle,des manuels de montage d'équipements médicaux (caissons</w:t>
      </w:r>
      <w:r>
        <w:rPr>
          <w:spacing w:val="1"/>
        </w:rPr>
        <w:t xml:space="preserve"> </w:t>
      </w:r>
      <w:r>
        <w:t>destinés à la résonnance magnétique, matériel chirurgical technologique</w:t>
      </w:r>
      <w:r>
        <w:rPr>
          <w:spacing w:val="1"/>
        </w:rPr>
        <w:t xml:space="preserve"> </w:t>
      </w:r>
      <w:r>
        <w:t>e</w:t>
      </w:r>
      <w:r>
        <w:t>tc…). La même distinction</w:t>
      </w:r>
      <w:r>
        <w:rPr>
          <w:spacing w:val="1"/>
        </w:rPr>
        <w:t xml:space="preserve"> </w:t>
      </w:r>
      <w:r>
        <w:t>pourrait</w:t>
      </w:r>
      <w:r>
        <w:rPr>
          <w:spacing w:val="1"/>
        </w:rPr>
        <w:t xml:space="preserve"> </w:t>
      </w:r>
      <w:r>
        <w:t>valoir pour</w:t>
      </w:r>
      <w:r>
        <w:rPr>
          <w:spacing w:val="1"/>
        </w:rPr>
        <w:t xml:space="preserve"> </w:t>
      </w:r>
      <w:r>
        <w:t>le droit</w:t>
      </w:r>
      <w:r>
        <w:rPr>
          <w:spacing w:val="50"/>
        </w:rPr>
        <w:t xml:space="preserve"> </w:t>
      </w:r>
      <w:r>
        <w:t>avec des articles</w:t>
      </w:r>
      <w:r>
        <w:rPr>
          <w:spacing w:val="-47"/>
        </w:rPr>
        <w:t xml:space="preserve"> </w:t>
      </w:r>
      <w:r>
        <w:t>ou des conférences d'un côté et de l'autre, des actes, des ordonnances, des</w:t>
      </w:r>
      <w:r>
        <w:rPr>
          <w:spacing w:val="1"/>
        </w:rPr>
        <w:t xml:space="preserve"> </w:t>
      </w:r>
      <w:r>
        <w:t>procès</w:t>
      </w:r>
      <w:r>
        <w:rPr>
          <w:spacing w:val="1"/>
        </w:rPr>
        <w:t xml:space="preserve"> </w:t>
      </w:r>
      <w:r>
        <w:t>verbaux</w:t>
      </w:r>
      <w:r>
        <w:rPr>
          <w:spacing w:val="1"/>
        </w:rPr>
        <w:t xml:space="preserve"> </w:t>
      </w:r>
      <w:r>
        <w:t>etc....</w:t>
      </w:r>
      <w:r>
        <w:rPr>
          <w:spacing w:val="1"/>
        </w:rPr>
        <w:t xml:space="preserve"> </w:t>
      </w:r>
      <w:r>
        <w:t>Dès</w:t>
      </w:r>
      <w:r>
        <w:rPr>
          <w:spacing w:val="1"/>
        </w:rPr>
        <w:t xml:space="preserve"> </w:t>
      </w:r>
      <w:r>
        <w:t>lors,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sein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spécialisée,</w:t>
      </w:r>
      <w:r>
        <w:rPr>
          <w:spacing w:val="1"/>
        </w:rPr>
        <w:t xml:space="preserve"> </w:t>
      </w:r>
      <w:r>
        <w:t>la</w:t>
      </w:r>
      <w:r>
        <w:rPr>
          <w:spacing w:val="-48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technique</w:t>
      </w:r>
      <w:r>
        <w:rPr>
          <w:spacing w:val="1"/>
        </w:rPr>
        <w:t xml:space="preserve"> </w:t>
      </w:r>
      <w:r>
        <w:t>correspond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textes</w:t>
      </w:r>
      <w:r>
        <w:rPr>
          <w:spacing w:val="1"/>
        </w:rPr>
        <w:t xml:space="preserve"> </w:t>
      </w:r>
      <w:r>
        <w:t>dotés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vocation</w:t>
      </w:r>
      <w:r>
        <w:rPr>
          <w:spacing w:val="1"/>
        </w:rPr>
        <w:t xml:space="preserve"> </w:t>
      </w:r>
      <w:r>
        <w:t>pragmatique ou promotionnelle (brochures, manuels d'utilisation, modes</w:t>
      </w:r>
      <w:r>
        <w:rPr>
          <w:spacing w:val="1"/>
        </w:rPr>
        <w:t xml:space="preserve"> </w:t>
      </w:r>
      <w:r>
        <w:t>d'emploi</w:t>
      </w:r>
      <w:r>
        <w:rPr>
          <w:spacing w:val="1"/>
        </w:rPr>
        <w:t xml:space="preserve"> </w:t>
      </w:r>
      <w:r>
        <w:t>etc…).</w:t>
      </w:r>
      <w:r>
        <w:rPr>
          <w:spacing w:val="1"/>
        </w:rPr>
        <w:t xml:space="preserve"> </w:t>
      </w:r>
      <w:r>
        <w:t>Cela</w:t>
      </w:r>
      <w:r>
        <w:rPr>
          <w:spacing w:val="1"/>
        </w:rPr>
        <w:t xml:space="preserve"> </w:t>
      </w:r>
      <w:r>
        <w:t>permet</w:t>
      </w:r>
      <w:r>
        <w:rPr>
          <w:spacing w:val="1"/>
        </w:rPr>
        <w:t xml:space="preserve"> </w:t>
      </w:r>
      <w:r>
        <w:t>d'envisager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toujours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traduction spécialisée la traduction éditoriale (ou littéraire), la traduct</w:t>
      </w:r>
      <w:r>
        <w:t>ion</w:t>
      </w:r>
      <w:r>
        <w:rPr>
          <w:spacing w:val="1"/>
        </w:rPr>
        <w:t xml:space="preserve"> </w:t>
      </w:r>
      <w:r>
        <w:t>audiovisuelle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d'articles</w:t>
      </w:r>
      <w:r>
        <w:rPr>
          <w:spacing w:val="1"/>
        </w:rPr>
        <w:t xml:space="preserve"> </w:t>
      </w:r>
      <w:r>
        <w:t>scientifiques.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notre</w:t>
      </w:r>
      <w:r>
        <w:rPr>
          <w:spacing w:val="1"/>
        </w:rPr>
        <w:t xml:space="preserve"> </w:t>
      </w:r>
      <w:r>
        <w:t>sens,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 spécialisée gagne à être conçue par rapport aux genres de textes</w:t>
      </w:r>
      <w:r>
        <w:rPr>
          <w:spacing w:val="1"/>
        </w:rPr>
        <w:t xml:space="preserve"> </w:t>
      </w:r>
      <w:r>
        <w:t>qui font l'objet de demandes professionnelles précises, notamment lorsqu'il</w:t>
      </w:r>
      <w:r>
        <w:rPr>
          <w:spacing w:val="1"/>
        </w:rPr>
        <w:t xml:space="preserve"> </w:t>
      </w:r>
      <w:r>
        <w:t>s'agit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</w:t>
      </w:r>
      <w:r>
        <w:t>ngue</w:t>
      </w:r>
      <w:r>
        <w:rPr>
          <w:spacing w:val="1"/>
        </w:rPr>
        <w:t xml:space="preserve"> </w:t>
      </w:r>
      <w:r>
        <w:t>étrangère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laquelle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requêtes</w:t>
      </w:r>
      <w:r>
        <w:rPr>
          <w:spacing w:val="1"/>
        </w:rPr>
        <w:t xml:space="preserve"> </w:t>
      </w:r>
      <w:r>
        <w:t>des</w:t>
      </w:r>
      <w:r>
        <w:rPr>
          <w:spacing w:val="-47"/>
        </w:rPr>
        <w:t xml:space="preserve"> </w:t>
      </w:r>
      <w:r>
        <w:t>agences</w:t>
      </w:r>
      <w:r>
        <w:rPr>
          <w:spacing w:val="1"/>
        </w:rPr>
        <w:t xml:space="preserve"> </w:t>
      </w:r>
      <w:r>
        <w:t>s'orientent</w:t>
      </w:r>
      <w:r>
        <w:rPr>
          <w:spacing w:val="1"/>
        </w:rPr>
        <w:t xml:space="preserve"> </w:t>
      </w:r>
      <w:r>
        <w:t>davantage</w:t>
      </w:r>
      <w:r>
        <w:rPr>
          <w:spacing w:val="1"/>
        </w:rPr>
        <w:t xml:space="preserve"> </w:t>
      </w:r>
      <w:r>
        <w:t>vers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textes</w:t>
      </w:r>
      <w:r>
        <w:rPr>
          <w:spacing w:val="1"/>
        </w:rPr>
        <w:t xml:space="preserve"> </w:t>
      </w:r>
      <w:r>
        <w:t>pragmatiques</w:t>
      </w:r>
      <w:r>
        <w:rPr>
          <w:spacing w:val="1"/>
        </w:rPr>
        <w:t xml:space="preserve"> </w:t>
      </w:r>
      <w:r>
        <w:t>qui</w:t>
      </w:r>
      <w:r>
        <w:rPr>
          <w:spacing w:val="50"/>
        </w:rPr>
        <w:t xml:space="preserve"> </w:t>
      </w:r>
      <w:r>
        <w:t>posent</w:t>
      </w:r>
      <w:r>
        <w:rPr>
          <w:spacing w:val="1"/>
        </w:rPr>
        <w:t xml:space="preserve"> </w:t>
      </w:r>
      <w:r>
        <w:t>moins de difficulté du fait d'une moindre densité de segments syntaxiques</w:t>
      </w:r>
      <w:r>
        <w:rPr>
          <w:spacing w:val="1"/>
        </w:rPr>
        <w:t xml:space="preserve"> </w:t>
      </w:r>
      <w:r>
        <w:t>complexes et davantage de segments de nature paradigmatique avec une</w:t>
      </w:r>
      <w:r>
        <w:rPr>
          <w:spacing w:val="1"/>
        </w:rPr>
        <w:t xml:space="preserve"> </w:t>
      </w:r>
      <w:r>
        <w:t>terminologie homogène. Or cette homogénéité terminologique est l'une des</w:t>
      </w:r>
      <w:r>
        <w:rPr>
          <w:spacing w:val="1"/>
        </w:rPr>
        <w:t xml:space="preserve"> </w:t>
      </w:r>
      <w:r>
        <w:t>caractéristiques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font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spécificité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spécialisée</w:t>
      </w:r>
      <w:r>
        <w:rPr>
          <w:spacing w:val="50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vocation</w:t>
      </w:r>
      <w:r>
        <w:rPr>
          <w:spacing w:val="1"/>
        </w:rPr>
        <w:t xml:space="preserve"> </w:t>
      </w:r>
      <w:r>
        <w:t>pragmatique</w:t>
      </w:r>
      <w:r>
        <w:rPr>
          <w:spacing w:val="1"/>
        </w:rPr>
        <w:t xml:space="preserve"> </w:t>
      </w:r>
      <w:r>
        <w:t>(traduction</w:t>
      </w:r>
      <w:r>
        <w:rPr>
          <w:spacing w:val="1"/>
        </w:rPr>
        <w:t xml:space="preserve"> </w:t>
      </w:r>
      <w:r>
        <w:t>technique).</w:t>
      </w:r>
      <w:r>
        <w:rPr>
          <w:spacing w:val="1"/>
        </w:rPr>
        <w:t xml:space="preserve"> </w:t>
      </w:r>
      <w:r>
        <w:t>Cela</w:t>
      </w:r>
      <w:r>
        <w:rPr>
          <w:spacing w:val="1"/>
        </w:rPr>
        <w:t xml:space="preserve"> </w:t>
      </w:r>
      <w:r>
        <w:t>induit,</w:t>
      </w:r>
      <w:r>
        <w:rPr>
          <w:spacing w:val="1"/>
        </w:rPr>
        <w:t xml:space="preserve"> </w:t>
      </w:r>
      <w:r>
        <w:t>au</w:t>
      </w:r>
      <w:r>
        <w:rPr>
          <w:spacing w:val="51"/>
        </w:rPr>
        <w:t xml:space="preserve"> </w:t>
      </w:r>
      <w:r>
        <w:t>plan</w:t>
      </w:r>
      <w:r>
        <w:rPr>
          <w:spacing w:val="1"/>
        </w:rPr>
        <w:t xml:space="preserve"> </w:t>
      </w:r>
      <w:r>
        <w:t>didactique non seulement des choix relatifs à la définition des objectifs</w:t>
      </w:r>
      <w:r>
        <w:rPr>
          <w:spacing w:val="1"/>
        </w:rPr>
        <w:t xml:space="preserve"> </w:t>
      </w:r>
      <w:r>
        <w:t>d'apprentissage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aussi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options</w:t>
      </w:r>
      <w:r>
        <w:rPr>
          <w:spacing w:val="1"/>
        </w:rPr>
        <w:t xml:space="preserve"> </w:t>
      </w:r>
      <w:r>
        <w:t>méthodologiques</w:t>
      </w:r>
      <w:r>
        <w:rPr>
          <w:spacing w:val="50"/>
        </w:rPr>
        <w:t xml:space="preserve"> </w:t>
      </w:r>
      <w:r>
        <w:t>et</w:t>
      </w:r>
      <w:r>
        <w:rPr>
          <w:spacing w:val="50"/>
        </w:rPr>
        <w:t xml:space="preserve"> </w:t>
      </w:r>
      <w:r>
        <w:t>techniques</w:t>
      </w:r>
      <w:r>
        <w:rPr>
          <w:spacing w:val="1"/>
        </w:rPr>
        <w:t xml:space="preserve"> </w:t>
      </w:r>
      <w:r>
        <w:t>telles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l'ac</w:t>
      </w:r>
      <w:r>
        <w:t>cent</w:t>
      </w:r>
      <w:r>
        <w:rPr>
          <w:spacing w:val="1"/>
        </w:rPr>
        <w:t xml:space="preserve"> </w:t>
      </w:r>
      <w:r>
        <w:t>mis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recherche</w:t>
      </w:r>
      <w:r>
        <w:rPr>
          <w:spacing w:val="1"/>
        </w:rPr>
        <w:t xml:space="preserve"> </w:t>
      </w:r>
      <w:r>
        <w:t>documentaire</w:t>
      </w:r>
      <w:r>
        <w:rPr>
          <w:spacing w:val="1"/>
        </w:rPr>
        <w:t xml:space="preserve"> </w:t>
      </w:r>
      <w:r>
        <w:t>assistée</w:t>
      </w:r>
      <w:r>
        <w:rPr>
          <w:spacing w:val="5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ordinateur,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pédagogie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projet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simulation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situations</w:t>
      </w:r>
      <w:r>
        <w:rPr>
          <w:spacing w:val="1"/>
        </w:rPr>
        <w:t xml:space="preserve"> </w:t>
      </w:r>
      <w:r>
        <w:t>professionnelles,</w:t>
      </w:r>
      <w:r>
        <w:rPr>
          <w:spacing w:val="49"/>
        </w:rPr>
        <w:t xml:space="preserve"> </w:t>
      </w:r>
      <w:r>
        <w:t>le</w:t>
      </w:r>
      <w:r>
        <w:rPr>
          <w:spacing w:val="48"/>
        </w:rPr>
        <w:t xml:space="preserve"> </w:t>
      </w:r>
      <w:r>
        <w:t>recours</w:t>
      </w:r>
      <w:r>
        <w:rPr>
          <w:spacing w:val="48"/>
        </w:rPr>
        <w:t xml:space="preserve"> </w:t>
      </w:r>
      <w:r>
        <w:t>aux</w:t>
      </w:r>
      <w:r>
        <w:rPr>
          <w:spacing w:val="48"/>
        </w:rPr>
        <w:t xml:space="preserve"> </w:t>
      </w:r>
      <w:r>
        <w:t>mémoires</w:t>
      </w:r>
      <w:r>
        <w:rPr>
          <w:spacing w:val="48"/>
        </w:rPr>
        <w:t xml:space="preserve"> </w:t>
      </w:r>
      <w:r>
        <w:t>de</w:t>
      </w:r>
      <w:r>
        <w:rPr>
          <w:spacing w:val="49"/>
        </w:rPr>
        <w:t xml:space="preserve"> </w:t>
      </w:r>
      <w:r>
        <w:t>travail</w:t>
      </w:r>
      <w:r>
        <w:rPr>
          <w:spacing w:val="48"/>
        </w:rPr>
        <w:t xml:space="preserve"> </w:t>
      </w:r>
      <w:r>
        <w:t>ou</w:t>
      </w:r>
      <w:r>
        <w:rPr>
          <w:spacing w:val="49"/>
        </w:rPr>
        <w:t xml:space="preserve"> </w:t>
      </w:r>
      <w:r>
        <w:t>l'alternance</w:t>
      </w:r>
      <w:r>
        <w:rPr>
          <w:spacing w:val="49"/>
        </w:rPr>
        <w:t xml:space="preserve"> </w:t>
      </w:r>
      <w:r>
        <w:t>de</w:t>
      </w:r>
    </w:p>
    <w:p w14:paraId="026E7353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624AEE00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modalités de travail individuelles et collectives, la prise en</w:t>
      </w:r>
      <w:r>
        <w:rPr>
          <w:spacing w:val="1"/>
        </w:rPr>
        <w:t xml:space="preserve"> </w:t>
      </w:r>
      <w:r>
        <w:t>compte des</w:t>
      </w:r>
      <w:r>
        <w:rPr>
          <w:spacing w:val="1"/>
        </w:rPr>
        <w:t xml:space="preserve"> </w:t>
      </w:r>
      <w:r>
        <w:t>aspects économiques et organisationnels de la traduction professionnelle</w:t>
      </w:r>
      <w:r>
        <w:rPr>
          <w:spacing w:val="1"/>
        </w:rPr>
        <w:t xml:space="preserve"> </w:t>
      </w:r>
      <w:r>
        <w:t>(tarifs, devis, gestion de projets etc.). Pour autant, si de nombreux auteurs</w:t>
      </w:r>
      <w:r>
        <w:rPr>
          <w:spacing w:val="1"/>
        </w:rPr>
        <w:t xml:space="preserve"> </w:t>
      </w:r>
      <w:r>
        <w:t>tels que Gouadec (2002, 2007, 2</w:t>
      </w:r>
      <w:r>
        <w:t>009), Scarpa (2008), Guidère (2010) ou</w:t>
      </w:r>
      <w:r>
        <w:rPr>
          <w:spacing w:val="1"/>
        </w:rPr>
        <w:t xml:space="preserve"> </w:t>
      </w:r>
      <w:r>
        <w:t>Gile</w:t>
      </w:r>
      <w:r>
        <w:rPr>
          <w:spacing w:val="1"/>
        </w:rPr>
        <w:t xml:space="preserve"> </w:t>
      </w:r>
      <w:r>
        <w:t>(2005)</w:t>
      </w:r>
      <w:r>
        <w:rPr>
          <w:spacing w:val="1"/>
        </w:rPr>
        <w:t xml:space="preserve"> </w:t>
      </w:r>
      <w:r>
        <w:t>préconisent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lien</w:t>
      </w:r>
      <w:r>
        <w:rPr>
          <w:spacing w:val="1"/>
        </w:rPr>
        <w:t xml:space="preserve"> </w:t>
      </w:r>
      <w:r>
        <w:t>fort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contenus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formation</w:t>
      </w:r>
      <w:r>
        <w:rPr>
          <w:spacing w:val="-47"/>
        </w:rPr>
        <w:t xml:space="preserve"> </w:t>
      </w:r>
      <w:r>
        <w:t>universitaire et débouchés professionnels, il est difficile et sans doute peu</w:t>
      </w:r>
      <w:r>
        <w:rPr>
          <w:spacing w:val="1"/>
        </w:rPr>
        <w:t xml:space="preserve"> </w:t>
      </w:r>
      <w:r>
        <w:t>souhaitable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calquer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objectifs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formation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demande</w:t>
      </w:r>
      <w:r>
        <w:rPr>
          <w:spacing w:val="1"/>
        </w:rPr>
        <w:t xml:space="preserve"> </w:t>
      </w:r>
      <w:r>
        <w:t>professionnelle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mesure</w:t>
      </w:r>
      <w:r>
        <w:rPr>
          <w:spacing w:val="1"/>
        </w:rPr>
        <w:t xml:space="preserve"> </w:t>
      </w:r>
      <w:r>
        <w:t>où</w:t>
      </w:r>
      <w:r>
        <w:rPr>
          <w:spacing w:val="1"/>
        </w:rPr>
        <w:t xml:space="preserve"> </w:t>
      </w:r>
      <w:r>
        <w:t>celle-ci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soumise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évolutions</w:t>
      </w:r>
      <w:r>
        <w:rPr>
          <w:spacing w:val="1"/>
        </w:rPr>
        <w:t xml:space="preserve"> </w:t>
      </w:r>
      <w:r>
        <w:t>constantes du marché. C'est pourquoi la formation universitaire gagne à</w:t>
      </w:r>
      <w:r>
        <w:rPr>
          <w:spacing w:val="1"/>
        </w:rPr>
        <w:t xml:space="preserve"> </w:t>
      </w:r>
      <w:r>
        <w:t>fonder son offre de formation sur un équilibre certes délicat entre réalités</w:t>
      </w:r>
      <w:r>
        <w:rPr>
          <w:spacing w:val="1"/>
        </w:rPr>
        <w:t xml:space="preserve"> </w:t>
      </w:r>
      <w:r>
        <w:t>précises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monde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dimen</w:t>
      </w:r>
      <w:r>
        <w:t>sion</w:t>
      </w:r>
      <w:r>
        <w:rPr>
          <w:spacing w:val="1"/>
        </w:rPr>
        <w:t xml:space="preserve"> </w:t>
      </w:r>
      <w:r>
        <w:t>théorique</w:t>
      </w:r>
      <w:r>
        <w:rPr>
          <w:spacing w:val="1"/>
        </w:rPr>
        <w:t xml:space="preserve"> </w:t>
      </w:r>
      <w:r>
        <w:t>réflexive.</w:t>
      </w:r>
      <w:r>
        <w:rPr>
          <w:spacing w:val="1"/>
        </w:rPr>
        <w:t xml:space="preserve"> </w:t>
      </w:r>
      <w:r>
        <w:t>C'est</w:t>
      </w:r>
      <w:r>
        <w:rPr>
          <w:spacing w:val="1"/>
        </w:rPr>
        <w:t xml:space="preserve"> </w:t>
      </w:r>
      <w:r>
        <w:t>pourquoi l'accent est mis dans les pratiques enseignantes, comme nous le</w:t>
      </w:r>
      <w:r>
        <w:rPr>
          <w:spacing w:val="1"/>
        </w:rPr>
        <w:t xml:space="preserve"> </w:t>
      </w:r>
      <w:r>
        <w:t>verrons dans l'analyse du cours de traduction spécialisée a niveau master,</w:t>
      </w:r>
      <w:r>
        <w:rPr>
          <w:spacing w:val="1"/>
        </w:rPr>
        <w:t xml:space="preserve"> </w:t>
      </w:r>
      <w:r>
        <w:t>sur la capacité des futurs traducteurs à appréhender, gérer et organiser de</w:t>
      </w:r>
      <w:r>
        <w:rPr>
          <w:spacing w:val="1"/>
        </w:rPr>
        <w:t xml:space="preserve"> </w:t>
      </w:r>
      <w:r>
        <w:t>façon</w:t>
      </w:r>
      <w:r>
        <w:rPr>
          <w:spacing w:val="1"/>
        </w:rPr>
        <w:t xml:space="preserve"> </w:t>
      </w:r>
      <w:r>
        <w:t>transversale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terminologies</w:t>
      </w:r>
      <w:r>
        <w:rPr>
          <w:spacing w:val="1"/>
        </w:rPr>
        <w:t xml:space="preserve"> </w:t>
      </w:r>
      <w:r>
        <w:t>propres</w:t>
      </w:r>
      <w:r>
        <w:rPr>
          <w:spacing w:val="1"/>
        </w:rPr>
        <w:t xml:space="preserve"> </w:t>
      </w:r>
      <w:r>
        <w:t>à</w:t>
      </w:r>
      <w:r>
        <w:rPr>
          <w:spacing w:val="51"/>
        </w:rPr>
        <w:t xml:space="preserve"> </w:t>
      </w:r>
      <w:r>
        <w:t>plusieurs</w:t>
      </w:r>
      <w:r>
        <w:rPr>
          <w:spacing w:val="51"/>
        </w:rPr>
        <w:t xml:space="preserve"> </w:t>
      </w:r>
      <w:r>
        <w:t>domaines</w:t>
      </w:r>
      <w:r>
        <w:rPr>
          <w:spacing w:val="1"/>
        </w:rPr>
        <w:t xml:space="preserve"> </w:t>
      </w:r>
      <w:r>
        <w:t>d'activité.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souvent,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didactique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spécialisée</w:t>
      </w:r>
      <w:r>
        <w:rPr>
          <w:spacing w:val="1"/>
        </w:rPr>
        <w:t xml:space="preserve"> </w:t>
      </w:r>
      <w:r>
        <w:t>s'efforce</w:t>
      </w:r>
      <w:r>
        <w:rPr>
          <w:spacing w:val="1"/>
        </w:rPr>
        <w:t xml:space="preserve"> </w:t>
      </w:r>
      <w:r>
        <w:t>ainsi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suivre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évolutions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marché</w:t>
      </w:r>
      <w:r>
        <w:rPr>
          <w:spacing w:val="1"/>
        </w:rPr>
        <w:t xml:space="preserve"> </w:t>
      </w:r>
      <w:r>
        <w:t>tout</w:t>
      </w:r>
      <w:r>
        <w:rPr>
          <w:spacing w:val="1"/>
        </w:rPr>
        <w:t xml:space="preserve"> </w:t>
      </w:r>
      <w:r>
        <w:t>en</w:t>
      </w:r>
      <w:r>
        <w:rPr>
          <w:spacing w:val="50"/>
        </w:rPr>
        <w:t xml:space="preserve"> </w:t>
      </w:r>
      <w:r>
        <w:t>gardant</w:t>
      </w:r>
      <w:r>
        <w:rPr>
          <w:spacing w:val="50"/>
        </w:rPr>
        <w:t xml:space="preserve"> </w:t>
      </w:r>
      <w:r>
        <w:t>une</w:t>
      </w:r>
      <w:r>
        <w:rPr>
          <w:spacing w:val="-47"/>
        </w:rPr>
        <w:t xml:space="preserve"> </w:t>
      </w:r>
      <w:r>
        <w:t>marge de manœuvre quant aux orientations sectorielles. Cette transversalité</w:t>
      </w:r>
      <w:r>
        <w:rPr>
          <w:spacing w:val="-47"/>
        </w:rPr>
        <w:t xml:space="preserve"> </w:t>
      </w:r>
      <w:r>
        <w:t>méthodologique, au diapason des réalités professionnelles, se manifeste en</w:t>
      </w:r>
      <w:r>
        <w:rPr>
          <w:spacing w:val="1"/>
        </w:rPr>
        <w:t xml:space="preserve"> </w:t>
      </w:r>
      <w:r>
        <w:t>particulier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recours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modalités</w:t>
      </w:r>
      <w:r>
        <w:rPr>
          <w:spacing w:val="1"/>
        </w:rPr>
        <w:t xml:space="preserve"> </w:t>
      </w:r>
      <w:r>
        <w:t>d'enseignement-apprentissage</w:t>
      </w:r>
      <w:r>
        <w:rPr>
          <w:spacing w:val="-47"/>
        </w:rPr>
        <w:t xml:space="preserve"> </w:t>
      </w:r>
      <w:r>
        <w:t>variés supportés par les outils t</w:t>
      </w:r>
      <w:r>
        <w:t>echnologiques d'aide à la traduction et à la</w:t>
      </w:r>
      <w:r>
        <w:rPr>
          <w:spacing w:val="1"/>
        </w:rPr>
        <w:t xml:space="preserve"> </w:t>
      </w:r>
      <w:r>
        <w:t>documentation. Qu'il s'agisse de présentiel enrichi,</w:t>
      </w:r>
      <w:r>
        <w:rPr>
          <w:spacing w:val="1"/>
        </w:rPr>
        <w:t xml:space="preserve"> </w:t>
      </w:r>
      <w:r>
        <w:t>de cours à</w:t>
      </w:r>
      <w:r>
        <w:rPr>
          <w:spacing w:val="50"/>
        </w:rPr>
        <w:t xml:space="preserve"> </w:t>
      </w:r>
      <w:r>
        <w:t>distance ou</w:t>
      </w:r>
      <w:r>
        <w:rPr>
          <w:spacing w:val="1"/>
        </w:rPr>
        <w:t xml:space="preserve"> </w:t>
      </w:r>
      <w:r>
        <w:t>de modalités hybrides (ou blended), l'environnement universitaire s'efforce</w:t>
      </w:r>
      <w:r>
        <w:rPr>
          <w:spacing w:val="1"/>
        </w:rPr>
        <w:t xml:space="preserve"> </w:t>
      </w:r>
      <w:r>
        <w:t>de faire reposer l'action didactique à la fois sur la pédag</w:t>
      </w:r>
      <w:r>
        <w:t>ogie de projet</w:t>
      </w:r>
      <w:r>
        <w:rPr>
          <w:spacing w:val="1"/>
        </w:rPr>
        <w:t xml:space="preserve"> </w:t>
      </w:r>
      <w:r>
        <w:t>(apprendre en faisant) et la réflexivité théorique qui constitue la plus-value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traducteur</w:t>
      </w:r>
      <w:r>
        <w:rPr>
          <w:spacing w:val="1"/>
        </w:rPr>
        <w:t xml:space="preserve"> </w:t>
      </w:r>
      <w:r>
        <w:t>humain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rapport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traductions</w:t>
      </w:r>
      <w:r>
        <w:rPr>
          <w:spacing w:val="1"/>
        </w:rPr>
        <w:t xml:space="preserve"> </w:t>
      </w:r>
      <w:r>
        <w:t>automatiques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machinales.</w:t>
      </w:r>
    </w:p>
    <w:p w14:paraId="6F994E57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675F565D" w14:textId="77777777" w:rsidR="008A5969" w:rsidRDefault="004D699E">
      <w:pPr>
        <w:pStyle w:val="Titre3"/>
        <w:numPr>
          <w:ilvl w:val="2"/>
          <w:numId w:val="19"/>
        </w:numPr>
        <w:tabs>
          <w:tab w:val="left" w:pos="1033"/>
        </w:tabs>
        <w:spacing w:before="86"/>
        <w:ind w:left="1033" w:hanging="458"/>
        <w:jc w:val="both"/>
      </w:pPr>
      <w:bookmarkStart w:id="66" w:name="_TOC_250055"/>
      <w:r>
        <w:rPr>
          <w:w w:val="105"/>
        </w:rPr>
        <w:lastRenderedPageBreak/>
        <w:t>De</w:t>
      </w:r>
      <w:r>
        <w:rPr>
          <w:spacing w:val="-6"/>
          <w:w w:val="105"/>
        </w:rPr>
        <w:t xml:space="preserve"> </w:t>
      </w:r>
      <w:r>
        <w:rPr>
          <w:w w:val="105"/>
        </w:rPr>
        <w:t>nouvelles</w:t>
      </w:r>
      <w:r>
        <w:rPr>
          <w:spacing w:val="-6"/>
          <w:w w:val="105"/>
        </w:rPr>
        <w:t xml:space="preserve"> </w:t>
      </w:r>
      <w:r>
        <w:rPr>
          <w:w w:val="105"/>
        </w:rPr>
        <w:t>modalités</w:t>
      </w:r>
      <w:r>
        <w:rPr>
          <w:spacing w:val="-6"/>
          <w:w w:val="105"/>
        </w:rPr>
        <w:t xml:space="preserve"> </w:t>
      </w:r>
      <w:bookmarkEnd w:id="66"/>
      <w:r>
        <w:rPr>
          <w:w w:val="105"/>
        </w:rPr>
        <w:t>d'enseignement/apprentissage</w:t>
      </w:r>
    </w:p>
    <w:p w14:paraId="4F812A3E" w14:textId="77777777" w:rsidR="008A5969" w:rsidRDefault="008A5969">
      <w:pPr>
        <w:pStyle w:val="Corpsdetexte"/>
        <w:spacing w:before="2"/>
        <w:ind w:left="0"/>
        <w:jc w:val="left"/>
        <w:rPr>
          <w:sz w:val="22"/>
        </w:rPr>
      </w:pPr>
    </w:p>
    <w:p w14:paraId="293E5B0D" w14:textId="77777777" w:rsidR="008A5969" w:rsidRDefault="004D699E">
      <w:pPr>
        <w:pStyle w:val="Corpsdetexte"/>
        <w:spacing w:before="1" w:line="360" w:lineRule="auto"/>
        <w:ind w:right="990"/>
      </w:pPr>
      <w:r>
        <w:t>Les différ</w:t>
      </w:r>
      <w:r>
        <w:t>ents types d'usages et de modalités d'apprentissage introduits par</w:t>
      </w:r>
      <w:r>
        <w:rPr>
          <w:spacing w:val="1"/>
        </w:rPr>
        <w:t xml:space="preserve"> </w:t>
      </w:r>
      <w:r>
        <w:t>le recours à des artefacts technologiques ont été cernés dans un champ</w:t>
      </w:r>
      <w:r>
        <w:rPr>
          <w:spacing w:val="1"/>
        </w:rPr>
        <w:t xml:space="preserve"> </w:t>
      </w:r>
      <w:r>
        <w:t>disciplinaire plus expérimenté en la matière, à savoir la didactique des</w:t>
      </w:r>
      <w:r>
        <w:rPr>
          <w:spacing w:val="1"/>
        </w:rPr>
        <w:t xml:space="preserve"> </w:t>
      </w:r>
      <w:r>
        <w:t>langues et les sous-domaines de spécialité qu</w:t>
      </w:r>
      <w:r>
        <w:t>i se sont affirmés avec le</w:t>
      </w:r>
      <w:r>
        <w:rPr>
          <w:spacing w:val="1"/>
        </w:rPr>
        <w:t xml:space="preserve"> </w:t>
      </w:r>
      <w:r>
        <w:t>développement des TICE. Degache (2006)propose une typologie d'usages</w:t>
      </w:r>
      <w:r>
        <w:rPr>
          <w:spacing w:val="1"/>
        </w:rPr>
        <w:t xml:space="preserve"> </w:t>
      </w:r>
      <w:r>
        <w:t>des TICE fondée sur le critère du mode de guidage de l'apprenant par</w:t>
      </w:r>
      <w:r>
        <w:rPr>
          <w:spacing w:val="1"/>
        </w:rPr>
        <w:t xml:space="preserve"> </w:t>
      </w:r>
      <w:r>
        <w:t>rapport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degré</w:t>
      </w:r>
      <w:r>
        <w:rPr>
          <w:spacing w:val="1"/>
        </w:rPr>
        <w:t xml:space="preserve"> </w:t>
      </w:r>
      <w:r>
        <w:t>d'autonomie</w:t>
      </w:r>
      <w:r>
        <w:rPr>
          <w:spacing w:val="1"/>
        </w:rPr>
        <w:t xml:space="preserve"> </w:t>
      </w:r>
      <w:r>
        <w:t>visé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dispositif</w:t>
      </w:r>
      <w:r>
        <w:rPr>
          <w:spacing w:val="51"/>
        </w:rPr>
        <w:t xml:space="preserve"> </w:t>
      </w:r>
      <w:r>
        <w:t>humain</w:t>
      </w:r>
      <w:r>
        <w:rPr>
          <w:spacing w:val="5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technologique</w:t>
      </w:r>
      <w:r>
        <w:rPr>
          <w:spacing w:val="-1"/>
        </w:rPr>
        <w:t xml:space="preserve"> </w:t>
      </w:r>
      <w:r>
        <w:t>:</w:t>
      </w:r>
    </w:p>
    <w:p w14:paraId="5837C2FC" w14:textId="77777777" w:rsidR="008A5969" w:rsidRDefault="004D699E">
      <w:pPr>
        <w:pStyle w:val="Paragraphedeliste"/>
        <w:numPr>
          <w:ilvl w:val="3"/>
          <w:numId w:val="19"/>
        </w:numPr>
        <w:tabs>
          <w:tab w:val="left" w:pos="1090"/>
        </w:tabs>
        <w:spacing w:before="53"/>
        <w:jc w:val="both"/>
        <w:rPr>
          <w:sz w:val="20"/>
        </w:rPr>
      </w:pPr>
      <w:r>
        <w:rPr>
          <w:b/>
          <w:sz w:val="20"/>
        </w:rPr>
        <w:t>l'autoformation</w:t>
      </w:r>
      <w:r>
        <w:rPr>
          <w:b/>
          <w:spacing w:val="52"/>
          <w:sz w:val="20"/>
        </w:rPr>
        <w:t xml:space="preserve"> </w:t>
      </w:r>
      <w:r>
        <w:rPr>
          <w:b/>
          <w:sz w:val="20"/>
        </w:rPr>
        <w:t>complémentaire</w:t>
      </w:r>
      <w:r>
        <w:rPr>
          <w:b/>
          <w:spacing w:val="2"/>
          <w:sz w:val="20"/>
        </w:rPr>
        <w:t xml:space="preserve"> </w:t>
      </w:r>
      <w:r>
        <w:rPr>
          <w:sz w:val="20"/>
        </w:rPr>
        <w:t xml:space="preserve">:  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ce  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type  </w:t>
      </w:r>
      <w:r>
        <w:rPr>
          <w:spacing w:val="2"/>
          <w:sz w:val="20"/>
        </w:rPr>
        <w:t xml:space="preserve"> </w:t>
      </w:r>
      <w:r>
        <w:rPr>
          <w:sz w:val="20"/>
        </w:rPr>
        <w:t xml:space="preserve">d'usage  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renvoie  </w:t>
      </w:r>
      <w:r>
        <w:rPr>
          <w:spacing w:val="1"/>
          <w:sz w:val="20"/>
        </w:rPr>
        <w:t xml:space="preserve"> </w:t>
      </w:r>
      <w:r>
        <w:rPr>
          <w:sz w:val="20"/>
        </w:rPr>
        <w:t>à</w:t>
      </w:r>
    </w:p>
    <w:p w14:paraId="6E401F67" w14:textId="77777777" w:rsidR="008A5969" w:rsidRDefault="004D699E">
      <w:pPr>
        <w:pStyle w:val="Corpsdetexte"/>
        <w:spacing w:before="71" w:line="360" w:lineRule="auto"/>
        <w:ind w:left="1089" w:right="988"/>
      </w:pPr>
      <w:r>
        <w:t>l'utilisation du libre-service (soit en parallèle du cours présentiel, soit</w:t>
      </w:r>
      <w:r>
        <w:rPr>
          <w:spacing w:val="-47"/>
        </w:rPr>
        <w:t xml:space="preserve"> </w:t>
      </w:r>
      <w:r>
        <w:t>en autonomie) ; c'est dans ce type de formation que s'inscrivent les</w:t>
      </w:r>
      <w:r>
        <w:rPr>
          <w:spacing w:val="1"/>
        </w:rPr>
        <w:t xml:space="preserve"> </w:t>
      </w:r>
      <w:r>
        <w:t>auto-apprentissages</w:t>
      </w:r>
      <w:r>
        <w:rPr>
          <w:spacing w:val="40"/>
        </w:rPr>
        <w:t xml:space="preserve"> </w:t>
      </w:r>
      <w:r>
        <w:t>étudiés</w:t>
      </w:r>
      <w:r>
        <w:rPr>
          <w:spacing w:val="40"/>
        </w:rPr>
        <w:t xml:space="preserve"> </w:t>
      </w:r>
      <w:r>
        <w:t>par</w:t>
      </w:r>
      <w:r>
        <w:rPr>
          <w:spacing w:val="40"/>
        </w:rPr>
        <w:t xml:space="preserve"> </w:t>
      </w:r>
      <w:r>
        <w:t>l'équipe</w:t>
      </w:r>
      <w:r>
        <w:rPr>
          <w:spacing w:val="40"/>
        </w:rPr>
        <w:t xml:space="preserve"> </w:t>
      </w:r>
      <w:r>
        <w:t>d</w:t>
      </w:r>
      <w:r>
        <w:t>u</w:t>
      </w:r>
      <w:r>
        <w:rPr>
          <w:spacing w:val="40"/>
        </w:rPr>
        <w:t xml:space="preserve"> </w:t>
      </w:r>
      <w:r>
        <w:t>CRAPEL</w:t>
      </w:r>
      <w:r>
        <w:rPr>
          <w:spacing w:val="41"/>
        </w:rPr>
        <w:t xml:space="preserve"> </w:t>
      </w:r>
      <w:r>
        <w:t>ou</w:t>
      </w:r>
      <w:r>
        <w:rPr>
          <w:spacing w:val="40"/>
        </w:rPr>
        <w:t xml:space="preserve"> </w:t>
      </w:r>
      <w:r>
        <w:t>certaines</w:t>
      </w:r>
      <w:r>
        <w:rPr>
          <w:spacing w:val="-48"/>
        </w:rPr>
        <w:t xml:space="preserve"> </w:t>
      </w:r>
      <w:r>
        <w:t>des recherches menées auprès de publics non spécialistes, nommés</w:t>
      </w:r>
      <w:r>
        <w:rPr>
          <w:spacing w:val="1"/>
        </w:rPr>
        <w:t xml:space="preserve"> </w:t>
      </w:r>
      <w:r>
        <w:t>Lansad dans la sphère francophone (voir Quintin et Masperi, 2010</w:t>
      </w:r>
      <w:r>
        <w:rPr>
          <w:spacing w:val="1"/>
        </w:rPr>
        <w:t xml:space="preserve"> </w:t>
      </w:r>
      <w:r>
        <w:t>pour</w:t>
      </w:r>
      <w:r>
        <w:rPr>
          <w:spacing w:val="-1"/>
        </w:rPr>
        <w:t xml:space="preserve"> </w:t>
      </w:r>
      <w:r>
        <w:t>une synthèse récente) ;</w:t>
      </w:r>
    </w:p>
    <w:p w14:paraId="2D0194CD" w14:textId="77777777" w:rsidR="008A5969" w:rsidRDefault="004D699E">
      <w:pPr>
        <w:pStyle w:val="Paragraphedeliste"/>
        <w:numPr>
          <w:ilvl w:val="3"/>
          <w:numId w:val="19"/>
        </w:numPr>
        <w:tabs>
          <w:tab w:val="left" w:pos="1090"/>
        </w:tabs>
        <w:spacing w:line="272" w:lineRule="exact"/>
        <w:jc w:val="both"/>
        <w:rPr>
          <w:sz w:val="20"/>
        </w:rPr>
      </w:pPr>
      <w:r>
        <w:rPr>
          <w:b/>
          <w:sz w:val="20"/>
        </w:rPr>
        <w:t>l'autoformation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intégrée</w:t>
      </w:r>
      <w:r>
        <w:rPr>
          <w:b/>
          <w:spacing w:val="3"/>
          <w:sz w:val="20"/>
        </w:rPr>
        <w:t xml:space="preserve"> </w:t>
      </w:r>
      <w:r>
        <w:rPr>
          <w:sz w:val="20"/>
        </w:rPr>
        <w:t>:</w:t>
      </w:r>
      <w:r>
        <w:rPr>
          <w:spacing w:val="40"/>
          <w:sz w:val="20"/>
        </w:rPr>
        <w:t xml:space="preserve"> </w:t>
      </w:r>
      <w:r>
        <w:rPr>
          <w:sz w:val="20"/>
        </w:rPr>
        <w:t>ce</w:t>
      </w:r>
      <w:r>
        <w:rPr>
          <w:spacing w:val="40"/>
          <w:sz w:val="20"/>
        </w:rPr>
        <w:t xml:space="preserve"> </w:t>
      </w:r>
      <w:r>
        <w:rPr>
          <w:sz w:val="20"/>
        </w:rPr>
        <w:t>type</w:t>
      </w:r>
      <w:r>
        <w:rPr>
          <w:spacing w:val="40"/>
          <w:sz w:val="20"/>
        </w:rPr>
        <w:t xml:space="preserve"> </w:t>
      </w:r>
      <w:r>
        <w:rPr>
          <w:sz w:val="20"/>
        </w:rPr>
        <w:t>d'usage</w:t>
      </w:r>
      <w:r>
        <w:rPr>
          <w:spacing w:val="40"/>
          <w:sz w:val="20"/>
        </w:rPr>
        <w:t xml:space="preserve"> </w:t>
      </w:r>
      <w:r>
        <w:rPr>
          <w:sz w:val="20"/>
        </w:rPr>
        <w:t>se</w:t>
      </w:r>
      <w:r>
        <w:rPr>
          <w:spacing w:val="40"/>
          <w:sz w:val="20"/>
        </w:rPr>
        <w:t xml:space="preserve"> </w:t>
      </w:r>
      <w:r>
        <w:rPr>
          <w:sz w:val="20"/>
        </w:rPr>
        <w:t>caractérise</w:t>
      </w:r>
      <w:r>
        <w:rPr>
          <w:spacing w:val="40"/>
          <w:sz w:val="20"/>
        </w:rPr>
        <w:t xml:space="preserve"> </w:t>
      </w:r>
      <w:r>
        <w:rPr>
          <w:sz w:val="20"/>
        </w:rPr>
        <w:t>par</w:t>
      </w:r>
      <w:r>
        <w:rPr>
          <w:spacing w:val="39"/>
          <w:sz w:val="20"/>
        </w:rPr>
        <w:t xml:space="preserve"> </w:t>
      </w:r>
      <w:r>
        <w:rPr>
          <w:sz w:val="20"/>
        </w:rPr>
        <w:t>une</w:t>
      </w:r>
    </w:p>
    <w:p w14:paraId="30B642FB" w14:textId="77777777" w:rsidR="008A5969" w:rsidRDefault="004D699E">
      <w:pPr>
        <w:pStyle w:val="Corpsdetexte"/>
        <w:spacing w:before="72" w:line="360" w:lineRule="auto"/>
        <w:ind w:left="1089" w:right="987"/>
      </w:pPr>
      <w:r>
        <w:t>alternance</w:t>
      </w:r>
      <w:r>
        <w:rPr>
          <w:spacing w:val="1"/>
        </w:rPr>
        <w:t xml:space="preserve"> </w:t>
      </w:r>
      <w:r>
        <w:t>fonctionnelle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présentiel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tâches</w:t>
      </w:r>
      <w:r>
        <w:rPr>
          <w:spacing w:val="1"/>
        </w:rPr>
        <w:t xml:space="preserve"> </w:t>
      </w:r>
      <w:r>
        <w:t>effectuées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distance ; c'est le cas par exemple des projets Forttice</w:t>
      </w:r>
      <w:r>
        <w:rPr>
          <w:vertAlign w:val="superscript"/>
        </w:rPr>
        <w:t>47</w:t>
      </w:r>
      <w:r>
        <w:t>, Le Français</w:t>
      </w:r>
      <w:r>
        <w:rPr>
          <w:spacing w:val="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Première Ligne</w:t>
      </w:r>
      <w:r>
        <w:rPr>
          <w:vertAlign w:val="superscript"/>
        </w:rPr>
        <w:t>48</w:t>
      </w:r>
      <w:r>
        <w:t>, ou encore GALANET</w:t>
      </w:r>
      <w:r>
        <w:rPr>
          <w:vertAlign w:val="superscript"/>
        </w:rPr>
        <w:t>49</w:t>
      </w:r>
      <w:r>
        <w:rPr>
          <w:spacing w:val="-1"/>
        </w:rPr>
        <w:t xml:space="preserve"> </w:t>
      </w:r>
      <w:r>
        <w:t>;</w:t>
      </w:r>
    </w:p>
    <w:p w14:paraId="5B346E19" w14:textId="77777777" w:rsidR="008A5969" w:rsidRDefault="004D699E">
      <w:pPr>
        <w:pStyle w:val="Paragraphedeliste"/>
        <w:numPr>
          <w:ilvl w:val="3"/>
          <w:numId w:val="19"/>
        </w:numPr>
        <w:tabs>
          <w:tab w:val="left" w:pos="1090"/>
        </w:tabs>
        <w:spacing w:line="275" w:lineRule="exact"/>
        <w:jc w:val="both"/>
        <w:rPr>
          <w:sz w:val="20"/>
        </w:rPr>
      </w:pPr>
      <w:r>
        <w:rPr>
          <w:b/>
          <w:sz w:val="20"/>
        </w:rPr>
        <w:t>leprésentiel</w:t>
      </w:r>
      <w:r>
        <w:rPr>
          <w:b/>
          <w:spacing w:val="16"/>
          <w:sz w:val="20"/>
        </w:rPr>
        <w:t xml:space="preserve"> </w:t>
      </w:r>
      <w:r>
        <w:rPr>
          <w:b/>
          <w:sz w:val="20"/>
        </w:rPr>
        <w:t>enrichi</w:t>
      </w:r>
      <w:r>
        <w:rPr>
          <w:b/>
          <w:spacing w:val="1"/>
          <w:sz w:val="20"/>
        </w:rPr>
        <w:t xml:space="preserve"> </w:t>
      </w:r>
      <w:r>
        <w:rPr>
          <w:sz w:val="20"/>
        </w:rPr>
        <w:t>:</w:t>
      </w:r>
      <w:r>
        <w:rPr>
          <w:spacing w:val="16"/>
          <w:sz w:val="20"/>
        </w:rPr>
        <w:t xml:space="preserve"> </w:t>
      </w:r>
      <w:r>
        <w:rPr>
          <w:sz w:val="20"/>
        </w:rPr>
        <w:t>ce</w:t>
      </w:r>
      <w:r>
        <w:rPr>
          <w:spacing w:val="17"/>
          <w:sz w:val="20"/>
        </w:rPr>
        <w:t xml:space="preserve"> </w:t>
      </w:r>
      <w:r>
        <w:rPr>
          <w:sz w:val="20"/>
        </w:rPr>
        <w:t>type</w:t>
      </w:r>
      <w:r>
        <w:rPr>
          <w:spacing w:val="16"/>
          <w:sz w:val="20"/>
        </w:rPr>
        <w:t xml:space="preserve"> </w:t>
      </w:r>
      <w:r>
        <w:rPr>
          <w:sz w:val="20"/>
        </w:rPr>
        <w:t>d'usage</w:t>
      </w:r>
      <w:r>
        <w:rPr>
          <w:spacing w:val="16"/>
          <w:sz w:val="20"/>
        </w:rPr>
        <w:t xml:space="preserve"> </w:t>
      </w:r>
      <w:r>
        <w:rPr>
          <w:sz w:val="20"/>
        </w:rPr>
        <w:t>qui</w:t>
      </w:r>
      <w:r>
        <w:rPr>
          <w:spacing w:val="16"/>
          <w:sz w:val="20"/>
        </w:rPr>
        <w:t xml:space="preserve"> </w:t>
      </w:r>
      <w:r>
        <w:rPr>
          <w:sz w:val="20"/>
        </w:rPr>
        <w:t>caractérise</w:t>
      </w:r>
      <w:r>
        <w:rPr>
          <w:spacing w:val="16"/>
          <w:sz w:val="20"/>
        </w:rPr>
        <w:t xml:space="preserve"> </w:t>
      </w:r>
      <w:r>
        <w:rPr>
          <w:sz w:val="20"/>
        </w:rPr>
        <w:t>notre</w:t>
      </w:r>
      <w:r>
        <w:rPr>
          <w:spacing w:val="16"/>
          <w:sz w:val="20"/>
        </w:rPr>
        <w:t xml:space="preserve"> </w:t>
      </w:r>
      <w:r>
        <w:rPr>
          <w:sz w:val="20"/>
        </w:rPr>
        <w:t>situation</w:t>
      </w:r>
    </w:p>
    <w:p w14:paraId="0570A9E6" w14:textId="77777777" w:rsidR="008A5969" w:rsidRDefault="004D699E">
      <w:pPr>
        <w:pStyle w:val="Corpsdetexte"/>
        <w:spacing w:before="68" w:line="362" w:lineRule="auto"/>
        <w:ind w:left="1089" w:right="987"/>
      </w:pPr>
      <w:r>
        <w:t>est sans doute le plus répandu. La formation se déroule totalement en</w:t>
      </w:r>
      <w:r>
        <w:rPr>
          <w:spacing w:val="-47"/>
        </w:rPr>
        <w:t xml:space="preserve"> </w:t>
      </w:r>
      <w:r>
        <w:t>présentiel.</w:t>
      </w:r>
      <w:r>
        <w:rPr>
          <w:spacing w:val="33"/>
        </w:rPr>
        <w:t xml:space="preserve"> </w:t>
      </w:r>
      <w:r>
        <w:t>Les</w:t>
      </w:r>
      <w:r>
        <w:rPr>
          <w:spacing w:val="34"/>
        </w:rPr>
        <w:t xml:space="preserve"> </w:t>
      </w:r>
      <w:r>
        <w:t>enseignants</w:t>
      </w:r>
      <w:r>
        <w:rPr>
          <w:spacing w:val="34"/>
        </w:rPr>
        <w:t xml:space="preserve"> </w:t>
      </w:r>
      <w:r>
        <w:t>et</w:t>
      </w:r>
      <w:r>
        <w:rPr>
          <w:spacing w:val="34"/>
        </w:rPr>
        <w:t xml:space="preserve"> </w:t>
      </w:r>
      <w:r>
        <w:t>les</w:t>
      </w:r>
      <w:r>
        <w:rPr>
          <w:spacing w:val="34"/>
        </w:rPr>
        <w:t xml:space="preserve"> </w:t>
      </w:r>
      <w:r>
        <w:t>apprenants</w:t>
      </w:r>
      <w:r>
        <w:rPr>
          <w:spacing w:val="34"/>
        </w:rPr>
        <w:t xml:space="preserve"> </w:t>
      </w:r>
      <w:r>
        <w:t>utilisent</w:t>
      </w:r>
      <w:r>
        <w:rPr>
          <w:spacing w:val="33"/>
        </w:rPr>
        <w:t xml:space="preserve"> </w:t>
      </w:r>
      <w:r>
        <w:t>des</w:t>
      </w:r>
      <w:r>
        <w:rPr>
          <w:spacing w:val="34"/>
        </w:rPr>
        <w:t xml:space="preserve"> </w:t>
      </w:r>
      <w:r>
        <w:t>artefacts</w:t>
      </w:r>
    </w:p>
    <w:p w14:paraId="4E3296D9" w14:textId="77777777" w:rsidR="008A5969" w:rsidRDefault="004D699E">
      <w:pPr>
        <w:pStyle w:val="Corpsdetexte"/>
        <w:ind w:left="0"/>
        <w:jc w:val="left"/>
        <w:rPr>
          <w:sz w:val="21"/>
        </w:rPr>
      </w:pPr>
      <w:r>
        <w:pict w14:anchorId="1F0B8CF0">
          <v:rect id="_x0000_s2068" alt="" style="position:absolute;margin-left:60.75pt;margin-top:14.05pt;width:102.85pt;height:.35pt;z-index:-15707648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</w:p>
    <w:p w14:paraId="05D1E8D0" w14:textId="77777777" w:rsidR="008A5969" w:rsidRDefault="004D699E">
      <w:pPr>
        <w:spacing w:before="50" w:line="252" w:lineRule="auto"/>
        <w:ind w:left="575" w:right="992"/>
        <w:jc w:val="both"/>
        <w:rPr>
          <w:sz w:val="15"/>
        </w:rPr>
      </w:pPr>
      <w:r>
        <w:rPr>
          <w:w w:val="105"/>
          <w:sz w:val="15"/>
        </w:rPr>
        <w:t>47Pour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une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présentation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détaillée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du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projet :</w:t>
      </w:r>
      <w:r>
        <w:rPr>
          <w:spacing w:val="1"/>
          <w:w w:val="105"/>
          <w:sz w:val="15"/>
        </w:rPr>
        <w:t xml:space="preserve"> </w:t>
      </w:r>
      <w:hyperlink r:id="rId34">
        <w:r>
          <w:rPr>
            <w:w w:val="105"/>
            <w:sz w:val="15"/>
          </w:rPr>
          <w:t>http://cuef.u-grenoble3.fr/version-</w:t>
        </w:r>
      </w:hyperlink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francaise/actualites/lettre-d-information/que-recouvre-le-projet-forttice--98059.kjsp</w:t>
      </w:r>
    </w:p>
    <w:p w14:paraId="60DD2F34" w14:textId="77777777" w:rsidR="008A5969" w:rsidRDefault="004D699E">
      <w:pPr>
        <w:pStyle w:val="Paragraphedeliste"/>
        <w:numPr>
          <w:ilvl w:val="0"/>
          <w:numId w:val="18"/>
        </w:numPr>
        <w:tabs>
          <w:tab w:val="left" w:pos="818"/>
        </w:tabs>
        <w:spacing w:before="1" w:line="247" w:lineRule="auto"/>
        <w:ind w:right="994" w:firstLine="0"/>
        <w:jc w:val="both"/>
        <w:rPr>
          <w:sz w:val="15"/>
        </w:rPr>
      </w:pPr>
      <w:r>
        <w:rPr>
          <w:w w:val="105"/>
          <w:sz w:val="15"/>
        </w:rPr>
        <w:t>Une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présentation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détaillée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du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projet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et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des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publications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sont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disponibles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sur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site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:</w:t>
      </w:r>
      <w:r>
        <w:rPr>
          <w:spacing w:val="1"/>
          <w:w w:val="105"/>
          <w:sz w:val="15"/>
        </w:rPr>
        <w:t xml:space="preserve"> </w:t>
      </w:r>
      <w:hyperlink r:id="rId35">
        <w:r>
          <w:rPr>
            <w:w w:val="105"/>
            <w:sz w:val="15"/>
          </w:rPr>
          <w:t>http://w3.u-grenoble3.fr/fle-1-ligne/index.html</w:t>
        </w:r>
      </w:hyperlink>
    </w:p>
    <w:p w14:paraId="2068CE36" w14:textId="77777777" w:rsidR="008A5969" w:rsidRDefault="004D699E">
      <w:pPr>
        <w:pStyle w:val="Paragraphedeliste"/>
        <w:numPr>
          <w:ilvl w:val="0"/>
          <w:numId w:val="18"/>
        </w:numPr>
        <w:tabs>
          <w:tab w:val="left" w:pos="797"/>
        </w:tabs>
        <w:spacing w:before="5" w:line="252" w:lineRule="auto"/>
        <w:ind w:right="993" w:hanging="1"/>
        <w:jc w:val="both"/>
        <w:rPr>
          <w:sz w:val="15"/>
        </w:rPr>
      </w:pPr>
      <w:r>
        <w:rPr>
          <w:w w:val="105"/>
          <w:sz w:val="15"/>
        </w:rPr>
        <w:t>Projet impliquant des équipes d'enseignants et d'apprenants italiens, espagnols, portugais,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français qui réalisent à distance une revu</w:t>
      </w:r>
      <w:r>
        <w:rPr>
          <w:w w:val="105"/>
          <w:sz w:val="15"/>
        </w:rPr>
        <w:t>e de presse sur des sujets négociés collectivement. Une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description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détaillée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et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des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publications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y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afférant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sont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disponibles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à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l'adresse :</w:t>
      </w:r>
      <w:r>
        <w:rPr>
          <w:spacing w:val="1"/>
          <w:w w:val="105"/>
          <w:sz w:val="15"/>
        </w:rPr>
        <w:t xml:space="preserve"> </w:t>
      </w:r>
      <w:hyperlink r:id="rId36">
        <w:r>
          <w:rPr>
            <w:w w:val="105"/>
            <w:sz w:val="15"/>
          </w:rPr>
          <w:t>http://www.galanet.be/</w:t>
        </w:r>
      </w:hyperlink>
    </w:p>
    <w:p w14:paraId="6FBBABCE" w14:textId="77777777" w:rsidR="008A5969" w:rsidRDefault="008A5969">
      <w:pPr>
        <w:spacing w:line="252" w:lineRule="auto"/>
        <w:jc w:val="both"/>
        <w:rPr>
          <w:sz w:val="15"/>
        </w:rPr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0DBAF4E7" w14:textId="77777777" w:rsidR="008A5969" w:rsidRDefault="004D699E">
      <w:pPr>
        <w:pStyle w:val="Corpsdetexte"/>
        <w:spacing w:before="73" w:line="360" w:lineRule="auto"/>
        <w:ind w:left="1089" w:right="986"/>
      </w:pPr>
      <w:r>
        <w:lastRenderedPageBreak/>
        <w:t>pendant la classe (diaporama, textes ou pages Internet vidéo projetés,</w:t>
      </w:r>
      <w:r>
        <w:rPr>
          <w:spacing w:val="-47"/>
        </w:rPr>
        <w:t xml:space="preserve"> </w:t>
      </w:r>
      <w:r>
        <w:t>diffusion de documents audio et/ou vidéos au format numérique,</w:t>
      </w:r>
      <w:r>
        <w:rPr>
          <w:spacing w:val="1"/>
        </w:rPr>
        <w:t xml:space="preserve"> </w:t>
      </w:r>
      <w:r>
        <w:t>utilisation collective du traitement de texte). L'usage des TICE peut</w:t>
      </w:r>
      <w:r>
        <w:rPr>
          <w:spacing w:val="1"/>
        </w:rPr>
        <w:t xml:space="preserve"> </w:t>
      </w:r>
      <w:r>
        <w:t>également intervenir avant ou après le cours mais ce</w:t>
      </w:r>
      <w:r>
        <w:t>s dernières sont</w:t>
      </w:r>
      <w:r>
        <w:rPr>
          <w:spacing w:val="1"/>
        </w:rPr>
        <w:t xml:space="preserve"> </w:t>
      </w:r>
      <w:r>
        <w:t>quoiqu'il en soit intégrées au présentiel. Cette notion de “présentiel</w:t>
      </w:r>
      <w:r>
        <w:rPr>
          <w:spacing w:val="1"/>
        </w:rPr>
        <w:t xml:space="preserve"> </w:t>
      </w:r>
      <w:r>
        <w:t>enrichi” est également définie par Haeuw (2001) dans le cadre du</w:t>
      </w:r>
      <w:r>
        <w:rPr>
          <w:spacing w:val="1"/>
        </w:rPr>
        <w:t xml:space="preserve"> </w:t>
      </w:r>
      <w:r>
        <w:t>référentiel</w:t>
      </w:r>
      <w:r>
        <w:rPr>
          <w:spacing w:val="-2"/>
        </w:rPr>
        <w:t xml:space="preserve"> </w:t>
      </w:r>
      <w:r>
        <w:t>Compétice,</w:t>
      </w:r>
      <w:r>
        <w:rPr>
          <w:spacing w:val="-1"/>
        </w:rPr>
        <w:t xml:space="preserve"> </w:t>
      </w:r>
      <w:r>
        <w:t>reprise</w:t>
      </w:r>
      <w:r>
        <w:rPr>
          <w:spacing w:val="-1"/>
        </w:rPr>
        <w:t xml:space="preserve"> </w:t>
      </w:r>
      <w:r>
        <w:t>par</w:t>
      </w:r>
      <w:r>
        <w:rPr>
          <w:spacing w:val="-2"/>
        </w:rPr>
        <w:t xml:space="preserve"> </w:t>
      </w:r>
      <w:r>
        <w:t>Leblanc</w:t>
      </w:r>
      <w:r>
        <w:rPr>
          <w:spacing w:val="-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Roublot</w:t>
      </w:r>
      <w:r>
        <w:rPr>
          <w:spacing w:val="-1"/>
        </w:rPr>
        <w:t xml:space="preserve"> </w:t>
      </w:r>
      <w:r>
        <w:t>(2007)</w:t>
      </w:r>
      <w:r>
        <w:rPr>
          <w:spacing w:val="-2"/>
        </w:rPr>
        <w:t xml:space="preserve"> </w:t>
      </w:r>
      <w:r>
        <w:t>;</w:t>
      </w:r>
    </w:p>
    <w:p w14:paraId="5851E728" w14:textId="77777777" w:rsidR="008A5969" w:rsidRDefault="004D699E">
      <w:pPr>
        <w:pStyle w:val="Paragraphedeliste"/>
        <w:numPr>
          <w:ilvl w:val="1"/>
          <w:numId w:val="18"/>
        </w:numPr>
        <w:tabs>
          <w:tab w:val="left" w:pos="1090"/>
        </w:tabs>
        <w:spacing w:line="277" w:lineRule="exact"/>
        <w:jc w:val="both"/>
        <w:rPr>
          <w:sz w:val="20"/>
        </w:rPr>
      </w:pPr>
      <w:r>
        <w:rPr>
          <w:b/>
          <w:sz w:val="20"/>
        </w:rPr>
        <w:t>l'autoformation</w:t>
      </w:r>
      <w:r>
        <w:rPr>
          <w:b/>
          <w:spacing w:val="89"/>
          <w:sz w:val="20"/>
        </w:rPr>
        <w:t xml:space="preserve"> </w:t>
      </w:r>
      <w:r>
        <w:rPr>
          <w:b/>
          <w:sz w:val="20"/>
        </w:rPr>
        <w:t>guidée</w:t>
      </w:r>
      <w:r>
        <w:rPr>
          <w:b/>
          <w:spacing w:val="2"/>
          <w:sz w:val="20"/>
        </w:rPr>
        <w:t xml:space="preserve"> </w:t>
      </w:r>
      <w:r>
        <w:rPr>
          <w:sz w:val="20"/>
        </w:rPr>
        <w:t xml:space="preserve">:  </w:t>
      </w:r>
      <w:r>
        <w:rPr>
          <w:spacing w:val="39"/>
          <w:sz w:val="20"/>
        </w:rPr>
        <w:t xml:space="preserve"> </w:t>
      </w:r>
      <w:r>
        <w:rPr>
          <w:sz w:val="20"/>
        </w:rPr>
        <w:t xml:space="preserve">la  </w:t>
      </w:r>
      <w:r>
        <w:rPr>
          <w:spacing w:val="38"/>
          <w:sz w:val="20"/>
        </w:rPr>
        <w:t xml:space="preserve"> </w:t>
      </w:r>
      <w:r>
        <w:rPr>
          <w:sz w:val="20"/>
        </w:rPr>
        <w:t>formatio</w:t>
      </w:r>
      <w:r>
        <w:rPr>
          <w:sz w:val="20"/>
        </w:rPr>
        <w:t xml:space="preserve">n  </w:t>
      </w:r>
      <w:r>
        <w:rPr>
          <w:spacing w:val="39"/>
          <w:sz w:val="20"/>
        </w:rPr>
        <w:t xml:space="preserve"> </w:t>
      </w:r>
      <w:r>
        <w:rPr>
          <w:sz w:val="20"/>
        </w:rPr>
        <w:t xml:space="preserve">à  </w:t>
      </w:r>
      <w:r>
        <w:rPr>
          <w:spacing w:val="38"/>
          <w:sz w:val="20"/>
        </w:rPr>
        <w:t xml:space="preserve"> </w:t>
      </w:r>
      <w:r>
        <w:rPr>
          <w:sz w:val="20"/>
        </w:rPr>
        <w:t xml:space="preserve">distance  </w:t>
      </w:r>
      <w:r>
        <w:rPr>
          <w:spacing w:val="38"/>
          <w:sz w:val="20"/>
        </w:rPr>
        <w:t xml:space="preserve"> </w:t>
      </w:r>
      <w:r>
        <w:rPr>
          <w:sz w:val="20"/>
        </w:rPr>
        <w:t>constitue</w:t>
      </w:r>
    </w:p>
    <w:p w14:paraId="591DCDEF" w14:textId="77777777" w:rsidR="008A5969" w:rsidRDefault="004D699E">
      <w:pPr>
        <w:pStyle w:val="Corpsdetexte"/>
        <w:spacing w:before="69" w:line="362" w:lineRule="auto"/>
        <w:ind w:left="1089" w:right="986"/>
      </w:pPr>
      <w:r>
        <w:t>l'essentiel</w:t>
      </w:r>
      <w:r>
        <w:rPr>
          <w:spacing w:val="10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t>la</w:t>
      </w:r>
      <w:r>
        <w:rPr>
          <w:spacing w:val="11"/>
        </w:rPr>
        <w:t xml:space="preserve"> </w:t>
      </w:r>
      <w:r>
        <w:t>formation.</w:t>
      </w:r>
      <w:r>
        <w:rPr>
          <w:spacing w:val="11"/>
        </w:rPr>
        <w:t xml:space="preserve"> </w:t>
      </w:r>
      <w:r>
        <w:t>Il</w:t>
      </w:r>
      <w:r>
        <w:rPr>
          <w:spacing w:val="11"/>
        </w:rPr>
        <w:t xml:space="preserve"> </w:t>
      </w:r>
      <w:r>
        <w:t>peut</w:t>
      </w:r>
      <w:r>
        <w:rPr>
          <w:spacing w:val="11"/>
        </w:rPr>
        <w:t xml:space="preserve"> </w:t>
      </w:r>
      <w:r>
        <w:t>s'agir</w:t>
      </w:r>
      <w:r>
        <w:rPr>
          <w:spacing w:val="11"/>
        </w:rPr>
        <w:t xml:space="preserve"> </w:t>
      </w:r>
      <w:r>
        <w:t>par</w:t>
      </w:r>
      <w:r>
        <w:rPr>
          <w:spacing w:val="11"/>
        </w:rPr>
        <w:t xml:space="preserve"> </w:t>
      </w:r>
      <w:r>
        <w:t>exemple</w:t>
      </w:r>
      <w:r>
        <w:rPr>
          <w:spacing w:val="11"/>
        </w:rPr>
        <w:t xml:space="preserve"> </w:t>
      </w:r>
      <w:r>
        <w:t>du</w:t>
      </w:r>
      <w:r>
        <w:rPr>
          <w:spacing w:val="11"/>
        </w:rPr>
        <w:t xml:space="preserve"> </w:t>
      </w:r>
      <w:r>
        <w:t>master</w:t>
      </w:r>
      <w:r>
        <w:rPr>
          <w:spacing w:val="11"/>
        </w:rPr>
        <w:t xml:space="preserve"> </w:t>
      </w:r>
      <w:r>
        <w:t>FLE</w:t>
      </w:r>
      <w:r>
        <w:rPr>
          <w:spacing w:val="-48"/>
        </w:rPr>
        <w:t xml:space="preserve"> </w:t>
      </w:r>
      <w:r>
        <w:t>à distance coorganisé par l'université Grenoble 3 et le CNED ou de</w:t>
      </w:r>
      <w:r>
        <w:rPr>
          <w:spacing w:val="1"/>
        </w:rPr>
        <w:t xml:space="preserve"> </w:t>
      </w:r>
      <w:r>
        <w:t>formations</w:t>
      </w:r>
      <w:r>
        <w:rPr>
          <w:spacing w:val="5"/>
        </w:rPr>
        <w:t xml:space="preserve"> </w:t>
      </w:r>
      <w:r>
        <w:t>aux</w:t>
      </w:r>
      <w:r>
        <w:rPr>
          <w:spacing w:val="5"/>
        </w:rPr>
        <w:t xml:space="preserve"> </w:t>
      </w:r>
      <w:r>
        <w:t>langues</w:t>
      </w:r>
      <w:r>
        <w:rPr>
          <w:spacing w:val="5"/>
        </w:rPr>
        <w:t xml:space="preserve"> </w:t>
      </w:r>
      <w:r>
        <w:t>étrangères</w:t>
      </w:r>
      <w:r>
        <w:rPr>
          <w:spacing w:val="5"/>
        </w:rPr>
        <w:t xml:space="preserve"> </w:t>
      </w:r>
      <w:r>
        <w:t>proposées</w:t>
      </w:r>
      <w:r>
        <w:rPr>
          <w:spacing w:val="5"/>
        </w:rPr>
        <w:t xml:space="preserve"> </w:t>
      </w:r>
      <w:r>
        <w:t>dans</w:t>
      </w:r>
      <w:r>
        <w:rPr>
          <w:spacing w:val="5"/>
        </w:rPr>
        <w:t xml:space="preserve"> </w:t>
      </w:r>
      <w:r>
        <w:t>le</w:t>
      </w:r>
      <w:r>
        <w:rPr>
          <w:spacing w:val="5"/>
        </w:rPr>
        <w:t xml:space="preserve"> </w:t>
      </w:r>
      <w:r>
        <w:t>cadre</w:t>
      </w:r>
      <w:r>
        <w:rPr>
          <w:spacing w:val="5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l'Open</w:t>
      </w:r>
    </w:p>
    <w:p w14:paraId="677232F2" w14:textId="77777777" w:rsidR="008A5969" w:rsidRDefault="004D699E">
      <w:pPr>
        <w:pStyle w:val="Corpsdetexte"/>
        <w:spacing w:line="224" w:lineRule="exact"/>
        <w:ind w:left="1089"/>
        <w:jc w:val="left"/>
      </w:pPr>
      <w:r>
        <w:t>-University.</w:t>
      </w:r>
    </w:p>
    <w:p w14:paraId="2319680D" w14:textId="77777777" w:rsidR="008A5969" w:rsidRDefault="008A5969">
      <w:pPr>
        <w:pStyle w:val="Corpsdetexte"/>
        <w:spacing w:before="3"/>
        <w:ind w:left="0"/>
        <w:jc w:val="left"/>
        <w:rPr>
          <w:sz w:val="22"/>
        </w:rPr>
      </w:pPr>
    </w:p>
    <w:p w14:paraId="20B9710C" w14:textId="77777777" w:rsidR="008A5969" w:rsidRDefault="004D699E">
      <w:pPr>
        <w:pStyle w:val="Corpsdetexte"/>
        <w:spacing w:line="360" w:lineRule="auto"/>
        <w:ind w:right="990"/>
      </w:pPr>
      <w:r>
        <w:t>Degache</w:t>
      </w:r>
      <w:r>
        <w:rPr>
          <w:spacing w:val="1"/>
        </w:rPr>
        <w:t xml:space="preserve"> </w:t>
      </w:r>
      <w:r>
        <w:t>reconnaît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typologie,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toute</w:t>
      </w:r>
      <w:r>
        <w:rPr>
          <w:spacing w:val="1"/>
        </w:rPr>
        <w:t xml:space="preserve"> </w:t>
      </w:r>
      <w:r>
        <w:t>forme</w:t>
      </w:r>
      <w:r>
        <w:rPr>
          <w:spacing w:val="5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modélisation, constitue une option possible pour rendre compte des usages</w:t>
      </w:r>
      <w:r>
        <w:rPr>
          <w:spacing w:val="1"/>
        </w:rPr>
        <w:t xml:space="preserve"> </w:t>
      </w:r>
      <w:r>
        <w:t>didactiques mais n'en constitue pas une représentation figée. Toutefois, ce</w:t>
      </w:r>
      <w:r>
        <w:rPr>
          <w:spacing w:val="1"/>
        </w:rPr>
        <w:t xml:space="preserve"> </w:t>
      </w:r>
      <w:r>
        <w:t>cadre reste suffisamment clair pour décrire les environnements formatifs au</w:t>
      </w:r>
      <w:r>
        <w:rPr>
          <w:spacing w:val="-47"/>
        </w:rPr>
        <w:t xml:space="preserve"> </w:t>
      </w:r>
      <w:r>
        <w:t>sein desquels le rôle des enseignants évolue, allant de plus en plus, à la</w:t>
      </w:r>
      <w:r>
        <w:rPr>
          <w:spacing w:val="1"/>
        </w:rPr>
        <w:t xml:space="preserve"> </w:t>
      </w:r>
      <w:r>
        <w:t>faveur des courants socio-con</w:t>
      </w:r>
      <w:r>
        <w:t>structivistes, vers un rôle de facilitateur (vs la</w:t>
      </w:r>
      <w:r>
        <w:rPr>
          <w:spacing w:val="-47"/>
        </w:rPr>
        <w:t xml:space="preserve"> </w:t>
      </w:r>
      <w:r>
        <w:t>figure</w:t>
      </w:r>
      <w:r>
        <w:rPr>
          <w:spacing w:val="1"/>
        </w:rPr>
        <w:t xml:space="preserve"> </w:t>
      </w:r>
      <w:r>
        <w:t>traditionnelle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dispensateur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savoir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centre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relation</w:t>
      </w:r>
      <w:r>
        <w:rPr>
          <w:spacing w:val="-47"/>
        </w:rPr>
        <w:t xml:space="preserve"> </w:t>
      </w:r>
      <w:r>
        <w:t>pédagogique).</w:t>
      </w:r>
      <w:r>
        <w:rPr>
          <w:spacing w:val="1"/>
        </w:rPr>
        <w:t xml:space="preserve"> </w:t>
      </w:r>
      <w:r>
        <w:t>Outre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typologie,</w:t>
      </w:r>
      <w:r>
        <w:rPr>
          <w:spacing w:val="1"/>
        </w:rPr>
        <w:t xml:space="preserve"> </w:t>
      </w:r>
      <w:r>
        <w:t>l'hybridation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dispositifs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formation (dits aussi parfois à tort « blended ») est une tendance forte, bien</w:t>
      </w:r>
      <w:r>
        <w:rPr>
          <w:spacing w:val="1"/>
        </w:rPr>
        <w:t xml:space="preserve"> </w:t>
      </w:r>
      <w:r>
        <w:t>au</w:t>
      </w:r>
      <w:r>
        <w:rPr>
          <w:spacing w:val="44"/>
        </w:rPr>
        <w:t xml:space="preserve"> </w:t>
      </w:r>
      <w:r>
        <w:t>delà</w:t>
      </w:r>
      <w:r>
        <w:rPr>
          <w:spacing w:val="45"/>
        </w:rPr>
        <w:t xml:space="preserve"> </w:t>
      </w:r>
      <w:r>
        <w:t>des</w:t>
      </w:r>
      <w:r>
        <w:rPr>
          <w:spacing w:val="44"/>
        </w:rPr>
        <w:t xml:space="preserve"> </w:t>
      </w:r>
      <w:r>
        <w:t>seuls</w:t>
      </w:r>
      <w:r>
        <w:rPr>
          <w:spacing w:val="45"/>
        </w:rPr>
        <w:t xml:space="preserve"> </w:t>
      </w:r>
      <w:r>
        <w:t>projets</w:t>
      </w:r>
      <w:r>
        <w:rPr>
          <w:spacing w:val="44"/>
        </w:rPr>
        <w:t xml:space="preserve"> </w:t>
      </w:r>
      <w:r>
        <w:t>dévolus</w:t>
      </w:r>
      <w:r>
        <w:rPr>
          <w:spacing w:val="45"/>
        </w:rPr>
        <w:t xml:space="preserve"> </w:t>
      </w:r>
      <w:r>
        <w:t>à</w:t>
      </w:r>
      <w:r>
        <w:rPr>
          <w:spacing w:val="44"/>
        </w:rPr>
        <w:t xml:space="preserve"> </w:t>
      </w:r>
      <w:r>
        <w:t>l'apprentissage</w:t>
      </w:r>
      <w:r>
        <w:rPr>
          <w:spacing w:val="45"/>
        </w:rPr>
        <w:t xml:space="preserve"> </w:t>
      </w:r>
      <w:r>
        <w:t>des</w:t>
      </w:r>
      <w:r>
        <w:rPr>
          <w:spacing w:val="44"/>
        </w:rPr>
        <w:t xml:space="preserve"> </w:t>
      </w:r>
      <w:r>
        <w:t>langues.</w:t>
      </w:r>
      <w:r>
        <w:rPr>
          <w:spacing w:val="44"/>
        </w:rPr>
        <w:t xml:space="preserve"> </w:t>
      </w:r>
      <w:r>
        <w:t>Nissen</w:t>
      </w:r>
      <w:r>
        <w:rPr>
          <w:spacing w:val="-48"/>
        </w:rPr>
        <w:t xml:space="preserve"> </w:t>
      </w:r>
      <w:r>
        <w:t>(2006 : 45) propose une définition large de l'hybridation conçue comme le</w:t>
      </w:r>
      <w:r>
        <w:rPr>
          <w:spacing w:val="1"/>
        </w:rPr>
        <w:t xml:space="preserve"> </w:t>
      </w:r>
      <w:r>
        <w:t>recours articulé à des modalité</w:t>
      </w:r>
      <w:r>
        <w:t>s présentielles et des modalités à distance. La</w:t>
      </w:r>
      <w:r>
        <w:rPr>
          <w:spacing w:val="-47"/>
        </w:rPr>
        <w:t xml:space="preserve"> </w:t>
      </w:r>
      <w:r>
        <w:t>plupart des recherches dans le domaine insistent de plus en plus sur la</w:t>
      </w:r>
      <w:r>
        <w:rPr>
          <w:spacing w:val="1"/>
        </w:rPr>
        <w:t xml:space="preserve"> </w:t>
      </w:r>
      <w:r>
        <w:t>nécessité</w:t>
      </w:r>
      <w:r>
        <w:rPr>
          <w:spacing w:val="17"/>
        </w:rPr>
        <w:t xml:space="preserve"> </w:t>
      </w:r>
      <w:r>
        <w:t>de</w:t>
      </w:r>
      <w:r>
        <w:rPr>
          <w:spacing w:val="18"/>
        </w:rPr>
        <w:t xml:space="preserve"> </w:t>
      </w:r>
      <w:r>
        <w:t>concevoir</w:t>
      </w:r>
      <w:r>
        <w:rPr>
          <w:spacing w:val="17"/>
        </w:rPr>
        <w:t xml:space="preserve"> </w:t>
      </w:r>
      <w:r>
        <w:t>l'hybridation</w:t>
      </w:r>
      <w:r>
        <w:rPr>
          <w:spacing w:val="18"/>
        </w:rPr>
        <w:t xml:space="preserve"> </w:t>
      </w:r>
      <w:r>
        <w:t>bien</w:t>
      </w:r>
      <w:r>
        <w:rPr>
          <w:spacing w:val="17"/>
        </w:rPr>
        <w:t xml:space="preserve"> </w:t>
      </w:r>
      <w:r>
        <w:t>au</w:t>
      </w:r>
      <w:r>
        <w:rPr>
          <w:spacing w:val="18"/>
        </w:rPr>
        <w:t xml:space="preserve"> </w:t>
      </w:r>
      <w:r>
        <w:t>delà</w:t>
      </w:r>
      <w:r>
        <w:rPr>
          <w:spacing w:val="17"/>
        </w:rPr>
        <w:t xml:space="preserve"> </w:t>
      </w:r>
      <w:r>
        <w:t>de</w:t>
      </w:r>
      <w:r>
        <w:rPr>
          <w:spacing w:val="18"/>
        </w:rPr>
        <w:t xml:space="preserve"> </w:t>
      </w:r>
      <w:r>
        <w:t>la</w:t>
      </w:r>
      <w:r>
        <w:rPr>
          <w:spacing w:val="17"/>
        </w:rPr>
        <w:t xml:space="preserve"> </w:t>
      </w:r>
      <w:r>
        <w:t>seule</w:t>
      </w:r>
      <w:r>
        <w:rPr>
          <w:spacing w:val="18"/>
        </w:rPr>
        <w:t xml:space="preserve"> </w:t>
      </w:r>
      <w:r>
        <w:t>juxtaposition</w:t>
      </w:r>
      <w:r>
        <w:rPr>
          <w:spacing w:val="-48"/>
        </w:rPr>
        <w:t xml:space="preserve"> </w:t>
      </w:r>
      <w:r>
        <w:t>de deux modalités : pour être qualifiés d'hybride, les dispo</w:t>
      </w:r>
      <w:r>
        <w:t>sitifs doivent</w:t>
      </w:r>
      <w:r>
        <w:rPr>
          <w:spacing w:val="1"/>
        </w:rPr>
        <w:t xml:space="preserve"> </w:t>
      </w:r>
      <w:r>
        <w:t>suivre</w:t>
      </w:r>
      <w:r>
        <w:rPr>
          <w:spacing w:val="11"/>
        </w:rPr>
        <w:t xml:space="preserve"> </w:t>
      </w:r>
      <w:r>
        <w:t>une</w:t>
      </w:r>
      <w:r>
        <w:rPr>
          <w:spacing w:val="11"/>
        </w:rPr>
        <w:t xml:space="preserve"> </w:t>
      </w:r>
      <w:r>
        <w:t>progression</w:t>
      </w:r>
      <w:r>
        <w:rPr>
          <w:spacing w:val="11"/>
        </w:rPr>
        <w:t xml:space="preserve"> </w:t>
      </w:r>
      <w:r>
        <w:t>le</w:t>
      </w:r>
      <w:r>
        <w:rPr>
          <w:spacing w:val="12"/>
        </w:rPr>
        <w:t xml:space="preserve"> </w:t>
      </w:r>
      <w:r>
        <w:t>plus</w:t>
      </w:r>
      <w:r>
        <w:rPr>
          <w:spacing w:val="11"/>
        </w:rPr>
        <w:t xml:space="preserve"> </w:t>
      </w:r>
      <w:r>
        <w:t>souvent</w:t>
      </w:r>
      <w:r>
        <w:rPr>
          <w:spacing w:val="11"/>
        </w:rPr>
        <w:t xml:space="preserve"> </w:t>
      </w:r>
      <w:r>
        <w:t>articulée</w:t>
      </w:r>
      <w:r>
        <w:rPr>
          <w:spacing w:val="12"/>
        </w:rPr>
        <w:t xml:space="preserve"> </w:t>
      </w:r>
      <w:r>
        <w:t>autour</w:t>
      </w:r>
      <w:r>
        <w:rPr>
          <w:spacing w:val="11"/>
        </w:rPr>
        <w:t xml:space="preserve"> </w:t>
      </w:r>
      <w:r>
        <w:t>d'un</w:t>
      </w:r>
      <w:r>
        <w:rPr>
          <w:spacing w:val="11"/>
        </w:rPr>
        <w:t xml:space="preserve"> </w:t>
      </w:r>
      <w:r>
        <w:t>tâche</w:t>
      </w:r>
      <w:r>
        <w:rPr>
          <w:spacing w:val="12"/>
        </w:rPr>
        <w:t xml:space="preserve"> </w:t>
      </w:r>
      <w:r>
        <w:t>(Nissen,</w:t>
      </w:r>
    </w:p>
    <w:p w14:paraId="0532A74A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034871C4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2003 ;</w:t>
      </w:r>
      <w:r>
        <w:rPr>
          <w:spacing w:val="1"/>
        </w:rPr>
        <w:t xml:space="preserve"> </w:t>
      </w:r>
      <w:r>
        <w:t>soubrié,</w:t>
      </w:r>
      <w:r>
        <w:rPr>
          <w:spacing w:val="1"/>
        </w:rPr>
        <w:t xml:space="preserve"> </w:t>
      </w:r>
      <w:r>
        <w:t>2010)</w:t>
      </w:r>
      <w:r>
        <w:rPr>
          <w:spacing w:val="1"/>
        </w:rPr>
        <w:t xml:space="preserve"> </w:t>
      </w:r>
      <w:r>
        <w:t>orientée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objectifs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des</w:t>
      </w:r>
      <w:r>
        <w:rPr>
          <w:spacing w:val="51"/>
        </w:rPr>
        <w:t xml:space="preserve"> </w:t>
      </w:r>
      <w:r>
        <w:t>étapes</w:t>
      </w:r>
      <w:r>
        <w:rPr>
          <w:spacing w:val="1"/>
        </w:rPr>
        <w:t xml:space="preserve"> </w:t>
      </w:r>
      <w:r>
        <w:t xml:space="preserve">prédéterminées    </w:t>
      </w:r>
      <w:r>
        <w:rPr>
          <w:spacing w:val="1"/>
        </w:rPr>
        <w:t xml:space="preserve"> </w:t>
      </w:r>
      <w:r>
        <w:t>en      fonction      du      public      et      du      contexte.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didactique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modalités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Formation</w:t>
      </w:r>
      <w:r>
        <w:rPr>
          <w:spacing w:val="1"/>
        </w:rPr>
        <w:t xml:space="preserve"> </w:t>
      </w:r>
      <w:r>
        <w:t>Ouverte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Distance (FOAD), les initiatives de type « Tandem » évoquées par Kelly</w:t>
      </w:r>
      <w:r>
        <w:rPr>
          <w:spacing w:val="1"/>
        </w:rPr>
        <w:t xml:space="preserve"> </w:t>
      </w:r>
      <w:r>
        <w:t xml:space="preserve">(2005), rendues plus immédiates et rapides, par </w:t>
      </w:r>
      <w:r>
        <w:t>les moyens électroniques,</w:t>
      </w:r>
      <w:r>
        <w:rPr>
          <w:spacing w:val="1"/>
        </w:rPr>
        <w:t xml:space="preserve"> </w:t>
      </w:r>
      <w:r>
        <w:t>ne constituent pas une utilisation spécifique des technologies pour l'activité</w:t>
      </w:r>
      <w:r>
        <w:rPr>
          <w:spacing w:val="1"/>
        </w:rPr>
        <w:t xml:space="preserve"> </w:t>
      </w:r>
      <w:r>
        <w:t>traduisante. Toutefois, c'est dans ce type d'usage que l'auteure voit le plus</w:t>
      </w:r>
      <w:r>
        <w:rPr>
          <w:spacing w:val="1"/>
        </w:rPr>
        <w:t xml:space="preserve"> </w:t>
      </w:r>
      <w:r>
        <w:t>grand potentiel, à condition de fournir aux étudiants un encadrement en</w:t>
      </w:r>
      <w:r>
        <w:rPr>
          <w:spacing w:val="1"/>
        </w:rPr>
        <w:t xml:space="preserve"> </w:t>
      </w:r>
      <w:r>
        <w:t>l</w:t>
      </w:r>
      <w:r>
        <w:t>igne de qualité (Kelly, 2005 : 88) à même de résoudre en partie certains</w:t>
      </w:r>
      <w:r>
        <w:rPr>
          <w:spacing w:val="1"/>
        </w:rPr>
        <w:t xml:space="preserve"> </w:t>
      </w:r>
      <w:r>
        <w:t>problèmes de disponibilité spatiale et temporelle. Certains dispositifs pour</w:t>
      </w:r>
      <w:r>
        <w:rPr>
          <w:spacing w:val="1"/>
        </w:rPr>
        <w:t xml:space="preserve"> </w:t>
      </w:r>
      <w:r>
        <w:t>l'enseignement-apprentissage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spécialisée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déroulent</w:t>
      </w:r>
      <w:r>
        <w:rPr>
          <w:spacing w:val="1"/>
        </w:rPr>
        <w:t xml:space="preserve"> </w:t>
      </w:r>
      <w:r>
        <w:t>totalement à distance. C'est le cas</w:t>
      </w:r>
      <w:r>
        <w:t xml:space="preserve"> du mastère en traduction juridique</w:t>
      </w:r>
      <w:r>
        <w:rPr>
          <w:vertAlign w:val="superscript"/>
        </w:rPr>
        <w:t>50</w:t>
      </w:r>
      <w:r>
        <w:t xml:space="preserve"> mis</w:t>
      </w:r>
      <w:r>
        <w:rPr>
          <w:spacing w:val="1"/>
        </w:rPr>
        <w:t xml:space="preserve"> </w:t>
      </w:r>
      <w:r>
        <w:t>en place par l'université de Gènes pour un public d'adultes en formation</w:t>
      </w:r>
      <w:r>
        <w:rPr>
          <w:spacing w:val="1"/>
        </w:rPr>
        <w:t xml:space="preserve"> </w:t>
      </w:r>
      <w:r>
        <w:t>continue.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formation</w:t>
      </w:r>
      <w:r>
        <w:rPr>
          <w:spacing w:val="1"/>
        </w:rPr>
        <w:t xml:space="preserve"> </w:t>
      </w:r>
      <w:r>
        <w:t>étalée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an,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médiée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tuteur</w:t>
      </w:r>
      <w:r>
        <w:rPr>
          <w:spacing w:val="50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s'articule sur des travaux à déposer à distance (modalité individuelle et</w:t>
      </w:r>
      <w:r>
        <w:rPr>
          <w:spacing w:val="1"/>
        </w:rPr>
        <w:t xml:space="preserve"> </w:t>
      </w:r>
      <w:r>
        <w:t>collective). L'un des concepteurs de ce dispositif que nous avons joint au</w:t>
      </w:r>
      <w:r>
        <w:rPr>
          <w:spacing w:val="1"/>
        </w:rPr>
        <w:t xml:space="preserve"> </w:t>
      </w:r>
      <w:r>
        <w:t>téléphone</w:t>
      </w:r>
      <w:r>
        <w:rPr>
          <w:spacing w:val="12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insisté</w:t>
      </w:r>
      <w:r>
        <w:rPr>
          <w:spacing w:val="14"/>
        </w:rPr>
        <w:t xml:space="preserve"> </w:t>
      </w:r>
      <w:r>
        <w:t>sur</w:t>
      </w:r>
      <w:r>
        <w:rPr>
          <w:spacing w:val="13"/>
        </w:rPr>
        <w:t xml:space="preserve"> </w:t>
      </w:r>
      <w:r>
        <w:t>l'importance</w:t>
      </w:r>
      <w:r>
        <w:rPr>
          <w:spacing w:val="14"/>
        </w:rPr>
        <w:t xml:space="preserve"> </w:t>
      </w:r>
      <w:r>
        <w:t>du</w:t>
      </w:r>
      <w:r>
        <w:rPr>
          <w:spacing w:val="13"/>
        </w:rPr>
        <w:t xml:space="preserve"> </w:t>
      </w:r>
      <w:r>
        <w:t>rythme</w:t>
      </w:r>
      <w:r>
        <w:rPr>
          <w:spacing w:val="14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t>travail</w:t>
      </w:r>
      <w:r>
        <w:rPr>
          <w:spacing w:val="13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même</w:t>
      </w:r>
      <w:r>
        <w:rPr>
          <w:spacing w:val="13"/>
        </w:rPr>
        <w:t xml:space="preserve"> </w:t>
      </w:r>
      <w:r>
        <w:t>que</w:t>
      </w:r>
      <w:r>
        <w:rPr>
          <w:spacing w:val="13"/>
        </w:rPr>
        <w:t xml:space="preserve"> </w:t>
      </w:r>
      <w:r>
        <w:t>sur</w:t>
      </w:r>
      <w:r>
        <w:rPr>
          <w:spacing w:val="-47"/>
        </w:rPr>
        <w:t xml:space="preserve"> </w:t>
      </w:r>
      <w:r>
        <w:t>la dimension psychologique du tut</w:t>
      </w:r>
      <w:r>
        <w:t>orat. D'autres usages plus informels des</w:t>
      </w:r>
      <w:r>
        <w:rPr>
          <w:spacing w:val="1"/>
        </w:rPr>
        <w:t xml:space="preserve"> </w:t>
      </w:r>
      <w:r>
        <w:t>technologies tendent à se développer mais ellesne font pas encore l'objet de</w:t>
      </w:r>
      <w:r>
        <w:rPr>
          <w:spacing w:val="-47"/>
        </w:rPr>
        <w:t xml:space="preserve"> </w:t>
      </w:r>
      <w:r>
        <w:t>publications scientifiques</w:t>
      </w:r>
      <w:r>
        <w:rPr>
          <w:i/>
        </w:rPr>
        <w:t>.</w:t>
      </w:r>
      <w:r>
        <w:t>Des communautés de pratiques professionnelles</w:t>
      </w:r>
      <w:r>
        <w:rPr>
          <w:spacing w:val="1"/>
        </w:rPr>
        <w:t xml:space="preserve"> </w:t>
      </w:r>
      <w:r>
        <w:t>telles que proz.com constituent aujourd'hui des ressources incont</w:t>
      </w:r>
      <w:r>
        <w:t>ournables</w:t>
      </w:r>
      <w:r>
        <w:rPr>
          <w:spacing w:val="1"/>
        </w:rPr>
        <w:t xml:space="preserve"> </w:t>
      </w:r>
      <w:r>
        <w:t>aussi</w:t>
      </w:r>
      <w:r>
        <w:rPr>
          <w:spacing w:val="1"/>
        </w:rPr>
        <w:t xml:space="preserve"> </w:t>
      </w:r>
      <w:r>
        <w:t>bien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traducteurs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apprenti-traducteurs.</w:t>
      </w:r>
      <w:r>
        <w:rPr>
          <w:spacing w:val="1"/>
        </w:rPr>
        <w:t xml:space="preserve"> </w:t>
      </w:r>
      <w:r>
        <w:t>Lasocialisation des usages numériques mérite une réflexion approfondie</w:t>
      </w:r>
      <w:r>
        <w:rPr>
          <w:spacing w:val="1"/>
        </w:rPr>
        <w:t xml:space="preserve"> </w:t>
      </w:r>
      <w:r>
        <w:t>accompagnée de la mise en place d'initiatives didactiques, sous forme de</w:t>
      </w:r>
      <w:r>
        <w:rPr>
          <w:spacing w:val="1"/>
        </w:rPr>
        <w:t xml:space="preserve"> </w:t>
      </w:r>
      <w:r>
        <w:t>projets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recherche-action.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fait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pratiques</w:t>
      </w:r>
      <w:r>
        <w:rPr>
          <w:spacing w:val="1"/>
        </w:rPr>
        <w:t xml:space="preserve"> </w:t>
      </w:r>
      <w:r>
        <w:t>sociales</w:t>
      </w:r>
      <w:r>
        <w:rPr>
          <w:spacing w:val="1"/>
        </w:rPr>
        <w:t xml:space="preserve"> </w:t>
      </w:r>
      <w:r>
        <w:t>sur</w:t>
      </w:r>
      <w:r>
        <w:rPr>
          <w:spacing w:val="50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réseaux</w:t>
      </w:r>
      <w:r>
        <w:rPr>
          <w:spacing w:val="33"/>
        </w:rPr>
        <w:t xml:space="preserve"> </w:t>
      </w:r>
      <w:r>
        <w:t>sociaux</w:t>
      </w:r>
      <w:r>
        <w:rPr>
          <w:spacing w:val="34"/>
        </w:rPr>
        <w:t xml:space="preserve"> </w:t>
      </w:r>
      <w:r>
        <w:t>sont</w:t>
      </w:r>
      <w:r>
        <w:rPr>
          <w:spacing w:val="34"/>
        </w:rPr>
        <w:t xml:space="preserve"> </w:t>
      </w:r>
      <w:r>
        <w:t>aujourd'hui</w:t>
      </w:r>
      <w:r>
        <w:rPr>
          <w:spacing w:val="34"/>
        </w:rPr>
        <w:t xml:space="preserve"> </w:t>
      </w:r>
      <w:r>
        <w:t>courantes</w:t>
      </w:r>
      <w:r>
        <w:rPr>
          <w:spacing w:val="33"/>
        </w:rPr>
        <w:t xml:space="preserve"> </w:t>
      </w:r>
      <w:r>
        <w:t>chez</w:t>
      </w:r>
      <w:r>
        <w:rPr>
          <w:spacing w:val="34"/>
        </w:rPr>
        <w:t xml:space="preserve"> </w:t>
      </w:r>
      <w:r>
        <w:t>la</w:t>
      </w:r>
      <w:r>
        <w:rPr>
          <w:spacing w:val="33"/>
        </w:rPr>
        <w:t xml:space="preserve"> </w:t>
      </w:r>
      <w:r>
        <w:t>plupart</w:t>
      </w:r>
      <w:r>
        <w:rPr>
          <w:spacing w:val="33"/>
        </w:rPr>
        <w:t xml:space="preserve"> </w:t>
      </w:r>
      <w:r>
        <w:t>des</w:t>
      </w:r>
      <w:r>
        <w:rPr>
          <w:spacing w:val="37"/>
        </w:rPr>
        <w:t xml:space="preserve"> </w:t>
      </w:r>
      <w:r>
        <w:t>étudiants</w:t>
      </w:r>
    </w:p>
    <w:p w14:paraId="0D41224E" w14:textId="77777777" w:rsidR="008A5969" w:rsidRDefault="004D699E">
      <w:pPr>
        <w:pStyle w:val="Corpsdetexte"/>
        <w:ind w:left="0"/>
        <w:jc w:val="left"/>
        <w:rPr>
          <w:sz w:val="17"/>
        </w:rPr>
      </w:pPr>
      <w:r>
        <w:pict w14:anchorId="13820B22">
          <v:rect id="_x0000_s2067" alt="" style="position:absolute;margin-left:60.75pt;margin-top:11.75pt;width:102.85pt;height:.35pt;z-index:-15707136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</w:p>
    <w:p w14:paraId="16CDC35D" w14:textId="77777777" w:rsidR="008A5969" w:rsidRDefault="004D699E">
      <w:pPr>
        <w:pStyle w:val="Paragraphedeliste"/>
        <w:numPr>
          <w:ilvl w:val="0"/>
          <w:numId w:val="18"/>
        </w:numPr>
        <w:tabs>
          <w:tab w:val="left" w:pos="1100"/>
        </w:tabs>
        <w:spacing w:before="50" w:line="252" w:lineRule="auto"/>
        <w:ind w:right="995" w:firstLine="0"/>
        <w:jc w:val="both"/>
        <w:rPr>
          <w:sz w:val="15"/>
        </w:rPr>
      </w:pPr>
      <w:r>
        <w:rPr>
          <w:w w:val="105"/>
          <w:sz w:val="15"/>
        </w:rPr>
        <w:t>Un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descriptif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du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mastère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est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disponible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à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l'adresse :</w:t>
      </w:r>
      <w:r>
        <w:rPr>
          <w:spacing w:val="1"/>
          <w:w w:val="105"/>
          <w:sz w:val="15"/>
        </w:rPr>
        <w:t xml:space="preserve"> </w:t>
      </w:r>
      <w:hyperlink r:id="rId37">
        <w:r>
          <w:rPr>
            <w:w w:val="105"/>
            <w:sz w:val="15"/>
          </w:rPr>
          <w:t>http://ww</w:t>
        </w:r>
        <w:r>
          <w:rPr>
            <w:w w:val="105"/>
            <w:sz w:val="15"/>
          </w:rPr>
          <w:t>w.farum.unige.it/masterfarum/?op=vademecum&amp;c=giur</w:t>
        </w:r>
      </w:hyperlink>
      <w:r>
        <w:rPr>
          <w:w w:val="105"/>
          <w:sz w:val="15"/>
        </w:rPr>
        <w:t xml:space="preserve"> . La plate-forme utilisée est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Deneb.pro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dont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un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descriptif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peut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être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consulté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à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l'adresse :</w:t>
      </w:r>
      <w:r>
        <w:rPr>
          <w:spacing w:val="1"/>
          <w:w w:val="105"/>
          <w:sz w:val="15"/>
        </w:rPr>
        <w:t xml:space="preserve"> </w:t>
      </w:r>
      <w:hyperlink r:id="rId38">
        <w:r>
          <w:rPr>
            <w:w w:val="105"/>
            <w:sz w:val="15"/>
          </w:rPr>
          <w:t>http://www.farum.unige.it/masterfarum/?op=piattaforma</w:t>
        </w:r>
      </w:hyperlink>
    </w:p>
    <w:p w14:paraId="6ECC73A8" w14:textId="77777777" w:rsidR="008A5969" w:rsidRDefault="008A5969">
      <w:pPr>
        <w:spacing w:line="252" w:lineRule="auto"/>
        <w:jc w:val="both"/>
        <w:rPr>
          <w:sz w:val="15"/>
        </w:rPr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347DDD6B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pourrait faciliter la mise en place de communautés d'apprentis</w:t>
      </w:r>
      <w:r>
        <w:rPr>
          <w:spacing w:val="50"/>
        </w:rPr>
        <w:t xml:space="preserve"> </w:t>
      </w:r>
      <w:r>
        <w:t>traducteurs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mise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contact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derniers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monde</w:t>
      </w:r>
      <w:r>
        <w:rPr>
          <w:spacing w:val="1"/>
        </w:rPr>
        <w:t xml:space="preserve"> </w:t>
      </w:r>
      <w:r>
        <w:t>professionnel.</w:t>
      </w:r>
      <w:r>
        <w:rPr>
          <w:spacing w:val="1"/>
        </w:rPr>
        <w:t xml:space="preserve"> </w:t>
      </w:r>
      <w:r>
        <w:t>Finalement,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concerne</w:t>
      </w:r>
      <w:r>
        <w:rPr>
          <w:spacing w:val="1"/>
        </w:rPr>
        <w:t xml:space="preserve"> </w:t>
      </w:r>
      <w:r>
        <w:t>l'appui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technologies,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différence</w:t>
      </w:r>
      <w:r>
        <w:rPr>
          <w:spacing w:val="1"/>
        </w:rPr>
        <w:t xml:space="preserve"> </w:t>
      </w:r>
      <w:r>
        <w:t>essentielle entre l'E/A de la production écrite et de la traduction, réside</w:t>
      </w:r>
      <w:r>
        <w:rPr>
          <w:spacing w:val="1"/>
        </w:rPr>
        <w:t xml:space="preserve"> </w:t>
      </w:r>
      <w:r>
        <w:t>selon nous pour la deuxième activité en un recours plus fréquent et varié 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</w:t>
      </w:r>
      <w:r>
        <w:t>ocumentation</w:t>
      </w:r>
      <w:r>
        <w:rPr>
          <w:spacing w:val="1"/>
        </w:rPr>
        <w:t xml:space="preserve"> </w:t>
      </w:r>
      <w:r>
        <w:t>électronique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part,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d'autre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mise</w:t>
      </w:r>
      <w:r>
        <w:rPr>
          <w:spacing w:val="50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contact</w:t>
      </w:r>
      <w:r>
        <w:rPr>
          <w:spacing w:val="1"/>
        </w:rPr>
        <w:t xml:space="preserve"> </w:t>
      </w:r>
      <w:r>
        <w:t>potentielle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l'univers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classe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l'univers</w:t>
      </w:r>
      <w:r>
        <w:rPr>
          <w:spacing w:val="1"/>
        </w:rPr>
        <w:t xml:space="preserve"> </w:t>
      </w:r>
      <w:r>
        <w:t>social,</w:t>
      </w:r>
      <w:r>
        <w:rPr>
          <w:spacing w:val="1"/>
        </w:rPr>
        <w:t xml:space="preserve"> </w:t>
      </w:r>
      <w:r>
        <w:t>professionnel de référence (Guidère, 2010 ; Gile, 2005 ; Bueno</w:t>
      </w:r>
      <w:r>
        <w:rPr>
          <w:spacing w:val="1"/>
        </w:rPr>
        <w:t xml:space="preserve"> </w:t>
      </w:r>
      <w:r>
        <w:t>Garcia,</w:t>
      </w:r>
      <w:r>
        <w:rPr>
          <w:spacing w:val="1"/>
        </w:rPr>
        <w:t xml:space="preserve"> </w:t>
      </w:r>
      <w:r>
        <w:t>2005). Potentiellement, les tâches relevant de la simulation en rapport avec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usages</w:t>
      </w:r>
      <w:r>
        <w:rPr>
          <w:spacing w:val="1"/>
        </w:rPr>
        <w:t xml:space="preserve"> </w:t>
      </w:r>
      <w:r>
        <w:t>sociaux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professionnels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peuvent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effet</w:t>
      </w:r>
      <w:r>
        <w:rPr>
          <w:spacing w:val="1"/>
        </w:rPr>
        <w:t xml:space="preserve"> </w:t>
      </w:r>
      <w:r>
        <w:t>s'avérer moins artificielles que pour</w:t>
      </w:r>
      <w:r>
        <w:t xml:space="preserve"> le renforcement en langue. L'activité</w:t>
      </w:r>
      <w:r>
        <w:rPr>
          <w:spacing w:val="1"/>
        </w:rPr>
        <w:t xml:space="preserve"> </w:t>
      </w:r>
      <w:r>
        <w:t>effectuée en classe et les tâches professionnelles visées s'appuient sur les</w:t>
      </w:r>
      <w:r>
        <w:rPr>
          <w:spacing w:val="1"/>
        </w:rPr>
        <w:t xml:space="preserve"> </w:t>
      </w:r>
      <w:r>
        <w:t>mêmes outils. Si nous ne traitons pas des logiciels de TAO, il est cependant</w:t>
      </w:r>
      <w:r>
        <w:rPr>
          <w:spacing w:val="-47"/>
        </w:rPr>
        <w:t xml:space="preserve"> </w:t>
      </w:r>
      <w:r>
        <w:t>pertinent</w:t>
      </w:r>
      <w:r>
        <w:rPr>
          <w:spacing w:val="20"/>
        </w:rPr>
        <w:t xml:space="preserve"> </w:t>
      </w:r>
      <w:r>
        <w:t>d'amener</w:t>
      </w:r>
      <w:r>
        <w:rPr>
          <w:spacing w:val="21"/>
        </w:rPr>
        <w:t xml:space="preserve"> </w:t>
      </w:r>
      <w:r>
        <w:t>les</w:t>
      </w:r>
      <w:r>
        <w:rPr>
          <w:spacing w:val="21"/>
        </w:rPr>
        <w:t xml:space="preserve"> </w:t>
      </w:r>
      <w:r>
        <w:t>étudiants</w:t>
      </w:r>
      <w:r>
        <w:rPr>
          <w:spacing w:val="20"/>
        </w:rPr>
        <w:t xml:space="preserve"> </w:t>
      </w:r>
      <w:r>
        <w:t>à</w:t>
      </w:r>
      <w:r>
        <w:rPr>
          <w:spacing w:val="21"/>
        </w:rPr>
        <w:t xml:space="preserve"> </w:t>
      </w:r>
      <w:r>
        <w:t>utiliser</w:t>
      </w:r>
      <w:r>
        <w:rPr>
          <w:spacing w:val="21"/>
        </w:rPr>
        <w:t xml:space="preserve"> </w:t>
      </w:r>
      <w:r>
        <w:t>au</w:t>
      </w:r>
      <w:r>
        <w:rPr>
          <w:spacing w:val="21"/>
        </w:rPr>
        <w:t xml:space="preserve"> </w:t>
      </w:r>
      <w:r>
        <w:t>mieux,</w:t>
      </w:r>
      <w:r>
        <w:rPr>
          <w:spacing w:val="20"/>
        </w:rPr>
        <w:t xml:space="preserve"> </w:t>
      </w:r>
      <w:r>
        <w:t>dès</w:t>
      </w:r>
      <w:r>
        <w:rPr>
          <w:spacing w:val="21"/>
        </w:rPr>
        <w:t xml:space="preserve"> </w:t>
      </w:r>
      <w:r>
        <w:t>le</w:t>
      </w:r>
      <w:r>
        <w:rPr>
          <w:spacing w:val="21"/>
        </w:rPr>
        <w:t xml:space="preserve"> </w:t>
      </w:r>
      <w:r>
        <w:t>pr</w:t>
      </w:r>
      <w:r>
        <w:t>emier</w:t>
      </w:r>
      <w:r>
        <w:rPr>
          <w:spacing w:val="20"/>
        </w:rPr>
        <w:t xml:space="preserve"> </w:t>
      </w:r>
      <w:r>
        <w:t>cycle,</w:t>
      </w:r>
      <w:r>
        <w:rPr>
          <w:spacing w:val="-47"/>
        </w:rPr>
        <w:t xml:space="preserve"> </w:t>
      </w:r>
      <w:r>
        <w:t>les outils et ressources qui leur permettent de s'informer sur le métier, de</w:t>
      </w:r>
      <w:r>
        <w:rPr>
          <w:spacing w:val="1"/>
        </w:rPr>
        <w:t xml:space="preserve"> </w:t>
      </w:r>
      <w:r>
        <w:t>vérifier en contexte le rendu d'un mot en langue étrangère, mais aussi et</w:t>
      </w:r>
      <w:r>
        <w:rPr>
          <w:spacing w:val="1"/>
        </w:rPr>
        <w:t xml:space="preserve"> </w:t>
      </w:r>
      <w:r>
        <w:t>peut-être</w:t>
      </w:r>
      <w:r>
        <w:rPr>
          <w:spacing w:val="1"/>
        </w:rPr>
        <w:t xml:space="preserve"> </w:t>
      </w:r>
      <w:r>
        <w:t>surtout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stimuler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curiosité</w:t>
      </w:r>
      <w:r>
        <w:rPr>
          <w:spacing w:val="1"/>
        </w:rPr>
        <w:t xml:space="preserve"> </w:t>
      </w:r>
      <w:r>
        <w:t>intellectuelle,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susciter</w:t>
      </w:r>
      <w:r>
        <w:rPr>
          <w:spacing w:val="50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rapport à la connaissance qui ne soit pas uniquement instrumental. Or c'est</w:t>
      </w:r>
      <w:r>
        <w:rPr>
          <w:spacing w:val="1"/>
        </w:rPr>
        <w:t xml:space="preserve"> </w:t>
      </w:r>
      <w:r>
        <w:t>là sans doute l'un des écueils inhérents à notre situation, avec d'une part des</w:t>
      </w:r>
      <w:r>
        <w:rPr>
          <w:spacing w:val="-47"/>
        </w:rPr>
        <w:t xml:space="preserve"> </w:t>
      </w:r>
      <w:r>
        <w:t>étudiants qui nourrissent des attentes pratiques par rapport aux artefacts et</w:t>
      </w:r>
      <w:r>
        <w:rPr>
          <w:spacing w:val="1"/>
        </w:rPr>
        <w:t xml:space="preserve"> </w:t>
      </w:r>
      <w:r>
        <w:t>des outils informatiqu</w:t>
      </w:r>
      <w:r>
        <w:t>es qui répondent parfois trop</w:t>
      </w:r>
      <w:r>
        <w:rPr>
          <w:spacing w:val="1"/>
        </w:rPr>
        <w:t xml:space="preserve"> </w:t>
      </w:r>
      <w:r>
        <w:t>parfaitement à ces</w:t>
      </w:r>
      <w:r>
        <w:rPr>
          <w:spacing w:val="1"/>
        </w:rPr>
        <w:t xml:space="preserve"> </w:t>
      </w:r>
      <w:r>
        <w:t>attentes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favorisant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pli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instrumentalisation</w:t>
      </w:r>
      <w:r>
        <w:rPr>
          <w:spacing w:val="1"/>
        </w:rPr>
        <w:t xml:space="preserve"> </w:t>
      </w:r>
      <w:r>
        <w:t>excessive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apprentissages.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mise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place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tâches</w:t>
      </w:r>
      <w:r>
        <w:rPr>
          <w:spacing w:val="1"/>
        </w:rPr>
        <w:t xml:space="preserve"> </w:t>
      </w:r>
      <w:r>
        <w:t>impliquant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travail</w:t>
      </w:r>
      <w:r>
        <w:rPr>
          <w:spacing w:val="50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commun</w:t>
      </w:r>
      <w:r>
        <w:rPr>
          <w:spacing w:val="29"/>
        </w:rPr>
        <w:t xml:space="preserve"> </w:t>
      </w:r>
      <w:r>
        <w:t>des</w:t>
      </w:r>
      <w:r>
        <w:rPr>
          <w:spacing w:val="30"/>
        </w:rPr>
        <w:t xml:space="preserve"> </w:t>
      </w:r>
      <w:r>
        <w:t>apprentis-traducteurs</w:t>
      </w:r>
      <w:r>
        <w:rPr>
          <w:spacing w:val="29"/>
        </w:rPr>
        <w:t xml:space="preserve"> </w:t>
      </w:r>
      <w:r>
        <w:t>constitue</w:t>
      </w:r>
      <w:r>
        <w:rPr>
          <w:spacing w:val="29"/>
        </w:rPr>
        <w:t xml:space="preserve"> </w:t>
      </w:r>
      <w:r>
        <w:t>une</w:t>
      </w:r>
      <w:r>
        <w:rPr>
          <w:spacing w:val="30"/>
        </w:rPr>
        <w:t xml:space="preserve"> </w:t>
      </w:r>
      <w:r>
        <w:t>façon</w:t>
      </w:r>
      <w:r>
        <w:rPr>
          <w:spacing w:val="29"/>
        </w:rPr>
        <w:t xml:space="preserve"> </w:t>
      </w:r>
      <w:r>
        <w:t>d'éviter</w:t>
      </w:r>
      <w:r>
        <w:rPr>
          <w:spacing w:val="30"/>
        </w:rPr>
        <w:t xml:space="preserve"> </w:t>
      </w:r>
      <w:r>
        <w:t>cet</w:t>
      </w:r>
      <w:r>
        <w:rPr>
          <w:spacing w:val="29"/>
        </w:rPr>
        <w:t xml:space="preserve"> </w:t>
      </w:r>
      <w:r>
        <w:t>écu</w:t>
      </w:r>
      <w:r>
        <w:t>eil</w:t>
      </w:r>
      <w:r>
        <w:rPr>
          <w:spacing w:val="-47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favorisant</w:t>
      </w:r>
      <w:r>
        <w:rPr>
          <w:spacing w:val="-1"/>
        </w:rPr>
        <w:t xml:space="preserve"> </w:t>
      </w:r>
      <w:r>
        <w:t>une</w:t>
      </w:r>
      <w:r>
        <w:rPr>
          <w:spacing w:val="-1"/>
        </w:rPr>
        <w:t xml:space="preserve"> </w:t>
      </w:r>
      <w:r>
        <w:t>réflexivité</w:t>
      </w:r>
      <w:r>
        <w:rPr>
          <w:spacing w:val="-1"/>
        </w:rPr>
        <w:t xml:space="preserve"> </w:t>
      </w:r>
      <w:r>
        <w:t>collective</w:t>
      </w:r>
      <w:r>
        <w:rPr>
          <w:spacing w:val="-1"/>
        </w:rPr>
        <w:t xml:space="preserve"> </w:t>
      </w:r>
      <w:r>
        <w:t>sur</w:t>
      </w:r>
      <w:r>
        <w:rPr>
          <w:spacing w:val="-2"/>
        </w:rPr>
        <w:t xml:space="preserve"> </w:t>
      </w:r>
      <w:r>
        <w:t>les</w:t>
      </w:r>
      <w:r>
        <w:rPr>
          <w:spacing w:val="-1"/>
        </w:rPr>
        <w:t xml:space="preserve"> </w:t>
      </w:r>
      <w:r>
        <w:t>pratiques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traduction.</w:t>
      </w:r>
    </w:p>
    <w:p w14:paraId="5BA42AF6" w14:textId="77777777" w:rsidR="008A5969" w:rsidRDefault="008A5969">
      <w:pPr>
        <w:pStyle w:val="Corpsdetexte"/>
        <w:spacing w:before="7"/>
        <w:ind w:left="0"/>
        <w:jc w:val="left"/>
        <w:rPr>
          <w:sz w:val="23"/>
        </w:rPr>
      </w:pPr>
    </w:p>
    <w:p w14:paraId="4410F815" w14:textId="77777777" w:rsidR="008A5969" w:rsidRDefault="004D699E">
      <w:pPr>
        <w:pStyle w:val="Titre3"/>
        <w:ind w:left="575" w:firstLine="0"/>
      </w:pPr>
      <w:bookmarkStart w:id="67" w:name="_TOC_250054"/>
      <w:r>
        <w:rPr>
          <w:w w:val="105"/>
        </w:rPr>
        <w:t>4.4.4</w:t>
      </w:r>
      <w:r>
        <w:rPr>
          <w:spacing w:val="-13"/>
          <w:w w:val="105"/>
        </w:rPr>
        <w:t xml:space="preserve"> </w:t>
      </w:r>
      <w:r>
        <w:rPr>
          <w:w w:val="105"/>
        </w:rPr>
        <w:t>La</w:t>
      </w:r>
      <w:r>
        <w:rPr>
          <w:spacing w:val="-13"/>
          <w:w w:val="105"/>
        </w:rPr>
        <w:t xml:space="preserve"> </w:t>
      </w:r>
      <w:r>
        <w:rPr>
          <w:w w:val="105"/>
        </w:rPr>
        <w:t>traduction</w:t>
      </w:r>
      <w:r>
        <w:rPr>
          <w:spacing w:val="-13"/>
          <w:w w:val="105"/>
        </w:rPr>
        <w:t xml:space="preserve"> </w:t>
      </w:r>
      <w:r>
        <w:rPr>
          <w:w w:val="105"/>
        </w:rPr>
        <w:t>spécialisée</w:t>
      </w:r>
      <w:r>
        <w:rPr>
          <w:spacing w:val="-12"/>
          <w:w w:val="105"/>
        </w:rPr>
        <w:t xml:space="preserve"> </w:t>
      </w:r>
      <w:r>
        <w:rPr>
          <w:w w:val="105"/>
        </w:rPr>
        <w:t>en</w:t>
      </w:r>
      <w:r>
        <w:rPr>
          <w:spacing w:val="-14"/>
          <w:w w:val="105"/>
        </w:rPr>
        <w:t xml:space="preserve"> </w:t>
      </w:r>
      <w:r>
        <w:rPr>
          <w:w w:val="105"/>
        </w:rPr>
        <w:t>mode</w:t>
      </w:r>
      <w:r>
        <w:rPr>
          <w:spacing w:val="-13"/>
          <w:w w:val="105"/>
        </w:rPr>
        <w:t xml:space="preserve"> </w:t>
      </w:r>
      <w:bookmarkEnd w:id="67"/>
      <w:r>
        <w:rPr>
          <w:w w:val="105"/>
        </w:rPr>
        <w:t>collaboratif</w:t>
      </w:r>
    </w:p>
    <w:p w14:paraId="5A0A19DD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508F2420" w14:textId="77777777" w:rsidR="008A5969" w:rsidRDefault="004D699E">
      <w:pPr>
        <w:pStyle w:val="Corpsdetexte"/>
        <w:spacing w:line="362" w:lineRule="auto"/>
        <w:ind w:right="991"/>
      </w:pPr>
      <w:r>
        <w:t>La traduction collaborative en tant qu'objet de recherche est encore un</w:t>
      </w:r>
      <w:r>
        <w:rPr>
          <w:spacing w:val="1"/>
        </w:rPr>
        <w:t xml:space="preserve"> </w:t>
      </w:r>
      <w:r>
        <w:t>terrain</w:t>
      </w:r>
      <w:r>
        <w:rPr>
          <w:spacing w:val="32"/>
        </w:rPr>
        <w:t xml:space="preserve"> </w:t>
      </w:r>
      <w:r>
        <w:t>de</w:t>
      </w:r>
      <w:r>
        <w:rPr>
          <w:spacing w:val="32"/>
        </w:rPr>
        <w:t xml:space="preserve"> </w:t>
      </w:r>
      <w:r>
        <w:t>recherche</w:t>
      </w:r>
      <w:r>
        <w:rPr>
          <w:spacing w:val="32"/>
        </w:rPr>
        <w:t xml:space="preserve"> </w:t>
      </w:r>
      <w:r>
        <w:t>en</w:t>
      </w:r>
      <w:r>
        <w:rPr>
          <w:spacing w:val="32"/>
        </w:rPr>
        <w:t xml:space="preserve"> </w:t>
      </w:r>
      <w:r>
        <w:t>friche.</w:t>
      </w:r>
      <w:r>
        <w:rPr>
          <w:spacing w:val="32"/>
        </w:rPr>
        <w:t xml:space="preserve"> </w:t>
      </w:r>
      <w:r>
        <w:t>Pour</w:t>
      </w:r>
      <w:r>
        <w:rPr>
          <w:spacing w:val="32"/>
        </w:rPr>
        <w:t xml:space="preserve"> </w:t>
      </w:r>
      <w:r>
        <w:t>l'heure,</w:t>
      </w:r>
      <w:r>
        <w:rPr>
          <w:spacing w:val="32"/>
        </w:rPr>
        <w:t xml:space="preserve"> </w:t>
      </w:r>
      <w:r>
        <w:t>la</w:t>
      </w:r>
      <w:r>
        <w:rPr>
          <w:spacing w:val="32"/>
        </w:rPr>
        <w:t xml:space="preserve"> </w:t>
      </w:r>
      <w:r>
        <w:t>plupart</w:t>
      </w:r>
      <w:r>
        <w:rPr>
          <w:spacing w:val="32"/>
        </w:rPr>
        <w:t xml:space="preserve"> </w:t>
      </w:r>
      <w:r>
        <w:t>des</w:t>
      </w:r>
      <w:r>
        <w:rPr>
          <w:spacing w:val="32"/>
        </w:rPr>
        <w:t xml:space="preserve"> </w:t>
      </w:r>
      <w:r>
        <w:t>travaux</w:t>
      </w:r>
    </w:p>
    <w:p w14:paraId="1E69CE99" w14:textId="77777777" w:rsidR="008A5969" w:rsidRDefault="008A5969">
      <w:pPr>
        <w:spacing w:line="362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5C27776E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s'intéressent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pratiques</w:t>
      </w:r>
      <w:r>
        <w:rPr>
          <w:spacing w:val="1"/>
        </w:rPr>
        <w:t xml:space="preserve"> </w:t>
      </w:r>
      <w:r>
        <w:t>amateuriales</w:t>
      </w:r>
      <w:r>
        <w:rPr>
          <w:spacing w:val="1"/>
        </w:rPr>
        <w:t xml:space="preserve"> </w:t>
      </w:r>
      <w:r>
        <w:t>informelles</w:t>
      </w:r>
      <w:r>
        <w:rPr>
          <w:spacing w:val="1"/>
        </w:rPr>
        <w:t xml:space="preserve"> </w:t>
      </w:r>
      <w:r>
        <w:t>(notamment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-47"/>
        </w:rPr>
        <w:t xml:space="preserve"> </w:t>
      </w:r>
      <w:r>
        <w:t>communautés bénévoles qui</w:t>
      </w:r>
      <w:r>
        <w:t xml:space="preserve"> traduisent à plusieurs mains les sous-titres des</w:t>
      </w:r>
      <w:r>
        <w:rPr>
          <w:spacing w:val="1"/>
        </w:rPr>
        <w:t xml:space="preserve"> </w:t>
      </w:r>
      <w:r>
        <w:t>manga</w:t>
      </w:r>
      <w:r>
        <w:rPr>
          <w:spacing w:val="20"/>
        </w:rPr>
        <w:t xml:space="preserve"> </w:t>
      </w:r>
      <w:r>
        <w:t>et</w:t>
      </w:r>
      <w:r>
        <w:rPr>
          <w:spacing w:val="20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t>séries</w:t>
      </w:r>
      <w:r>
        <w:rPr>
          <w:spacing w:val="20"/>
        </w:rPr>
        <w:t xml:space="preserve"> </w:t>
      </w:r>
      <w:r>
        <w:t>télévisées</w:t>
      </w:r>
      <w:r>
        <w:rPr>
          <w:spacing w:val="21"/>
        </w:rPr>
        <w:t xml:space="preserve"> </w:t>
      </w:r>
      <w:r>
        <w:t>et</w:t>
      </w:r>
      <w:r>
        <w:rPr>
          <w:spacing w:val="20"/>
        </w:rPr>
        <w:t xml:space="preserve"> </w:t>
      </w:r>
      <w:r>
        <w:t>professionnelles</w:t>
      </w:r>
      <w:r>
        <w:rPr>
          <w:spacing w:val="20"/>
        </w:rPr>
        <w:t xml:space="preserve"> </w:t>
      </w:r>
      <w:r>
        <w:t>(les</w:t>
      </w:r>
      <w:r>
        <w:rPr>
          <w:spacing w:val="20"/>
        </w:rPr>
        <w:t xml:space="preserve"> </w:t>
      </w:r>
      <w:r>
        <w:t>fameux</w:t>
      </w:r>
      <w:r>
        <w:rPr>
          <w:spacing w:val="20"/>
        </w:rPr>
        <w:t xml:space="preserve"> </w:t>
      </w:r>
      <w:r>
        <w:t>«</w:t>
      </w:r>
      <w:r>
        <w:rPr>
          <w:spacing w:val="7"/>
        </w:rPr>
        <w:t xml:space="preserve"> </w:t>
      </w:r>
      <w:r>
        <w:t>fansubs</w:t>
      </w:r>
      <w:r>
        <w:rPr>
          <w:spacing w:val="-2"/>
        </w:rPr>
        <w:t xml:space="preserve"> </w:t>
      </w:r>
      <w:r>
        <w:t>»)</w:t>
      </w:r>
      <w:r>
        <w:rPr>
          <w:spacing w:val="-47"/>
        </w:rPr>
        <w:t xml:space="preserve"> </w:t>
      </w:r>
      <w:r>
        <w:t>ou</w:t>
      </w:r>
      <w:r>
        <w:rPr>
          <w:spacing w:val="36"/>
        </w:rPr>
        <w:t xml:space="preserve"> </w:t>
      </w:r>
      <w:r>
        <w:t>bien</w:t>
      </w:r>
      <w:r>
        <w:rPr>
          <w:spacing w:val="36"/>
        </w:rPr>
        <w:t xml:space="preserve"> </w:t>
      </w:r>
      <w:r>
        <w:t>la</w:t>
      </w:r>
      <w:r>
        <w:rPr>
          <w:spacing w:val="36"/>
        </w:rPr>
        <w:t xml:space="preserve"> </w:t>
      </w:r>
      <w:r>
        <w:t>traduction</w:t>
      </w:r>
      <w:r>
        <w:rPr>
          <w:spacing w:val="36"/>
        </w:rPr>
        <w:t xml:space="preserve"> </w:t>
      </w:r>
      <w:r>
        <w:t>professionnelle</w:t>
      </w:r>
      <w:r>
        <w:rPr>
          <w:spacing w:val="36"/>
        </w:rPr>
        <w:t xml:space="preserve"> </w:t>
      </w:r>
      <w:r>
        <w:t>et</w:t>
      </w:r>
      <w:r>
        <w:rPr>
          <w:spacing w:val="38"/>
        </w:rPr>
        <w:t xml:space="preserve"> </w:t>
      </w:r>
      <w:r>
        <w:t>scientifique,</w:t>
      </w:r>
      <w:r>
        <w:rPr>
          <w:spacing w:val="36"/>
        </w:rPr>
        <w:t xml:space="preserve"> </w:t>
      </w:r>
      <w:r>
        <w:t>comme</w:t>
      </w:r>
      <w:r>
        <w:rPr>
          <w:spacing w:val="36"/>
        </w:rPr>
        <w:t xml:space="preserve"> </w:t>
      </w:r>
      <w:r>
        <w:t>c'est</w:t>
      </w:r>
      <w:r>
        <w:rPr>
          <w:spacing w:val="36"/>
        </w:rPr>
        <w:t xml:space="preserve"> </w:t>
      </w:r>
      <w:r>
        <w:t>le</w:t>
      </w:r>
      <w:r>
        <w:rPr>
          <w:spacing w:val="36"/>
        </w:rPr>
        <w:t xml:space="preserve"> </w:t>
      </w:r>
      <w:r>
        <w:t>cas</w:t>
      </w:r>
      <w:r>
        <w:rPr>
          <w:spacing w:val="-48"/>
        </w:rPr>
        <w:t xml:space="preserve"> </w:t>
      </w:r>
      <w:r>
        <w:t>avec le projet Traduxio</w:t>
      </w:r>
      <w:r>
        <w:rPr>
          <w:vertAlign w:val="superscript"/>
        </w:rPr>
        <w:t>51</w:t>
      </w:r>
      <w:r>
        <w:t xml:space="preserve"> (Bénel&amp; Lacour, 2010). L'intérêt pour ce nouvel</w:t>
      </w:r>
      <w:r>
        <w:rPr>
          <w:spacing w:val="1"/>
        </w:rPr>
        <w:t xml:space="preserve"> </w:t>
      </w:r>
      <w:r>
        <w:t>objet de recherche s'est récemment traduit par deux importants colloques</w:t>
      </w:r>
      <w:r>
        <w:rPr>
          <w:spacing w:val="1"/>
        </w:rPr>
        <w:t xml:space="preserve"> </w:t>
      </w:r>
      <w:r>
        <w:t>dont on attend avec impatience la publication des actes</w:t>
      </w:r>
      <w:r>
        <w:rPr>
          <w:vertAlign w:val="superscript"/>
        </w:rPr>
        <w:t>52</w:t>
      </w:r>
      <w:r>
        <w:t>. Pour l'heure, en</w:t>
      </w:r>
      <w:r>
        <w:rPr>
          <w:spacing w:val="1"/>
        </w:rPr>
        <w:t xml:space="preserve"> </w:t>
      </w:r>
      <w:r>
        <w:t>revanche,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études</w:t>
      </w:r>
      <w:r>
        <w:rPr>
          <w:spacing w:val="1"/>
        </w:rPr>
        <w:t xml:space="preserve"> </w:t>
      </w:r>
      <w:r>
        <w:t>scientifiques</w:t>
      </w:r>
      <w:r>
        <w:rPr>
          <w:spacing w:val="1"/>
        </w:rPr>
        <w:t xml:space="preserve"> </w:t>
      </w:r>
      <w:r>
        <w:t>concernant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recours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-47"/>
        </w:rPr>
        <w:t xml:space="preserve"> </w:t>
      </w:r>
      <w:r>
        <w:t>collaborative dans une perspective didactique sont encore trop rares pour</w:t>
      </w:r>
      <w:r>
        <w:rPr>
          <w:spacing w:val="1"/>
        </w:rPr>
        <w:t xml:space="preserve"> </w:t>
      </w:r>
      <w:r>
        <w:t>parler de formalisation théorique de l'objet. Signalons toutefois les efforts</w:t>
      </w:r>
      <w:r>
        <w:rPr>
          <w:spacing w:val="1"/>
        </w:rPr>
        <w:t xml:space="preserve"> </w:t>
      </w:r>
      <w:r>
        <w:t>de Vandaele (2003, 2011), Vandaele, Raffo et Boudreau (2008), Boudreau</w:t>
      </w:r>
      <w:r>
        <w:rPr>
          <w:spacing w:val="1"/>
        </w:rPr>
        <w:t xml:space="preserve"> </w:t>
      </w:r>
      <w:r>
        <w:t>et Vandaele (2011)</w:t>
      </w:r>
      <w:r>
        <w:t xml:space="preserve"> pour l'enseignement de la traduction médicale. Ces</w:t>
      </w:r>
      <w:r>
        <w:rPr>
          <w:spacing w:val="1"/>
        </w:rPr>
        <w:t xml:space="preserve"> </w:t>
      </w:r>
      <w:r>
        <w:t>auteures font</w:t>
      </w:r>
      <w:r>
        <w:rPr>
          <w:spacing w:val="1"/>
        </w:rPr>
        <w:t xml:space="preserve"> </w:t>
      </w:r>
      <w:r>
        <w:t>état du</w:t>
      </w:r>
      <w:r>
        <w:rPr>
          <w:spacing w:val="1"/>
        </w:rPr>
        <w:t xml:space="preserve"> </w:t>
      </w:r>
      <w:r>
        <w:t>recours</w:t>
      </w:r>
      <w:r>
        <w:rPr>
          <w:spacing w:val="1"/>
        </w:rPr>
        <w:t xml:space="preserve"> </w:t>
      </w:r>
      <w:r>
        <w:t>au wiki et à</w:t>
      </w:r>
      <w:r>
        <w:rPr>
          <w:spacing w:val="1"/>
        </w:rPr>
        <w:t xml:space="preserve"> </w:t>
      </w:r>
      <w:r>
        <w:t>la constitution collective de</w:t>
      </w:r>
      <w:r>
        <w:rPr>
          <w:spacing w:val="1"/>
        </w:rPr>
        <w:t xml:space="preserve"> </w:t>
      </w:r>
      <w:r>
        <w:t>glossaires</w:t>
      </w:r>
      <w:r>
        <w:rPr>
          <w:spacing w:val="1"/>
        </w:rPr>
        <w:t xml:space="preserve"> </w:t>
      </w:r>
      <w:r>
        <w:t>spécialisés,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l'utilisation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plate</w:t>
      </w:r>
      <w:r>
        <w:rPr>
          <w:spacing w:val="1"/>
        </w:rPr>
        <w:t xml:space="preserve"> </w:t>
      </w:r>
      <w:r>
        <w:t>forme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collaboratif Webcity. Elles relèvent des résultats encourageants chez leurs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dépit</w:t>
      </w:r>
      <w:r>
        <w:rPr>
          <w:spacing w:val="1"/>
        </w:rPr>
        <w:t xml:space="preserve"> </w:t>
      </w:r>
      <w:r>
        <w:t>d'erreurs</w:t>
      </w:r>
      <w:r>
        <w:rPr>
          <w:spacing w:val="1"/>
        </w:rPr>
        <w:t xml:space="preserve"> </w:t>
      </w:r>
      <w:r>
        <w:t>persistantes</w:t>
      </w:r>
      <w:r>
        <w:rPr>
          <w:spacing w:val="1"/>
        </w:rPr>
        <w:t xml:space="preserve"> </w:t>
      </w:r>
      <w:r>
        <w:t>dues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utilisation</w:t>
      </w:r>
      <w:r>
        <w:rPr>
          <w:spacing w:val="1"/>
        </w:rPr>
        <w:t xml:space="preserve"> </w:t>
      </w:r>
      <w:r>
        <w:t>trop</w:t>
      </w:r>
      <w:r>
        <w:rPr>
          <w:spacing w:val="1"/>
        </w:rPr>
        <w:t xml:space="preserve"> </w:t>
      </w:r>
      <w:r>
        <w:t>superficielle et machinale des ressources documentaires électroniques. Cela</w:t>
      </w:r>
      <w:r>
        <w:rPr>
          <w:spacing w:val="-47"/>
        </w:rPr>
        <w:t xml:space="preserve"> </w:t>
      </w:r>
      <w:r>
        <w:t>étant,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elle</w:t>
      </w:r>
      <w:r>
        <w:rPr>
          <w:spacing w:val="1"/>
        </w:rPr>
        <w:t xml:space="preserve"> </w:t>
      </w:r>
      <w:r>
        <w:t>fournit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pistes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réflexion</w:t>
      </w:r>
      <w:r>
        <w:rPr>
          <w:spacing w:val="1"/>
        </w:rPr>
        <w:t xml:space="preserve"> </w:t>
      </w:r>
      <w:r>
        <w:t>intéressantes,</w:t>
      </w:r>
      <w:r>
        <w:rPr>
          <w:spacing w:val="1"/>
        </w:rPr>
        <w:t xml:space="preserve"> </w:t>
      </w:r>
      <w:r>
        <w:t>l'auteure</w:t>
      </w:r>
      <w:r>
        <w:rPr>
          <w:spacing w:val="1"/>
        </w:rPr>
        <w:t xml:space="preserve"> </w:t>
      </w:r>
      <w:r>
        <w:t>ne</w:t>
      </w:r>
      <w:r>
        <w:rPr>
          <w:spacing w:val="1"/>
        </w:rPr>
        <w:t xml:space="preserve"> </w:t>
      </w:r>
      <w:r>
        <w:t>propose pas de délimitation théorique de la pratique et s'en tient à une</w:t>
      </w:r>
      <w:r>
        <w:rPr>
          <w:spacing w:val="1"/>
        </w:rPr>
        <w:t xml:space="preserve"> </w:t>
      </w:r>
      <w:r>
        <w:t>approche descriptive qui ne permet pas d'aller plus loin sur le plan des</w:t>
      </w:r>
      <w:r>
        <w:rPr>
          <w:spacing w:val="1"/>
        </w:rPr>
        <w:t xml:space="preserve"> </w:t>
      </w:r>
      <w:r>
        <w:t>implications pédagogiques. Compte tenu de la rareté des études dans l</w:t>
      </w:r>
      <w:r>
        <w:t>e</w:t>
      </w:r>
      <w:r>
        <w:rPr>
          <w:spacing w:val="1"/>
        </w:rPr>
        <w:t xml:space="preserve"> </w:t>
      </w:r>
      <w:r>
        <w:t>domaine, nous proposons de définir la traduction collaborative comme une</w:t>
      </w:r>
      <w:r>
        <w:rPr>
          <w:spacing w:val="1"/>
        </w:rPr>
        <w:t xml:space="preserve"> </w:t>
      </w:r>
      <w:r>
        <w:t>modalité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laquelle</w:t>
      </w:r>
      <w:r>
        <w:rPr>
          <w:spacing w:val="1"/>
        </w:rPr>
        <w:t xml:space="preserve"> </w:t>
      </w:r>
      <w:r>
        <w:t>plusieurs</w:t>
      </w:r>
      <w:r>
        <w:rPr>
          <w:spacing w:val="1"/>
        </w:rPr>
        <w:t xml:space="preserve"> </w:t>
      </w:r>
      <w:r>
        <w:t>personnes</w:t>
      </w:r>
      <w:r>
        <w:rPr>
          <w:spacing w:val="1"/>
        </w:rPr>
        <w:t xml:space="preserve"> </w:t>
      </w:r>
      <w:r>
        <w:t>opèrent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façon</w:t>
      </w:r>
      <w:r>
        <w:rPr>
          <w:spacing w:val="-47"/>
        </w:rPr>
        <w:t xml:space="preserve"> </w:t>
      </w:r>
      <w:r>
        <w:t>simultanée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différée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établir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commune</w:t>
      </w:r>
      <w:r>
        <w:rPr>
          <w:spacing w:val="1"/>
        </w:rPr>
        <w:t xml:space="preserve"> </w:t>
      </w:r>
      <w:r>
        <w:t>soit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l'ensemble</w:t>
      </w:r>
      <w:r>
        <w:rPr>
          <w:spacing w:val="14"/>
        </w:rPr>
        <w:t xml:space="preserve"> </w:t>
      </w:r>
      <w:r>
        <w:t>du</w:t>
      </w:r>
      <w:r>
        <w:rPr>
          <w:spacing w:val="15"/>
        </w:rPr>
        <w:t xml:space="preserve"> </w:t>
      </w:r>
      <w:r>
        <w:t>processus</w:t>
      </w:r>
      <w:r>
        <w:rPr>
          <w:spacing w:val="15"/>
        </w:rPr>
        <w:t xml:space="preserve"> </w:t>
      </w:r>
      <w:r>
        <w:t>de</w:t>
      </w:r>
      <w:r>
        <w:rPr>
          <w:spacing w:val="15"/>
        </w:rPr>
        <w:t xml:space="preserve"> </w:t>
      </w:r>
      <w:r>
        <w:t>traduction</w:t>
      </w:r>
      <w:r>
        <w:rPr>
          <w:spacing w:val="15"/>
        </w:rPr>
        <w:t xml:space="preserve"> </w:t>
      </w:r>
      <w:r>
        <w:t>soit</w:t>
      </w:r>
      <w:r>
        <w:rPr>
          <w:spacing w:val="14"/>
        </w:rPr>
        <w:t xml:space="preserve"> </w:t>
      </w:r>
      <w:r>
        <w:t>sur</w:t>
      </w:r>
      <w:r>
        <w:rPr>
          <w:spacing w:val="15"/>
        </w:rPr>
        <w:t xml:space="preserve"> </w:t>
      </w:r>
      <w:r>
        <w:t>l'une</w:t>
      </w:r>
      <w:r>
        <w:rPr>
          <w:spacing w:val="15"/>
        </w:rPr>
        <w:t xml:space="preserve"> </w:t>
      </w:r>
      <w:r>
        <w:t>des</w:t>
      </w:r>
      <w:r>
        <w:rPr>
          <w:spacing w:val="15"/>
        </w:rPr>
        <w:t xml:space="preserve"> </w:t>
      </w:r>
      <w:r>
        <w:t>différentes</w:t>
      </w:r>
      <w:r>
        <w:rPr>
          <w:spacing w:val="14"/>
        </w:rPr>
        <w:t xml:space="preserve"> </w:t>
      </w:r>
      <w:r>
        <w:t>phases</w:t>
      </w:r>
    </w:p>
    <w:p w14:paraId="711DAB79" w14:textId="77777777" w:rsidR="008A5969" w:rsidRDefault="004D699E">
      <w:pPr>
        <w:pStyle w:val="Corpsdetexte"/>
        <w:spacing w:before="5"/>
        <w:ind w:left="0"/>
        <w:jc w:val="left"/>
        <w:rPr>
          <w:sz w:val="15"/>
        </w:rPr>
      </w:pPr>
      <w:r>
        <w:pict w14:anchorId="200CD583">
          <v:rect id="_x0000_s2066" alt="" style="position:absolute;margin-left:60.75pt;margin-top:10.85pt;width:102.85pt;height:.35pt;z-index:-15706624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</w:p>
    <w:p w14:paraId="1A482C1B" w14:textId="77777777" w:rsidR="008A5969" w:rsidRDefault="004D699E">
      <w:pPr>
        <w:pStyle w:val="Paragraphedeliste"/>
        <w:numPr>
          <w:ilvl w:val="0"/>
          <w:numId w:val="18"/>
        </w:numPr>
        <w:tabs>
          <w:tab w:val="left" w:pos="852"/>
        </w:tabs>
        <w:spacing w:before="54"/>
        <w:ind w:left="851" w:hanging="277"/>
        <w:jc w:val="both"/>
        <w:rPr>
          <w:sz w:val="15"/>
        </w:rPr>
      </w:pPr>
      <w:r>
        <w:rPr>
          <w:w w:val="105"/>
          <w:sz w:val="15"/>
        </w:rPr>
        <w:t>Le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site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du</w:t>
      </w:r>
      <w:r>
        <w:rPr>
          <w:spacing w:val="-2"/>
          <w:w w:val="105"/>
          <w:sz w:val="15"/>
        </w:rPr>
        <w:t xml:space="preserve"> </w:t>
      </w:r>
      <w:r>
        <w:rPr>
          <w:w w:val="105"/>
          <w:sz w:val="15"/>
        </w:rPr>
        <w:t>projet</w:t>
      </w:r>
      <w:r>
        <w:rPr>
          <w:spacing w:val="-2"/>
          <w:w w:val="105"/>
          <w:sz w:val="15"/>
        </w:rPr>
        <w:t xml:space="preserve"> </w:t>
      </w:r>
      <w:r>
        <w:rPr>
          <w:w w:val="105"/>
          <w:sz w:val="15"/>
        </w:rPr>
        <w:t>peut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être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consulté</w:t>
      </w:r>
      <w:r>
        <w:rPr>
          <w:spacing w:val="-2"/>
          <w:w w:val="105"/>
          <w:sz w:val="15"/>
        </w:rPr>
        <w:t xml:space="preserve"> </w:t>
      </w:r>
      <w:r>
        <w:rPr>
          <w:w w:val="105"/>
          <w:sz w:val="15"/>
        </w:rPr>
        <w:t>à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l'adresse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: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https://github.com/benel/TraduXio/wiki</w:t>
      </w:r>
    </w:p>
    <w:p w14:paraId="5DD0D80E" w14:textId="77777777" w:rsidR="008A5969" w:rsidRDefault="004D699E">
      <w:pPr>
        <w:pStyle w:val="Paragraphedeliste"/>
        <w:numPr>
          <w:ilvl w:val="0"/>
          <w:numId w:val="18"/>
        </w:numPr>
        <w:tabs>
          <w:tab w:val="left" w:pos="821"/>
        </w:tabs>
        <w:spacing w:before="5" w:line="252" w:lineRule="auto"/>
        <w:ind w:right="993" w:firstLine="0"/>
        <w:jc w:val="both"/>
        <w:rPr>
          <w:sz w:val="15"/>
        </w:rPr>
      </w:pPr>
      <w:r>
        <w:rPr>
          <w:w w:val="105"/>
          <w:sz w:val="15"/>
        </w:rPr>
        <w:t>Citons en l'occurrence le colloque « La traduction collaborative de l'Antiquité à nos jours »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organisé par l'université Paris 8 dont un descriptif est disponible à l'adresse : http://www.univ-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paris8.fr/Colloque-international-La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et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colloque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« Traduire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à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plusieurs »,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organisé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par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laboratoire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ILLE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dont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programme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peut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être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consulté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à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l'adresse :</w:t>
      </w:r>
      <w:r>
        <w:rPr>
          <w:spacing w:val="1"/>
          <w:w w:val="105"/>
          <w:sz w:val="15"/>
        </w:rPr>
        <w:t xml:space="preserve"> </w:t>
      </w:r>
      <w:hyperlink r:id="rId39">
        <w:r>
          <w:rPr>
            <w:w w:val="105"/>
            <w:sz w:val="15"/>
          </w:rPr>
          <w:t>http://cecille.recherche.univ-lille3.fr/agenda/colloques/article/colloque-traduire-a-plusieurs</w:t>
        </w:r>
      </w:hyperlink>
    </w:p>
    <w:p w14:paraId="2FFD7F88" w14:textId="77777777" w:rsidR="008A5969" w:rsidRDefault="008A5969">
      <w:pPr>
        <w:spacing w:line="252" w:lineRule="auto"/>
        <w:jc w:val="both"/>
        <w:rPr>
          <w:sz w:val="15"/>
        </w:rPr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2B125435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définies par Gouadec (2005: 644</w:t>
      </w:r>
      <w:r>
        <w:t>-645), qu'il s'agisse de la réception d'une</w:t>
      </w:r>
      <w:r>
        <w:rPr>
          <w:spacing w:val="1"/>
        </w:rPr>
        <w:t xml:space="preserve"> </w:t>
      </w:r>
      <w:r>
        <w:t>commande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l'établissement</w:t>
      </w:r>
      <w:r>
        <w:rPr>
          <w:spacing w:val="1"/>
        </w:rPr>
        <w:t xml:space="preserve"> </w:t>
      </w:r>
      <w:r>
        <w:t>collectif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devis</w:t>
      </w:r>
      <w:r>
        <w:rPr>
          <w:spacing w:val="1"/>
        </w:rPr>
        <w:t xml:space="preserve"> </w:t>
      </w:r>
      <w:r>
        <w:t>(phase</w:t>
      </w:r>
      <w:r>
        <w:rPr>
          <w:spacing w:val="1"/>
        </w:rPr>
        <w:t xml:space="preserve"> </w:t>
      </w:r>
      <w:r>
        <w:t>de</w:t>
      </w:r>
      <w:r>
        <w:rPr>
          <w:spacing w:val="50"/>
        </w:rPr>
        <w:t xml:space="preserve"> </w:t>
      </w:r>
      <w:r>
        <w:t>pré-</w:t>
      </w:r>
      <w:r>
        <w:rPr>
          <w:spacing w:val="1"/>
        </w:rPr>
        <w:t xml:space="preserve"> </w:t>
      </w:r>
      <w:r>
        <w:t>transfert), soit de la traduction elle-même (transfert) soit de la phase de</w:t>
      </w:r>
      <w:r>
        <w:rPr>
          <w:spacing w:val="1"/>
        </w:rPr>
        <w:t xml:space="preserve"> </w:t>
      </w:r>
      <w:r>
        <w:t>post-édition</w:t>
      </w:r>
      <w:r>
        <w:rPr>
          <w:spacing w:val="1"/>
        </w:rPr>
        <w:t xml:space="preserve"> </w:t>
      </w:r>
      <w:r>
        <w:t>(post-transfert).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collaboration</w:t>
      </w:r>
      <w:r>
        <w:rPr>
          <w:spacing w:val="1"/>
        </w:rPr>
        <w:t xml:space="preserve"> </w:t>
      </w:r>
      <w:r>
        <w:t>peut</w:t>
      </w:r>
      <w:r>
        <w:rPr>
          <w:spacing w:val="1"/>
        </w:rPr>
        <w:t xml:space="preserve"> </w:t>
      </w:r>
      <w:r>
        <w:t>intervenir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fa</w:t>
      </w:r>
      <w:r>
        <w:t>çon</w:t>
      </w:r>
      <w:r>
        <w:rPr>
          <w:spacing w:val="1"/>
        </w:rPr>
        <w:t xml:space="preserve"> </w:t>
      </w:r>
      <w:r>
        <w:t>bilatérale</w:t>
      </w:r>
      <w:r>
        <w:rPr>
          <w:spacing w:val="1"/>
        </w:rPr>
        <w:t xml:space="preserve"> </w:t>
      </w:r>
      <w:r>
        <w:t>(par</w:t>
      </w:r>
      <w:r>
        <w:rPr>
          <w:spacing w:val="1"/>
        </w:rPr>
        <w:t xml:space="preserve"> </w:t>
      </w:r>
      <w:r>
        <w:t>exemple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traducteur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réviseur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traducteur</w:t>
      </w:r>
      <w:r>
        <w:rPr>
          <w:spacing w:val="50"/>
        </w:rPr>
        <w:t xml:space="preserve"> </w:t>
      </w:r>
      <w:r>
        <w:t>et</w:t>
      </w:r>
      <w:r>
        <w:rPr>
          <w:spacing w:val="-47"/>
        </w:rPr>
        <w:t xml:space="preserve"> </w:t>
      </w:r>
      <w:r>
        <w:t>l'expert du domaine) ou de façon multilatérale (au sein d'équipes de 3 à 4</w:t>
      </w:r>
      <w:r>
        <w:rPr>
          <w:spacing w:val="1"/>
        </w:rPr>
        <w:t xml:space="preserve"> </w:t>
      </w:r>
      <w:r>
        <w:t>traducteurs ou bien entre plusieurs équipes de traducteurs). La traduction</w:t>
      </w:r>
      <w:r>
        <w:rPr>
          <w:spacing w:val="1"/>
        </w:rPr>
        <w:t xml:space="preserve"> </w:t>
      </w:r>
      <w:r>
        <w:t>collaborative, qui peut intervenir au niveau professionnel ou amateurial,</w:t>
      </w:r>
      <w:r>
        <w:rPr>
          <w:spacing w:val="1"/>
        </w:rPr>
        <w:t xml:space="preserve"> </w:t>
      </w:r>
      <w:r>
        <w:t>peut</w:t>
      </w:r>
      <w:r>
        <w:rPr>
          <w:spacing w:val="37"/>
        </w:rPr>
        <w:t xml:space="preserve"> </w:t>
      </w:r>
      <w:r>
        <w:t>avoir</w:t>
      </w:r>
      <w:r>
        <w:rPr>
          <w:spacing w:val="37"/>
        </w:rPr>
        <w:t xml:space="preserve"> </w:t>
      </w:r>
      <w:r>
        <w:t>pour</w:t>
      </w:r>
      <w:r>
        <w:rPr>
          <w:spacing w:val="37"/>
        </w:rPr>
        <w:t xml:space="preserve"> </w:t>
      </w:r>
      <w:r>
        <w:t>objectif</w:t>
      </w:r>
      <w:r>
        <w:rPr>
          <w:spacing w:val="37"/>
        </w:rPr>
        <w:t xml:space="preserve"> </w:t>
      </w:r>
      <w:r>
        <w:t>l'amélioration</w:t>
      </w:r>
      <w:r>
        <w:rPr>
          <w:spacing w:val="38"/>
        </w:rPr>
        <w:t xml:space="preserve"> </w:t>
      </w:r>
      <w:r>
        <w:t>de</w:t>
      </w:r>
      <w:r>
        <w:rPr>
          <w:spacing w:val="37"/>
        </w:rPr>
        <w:t xml:space="preserve"> </w:t>
      </w:r>
      <w:r>
        <w:t>la</w:t>
      </w:r>
      <w:r>
        <w:rPr>
          <w:spacing w:val="37"/>
        </w:rPr>
        <w:t xml:space="preserve"> </w:t>
      </w:r>
      <w:r>
        <w:t>qualité</w:t>
      </w:r>
      <w:r>
        <w:rPr>
          <w:spacing w:val="37"/>
        </w:rPr>
        <w:t xml:space="preserve"> </w:t>
      </w:r>
      <w:r>
        <w:t>du</w:t>
      </w:r>
      <w:r>
        <w:rPr>
          <w:spacing w:val="38"/>
        </w:rPr>
        <w:t xml:space="preserve"> </w:t>
      </w:r>
      <w:r>
        <w:t>produit</w:t>
      </w:r>
      <w:r>
        <w:rPr>
          <w:spacing w:val="37"/>
        </w:rPr>
        <w:t xml:space="preserve"> </w:t>
      </w:r>
      <w:r>
        <w:t>final</w:t>
      </w:r>
      <w:r>
        <w:rPr>
          <w:spacing w:val="37"/>
        </w:rPr>
        <w:t xml:space="preserve"> </w:t>
      </w:r>
      <w:r>
        <w:t>s'il</w:t>
      </w:r>
      <w:r>
        <w:rPr>
          <w:spacing w:val="-48"/>
        </w:rPr>
        <w:t xml:space="preserve"> </w:t>
      </w:r>
      <w:r>
        <w:t>s'agit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envi</w:t>
      </w:r>
      <w:r>
        <w:t>ronnement</w:t>
      </w:r>
      <w:r>
        <w:rPr>
          <w:spacing w:val="1"/>
        </w:rPr>
        <w:t xml:space="preserve"> </w:t>
      </w:r>
      <w:r>
        <w:t>professionnel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bien,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environnement pédagogique, l'échange sur les difficultés rencontrées et les</w:t>
      </w:r>
      <w:r>
        <w:rPr>
          <w:spacing w:val="1"/>
        </w:rPr>
        <w:t xml:space="preserve"> </w:t>
      </w:r>
      <w:r>
        <w:t>pratiques réflexives. Nous proposons de schématiser provisoirement les</w:t>
      </w:r>
      <w:r>
        <w:rPr>
          <w:spacing w:val="1"/>
        </w:rPr>
        <w:t xml:space="preserve"> </w:t>
      </w:r>
      <w:r>
        <w:t>différents</w:t>
      </w:r>
      <w:r>
        <w:rPr>
          <w:spacing w:val="-2"/>
        </w:rPr>
        <w:t xml:space="preserve"> </w:t>
      </w:r>
      <w:r>
        <w:t>types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collaboration,</w:t>
      </w:r>
      <w:r>
        <w:rPr>
          <w:spacing w:val="-2"/>
        </w:rPr>
        <w:t xml:space="preserve"> </w:t>
      </w:r>
      <w:r>
        <w:t>leur</w:t>
      </w:r>
      <w:r>
        <w:rPr>
          <w:spacing w:val="-2"/>
        </w:rPr>
        <w:t xml:space="preserve"> </w:t>
      </w:r>
      <w:r>
        <w:t>utilisation</w:t>
      </w:r>
      <w:r>
        <w:rPr>
          <w:spacing w:val="-1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les</w:t>
      </w:r>
      <w:r>
        <w:rPr>
          <w:spacing w:val="-2"/>
        </w:rPr>
        <w:t xml:space="preserve"> </w:t>
      </w:r>
      <w:r>
        <w:t>instruments</w:t>
      </w:r>
      <w:r>
        <w:rPr>
          <w:spacing w:val="-2"/>
        </w:rPr>
        <w:t xml:space="preserve"> </w:t>
      </w:r>
      <w:r>
        <w:t>ut</w:t>
      </w:r>
      <w:r>
        <w:t>ilisés.</w:t>
      </w:r>
    </w:p>
    <w:p w14:paraId="793539E3" w14:textId="77777777" w:rsidR="008A5969" w:rsidRDefault="008A5969">
      <w:pPr>
        <w:pStyle w:val="Corpsdetexte"/>
        <w:ind w:left="0"/>
        <w:jc w:val="left"/>
      </w:pPr>
    </w:p>
    <w:p w14:paraId="09FAA1FE" w14:textId="77777777" w:rsidR="008A5969" w:rsidRDefault="008A5969">
      <w:pPr>
        <w:pStyle w:val="Corpsdetexte"/>
        <w:spacing w:before="10"/>
        <w:ind w:left="0"/>
        <w:jc w:val="left"/>
        <w:rPr>
          <w:sz w:val="13"/>
        </w:rPr>
      </w:pPr>
    </w:p>
    <w:tbl>
      <w:tblPr>
        <w:tblStyle w:val="TableNormal"/>
        <w:tblW w:w="0" w:type="auto"/>
        <w:tblInd w:w="58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2"/>
        <w:gridCol w:w="2122"/>
        <w:gridCol w:w="1981"/>
      </w:tblGrid>
      <w:tr w:rsidR="008A5969" w14:paraId="0E61E7A6" w14:textId="77777777">
        <w:trPr>
          <w:trHeight w:val="485"/>
        </w:trPr>
        <w:tc>
          <w:tcPr>
            <w:tcW w:w="2122" w:type="dxa"/>
          </w:tcPr>
          <w:p w14:paraId="6F254FBB" w14:textId="77777777" w:rsidR="008A5969" w:rsidRDefault="004D699E">
            <w:pPr>
              <w:pStyle w:val="TableParagraph"/>
              <w:spacing w:before="66"/>
              <w:ind w:left="128"/>
              <w:rPr>
                <w:sz w:val="20"/>
              </w:rPr>
            </w:pPr>
            <w:r>
              <w:rPr>
                <w:sz w:val="20"/>
              </w:rPr>
              <w:t>Types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decollaboration</w:t>
            </w:r>
          </w:p>
        </w:tc>
        <w:tc>
          <w:tcPr>
            <w:tcW w:w="2122" w:type="dxa"/>
          </w:tcPr>
          <w:p w14:paraId="0570BD90" w14:textId="77777777" w:rsidR="008A5969" w:rsidRDefault="004D699E">
            <w:pPr>
              <w:pStyle w:val="TableParagraph"/>
              <w:spacing w:before="66"/>
              <w:ind w:left="130"/>
              <w:rPr>
                <w:sz w:val="20"/>
              </w:rPr>
            </w:pPr>
            <w:r>
              <w:rPr>
                <w:sz w:val="20"/>
              </w:rPr>
              <w:t>Usages</w:t>
            </w:r>
          </w:p>
        </w:tc>
        <w:tc>
          <w:tcPr>
            <w:tcW w:w="1981" w:type="dxa"/>
          </w:tcPr>
          <w:p w14:paraId="5124DDE8" w14:textId="77777777" w:rsidR="008A5969" w:rsidRDefault="004D699E">
            <w:pPr>
              <w:pStyle w:val="TableParagraph"/>
              <w:spacing w:before="66"/>
              <w:ind w:left="130"/>
              <w:rPr>
                <w:sz w:val="20"/>
              </w:rPr>
            </w:pPr>
            <w:r>
              <w:rPr>
                <w:sz w:val="20"/>
              </w:rPr>
              <w:t>Instruments</w:t>
            </w:r>
          </w:p>
        </w:tc>
      </w:tr>
      <w:tr w:rsidR="008A5969" w14:paraId="4C055BAA" w14:textId="77777777">
        <w:trPr>
          <w:trHeight w:val="1517"/>
        </w:trPr>
        <w:tc>
          <w:tcPr>
            <w:tcW w:w="2122" w:type="dxa"/>
          </w:tcPr>
          <w:p w14:paraId="5D008107" w14:textId="77777777" w:rsidR="008A5969" w:rsidRDefault="004D699E">
            <w:pPr>
              <w:pStyle w:val="TableParagraph"/>
              <w:spacing w:before="63" w:line="360" w:lineRule="auto"/>
              <w:ind w:left="128" w:right="164"/>
              <w:rPr>
                <w:sz w:val="20"/>
              </w:rPr>
            </w:pPr>
            <w:r>
              <w:rPr>
                <w:spacing w:val="-1"/>
                <w:sz w:val="20"/>
              </w:rPr>
              <w:t>Requêtes individuelles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(commanditaire 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traducteur)</w:t>
            </w:r>
          </w:p>
        </w:tc>
        <w:tc>
          <w:tcPr>
            <w:tcW w:w="2122" w:type="dxa"/>
          </w:tcPr>
          <w:p w14:paraId="7762CC72" w14:textId="77777777" w:rsidR="008A5969" w:rsidRDefault="004D699E">
            <w:pPr>
              <w:pStyle w:val="TableParagraph"/>
              <w:spacing w:before="63" w:line="360" w:lineRule="auto"/>
              <w:ind w:left="132"/>
              <w:rPr>
                <w:sz w:val="20"/>
              </w:rPr>
            </w:pPr>
            <w:r>
              <w:rPr>
                <w:sz w:val="20"/>
              </w:rPr>
              <w:t>Documentation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résolution 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problèmespécifiques</w:t>
            </w:r>
          </w:p>
        </w:tc>
        <w:tc>
          <w:tcPr>
            <w:tcW w:w="1981" w:type="dxa"/>
          </w:tcPr>
          <w:p w14:paraId="244A28A1" w14:textId="77777777" w:rsidR="008A5969" w:rsidRDefault="004D699E">
            <w:pPr>
              <w:pStyle w:val="TableParagraph"/>
              <w:spacing w:before="63" w:line="360" w:lineRule="auto"/>
              <w:ind w:left="132" w:right="342"/>
              <w:rPr>
                <w:sz w:val="20"/>
              </w:rPr>
            </w:pPr>
            <w:r>
              <w:rPr>
                <w:sz w:val="20"/>
              </w:rPr>
              <w:t>Mail, chat (audio,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vidéo), forum (par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ex.communauté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Proz)</w:t>
            </w:r>
          </w:p>
        </w:tc>
      </w:tr>
      <w:tr w:rsidR="008A5969" w14:paraId="609166DF" w14:textId="77777777">
        <w:trPr>
          <w:trHeight w:val="1863"/>
        </w:trPr>
        <w:tc>
          <w:tcPr>
            <w:tcW w:w="2122" w:type="dxa"/>
          </w:tcPr>
          <w:p w14:paraId="049A64EC" w14:textId="77777777" w:rsidR="008A5969" w:rsidRDefault="004D699E">
            <w:pPr>
              <w:pStyle w:val="TableParagraph"/>
              <w:spacing w:before="63" w:line="360" w:lineRule="auto"/>
              <w:ind w:left="128" w:right="191"/>
              <w:rPr>
                <w:sz w:val="20"/>
              </w:rPr>
            </w:pPr>
            <w:r>
              <w:rPr>
                <w:sz w:val="20"/>
              </w:rPr>
              <w:t>Echange bilatéral (de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traducteur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-traducteur,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traducteur-réviseur,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traducteur expert du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contenu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spécialisé</w:t>
            </w:r>
          </w:p>
        </w:tc>
        <w:tc>
          <w:tcPr>
            <w:tcW w:w="2122" w:type="dxa"/>
          </w:tcPr>
          <w:p w14:paraId="321E753F" w14:textId="77777777" w:rsidR="008A5969" w:rsidRDefault="004D699E">
            <w:pPr>
              <w:pStyle w:val="TableParagraph"/>
              <w:spacing w:before="63" w:line="362" w:lineRule="auto"/>
              <w:ind w:left="132"/>
              <w:rPr>
                <w:sz w:val="20"/>
              </w:rPr>
            </w:pPr>
            <w:r>
              <w:rPr>
                <w:sz w:val="20"/>
              </w:rPr>
              <w:t>Documentation,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résolutiondeproblèmes</w:t>
            </w:r>
            <w:r>
              <w:rPr>
                <w:spacing w:val="1"/>
                <w:w w:val="95"/>
                <w:sz w:val="20"/>
              </w:rPr>
              <w:t xml:space="preserve"> </w:t>
            </w:r>
            <w:r>
              <w:rPr>
                <w:sz w:val="20"/>
              </w:rPr>
              <w:t>ponctuels</w:t>
            </w:r>
          </w:p>
        </w:tc>
        <w:tc>
          <w:tcPr>
            <w:tcW w:w="1981" w:type="dxa"/>
          </w:tcPr>
          <w:p w14:paraId="5584BE9D" w14:textId="77777777" w:rsidR="008A5969" w:rsidRDefault="004D699E">
            <w:pPr>
              <w:pStyle w:val="TableParagraph"/>
              <w:spacing w:before="63" w:line="362" w:lineRule="auto"/>
              <w:ind w:left="132" w:right="408"/>
              <w:rPr>
                <w:sz w:val="20"/>
              </w:rPr>
            </w:pPr>
            <w:r>
              <w:rPr>
                <w:sz w:val="20"/>
              </w:rPr>
              <w:t>Mail,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chat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(audio,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video)</w:t>
            </w:r>
          </w:p>
        </w:tc>
      </w:tr>
      <w:tr w:rsidR="008A5969" w14:paraId="436D6B93" w14:textId="77777777">
        <w:trPr>
          <w:trHeight w:val="1174"/>
        </w:trPr>
        <w:tc>
          <w:tcPr>
            <w:tcW w:w="2122" w:type="dxa"/>
          </w:tcPr>
          <w:p w14:paraId="4524710C" w14:textId="77777777" w:rsidR="008A5969" w:rsidRDefault="004D699E">
            <w:pPr>
              <w:pStyle w:val="TableParagraph"/>
              <w:spacing w:before="63"/>
              <w:ind w:left="128"/>
              <w:rPr>
                <w:sz w:val="20"/>
              </w:rPr>
            </w:pPr>
            <w:r>
              <w:rPr>
                <w:sz w:val="20"/>
              </w:rPr>
              <w:t>Travail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groupe</w:t>
            </w:r>
          </w:p>
        </w:tc>
        <w:tc>
          <w:tcPr>
            <w:tcW w:w="2122" w:type="dxa"/>
          </w:tcPr>
          <w:p w14:paraId="2211B2C0" w14:textId="77777777" w:rsidR="008A5969" w:rsidRDefault="004D699E">
            <w:pPr>
              <w:pStyle w:val="TableParagraph"/>
              <w:spacing w:before="63" w:line="360" w:lineRule="auto"/>
              <w:ind w:left="132" w:right="641" w:hanging="3"/>
              <w:rPr>
                <w:sz w:val="20"/>
              </w:rPr>
            </w:pPr>
            <w:r>
              <w:rPr>
                <w:sz w:val="20"/>
              </w:rPr>
              <w:t>Pédagogique,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 xml:space="preserve">professionnel </w:t>
            </w:r>
            <w:r>
              <w:rPr>
                <w:sz w:val="20"/>
              </w:rPr>
              <w:t>ou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amateurial</w:t>
            </w:r>
          </w:p>
        </w:tc>
        <w:tc>
          <w:tcPr>
            <w:tcW w:w="1981" w:type="dxa"/>
          </w:tcPr>
          <w:p w14:paraId="1C033DFA" w14:textId="77777777" w:rsidR="008A5969" w:rsidRDefault="004D699E">
            <w:pPr>
              <w:pStyle w:val="TableParagraph"/>
              <w:spacing w:before="63" w:line="360" w:lineRule="auto"/>
              <w:ind w:left="132" w:right="264"/>
              <w:rPr>
                <w:sz w:val="20"/>
              </w:rPr>
            </w:pPr>
            <w:r>
              <w:rPr>
                <w:sz w:val="20"/>
              </w:rPr>
              <w:t>Mail, wiki, forums,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clavardage, sites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FTP)</w:t>
            </w:r>
          </w:p>
        </w:tc>
      </w:tr>
    </w:tbl>
    <w:p w14:paraId="57C4B261" w14:textId="77777777" w:rsidR="008A5969" w:rsidRDefault="008A5969">
      <w:pPr>
        <w:spacing w:line="360" w:lineRule="auto"/>
        <w:rPr>
          <w:sz w:val="20"/>
        </w:rPr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2FFC141F" w14:textId="77777777" w:rsidR="008A5969" w:rsidRDefault="008A5969">
      <w:pPr>
        <w:pStyle w:val="Corpsdetexte"/>
        <w:spacing w:before="9"/>
        <w:ind w:left="0"/>
        <w:jc w:val="left"/>
        <w:rPr>
          <w:sz w:val="6"/>
        </w:rPr>
      </w:pPr>
    </w:p>
    <w:tbl>
      <w:tblPr>
        <w:tblStyle w:val="TableNormal"/>
        <w:tblW w:w="0" w:type="auto"/>
        <w:tblInd w:w="58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2"/>
        <w:gridCol w:w="2122"/>
        <w:gridCol w:w="1981"/>
      </w:tblGrid>
      <w:tr w:rsidR="008A5969" w14:paraId="5EB9BB9D" w14:textId="77777777">
        <w:trPr>
          <w:trHeight w:val="2211"/>
        </w:trPr>
        <w:tc>
          <w:tcPr>
            <w:tcW w:w="2122" w:type="dxa"/>
          </w:tcPr>
          <w:p w14:paraId="749CBDC7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2122" w:type="dxa"/>
          </w:tcPr>
          <w:p w14:paraId="3C29774D" w14:textId="77777777" w:rsidR="008A5969" w:rsidRDefault="004D699E">
            <w:pPr>
              <w:pStyle w:val="TableParagraph"/>
              <w:spacing w:before="64" w:line="360" w:lineRule="auto"/>
              <w:ind w:left="132" w:right="1006"/>
              <w:rPr>
                <w:sz w:val="20"/>
              </w:rPr>
            </w:pPr>
            <w:r>
              <w:rPr>
                <w:sz w:val="20"/>
              </w:rPr>
              <w:t>Préparation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Traduction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Révision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Post-éditing</w:t>
            </w:r>
          </w:p>
          <w:p w14:paraId="1DD29021" w14:textId="77777777" w:rsidR="008A5969" w:rsidRDefault="004D699E">
            <w:pPr>
              <w:pStyle w:val="TableParagraph"/>
              <w:spacing w:before="2" w:line="357" w:lineRule="auto"/>
              <w:ind w:left="132" w:right="164"/>
              <w:rPr>
                <w:sz w:val="20"/>
              </w:rPr>
            </w:pPr>
            <w:r>
              <w:rPr>
                <w:w w:val="95"/>
                <w:sz w:val="20"/>
              </w:rPr>
              <w:t>Documentation</w:t>
            </w:r>
            <w:r>
              <w:rPr>
                <w:spacing w:val="1"/>
                <w:w w:val="95"/>
                <w:sz w:val="20"/>
              </w:rPr>
              <w:t xml:space="preserve"> </w:t>
            </w:r>
            <w:r>
              <w:rPr>
                <w:sz w:val="20"/>
              </w:rPr>
              <w:t>collective</w:t>
            </w:r>
          </w:p>
        </w:tc>
        <w:tc>
          <w:tcPr>
            <w:tcW w:w="1981" w:type="dxa"/>
          </w:tcPr>
          <w:p w14:paraId="31EFFC95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</w:tr>
      <w:tr w:rsidR="008A5969" w14:paraId="3C9A6C49" w14:textId="77777777">
        <w:trPr>
          <w:trHeight w:val="355"/>
        </w:trPr>
        <w:tc>
          <w:tcPr>
            <w:tcW w:w="2122" w:type="dxa"/>
            <w:tcBorders>
              <w:bottom w:val="nil"/>
            </w:tcBorders>
          </w:tcPr>
          <w:p w14:paraId="165F6DEC" w14:textId="77777777" w:rsidR="008A5969" w:rsidRDefault="004D699E">
            <w:pPr>
              <w:pStyle w:val="TableParagraph"/>
              <w:spacing w:before="63"/>
              <w:ind w:left="128"/>
              <w:rPr>
                <w:sz w:val="20"/>
              </w:rPr>
            </w:pPr>
            <w:r>
              <w:rPr>
                <w:sz w:val="20"/>
              </w:rPr>
              <w:t>Elaboration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collective</w:t>
            </w:r>
          </w:p>
        </w:tc>
        <w:tc>
          <w:tcPr>
            <w:tcW w:w="2122" w:type="dxa"/>
            <w:tcBorders>
              <w:bottom w:val="nil"/>
            </w:tcBorders>
          </w:tcPr>
          <w:p w14:paraId="6608C22F" w14:textId="77777777" w:rsidR="008A5969" w:rsidRDefault="004D699E">
            <w:pPr>
              <w:pStyle w:val="TableParagraph"/>
              <w:spacing w:before="63"/>
              <w:ind w:left="132"/>
              <w:rPr>
                <w:sz w:val="20"/>
              </w:rPr>
            </w:pPr>
            <w:r>
              <w:rPr>
                <w:sz w:val="20"/>
              </w:rPr>
              <w:t>Mutualisationde</w:t>
            </w:r>
          </w:p>
        </w:tc>
        <w:tc>
          <w:tcPr>
            <w:tcW w:w="1981" w:type="dxa"/>
            <w:tcBorders>
              <w:bottom w:val="nil"/>
            </w:tcBorders>
          </w:tcPr>
          <w:p w14:paraId="790E81E7" w14:textId="77777777" w:rsidR="008A5969" w:rsidRDefault="004D699E">
            <w:pPr>
              <w:pStyle w:val="TableParagraph"/>
              <w:spacing w:before="63"/>
              <w:ind w:left="132"/>
              <w:rPr>
                <w:sz w:val="20"/>
              </w:rPr>
            </w:pPr>
            <w:r>
              <w:rPr>
                <w:sz w:val="20"/>
              </w:rPr>
              <w:t>wiki,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sites,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corpus,</w:t>
            </w:r>
          </w:p>
        </w:tc>
      </w:tr>
      <w:tr w:rsidR="008A5969" w14:paraId="00420927" w14:textId="77777777">
        <w:trPr>
          <w:trHeight w:val="344"/>
        </w:trPr>
        <w:tc>
          <w:tcPr>
            <w:tcW w:w="2122" w:type="dxa"/>
            <w:tcBorders>
              <w:top w:val="nil"/>
              <w:bottom w:val="nil"/>
            </w:tcBorders>
          </w:tcPr>
          <w:p w14:paraId="0B38FF9E" w14:textId="77777777" w:rsidR="008A5969" w:rsidRDefault="004D699E">
            <w:pPr>
              <w:pStyle w:val="TableParagraph"/>
              <w:spacing w:before="53"/>
              <w:ind w:left="128"/>
              <w:rPr>
                <w:sz w:val="20"/>
              </w:rPr>
            </w:pP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matériaux</w:t>
            </w:r>
          </w:p>
        </w:tc>
        <w:tc>
          <w:tcPr>
            <w:tcW w:w="2122" w:type="dxa"/>
            <w:tcBorders>
              <w:top w:val="nil"/>
              <w:bottom w:val="nil"/>
            </w:tcBorders>
          </w:tcPr>
          <w:p w14:paraId="24B314BC" w14:textId="77777777" w:rsidR="008A5969" w:rsidRDefault="004D699E">
            <w:pPr>
              <w:pStyle w:val="TableParagraph"/>
              <w:spacing w:before="53"/>
              <w:ind w:left="132"/>
              <w:rPr>
                <w:sz w:val="20"/>
              </w:rPr>
            </w:pPr>
            <w:r>
              <w:rPr>
                <w:sz w:val="20"/>
              </w:rPr>
              <w:t>ressources,</w:t>
            </w:r>
          </w:p>
        </w:tc>
        <w:tc>
          <w:tcPr>
            <w:tcW w:w="1981" w:type="dxa"/>
            <w:tcBorders>
              <w:top w:val="nil"/>
              <w:bottom w:val="nil"/>
            </w:tcBorders>
          </w:tcPr>
          <w:p w14:paraId="052F3CF4" w14:textId="77777777" w:rsidR="008A5969" w:rsidRDefault="004D699E">
            <w:pPr>
              <w:pStyle w:val="TableParagraph"/>
              <w:spacing w:before="53"/>
              <w:ind w:left="132"/>
              <w:rPr>
                <w:sz w:val="20"/>
              </w:rPr>
            </w:pPr>
            <w:r>
              <w:rPr>
                <w:sz w:val="20"/>
              </w:rPr>
              <w:t>mémoires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travail,</w:t>
            </w:r>
          </w:p>
        </w:tc>
      </w:tr>
      <w:tr w:rsidR="008A5969" w14:paraId="6738BA55" w14:textId="77777777">
        <w:trPr>
          <w:trHeight w:val="344"/>
        </w:trPr>
        <w:tc>
          <w:tcPr>
            <w:tcW w:w="2122" w:type="dxa"/>
            <w:tcBorders>
              <w:top w:val="nil"/>
              <w:bottom w:val="nil"/>
            </w:tcBorders>
          </w:tcPr>
          <w:p w14:paraId="0065CC9A" w14:textId="77777777" w:rsidR="008A5969" w:rsidRDefault="004D699E">
            <w:pPr>
              <w:pStyle w:val="TableParagraph"/>
              <w:spacing w:before="52"/>
              <w:ind w:left="128"/>
              <w:rPr>
                <w:sz w:val="20"/>
              </w:rPr>
            </w:pPr>
            <w:r>
              <w:rPr>
                <w:sz w:val="20"/>
              </w:rPr>
              <w:t>pédagogiques,</w:t>
            </w:r>
          </w:p>
        </w:tc>
        <w:tc>
          <w:tcPr>
            <w:tcW w:w="2122" w:type="dxa"/>
            <w:tcBorders>
              <w:top w:val="nil"/>
              <w:bottom w:val="nil"/>
            </w:tcBorders>
          </w:tcPr>
          <w:p w14:paraId="5C66E299" w14:textId="77777777" w:rsidR="008A5969" w:rsidRDefault="004D699E">
            <w:pPr>
              <w:pStyle w:val="TableParagraph"/>
              <w:spacing w:before="51"/>
              <w:ind w:left="132"/>
              <w:rPr>
                <w:sz w:val="20"/>
              </w:rPr>
            </w:pPr>
            <w:r>
              <w:rPr>
                <w:sz w:val="20"/>
              </w:rPr>
              <w:t>amélioration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</w:p>
        </w:tc>
        <w:tc>
          <w:tcPr>
            <w:tcW w:w="1981" w:type="dxa"/>
            <w:tcBorders>
              <w:top w:val="nil"/>
              <w:bottom w:val="nil"/>
            </w:tcBorders>
          </w:tcPr>
          <w:p w14:paraId="720FE7B3" w14:textId="77777777" w:rsidR="008A5969" w:rsidRDefault="004D699E">
            <w:pPr>
              <w:pStyle w:val="TableParagraph"/>
              <w:spacing w:before="51"/>
              <w:ind w:left="132"/>
              <w:rPr>
                <w:sz w:val="20"/>
              </w:rPr>
            </w:pPr>
            <w:r>
              <w:rPr>
                <w:sz w:val="20"/>
              </w:rPr>
              <w:t>glossaires</w:t>
            </w:r>
          </w:p>
        </w:tc>
      </w:tr>
      <w:tr w:rsidR="008A5969" w14:paraId="51B1EAF4" w14:textId="77777777">
        <w:trPr>
          <w:trHeight w:val="344"/>
        </w:trPr>
        <w:tc>
          <w:tcPr>
            <w:tcW w:w="2122" w:type="dxa"/>
            <w:tcBorders>
              <w:top w:val="nil"/>
              <w:bottom w:val="nil"/>
            </w:tcBorders>
          </w:tcPr>
          <w:p w14:paraId="065135E9" w14:textId="77777777" w:rsidR="008A5969" w:rsidRDefault="004D699E">
            <w:pPr>
              <w:pStyle w:val="TableParagraph"/>
              <w:spacing w:before="53"/>
              <w:ind w:left="128"/>
              <w:rPr>
                <w:sz w:val="20"/>
              </w:rPr>
            </w:pPr>
            <w:r>
              <w:rPr>
                <w:sz w:val="20"/>
              </w:rPr>
              <w:t>professionnels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ou</w:t>
            </w:r>
          </w:p>
        </w:tc>
        <w:tc>
          <w:tcPr>
            <w:tcW w:w="2122" w:type="dxa"/>
            <w:tcBorders>
              <w:top w:val="nil"/>
              <w:bottom w:val="nil"/>
            </w:tcBorders>
          </w:tcPr>
          <w:p w14:paraId="748DD5C0" w14:textId="77777777" w:rsidR="008A5969" w:rsidRDefault="004D699E">
            <w:pPr>
              <w:pStyle w:val="TableParagraph"/>
              <w:spacing w:before="53"/>
              <w:ind w:left="132"/>
              <w:rPr>
                <w:sz w:val="20"/>
              </w:rPr>
            </w:pPr>
            <w:r>
              <w:rPr>
                <w:sz w:val="20"/>
              </w:rPr>
              <w:t>qualité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accélération</w:t>
            </w:r>
          </w:p>
        </w:tc>
        <w:tc>
          <w:tcPr>
            <w:tcW w:w="1981" w:type="dxa"/>
            <w:tcBorders>
              <w:top w:val="nil"/>
              <w:bottom w:val="nil"/>
            </w:tcBorders>
          </w:tcPr>
          <w:p w14:paraId="004E2A1A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</w:tr>
      <w:tr w:rsidR="008A5969" w14:paraId="14607158" w14:textId="77777777">
        <w:trPr>
          <w:trHeight w:val="344"/>
        </w:trPr>
        <w:tc>
          <w:tcPr>
            <w:tcW w:w="2122" w:type="dxa"/>
            <w:tcBorders>
              <w:top w:val="nil"/>
              <w:bottom w:val="nil"/>
            </w:tcBorders>
          </w:tcPr>
          <w:p w14:paraId="318F85BC" w14:textId="77777777" w:rsidR="008A5969" w:rsidRDefault="004D699E">
            <w:pPr>
              <w:pStyle w:val="TableParagraph"/>
              <w:spacing w:before="52"/>
              <w:ind w:left="128"/>
              <w:rPr>
                <w:sz w:val="20"/>
              </w:rPr>
            </w:pPr>
            <w:r>
              <w:rPr>
                <w:sz w:val="20"/>
              </w:rPr>
              <w:t>scientifiques</w:t>
            </w:r>
          </w:p>
        </w:tc>
        <w:tc>
          <w:tcPr>
            <w:tcW w:w="2122" w:type="dxa"/>
            <w:tcBorders>
              <w:top w:val="nil"/>
              <w:bottom w:val="nil"/>
            </w:tcBorders>
          </w:tcPr>
          <w:p w14:paraId="6A0A3F28" w14:textId="77777777" w:rsidR="008A5969" w:rsidRDefault="004D699E">
            <w:pPr>
              <w:pStyle w:val="TableParagraph"/>
              <w:spacing w:before="51"/>
              <w:ind w:left="132"/>
              <w:rPr>
                <w:sz w:val="20"/>
              </w:rPr>
            </w:pPr>
            <w:r>
              <w:rPr>
                <w:sz w:val="20"/>
              </w:rPr>
              <w:t>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processus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</w:p>
        </w:tc>
        <w:tc>
          <w:tcPr>
            <w:tcW w:w="1981" w:type="dxa"/>
            <w:tcBorders>
              <w:top w:val="nil"/>
              <w:bottom w:val="nil"/>
            </w:tcBorders>
          </w:tcPr>
          <w:p w14:paraId="2625D4C6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</w:tr>
      <w:tr w:rsidR="008A5969" w14:paraId="3CE0C93D" w14:textId="77777777">
        <w:trPr>
          <w:trHeight w:val="346"/>
        </w:trPr>
        <w:tc>
          <w:tcPr>
            <w:tcW w:w="2122" w:type="dxa"/>
            <w:tcBorders>
              <w:top w:val="nil"/>
              <w:bottom w:val="nil"/>
            </w:tcBorders>
          </w:tcPr>
          <w:p w14:paraId="52E90666" w14:textId="77777777" w:rsidR="008A5969" w:rsidRDefault="004D699E">
            <w:pPr>
              <w:pStyle w:val="TableParagraph"/>
              <w:spacing w:before="53"/>
              <w:ind w:left="128"/>
              <w:rPr>
                <w:sz w:val="20"/>
              </w:rPr>
            </w:pPr>
            <w:r>
              <w:rPr>
                <w:sz w:val="20"/>
              </w:rPr>
              <w:t>(glossaires,</w:t>
            </w:r>
          </w:p>
        </w:tc>
        <w:tc>
          <w:tcPr>
            <w:tcW w:w="2122" w:type="dxa"/>
            <w:tcBorders>
              <w:top w:val="nil"/>
              <w:bottom w:val="nil"/>
            </w:tcBorders>
          </w:tcPr>
          <w:p w14:paraId="50A75131" w14:textId="77777777" w:rsidR="008A5969" w:rsidRDefault="004D699E">
            <w:pPr>
              <w:pStyle w:val="TableParagraph"/>
              <w:spacing w:before="53"/>
              <w:ind w:left="132"/>
              <w:rPr>
                <w:sz w:val="20"/>
              </w:rPr>
            </w:pPr>
            <w:r>
              <w:rPr>
                <w:sz w:val="20"/>
              </w:rPr>
              <w:t>traduction/révision</w:t>
            </w:r>
          </w:p>
        </w:tc>
        <w:tc>
          <w:tcPr>
            <w:tcW w:w="1981" w:type="dxa"/>
            <w:tcBorders>
              <w:top w:val="nil"/>
              <w:bottom w:val="nil"/>
            </w:tcBorders>
          </w:tcPr>
          <w:p w14:paraId="3DE2B259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</w:tr>
      <w:tr w:rsidR="008A5969" w14:paraId="6D2FFF60" w14:textId="77777777">
        <w:trPr>
          <w:trHeight w:val="344"/>
        </w:trPr>
        <w:tc>
          <w:tcPr>
            <w:tcW w:w="2122" w:type="dxa"/>
            <w:tcBorders>
              <w:top w:val="nil"/>
              <w:bottom w:val="nil"/>
            </w:tcBorders>
          </w:tcPr>
          <w:p w14:paraId="1694F8E3" w14:textId="77777777" w:rsidR="008A5969" w:rsidRDefault="004D699E">
            <w:pPr>
              <w:pStyle w:val="TableParagraph"/>
              <w:spacing w:before="53"/>
              <w:ind w:left="128"/>
              <w:rPr>
                <w:sz w:val="20"/>
              </w:rPr>
            </w:pPr>
            <w:r>
              <w:rPr>
                <w:sz w:val="20"/>
              </w:rPr>
              <w:t>dictionnaires,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bases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</w:p>
        </w:tc>
        <w:tc>
          <w:tcPr>
            <w:tcW w:w="2122" w:type="dxa"/>
            <w:tcBorders>
              <w:top w:val="nil"/>
              <w:bottom w:val="nil"/>
            </w:tcBorders>
          </w:tcPr>
          <w:p w14:paraId="6C1CDA21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1981" w:type="dxa"/>
            <w:tcBorders>
              <w:top w:val="nil"/>
              <w:bottom w:val="nil"/>
            </w:tcBorders>
          </w:tcPr>
          <w:p w14:paraId="29E910A3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</w:tr>
      <w:tr w:rsidR="008A5969" w14:paraId="04A0BE76" w14:textId="77777777">
        <w:trPr>
          <w:trHeight w:val="344"/>
        </w:trPr>
        <w:tc>
          <w:tcPr>
            <w:tcW w:w="2122" w:type="dxa"/>
            <w:tcBorders>
              <w:top w:val="nil"/>
              <w:bottom w:val="nil"/>
            </w:tcBorders>
          </w:tcPr>
          <w:p w14:paraId="6564EE9F" w14:textId="77777777" w:rsidR="008A5969" w:rsidRDefault="004D699E">
            <w:pPr>
              <w:pStyle w:val="TableParagraph"/>
              <w:spacing w:before="52"/>
              <w:ind w:left="128"/>
              <w:rPr>
                <w:sz w:val="20"/>
              </w:rPr>
            </w:pPr>
            <w:r>
              <w:rPr>
                <w:sz w:val="20"/>
              </w:rPr>
              <w:t>données</w:t>
            </w:r>
          </w:p>
        </w:tc>
        <w:tc>
          <w:tcPr>
            <w:tcW w:w="2122" w:type="dxa"/>
            <w:tcBorders>
              <w:top w:val="nil"/>
              <w:bottom w:val="nil"/>
            </w:tcBorders>
          </w:tcPr>
          <w:p w14:paraId="6C234790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1981" w:type="dxa"/>
            <w:tcBorders>
              <w:top w:val="nil"/>
              <w:bottom w:val="nil"/>
            </w:tcBorders>
          </w:tcPr>
          <w:p w14:paraId="207D5E8B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</w:tr>
      <w:tr w:rsidR="008A5969" w14:paraId="535A9B29" w14:textId="77777777">
        <w:trPr>
          <w:trHeight w:val="472"/>
        </w:trPr>
        <w:tc>
          <w:tcPr>
            <w:tcW w:w="2122" w:type="dxa"/>
            <w:tcBorders>
              <w:top w:val="nil"/>
            </w:tcBorders>
          </w:tcPr>
          <w:p w14:paraId="25B75EAE" w14:textId="77777777" w:rsidR="008A5969" w:rsidRDefault="004D699E">
            <w:pPr>
              <w:pStyle w:val="TableParagraph"/>
              <w:spacing w:before="53"/>
              <w:ind w:left="128"/>
              <w:rPr>
                <w:sz w:val="20"/>
              </w:rPr>
            </w:pPr>
            <w:r>
              <w:rPr>
                <w:sz w:val="20"/>
              </w:rPr>
              <w:t>terminologiques)</w:t>
            </w:r>
          </w:p>
        </w:tc>
        <w:tc>
          <w:tcPr>
            <w:tcW w:w="2122" w:type="dxa"/>
            <w:tcBorders>
              <w:top w:val="nil"/>
            </w:tcBorders>
          </w:tcPr>
          <w:p w14:paraId="06B7FA54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1981" w:type="dxa"/>
            <w:tcBorders>
              <w:top w:val="nil"/>
            </w:tcBorders>
          </w:tcPr>
          <w:p w14:paraId="5B0B1612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</w:tr>
    </w:tbl>
    <w:p w14:paraId="55FF5FF1" w14:textId="77777777" w:rsidR="008A5969" w:rsidRDefault="008A5969">
      <w:pPr>
        <w:pStyle w:val="Corpsdetexte"/>
        <w:spacing w:before="8"/>
        <w:ind w:left="0"/>
        <w:jc w:val="left"/>
        <w:rPr>
          <w:sz w:val="17"/>
        </w:rPr>
      </w:pPr>
    </w:p>
    <w:p w14:paraId="4110778B" w14:textId="77777777" w:rsidR="008A5969" w:rsidRDefault="004D699E">
      <w:pPr>
        <w:pStyle w:val="Corpsdetexte"/>
        <w:spacing w:before="90" w:line="360" w:lineRule="auto"/>
        <w:ind w:right="992"/>
      </w:pPr>
      <w:r>
        <w:t>Si cette tentative de catégorisation synthétique souffre encore d'un manque</w:t>
      </w:r>
      <w:r>
        <w:rPr>
          <w:spacing w:val="1"/>
        </w:rPr>
        <w:t xml:space="preserve"> </w:t>
      </w:r>
      <w:r>
        <w:t>de données empiriques (il s'agit d'une formalisation a priori),</w:t>
      </w:r>
      <w:r>
        <w:rPr>
          <w:spacing w:val="50"/>
        </w:rPr>
        <w:t xml:space="preserve"> </w:t>
      </w:r>
      <w:r>
        <w:t>elle peut</w:t>
      </w:r>
      <w:r>
        <w:rPr>
          <w:spacing w:val="1"/>
        </w:rPr>
        <w:t xml:space="preserve"> </w:t>
      </w:r>
      <w:r>
        <w:t>servir</w:t>
      </w:r>
      <w:r>
        <w:rPr>
          <w:spacing w:val="9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base</w:t>
      </w:r>
      <w:r>
        <w:rPr>
          <w:spacing w:val="10"/>
        </w:rPr>
        <w:t xml:space="preserve"> </w:t>
      </w:r>
      <w:r>
        <w:t>à</w:t>
      </w:r>
      <w:r>
        <w:rPr>
          <w:spacing w:val="10"/>
        </w:rPr>
        <w:t xml:space="preserve"> </w:t>
      </w:r>
      <w:r>
        <w:t>une</w:t>
      </w:r>
      <w:r>
        <w:rPr>
          <w:spacing w:val="10"/>
        </w:rPr>
        <w:t xml:space="preserve"> </w:t>
      </w:r>
      <w:r>
        <w:t>formalisation</w:t>
      </w:r>
      <w:r>
        <w:rPr>
          <w:spacing w:val="10"/>
        </w:rPr>
        <w:t xml:space="preserve"> </w:t>
      </w:r>
      <w:r>
        <w:t>plus</w:t>
      </w:r>
      <w:r>
        <w:rPr>
          <w:spacing w:val="10"/>
        </w:rPr>
        <w:t xml:space="preserve"> </w:t>
      </w:r>
      <w:r>
        <w:t>large</w:t>
      </w:r>
      <w:r>
        <w:rPr>
          <w:spacing w:val="10"/>
        </w:rPr>
        <w:t xml:space="preserve"> </w:t>
      </w:r>
      <w:r>
        <w:t>des</w:t>
      </w:r>
      <w:r>
        <w:rPr>
          <w:spacing w:val="11"/>
        </w:rPr>
        <w:t xml:space="preserve"> </w:t>
      </w:r>
      <w:r>
        <w:t>tenants</w:t>
      </w:r>
      <w:r>
        <w:rPr>
          <w:spacing w:val="10"/>
        </w:rPr>
        <w:t xml:space="preserve"> </w:t>
      </w:r>
      <w:r>
        <w:t>et</w:t>
      </w:r>
      <w:r>
        <w:rPr>
          <w:spacing w:val="9"/>
        </w:rPr>
        <w:t xml:space="preserve"> </w:t>
      </w:r>
      <w:r>
        <w:t>aboutissants</w:t>
      </w:r>
      <w:r>
        <w:rPr>
          <w:spacing w:val="10"/>
        </w:rPr>
        <w:t xml:space="preserve"> </w:t>
      </w:r>
      <w:r>
        <w:t>de</w:t>
      </w:r>
      <w:r>
        <w:rPr>
          <w:spacing w:val="-47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traduction collaborative.</w:t>
      </w:r>
    </w:p>
    <w:p w14:paraId="2FC6E4EA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7C48C18A" w14:textId="77777777" w:rsidR="008A5969" w:rsidRDefault="008A5969">
      <w:pPr>
        <w:pStyle w:val="Corpsdetexte"/>
        <w:spacing w:before="11"/>
        <w:ind w:left="0"/>
        <w:jc w:val="left"/>
        <w:rPr>
          <w:sz w:val="24"/>
        </w:rPr>
      </w:pPr>
    </w:p>
    <w:p w14:paraId="0E35D7DA" w14:textId="77777777" w:rsidR="008A5969" w:rsidRDefault="004D699E">
      <w:pPr>
        <w:pStyle w:val="Titre1"/>
        <w:spacing w:line="242" w:lineRule="auto"/>
        <w:ind w:left="2127" w:right="1236" w:hanging="1116"/>
      </w:pPr>
      <w:bookmarkStart w:id="68" w:name="_TOC_250053"/>
      <w:r>
        <w:t>Chapitre</w:t>
      </w:r>
      <w:r>
        <w:rPr>
          <w:spacing w:val="9"/>
        </w:rPr>
        <w:t xml:space="preserve"> </w:t>
      </w:r>
      <w:r>
        <w:t>5</w:t>
      </w:r>
      <w:r>
        <w:rPr>
          <w:spacing w:val="10"/>
        </w:rPr>
        <w:t xml:space="preserve"> </w:t>
      </w:r>
      <w:r>
        <w:t>:</w:t>
      </w:r>
      <w:r>
        <w:rPr>
          <w:spacing w:val="9"/>
        </w:rPr>
        <w:t xml:space="preserve"> </w:t>
      </w:r>
      <w:r>
        <w:t>observations</w:t>
      </w:r>
      <w:r>
        <w:rPr>
          <w:spacing w:val="11"/>
        </w:rPr>
        <w:t xml:space="preserve"> </w:t>
      </w:r>
      <w:r>
        <w:t>et</w:t>
      </w:r>
      <w:r>
        <w:rPr>
          <w:spacing w:val="9"/>
        </w:rPr>
        <w:t xml:space="preserve"> </w:t>
      </w:r>
      <w:r>
        <w:t>analyse</w:t>
      </w:r>
      <w:r>
        <w:rPr>
          <w:spacing w:val="9"/>
        </w:rPr>
        <w:t xml:space="preserve"> </w:t>
      </w:r>
      <w:r>
        <w:t>(cours</w:t>
      </w:r>
      <w:r>
        <w:rPr>
          <w:spacing w:val="11"/>
        </w:rPr>
        <w:t xml:space="preserve"> </w:t>
      </w:r>
      <w:r>
        <w:t>de</w:t>
      </w:r>
      <w:r>
        <w:rPr>
          <w:spacing w:val="-67"/>
        </w:rPr>
        <w:t xml:space="preserve"> </w:t>
      </w:r>
      <w:r>
        <w:t>traduction</w:t>
      </w:r>
      <w:r>
        <w:rPr>
          <w:spacing w:val="2"/>
        </w:rPr>
        <w:t xml:space="preserve"> </w:t>
      </w:r>
      <w:r>
        <w:t>niveau</w:t>
      </w:r>
      <w:r>
        <w:rPr>
          <w:spacing w:val="4"/>
        </w:rPr>
        <w:t xml:space="preserve"> </w:t>
      </w:r>
      <w:bookmarkEnd w:id="68"/>
      <w:r>
        <w:t>licence)</w:t>
      </w:r>
    </w:p>
    <w:p w14:paraId="42A67E77" w14:textId="77777777" w:rsidR="008A5969" w:rsidRDefault="008A5969">
      <w:pPr>
        <w:pStyle w:val="Corpsdetexte"/>
        <w:ind w:left="0"/>
        <w:jc w:val="left"/>
        <w:rPr>
          <w:sz w:val="32"/>
        </w:rPr>
      </w:pPr>
    </w:p>
    <w:p w14:paraId="084E84E2" w14:textId="77777777" w:rsidR="008A5969" w:rsidRDefault="008A5969">
      <w:pPr>
        <w:pStyle w:val="Corpsdetexte"/>
        <w:spacing w:before="10"/>
        <w:ind w:left="0"/>
        <w:jc w:val="left"/>
        <w:rPr>
          <w:sz w:val="32"/>
        </w:rPr>
      </w:pPr>
    </w:p>
    <w:p w14:paraId="474C89EC" w14:textId="77777777" w:rsidR="008A5969" w:rsidRDefault="004D699E">
      <w:pPr>
        <w:pStyle w:val="Titre2"/>
        <w:numPr>
          <w:ilvl w:val="1"/>
          <w:numId w:val="17"/>
        </w:numPr>
        <w:tabs>
          <w:tab w:val="left" w:pos="919"/>
        </w:tabs>
        <w:spacing w:before="1"/>
      </w:pPr>
      <w:bookmarkStart w:id="69" w:name="_TOC_250052"/>
      <w:bookmarkEnd w:id="69"/>
      <w:r>
        <w:rPr>
          <w:w w:val="105"/>
        </w:rPr>
        <w:t>Introduction</w:t>
      </w:r>
    </w:p>
    <w:p w14:paraId="5E5408EF" w14:textId="77777777" w:rsidR="008A5969" w:rsidRDefault="008A5969">
      <w:pPr>
        <w:pStyle w:val="Corpsdetexte"/>
        <w:spacing w:before="8"/>
        <w:ind w:left="0"/>
        <w:jc w:val="left"/>
        <w:rPr>
          <w:b/>
          <w:sz w:val="29"/>
        </w:rPr>
      </w:pPr>
    </w:p>
    <w:p w14:paraId="58E7AFBC" w14:textId="77777777" w:rsidR="008A5969" w:rsidRDefault="004D699E">
      <w:pPr>
        <w:pStyle w:val="Corpsdetexte"/>
        <w:spacing w:line="360" w:lineRule="auto"/>
        <w:ind w:right="988" w:hanging="1"/>
      </w:pPr>
      <w:r>
        <w:t>Comme nous l'avons vu dans les chapitres consacrés à la théorie, le regain</w:t>
      </w:r>
      <w:r>
        <w:rPr>
          <w:spacing w:val="1"/>
        </w:rPr>
        <w:t xml:space="preserve"> </w:t>
      </w:r>
      <w:r>
        <w:t>d'intérêt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didactique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manifeste,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témoignentles</w:t>
      </w:r>
      <w:r>
        <w:rPr>
          <w:spacing w:val="23"/>
        </w:rPr>
        <w:t xml:space="preserve"> </w:t>
      </w:r>
      <w:r>
        <w:t>travaux</w:t>
      </w:r>
      <w:r>
        <w:rPr>
          <w:spacing w:val="24"/>
        </w:rPr>
        <w:t xml:space="preserve"> </w:t>
      </w:r>
      <w:r>
        <w:t>de</w:t>
      </w:r>
      <w:r>
        <w:rPr>
          <w:spacing w:val="25"/>
        </w:rPr>
        <w:t xml:space="preserve"> </w:t>
      </w:r>
      <w:r>
        <w:t>Kelly</w:t>
      </w:r>
      <w:r>
        <w:rPr>
          <w:spacing w:val="24"/>
        </w:rPr>
        <w:t xml:space="preserve"> </w:t>
      </w:r>
      <w:r>
        <w:t>(2005,</w:t>
      </w:r>
      <w:r>
        <w:rPr>
          <w:spacing w:val="24"/>
        </w:rPr>
        <w:t xml:space="preserve"> </w:t>
      </w:r>
      <w:r>
        <w:t>2008),</w:t>
      </w:r>
      <w:r>
        <w:rPr>
          <w:spacing w:val="25"/>
        </w:rPr>
        <w:t xml:space="preserve"> </w:t>
      </w:r>
      <w:r>
        <w:t>Kiraly</w:t>
      </w:r>
      <w:r>
        <w:rPr>
          <w:spacing w:val="24"/>
        </w:rPr>
        <w:t xml:space="preserve"> </w:t>
      </w:r>
      <w:r>
        <w:t>(1995,</w:t>
      </w:r>
      <w:r>
        <w:rPr>
          <w:spacing w:val="25"/>
        </w:rPr>
        <w:t xml:space="preserve"> </w:t>
      </w:r>
      <w:r>
        <w:t>2000,</w:t>
      </w:r>
      <w:r>
        <w:rPr>
          <w:spacing w:val="24"/>
        </w:rPr>
        <w:t xml:space="preserve"> </w:t>
      </w:r>
      <w:r>
        <w:t>2005),</w:t>
      </w:r>
    </w:p>
    <w:p w14:paraId="4B4DA340" w14:textId="77777777" w:rsidR="008A5969" w:rsidRDefault="004D699E">
      <w:pPr>
        <w:pStyle w:val="Corpsdetexte"/>
        <w:spacing w:line="360" w:lineRule="auto"/>
        <w:ind w:right="992"/>
      </w:pPr>
      <w:r>
        <w:t>de Delisle (2005), Durieux (2005), Gile</w:t>
      </w:r>
      <w:r>
        <w:t xml:space="preserve"> (2005), Gouadec (2002, 2003) ou</w:t>
      </w:r>
      <w:r>
        <w:rPr>
          <w:spacing w:val="1"/>
        </w:rPr>
        <w:t xml:space="preserve"> </w:t>
      </w:r>
      <w:r>
        <w:t>plus récemment les initiatives du groupe Pacte sur la notion de compétence</w:t>
      </w:r>
      <w:r>
        <w:rPr>
          <w:spacing w:val="1"/>
        </w:rPr>
        <w:t xml:space="preserve"> </w:t>
      </w:r>
      <w:r>
        <w:t>de traduction (2003, 2005, 2007, 2008, 2011). En suivant cette direction,</w:t>
      </w:r>
      <w:r>
        <w:rPr>
          <w:spacing w:val="1"/>
        </w:rPr>
        <w:t xml:space="preserve"> </w:t>
      </w:r>
      <w:r>
        <w:t>nous ouvrons la voie à un type de recherche original qui part davantage de</w:t>
      </w:r>
      <w:r>
        <w:t>s</w:t>
      </w:r>
      <w:r>
        <w:rPr>
          <w:spacing w:val="-47"/>
        </w:rPr>
        <w:t xml:space="preserve"> </w:t>
      </w:r>
      <w:r>
        <w:t>usages effectifs observés sur le terrain plutôt que de l'utilisabilité (Legros,</w:t>
      </w:r>
      <w:r>
        <w:rPr>
          <w:spacing w:val="1"/>
        </w:rPr>
        <w:t xml:space="preserve"> </w:t>
      </w:r>
      <w:r>
        <w:t>2007). Dans la mesure où notre recherche s'appuie sur des observations de</w:t>
      </w:r>
      <w:r>
        <w:rPr>
          <w:spacing w:val="1"/>
        </w:rPr>
        <w:t xml:space="preserve"> </w:t>
      </w:r>
      <w:r>
        <w:t>terrain, il s'agira de porter un soin particulier à la description du contexte et</w:t>
      </w:r>
      <w:r>
        <w:rPr>
          <w:spacing w:val="1"/>
        </w:rPr>
        <w:t xml:space="preserve"> </w:t>
      </w:r>
      <w:r>
        <w:t>des sujets qui ont</w:t>
      </w:r>
      <w:r>
        <w:t xml:space="preserve"> participé à notre travail. Sur le plan général, il ne s'agit</w:t>
      </w:r>
      <w:r>
        <w:rPr>
          <w:spacing w:val="1"/>
        </w:rPr>
        <w:t xml:space="preserve"> </w:t>
      </w:r>
      <w:r>
        <w:t>pas d'une expérimentation clinique et écologique, qui aurait nécessité la</w:t>
      </w:r>
      <w:r>
        <w:rPr>
          <w:spacing w:val="1"/>
        </w:rPr>
        <w:t xml:space="preserve"> </w:t>
      </w:r>
      <w:r>
        <w:t>mise en place de tâches définies par le chercheur et des conditions strictes</w:t>
      </w:r>
      <w:r>
        <w:rPr>
          <w:spacing w:val="1"/>
        </w:rPr>
        <w:t xml:space="preserve"> </w:t>
      </w:r>
      <w:r>
        <w:t>de déroulement de l'expérience – avec group</w:t>
      </w:r>
      <w:r>
        <w:t>e témoin. Notre travail relève</w:t>
      </w:r>
      <w:r>
        <w:rPr>
          <w:spacing w:val="1"/>
        </w:rPr>
        <w:t xml:space="preserve"> </w:t>
      </w:r>
      <w:r>
        <w:t>davantage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étude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cas</w:t>
      </w:r>
      <w:r>
        <w:rPr>
          <w:spacing w:val="1"/>
        </w:rPr>
        <w:t xml:space="preserve"> </w:t>
      </w:r>
      <w:r>
        <w:t>bien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dimension</w:t>
      </w:r>
      <w:r>
        <w:rPr>
          <w:spacing w:val="1"/>
        </w:rPr>
        <w:t xml:space="preserve"> </w:t>
      </w:r>
      <w:r>
        <w:t>longitudinale</w:t>
      </w:r>
      <w:r>
        <w:rPr>
          <w:spacing w:val="1"/>
        </w:rPr>
        <w:t xml:space="preserve"> </w:t>
      </w:r>
      <w:r>
        <w:t>caractéristique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type</w:t>
      </w:r>
      <w:r>
        <w:rPr>
          <w:spacing w:val="1"/>
        </w:rPr>
        <w:t xml:space="preserve"> </w:t>
      </w:r>
      <w:r>
        <w:t>hybride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recherche,</w:t>
      </w:r>
      <w:r>
        <w:rPr>
          <w:spacing w:val="1"/>
        </w:rPr>
        <w:t xml:space="preserve"> </w:t>
      </w:r>
      <w:r>
        <w:t>soit</w:t>
      </w:r>
      <w:r>
        <w:rPr>
          <w:spacing w:val="1"/>
        </w:rPr>
        <w:t xml:space="preserve"> </w:t>
      </w:r>
      <w:r>
        <w:t>absente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notre</w:t>
      </w:r>
      <w:r>
        <w:rPr>
          <w:spacing w:val="1"/>
        </w:rPr>
        <w:t xml:space="preserve"> </w:t>
      </w:r>
      <w:r>
        <w:t>configuration</w:t>
      </w:r>
      <w:r>
        <w:rPr>
          <w:spacing w:val="-3"/>
        </w:rPr>
        <w:t xml:space="preserve"> </w:t>
      </w:r>
      <w:r>
        <w:t>pour</w:t>
      </w:r>
      <w:r>
        <w:rPr>
          <w:spacing w:val="-2"/>
        </w:rPr>
        <w:t xml:space="preserve"> </w:t>
      </w:r>
      <w:r>
        <w:t>des</w:t>
      </w:r>
      <w:r>
        <w:rPr>
          <w:spacing w:val="-2"/>
        </w:rPr>
        <w:t xml:space="preserve"> </w:t>
      </w:r>
      <w:r>
        <w:t>raisons</w:t>
      </w:r>
      <w:r>
        <w:rPr>
          <w:spacing w:val="-2"/>
        </w:rPr>
        <w:t xml:space="preserve"> </w:t>
      </w:r>
      <w:r>
        <w:t>des</w:t>
      </w:r>
      <w:r>
        <w:rPr>
          <w:spacing w:val="-2"/>
        </w:rPr>
        <w:t xml:space="preserve"> </w:t>
      </w:r>
      <w:r>
        <w:t>temps</w:t>
      </w:r>
      <w:r>
        <w:rPr>
          <w:spacing w:val="-3"/>
        </w:rPr>
        <w:t xml:space="preserve"> </w:t>
      </w:r>
      <w:r>
        <w:t>impartis</w:t>
      </w:r>
      <w:r>
        <w:rPr>
          <w:spacing w:val="-2"/>
        </w:rPr>
        <w:t xml:space="preserve"> </w:t>
      </w:r>
      <w:r>
        <w:t>dans</w:t>
      </w:r>
      <w:r>
        <w:rPr>
          <w:spacing w:val="-2"/>
        </w:rPr>
        <w:t xml:space="preserve"> </w:t>
      </w:r>
      <w:r>
        <w:t>un</w:t>
      </w:r>
      <w:r>
        <w:rPr>
          <w:spacing w:val="-2"/>
        </w:rPr>
        <w:t xml:space="preserve"> </w:t>
      </w:r>
      <w:r>
        <w:t>cadre</w:t>
      </w:r>
      <w:r>
        <w:rPr>
          <w:spacing w:val="5"/>
        </w:rPr>
        <w:t xml:space="preserve"> </w:t>
      </w:r>
      <w:r>
        <w:t>doctoral.</w:t>
      </w:r>
    </w:p>
    <w:p w14:paraId="7C7CB3ED" w14:textId="77777777" w:rsidR="008A5969" w:rsidRDefault="004D699E">
      <w:pPr>
        <w:pStyle w:val="Corpsdetexte"/>
        <w:spacing w:before="84" w:line="360" w:lineRule="auto"/>
        <w:ind w:right="992"/>
      </w:pPr>
      <w:r>
        <w:t>Notre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s'inscrit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largement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recherche-action.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précisément, il s'agit donc d'une étude de terrain à vocation descriptive,</w:t>
      </w:r>
      <w:r>
        <w:rPr>
          <w:spacing w:val="1"/>
        </w:rPr>
        <w:t xml:space="preserve"> </w:t>
      </w:r>
      <w:r>
        <w:t>explicative (analytique) et prospective où l'on défendra la mise en place</w:t>
      </w:r>
      <w:r>
        <w:rPr>
          <w:spacing w:val="1"/>
        </w:rPr>
        <w:t xml:space="preserve"> </w:t>
      </w:r>
      <w:r>
        <w:t>d'une approche de l'usage des TICE qui intè</w:t>
      </w:r>
      <w:r>
        <w:t>gre d'une part la complexité de</w:t>
      </w:r>
      <w:r>
        <w:rPr>
          <w:spacing w:val="1"/>
        </w:rPr>
        <w:t xml:space="preserve"> </w:t>
      </w:r>
      <w:r>
        <w:t>la</w:t>
      </w:r>
      <w:r>
        <w:rPr>
          <w:spacing w:val="15"/>
        </w:rPr>
        <w:t xml:space="preserve"> </w:t>
      </w:r>
      <w:r>
        <w:t>situation</w:t>
      </w:r>
      <w:r>
        <w:rPr>
          <w:spacing w:val="15"/>
        </w:rPr>
        <w:t xml:space="preserve"> </w:t>
      </w:r>
      <w:r>
        <w:t>d'E/A</w:t>
      </w:r>
      <w:r>
        <w:rPr>
          <w:spacing w:val="16"/>
        </w:rPr>
        <w:t xml:space="preserve"> </w:t>
      </w:r>
      <w:r>
        <w:t>dans</w:t>
      </w:r>
      <w:r>
        <w:rPr>
          <w:spacing w:val="15"/>
        </w:rPr>
        <w:t xml:space="preserve"> </w:t>
      </w:r>
      <w:r>
        <w:t>son</w:t>
      </w:r>
      <w:r>
        <w:rPr>
          <w:spacing w:val="16"/>
        </w:rPr>
        <w:t xml:space="preserve"> </w:t>
      </w:r>
      <w:r>
        <w:t>ensemble</w:t>
      </w:r>
      <w:r>
        <w:rPr>
          <w:spacing w:val="-4"/>
        </w:rPr>
        <w:t xml:space="preserve"> </w:t>
      </w:r>
      <w:r>
        <w:t>:</w:t>
      </w:r>
      <w:r>
        <w:rPr>
          <w:spacing w:val="16"/>
        </w:rPr>
        <w:t xml:space="preserve"> </w:t>
      </w:r>
      <w:r>
        <w:t>acteurs</w:t>
      </w:r>
      <w:r>
        <w:rPr>
          <w:spacing w:val="15"/>
        </w:rPr>
        <w:t xml:space="preserve"> </w:t>
      </w:r>
      <w:r>
        <w:t>et</w:t>
      </w:r>
      <w:r>
        <w:rPr>
          <w:spacing w:val="16"/>
        </w:rPr>
        <w:t xml:space="preserve"> </w:t>
      </w:r>
      <w:r>
        <w:t>contraintes</w:t>
      </w:r>
      <w:r>
        <w:rPr>
          <w:spacing w:val="15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la</w:t>
      </w:r>
      <w:r>
        <w:rPr>
          <w:spacing w:val="15"/>
        </w:rPr>
        <w:t xml:space="preserve"> </w:t>
      </w:r>
      <w:r>
        <w:t>relation</w:t>
      </w:r>
    </w:p>
    <w:p w14:paraId="570F7798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076BDCA9" w14:textId="77777777" w:rsidR="008A5969" w:rsidRDefault="004D699E">
      <w:pPr>
        <w:pStyle w:val="Corpsdetexte"/>
        <w:spacing w:before="73" w:line="360" w:lineRule="auto"/>
        <w:ind w:right="991"/>
      </w:pPr>
      <w:r>
        <w:lastRenderedPageBreak/>
        <w:t>pédagogique,</w:t>
      </w:r>
      <w:r>
        <w:rPr>
          <w:spacing w:val="1"/>
        </w:rPr>
        <w:t xml:space="preserve"> </w:t>
      </w:r>
      <w:r>
        <w:t>outils</w:t>
      </w:r>
      <w:r>
        <w:rPr>
          <w:spacing w:val="1"/>
        </w:rPr>
        <w:t xml:space="preserve"> </w:t>
      </w:r>
      <w:r>
        <w:t>mis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disposition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conjointement</w:t>
      </w:r>
      <w:r>
        <w:rPr>
          <w:spacing w:val="1"/>
        </w:rPr>
        <w:t xml:space="preserve"> </w:t>
      </w:r>
      <w:r>
        <w:t>utilisés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enseignants et les apprenants ; cette approche tient compte, d'autre part, de</w:t>
      </w:r>
      <w:r>
        <w:rPr>
          <w:spacing w:val="1"/>
        </w:rPr>
        <w:t xml:space="preserve"> </w:t>
      </w:r>
      <w:r>
        <w:t>la nécessité d'appréhender cette complexité en envisageant les dimensions</w:t>
      </w:r>
      <w:r>
        <w:rPr>
          <w:spacing w:val="1"/>
        </w:rPr>
        <w:t xml:space="preserve"> </w:t>
      </w:r>
      <w:r>
        <w:t>liées au sujet, à l'objet et aux agents dans une triple perspective : culturelle,</w:t>
      </w:r>
      <w:r>
        <w:rPr>
          <w:spacing w:val="1"/>
        </w:rPr>
        <w:t xml:space="preserve"> </w:t>
      </w:r>
      <w:r>
        <w:t>linguistique-textuelle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cognitive</w:t>
      </w:r>
      <w:r>
        <w:rPr>
          <w:spacing w:val="1"/>
        </w:rPr>
        <w:t xml:space="preserve"> </w:t>
      </w:r>
      <w:r>
        <w:t>d'éventuels</w:t>
      </w:r>
      <w:r>
        <w:rPr>
          <w:spacing w:val="1"/>
        </w:rPr>
        <w:t xml:space="preserve"> </w:t>
      </w:r>
      <w:r>
        <w:t>apports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DDLC</w:t>
      </w:r>
      <w:r>
        <w:rPr>
          <w:spacing w:val="1"/>
        </w:rPr>
        <w:t xml:space="preserve"> </w:t>
      </w:r>
      <w:r>
        <w:t>(discipline déjà légitimée) à la didactique de la traduction ; ce, de sorte à</w:t>
      </w:r>
      <w:r>
        <w:rPr>
          <w:spacing w:val="1"/>
        </w:rPr>
        <w:t xml:space="preserve"> </w:t>
      </w:r>
      <w:r>
        <w:t>contribuer au développement de ce secteur spécifique de la traductologie</w:t>
      </w:r>
      <w:r>
        <w:rPr>
          <w:spacing w:val="1"/>
        </w:rPr>
        <w:t xml:space="preserve"> </w:t>
      </w:r>
      <w:r>
        <w:t>appliquée. À cet égard, le recours aux stratégies d'apprenti</w:t>
      </w:r>
      <w:r>
        <w:t>ssage pour le</w:t>
      </w:r>
      <w:r>
        <w:rPr>
          <w:spacing w:val="1"/>
        </w:rPr>
        <w:t xml:space="preserve"> </w:t>
      </w:r>
      <w:r>
        <w:t>volet</w:t>
      </w:r>
      <w:r>
        <w:rPr>
          <w:spacing w:val="1"/>
        </w:rPr>
        <w:t xml:space="preserve"> </w:t>
      </w:r>
      <w:r>
        <w:t>cognitif</w:t>
      </w:r>
      <w:r>
        <w:rPr>
          <w:spacing w:val="1"/>
        </w:rPr>
        <w:t xml:space="preserve"> </w:t>
      </w:r>
      <w:r>
        <w:t>peuvent</w:t>
      </w:r>
      <w:r>
        <w:rPr>
          <w:spacing w:val="1"/>
        </w:rPr>
        <w:t xml:space="preserve"> </w:t>
      </w:r>
      <w:r>
        <w:t>selon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s'appliquer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didactique</w:t>
      </w:r>
      <w:r>
        <w:rPr>
          <w:spacing w:val="1"/>
        </w:rPr>
        <w:t xml:space="preserve"> </w:t>
      </w:r>
      <w:r>
        <w:t>de</w:t>
      </w:r>
      <w:r>
        <w:rPr>
          <w:spacing w:val="50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 en séparant ce qui relève de la décision (choix entre plusieurs</w:t>
      </w:r>
      <w:r>
        <w:rPr>
          <w:spacing w:val="1"/>
        </w:rPr>
        <w:t xml:space="preserve"> </w:t>
      </w:r>
      <w:r>
        <w:t>options méthodologiques), de l'autonomisation et de la responsabilisation et</w:t>
      </w:r>
      <w:r>
        <w:rPr>
          <w:spacing w:val="-47"/>
        </w:rPr>
        <w:t xml:space="preserve"> </w:t>
      </w:r>
      <w:r>
        <w:t xml:space="preserve">ce qui relève d'autre </w:t>
      </w:r>
      <w:r>
        <w:t>part de la manipulation langagière observable à partir</w:t>
      </w:r>
      <w:r>
        <w:rPr>
          <w:spacing w:val="1"/>
        </w:rPr>
        <w:t xml:space="preserve"> </w:t>
      </w:r>
      <w:r>
        <w:t>des</w:t>
      </w:r>
      <w:r>
        <w:rPr>
          <w:spacing w:val="-1"/>
        </w:rPr>
        <w:t xml:space="preserve"> </w:t>
      </w:r>
      <w:r>
        <w:t>textes traduits.</w:t>
      </w:r>
    </w:p>
    <w:p w14:paraId="4FFCFC16" w14:textId="77777777" w:rsidR="008A5969" w:rsidRDefault="004D699E">
      <w:pPr>
        <w:pStyle w:val="Corpsdetexte"/>
        <w:spacing w:before="86" w:line="360" w:lineRule="auto"/>
        <w:ind w:right="989"/>
      </w:pPr>
      <w:r>
        <w:t>Le volet culturel ajoute à la complexité car il peut s'agir du culturel lié à</w:t>
      </w:r>
      <w:r>
        <w:rPr>
          <w:spacing w:val="1"/>
        </w:rPr>
        <w:t xml:space="preserve"> </w:t>
      </w:r>
      <w:r>
        <w:t>l'objet, mais aussi du culturel lié à l'environnement et au sujet. En outre,</w:t>
      </w:r>
      <w:r>
        <w:rPr>
          <w:spacing w:val="1"/>
        </w:rPr>
        <w:t xml:space="preserve"> </w:t>
      </w:r>
      <w:r>
        <w:t>cette dimension de l'étude interroge de façon plus vaste le rapport des sujets</w:t>
      </w:r>
      <w:r>
        <w:rPr>
          <w:spacing w:val="-47"/>
        </w:rPr>
        <w:t xml:space="preserve"> </w:t>
      </w:r>
      <w:r>
        <w:t>(enseignants, professeurs mais aussi personnes) aux savoirs introduits par</w:t>
      </w:r>
      <w:r>
        <w:rPr>
          <w:spacing w:val="1"/>
        </w:rPr>
        <w:t xml:space="preserve"> </w:t>
      </w:r>
      <w:r>
        <w:t>l'accès rapide, introduit</w:t>
      </w:r>
      <w:r>
        <w:t xml:space="preserve"> par l'agent (les TICE), à un nombre infinitésimal de</w:t>
      </w:r>
      <w:r>
        <w:rPr>
          <w:spacing w:val="-47"/>
        </w:rPr>
        <w:t xml:space="preserve"> </w:t>
      </w:r>
      <w:r>
        <w:t>connaissances</w:t>
      </w:r>
      <w:r>
        <w:rPr>
          <w:spacing w:val="1"/>
        </w:rPr>
        <w:t xml:space="preserve"> </w:t>
      </w:r>
      <w:r>
        <w:t>variées.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dimension</w:t>
      </w:r>
      <w:r>
        <w:rPr>
          <w:spacing w:val="1"/>
        </w:rPr>
        <w:t xml:space="preserve"> </w:t>
      </w:r>
      <w:r>
        <w:t>culturelle</w:t>
      </w:r>
      <w:r>
        <w:rPr>
          <w:spacing w:val="1"/>
        </w:rPr>
        <w:t xml:space="preserve"> </w:t>
      </w:r>
      <w:r>
        <w:t>peut</w:t>
      </w:r>
      <w:r>
        <w:rPr>
          <w:spacing w:val="1"/>
        </w:rPr>
        <w:t xml:space="preserve"> </w:t>
      </w:r>
      <w:r>
        <w:t>également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associée, en ethnographie de la communication didactique, aux rites et</w:t>
      </w:r>
      <w:r>
        <w:rPr>
          <w:spacing w:val="1"/>
        </w:rPr>
        <w:t xml:space="preserve"> </w:t>
      </w:r>
      <w:r>
        <w:t xml:space="preserve">pratiques de la salle de classe. Dans le cadre d'un tel type </w:t>
      </w:r>
      <w:r>
        <w:t>de recherche, il</w:t>
      </w:r>
      <w:r>
        <w:rPr>
          <w:spacing w:val="1"/>
        </w:rPr>
        <w:t xml:space="preserve"> </w:t>
      </w:r>
      <w:r>
        <w:t>s'agit donc d'apprivoiser des concepts empruntés de disciplines extérieures</w:t>
      </w:r>
      <w:r>
        <w:rPr>
          <w:spacing w:val="1"/>
        </w:rPr>
        <w:t xml:space="preserve"> </w:t>
      </w:r>
      <w:r>
        <w:t>en envisageant ces apports dans le cadre de données de terrain, ce qui porte</w:t>
      </w:r>
      <w:r>
        <w:rPr>
          <w:spacing w:val="1"/>
        </w:rPr>
        <w:t xml:space="preserve"> </w:t>
      </w:r>
      <w:r>
        <w:t>forcément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établir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théorisation</w:t>
      </w:r>
      <w:r>
        <w:rPr>
          <w:spacing w:val="1"/>
        </w:rPr>
        <w:t xml:space="preserve"> </w:t>
      </w:r>
      <w:r>
        <w:t>interne.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données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terrain,</w:t>
      </w:r>
      <w:r>
        <w:rPr>
          <w:spacing w:val="1"/>
        </w:rPr>
        <w:t xml:space="preserve"> </w:t>
      </w:r>
      <w:r>
        <w:t>circonscrites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environnement</w:t>
      </w:r>
      <w:r>
        <w:rPr>
          <w:spacing w:val="1"/>
        </w:rPr>
        <w:t xml:space="preserve"> </w:t>
      </w:r>
      <w:r>
        <w:t>spécifique</w:t>
      </w:r>
      <w:r>
        <w:rPr>
          <w:spacing w:val="1"/>
        </w:rPr>
        <w:t xml:space="preserve"> </w:t>
      </w:r>
      <w:r>
        <w:t>ne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pas,</w:t>
      </w:r>
      <w:r>
        <w:rPr>
          <w:spacing w:val="1"/>
        </w:rPr>
        <w:t xml:space="preserve"> </w:t>
      </w:r>
      <w:r>
        <w:t>pour</w:t>
      </w:r>
      <w:r>
        <w:rPr>
          <w:spacing w:val="50"/>
        </w:rPr>
        <w:t xml:space="preserve"> </w:t>
      </w:r>
      <w:r>
        <w:t>autant,</w:t>
      </w:r>
      <w:r>
        <w:rPr>
          <w:spacing w:val="1"/>
        </w:rPr>
        <w:t xml:space="preserve"> </w:t>
      </w:r>
      <w:r>
        <w:t>vouées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restriction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résultats</w:t>
      </w:r>
      <w:r>
        <w:rPr>
          <w:spacing w:val="1"/>
        </w:rPr>
        <w:t xml:space="preserve"> </w:t>
      </w:r>
      <w:r>
        <w:t>exclusivement</w:t>
      </w:r>
      <w:r>
        <w:rPr>
          <w:spacing w:val="1"/>
        </w:rPr>
        <w:t xml:space="preserve"> </w:t>
      </w:r>
      <w:r>
        <w:t>liés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cet</w:t>
      </w:r>
      <w:r>
        <w:rPr>
          <w:spacing w:val="1"/>
        </w:rPr>
        <w:t xml:space="preserve"> </w:t>
      </w:r>
      <w:r>
        <w:t>environnement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permettent</w:t>
      </w:r>
      <w:r>
        <w:rPr>
          <w:spacing w:val="1"/>
        </w:rPr>
        <w:t xml:space="preserve"> </w:t>
      </w:r>
      <w:r>
        <w:t>selon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dégager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principes</w:t>
      </w:r>
      <w:r>
        <w:rPr>
          <w:spacing w:val="1"/>
        </w:rPr>
        <w:t xml:space="preserve"> </w:t>
      </w:r>
      <w:r>
        <w:t>transférables à d'autres langues et d'autres situations. Nous pourrions dès</w:t>
      </w:r>
      <w:r>
        <w:rPr>
          <w:spacing w:val="1"/>
        </w:rPr>
        <w:t xml:space="preserve"> </w:t>
      </w:r>
      <w:r>
        <w:t>lors</w:t>
      </w:r>
      <w:r>
        <w:rPr>
          <w:spacing w:val="2"/>
        </w:rPr>
        <w:t xml:space="preserve"> </w:t>
      </w:r>
      <w:r>
        <w:t>parler</w:t>
      </w:r>
      <w:r>
        <w:rPr>
          <w:spacing w:val="3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matrices</w:t>
      </w:r>
      <w:r>
        <w:rPr>
          <w:spacing w:val="3"/>
        </w:rPr>
        <w:t xml:space="preserve"> </w:t>
      </w:r>
      <w:r>
        <w:t>d'observation</w:t>
      </w:r>
      <w:r>
        <w:rPr>
          <w:spacing w:val="3"/>
        </w:rPr>
        <w:t xml:space="preserve"> </w:t>
      </w:r>
      <w:r>
        <w:t>qui</w:t>
      </w:r>
      <w:r>
        <w:rPr>
          <w:spacing w:val="4"/>
        </w:rPr>
        <w:t xml:space="preserve"> </w:t>
      </w:r>
      <w:r>
        <w:t>peuvent</w:t>
      </w:r>
      <w:r>
        <w:rPr>
          <w:spacing w:val="2"/>
        </w:rPr>
        <w:t xml:space="preserve"> </w:t>
      </w:r>
      <w:r>
        <w:t>guider</w:t>
      </w:r>
      <w:r>
        <w:rPr>
          <w:spacing w:val="4"/>
        </w:rPr>
        <w:t xml:space="preserve"> </w:t>
      </w:r>
      <w:r>
        <w:t>d'autres</w:t>
      </w:r>
      <w:r>
        <w:rPr>
          <w:spacing w:val="2"/>
        </w:rPr>
        <w:t xml:space="preserve"> </w:t>
      </w:r>
      <w:r>
        <w:t>recherches</w:t>
      </w:r>
    </w:p>
    <w:p w14:paraId="375FB6C7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6DF3C183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allant dans le sens d'un réajustement des résultats obtenus par l'observation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s</w:t>
      </w:r>
      <w:r>
        <w:t>ituation</w:t>
      </w:r>
      <w:r>
        <w:rPr>
          <w:spacing w:val="1"/>
        </w:rPr>
        <w:t xml:space="preserve"> </w:t>
      </w:r>
      <w:r>
        <w:t>spécifique.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d'autres</w:t>
      </w:r>
      <w:r>
        <w:rPr>
          <w:spacing w:val="1"/>
        </w:rPr>
        <w:t xml:space="preserve"> </w:t>
      </w:r>
      <w:r>
        <w:t>termes,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transférabilité,</w:t>
      </w:r>
      <w:r>
        <w:rPr>
          <w:spacing w:val="1"/>
        </w:rPr>
        <w:t xml:space="preserve"> </w:t>
      </w:r>
      <w:r>
        <w:t>la</w:t>
      </w:r>
      <w:r>
        <w:rPr>
          <w:spacing w:val="-47"/>
        </w:rPr>
        <w:t xml:space="preserve"> </w:t>
      </w:r>
      <w:r>
        <w:t>transversalité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l'approche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proposons</w:t>
      </w:r>
      <w:r>
        <w:rPr>
          <w:spacing w:val="1"/>
        </w:rPr>
        <w:t xml:space="preserve"> </w:t>
      </w:r>
      <w:r>
        <w:t>consiste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fournir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balises de repérage théorique et méthodologique, en cherchant à établir une</w:t>
      </w:r>
      <w:r>
        <w:rPr>
          <w:spacing w:val="1"/>
        </w:rPr>
        <w:t xml:space="preserve"> </w:t>
      </w:r>
      <w:r>
        <w:t>cartographie de tâches possibles réajustables</w:t>
      </w:r>
      <w:r>
        <w:t>, pouvant être réappropriées</w:t>
      </w:r>
      <w:r>
        <w:rPr>
          <w:spacing w:val="1"/>
        </w:rPr>
        <w:t xml:space="preserve"> </w:t>
      </w:r>
      <w:r>
        <w:t>dans différents contextes par d'autres enseignants et d'autres langues. A</w:t>
      </w:r>
      <w:r>
        <w:rPr>
          <w:spacing w:val="1"/>
        </w:rPr>
        <w:t xml:space="preserve"> </w:t>
      </w:r>
      <w:r>
        <w:t>partir de cette matrice d'observation, certains éléments pourraient être par</w:t>
      </w:r>
      <w:r>
        <w:rPr>
          <w:spacing w:val="1"/>
        </w:rPr>
        <w:t xml:space="preserve"> </w:t>
      </w:r>
      <w:r>
        <w:t>exemple moins pertinents. En traduction, pour des couples de langue non</w:t>
      </w:r>
      <w:r>
        <w:rPr>
          <w:spacing w:val="1"/>
        </w:rPr>
        <w:t xml:space="preserve"> </w:t>
      </w:r>
      <w:r>
        <w:t>roma</w:t>
      </w:r>
      <w:r>
        <w:t>nes</w:t>
      </w:r>
      <w:r>
        <w:rPr>
          <w:spacing w:val="1"/>
        </w:rPr>
        <w:t xml:space="preserve"> </w:t>
      </w:r>
      <w:r>
        <w:t>(de</w:t>
      </w:r>
      <w:r>
        <w:rPr>
          <w:spacing w:val="1"/>
        </w:rPr>
        <w:t xml:space="preserve"> </w:t>
      </w:r>
      <w:r>
        <w:t>l'italien</w:t>
      </w:r>
      <w:r>
        <w:rPr>
          <w:spacing w:val="1"/>
        </w:rPr>
        <w:t xml:space="preserve"> </w:t>
      </w:r>
      <w:r>
        <w:t>vers</w:t>
      </w:r>
      <w:r>
        <w:rPr>
          <w:spacing w:val="1"/>
        </w:rPr>
        <w:t xml:space="preserve"> </w:t>
      </w:r>
      <w:r>
        <w:t>l'anglais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vers</w:t>
      </w:r>
      <w:r>
        <w:rPr>
          <w:spacing w:val="1"/>
        </w:rPr>
        <w:t xml:space="preserve"> </w:t>
      </w:r>
      <w:r>
        <w:t>l'allemand)</w:t>
      </w:r>
      <w:r>
        <w:rPr>
          <w:spacing w:val="1"/>
        </w:rPr>
        <w:t xml:space="preserve"> </w:t>
      </w:r>
      <w:r>
        <w:t>l'absence</w:t>
      </w:r>
      <w:r>
        <w:rPr>
          <w:spacing w:val="50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voisinage</w:t>
      </w:r>
      <w:r>
        <w:rPr>
          <w:spacing w:val="1"/>
        </w:rPr>
        <w:t xml:space="preserve"> </w:t>
      </w:r>
      <w:r>
        <w:t>linguistique</w:t>
      </w:r>
      <w:r>
        <w:rPr>
          <w:spacing w:val="1"/>
        </w:rPr>
        <w:t xml:space="preserve"> </w:t>
      </w:r>
      <w:r>
        <w:t>ne</w:t>
      </w:r>
      <w:r>
        <w:rPr>
          <w:spacing w:val="1"/>
        </w:rPr>
        <w:t xml:space="preserve"> </w:t>
      </w:r>
      <w:r>
        <w:t>constitue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élément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observer,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certaines des modalités d'analyse que nous proposons pour rendre compte</w:t>
      </w:r>
      <w:r>
        <w:rPr>
          <w:spacing w:val="1"/>
        </w:rPr>
        <w:t xml:space="preserve"> </w:t>
      </w:r>
      <w:r>
        <w:t>des pratiques de classe instrumentées par les TICE peuvent selon nous être</w:t>
      </w:r>
      <w:r>
        <w:rPr>
          <w:spacing w:val="1"/>
        </w:rPr>
        <w:t xml:space="preserve"> </w:t>
      </w:r>
      <w:r>
        <w:t>réinvesties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d'autres</w:t>
      </w:r>
      <w:r>
        <w:rPr>
          <w:spacing w:val="1"/>
        </w:rPr>
        <w:t xml:space="preserve"> </w:t>
      </w:r>
      <w:r>
        <w:t>contextes,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enrichies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d'autres</w:t>
      </w:r>
      <w:r>
        <w:rPr>
          <w:spacing w:val="1"/>
        </w:rPr>
        <w:t xml:space="preserve"> </w:t>
      </w:r>
      <w:r>
        <w:t>modalités</w:t>
      </w:r>
      <w:r>
        <w:rPr>
          <w:spacing w:val="1"/>
        </w:rPr>
        <w:t xml:space="preserve"> </w:t>
      </w:r>
      <w:r>
        <w:t>d'analyse (observation des usages de</w:t>
      </w:r>
      <w:r>
        <w:t xml:space="preserve"> l'ordinateur en situation écologique,</w:t>
      </w:r>
      <w:r>
        <w:rPr>
          <w:spacing w:val="1"/>
        </w:rPr>
        <w:t xml:space="preserve"> </w:t>
      </w:r>
      <w:r>
        <w:t>entretiens</w:t>
      </w:r>
      <w:r>
        <w:rPr>
          <w:spacing w:val="-1"/>
        </w:rPr>
        <w:t xml:space="preserve"> </w:t>
      </w:r>
      <w:r>
        <w:t>collectifs non</w:t>
      </w:r>
      <w:r>
        <w:rPr>
          <w:spacing w:val="-1"/>
        </w:rPr>
        <w:t xml:space="preserve"> </w:t>
      </w:r>
      <w:r>
        <w:t>directifs ou</w:t>
      </w:r>
      <w:r>
        <w:rPr>
          <w:spacing w:val="-1"/>
        </w:rPr>
        <w:t xml:space="preserve"> </w:t>
      </w:r>
      <w:r>
        <w:t>semi directifs).</w:t>
      </w:r>
    </w:p>
    <w:p w14:paraId="3B53BAE6" w14:textId="77777777" w:rsidR="008A5969" w:rsidRDefault="004D699E">
      <w:pPr>
        <w:pStyle w:val="Corpsdetexte"/>
        <w:spacing w:before="89" w:line="360" w:lineRule="auto"/>
        <w:ind w:right="991"/>
      </w:pPr>
      <w:r>
        <w:t>Outre ces aspects méthodologiques liés au recueil de données, c'est avec la</w:t>
      </w:r>
      <w:r>
        <w:rPr>
          <w:spacing w:val="1"/>
        </w:rPr>
        <w:t xml:space="preserve"> </w:t>
      </w:r>
      <w:r>
        <w:t>dimension</w:t>
      </w:r>
      <w:r>
        <w:rPr>
          <w:spacing w:val="1"/>
        </w:rPr>
        <w:t xml:space="preserve"> </w:t>
      </w:r>
      <w:r>
        <w:t>pratique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concrète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notre</w:t>
      </w:r>
      <w:r>
        <w:rPr>
          <w:spacing w:val="1"/>
        </w:rPr>
        <w:t xml:space="preserve"> </w:t>
      </w:r>
      <w:r>
        <w:t>recherche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entendons</w:t>
      </w:r>
      <w:r>
        <w:rPr>
          <w:spacing w:val="-47"/>
        </w:rPr>
        <w:t xml:space="preserve"> </w:t>
      </w:r>
      <w:r>
        <w:t>stimuler, à term</w:t>
      </w:r>
      <w:r>
        <w:t>e, la mise en place d'un véritable échange didactique au sein</w:t>
      </w:r>
      <w:r>
        <w:rPr>
          <w:spacing w:val="-47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section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français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aussi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différentes</w:t>
      </w:r>
      <w:r>
        <w:rPr>
          <w:spacing w:val="1"/>
        </w:rPr>
        <w:t xml:space="preserve"> </w:t>
      </w:r>
      <w:r>
        <w:t>sections,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proposant une réflexion collective, un état des lieux tridimensionnel, des</w:t>
      </w:r>
      <w:r>
        <w:rPr>
          <w:spacing w:val="1"/>
        </w:rPr>
        <w:t xml:space="preserve"> </w:t>
      </w:r>
      <w:r>
        <w:t>usages TICE à la SSLMIT, et pourquoi pas l'articulation d'une recherche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vaste</w:t>
      </w:r>
      <w:r>
        <w:rPr>
          <w:spacing w:val="1"/>
        </w:rPr>
        <w:t xml:space="preserve"> </w:t>
      </w:r>
      <w:r>
        <w:t>englobant</w:t>
      </w:r>
      <w:r>
        <w:rPr>
          <w:spacing w:val="1"/>
        </w:rPr>
        <w:t xml:space="preserve"> </w:t>
      </w:r>
      <w:r>
        <w:t>d'autres</w:t>
      </w:r>
      <w:r>
        <w:rPr>
          <w:spacing w:val="1"/>
        </w:rPr>
        <w:t xml:space="preserve"> </w:t>
      </w:r>
      <w:r>
        <w:t>centres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formation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prolongement,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s'agit</w:t>
      </w:r>
      <w:r>
        <w:rPr>
          <w:spacing w:val="1"/>
        </w:rPr>
        <w:t xml:space="preserve"> </w:t>
      </w:r>
      <w:r>
        <w:t>également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</w:t>
      </w:r>
      <w:r>
        <w:t>oser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bases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effort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structuration de la didactique de la traduction en termes de formation de</w:t>
      </w:r>
      <w:r>
        <w:rPr>
          <w:spacing w:val="1"/>
        </w:rPr>
        <w:t xml:space="preserve"> </w:t>
      </w:r>
      <w:r>
        <w:t>formateurs.</w:t>
      </w:r>
    </w:p>
    <w:p w14:paraId="1635CA38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289B96D2" w14:textId="77777777" w:rsidR="008A5969" w:rsidRDefault="004D699E">
      <w:pPr>
        <w:pStyle w:val="Titre2"/>
        <w:numPr>
          <w:ilvl w:val="1"/>
          <w:numId w:val="17"/>
        </w:numPr>
        <w:tabs>
          <w:tab w:val="left" w:pos="919"/>
        </w:tabs>
        <w:spacing w:before="86"/>
      </w:pPr>
      <w:bookmarkStart w:id="70" w:name="_TOC_250051"/>
      <w:r>
        <w:rPr>
          <w:w w:val="105"/>
        </w:rPr>
        <w:lastRenderedPageBreak/>
        <w:t>Contexte</w:t>
      </w:r>
      <w:r>
        <w:rPr>
          <w:spacing w:val="-11"/>
          <w:w w:val="105"/>
        </w:rPr>
        <w:t xml:space="preserve"> </w:t>
      </w:r>
      <w:r>
        <w:rPr>
          <w:w w:val="105"/>
        </w:rPr>
        <w:t>et</w:t>
      </w:r>
      <w:r>
        <w:rPr>
          <w:spacing w:val="-10"/>
          <w:w w:val="105"/>
        </w:rPr>
        <w:t xml:space="preserve"> </w:t>
      </w:r>
      <w:bookmarkEnd w:id="70"/>
      <w:r>
        <w:rPr>
          <w:w w:val="105"/>
        </w:rPr>
        <w:t>public</w:t>
      </w:r>
    </w:p>
    <w:p w14:paraId="73F5ACE9" w14:textId="77777777" w:rsidR="008A5969" w:rsidRDefault="008A5969">
      <w:pPr>
        <w:pStyle w:val="Corpsdetexte"/>
        <w:spacing w:before="8"/>
        <w:ind w:left="0"/>
        <w:jc w:val="left"/>
        <w:rPr>
          <w:b/>
          <w:sz w:val="30"/>
        </w:rPr>
      </w:pPr>
    </w:p>
    <w:p w14:paraId="32F75072" w14:textId="77777777" w:rsidR="008A5969" w:rsidRDefault="004D699E">
      <w:pPr>
        <w:pStyle w:val="Titre3"/>
        <w:numPr>
          <w:ilvl w:val="2"/>
          <w:numId w:val="17"/>
        </w:numPr>
        <w:tabs>
          <w:tab w:val="left" w:pos="1090"/>
        </w:tabs>
      </w:pPr>
      <w:bookmarkStart w:id="71" w:name="_TOC_250050"/>
      <w:r>
        <w:rPr>
          <w:w w:val="105"/>
        </w:rPr>
        <w:t>Le</w:t>
      </w:r>
      <w:r>
        <w:rPr>
          <w:spacing w:val="-11"/>
          <w:w w:val="105"/>
        </w:rPr>
        <w:t xml:space="preserve"> </w:t>
      </w:r>
      <w:r>
        <w:rPr>
          <w:w w:val="105"/>
        </w:rPr>
        <w:t>contexte</w:t>
      </w:r>
      <w:r>
        <w:rPr>
          <w:spacing w:val="-11"/>
          <w:w w:val="105"/>
        </w:rPr>
        <w:t xml:space="preserve"> </w:t>
      </w:r>
      <w:r>
        <w:rPr>
          <w:w w:val="105"/>
        </w:rPr>
        <w:t>universitaire</w:t>
      </w:r>
      <w:r>
        <w:rPr>
          <w:spacing w:val="-10"/>
          <w:w w:val="105"/>
        </w:rPr>
        <w:t xml:space="preserve"> </w:t>
      </w:r>
      <w:r>
        <w:rPr>
          <w:w w:val="105"/>
        </w:rPr>
        <w:t>et</w:t>
      </w:r>
      <w:r>
        <w:rPr>
          <w:spacing w:val="-11"/>
          <w:w w:val="105"/>
        </w:rPr>
        <w:t xml:space="preserve"> </w:t>
      </w:r>
      <w:r>
        <w:rPr>
          <w:w w:val="105"/>
        </w:rPr>
        <w:t>les</w:t>
      </w:r>
      <w:r>
        <w:rPr>
          <w:spacing w:val="-11"/>
          <w:w w:val="105"/>
        </w:rPr>
        <w:t xml:space="preserve"> </w:t>
      </w:r>
      <w:bookmarkEnd w:id="71"/>
      <w:r>
        <w:rPr>
          <w:w w:val="105"/>
        </w:rPr>
        <w:t>cours</w:t>
      </w:r>
    </w:p>
    <w:p w14:paraId="54D5EB2C" w14:textId="77777777" w:rsidR="008A5969" w:rsidRDefault="008A5969">
      <w:pPr>
        <w:pStyle w:val="Corpsdetexte"/>
        <w:spacing w:before="3"/>
        <w:ind w:left="0"/>
        <w:jc w:val="left"/>
        <w:rPr>
          <w:sz w:val="22"/>
        </w:rPr>
      </w:pPr>
    </w:p>
    <w:p w14:paraId="2DABD4F2" w14:textId="77777777" w:rsidR="008A5969" w:rsidRDefault="004D699E">
      <w:pPr>
        <w:pStyle w:val="Corpsdetexte"/>
        <w:spacing w:before="1" w:line="360" w:lineRule="auto"/>
        <w:ind w:right="989"/>
      </w:pPr>
      <w:r>
        <w:t>La SLLTI, centre délocalisé de l'université de Bologne à Forlì, qui a été</w:t>
      </w:r>
      <w:r>
        <w:rPr>
          <w:spacing w:val="1"/>
        </w:rPr>
        <w:t xml:space="preserve"> </w:t>
      </w:r>
      <w:r>
        <w:t>fondée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1989,</w:t>
      </w:r>
      <w:r>
        <w:rPr>
          <w:spacing w:val="1"/>
        </w:rPr>
        <w:t xml:space="preserve"> </w:t>
      </w:r>
      <w:r>
        <w:t>propose</w:t>
      </w:r>
      <w:r>
        <w:rPr>
          <w:spacing w:val="1"/>
        </w:rPr>
        <w:t xml:space="preserve"> </w:t>
      </w:r>
      <w:r>
        <w:t>aujourd'hui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cursus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un</w:t>
      </w:r>
      <w:r>
        <w:rPr>
          <w:spacing w:val="50"/>
        </w:rPr>
        <w:t xml:space="preserve"> </w:t>
      </w:r>
      <w:r>
        <w:t>niveau</w:t>
      </w:r>
      <w:r>
        <w:rPr>
          <w:spacing w:val="50"/>
        </w:rPr>
        <w:t xml:space="preserve"> </w:t>
      </w:r>
      <w:r>
        <w:t>licence</w:t>
      </w:r>
      <w:r>
        <w:rPr>
          <w:spacing w:val="1"/>
        </w:rPr>
        <w:t xml:space="preserve"> </w:t>
      </w:r>
      <w:r>
        <w:t>(laurea) et master (laurea magistrale, laurea specialistica) visant les métiers</w:t>
      </w:r>
      <w:r>
        <w:rPr>
          <w:spacing w:val="1"/>
        </w:rPr>
        <w:t xml:space="preserve"> </w:t>
      </w:r>
      <w:r>
        <w:t>de la traduction, de l'interprétari</w:t>
      </w:r>
      <w:r>
        <w:t>at et de la médiation linguistique. Cette</w:t>
      </w:r>
      <w:r>
        <w:rPr>
          <w:spacing w:val="1"/>
        </w:rPr>
        <w:t xml:space="preserve"> </w:t>
      </w:r>
      <w:r>
        <w:t>école bénéficie d'une bonne réputation et attire chaque année un nombre</w:t>
      </w:r>
      <w:r>
        <w:rPr>
          <w:spacing w:val="1"/>
        </w:rPr>
        <w:t xml:space="preserve"> </w:t>
      </w:r>
      <w:r>
        <w:t>significatif de candidats et candidates. L'une des caractéristiques de cette</w:t>
      </w:r>
      <w:r>
        <w:rPr>
          <w:spacing w:val="1"/>
        </w:rPr>
        <w:t xml:space="preserve"> </w:t>
      </w:r>
      <w:r>
        <w:t>école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dimension</w:t>
      </w:r>
      <w:r>
        <w:rPr>
          <w:spacing w:val="1"/>
        </w:rPr>
        <w:t xml:space="preserve"> </w:t>
      </w:r>
      <w:r>
        <w:t>(en</w:t>
      </w:r>
      <w:r>
        <w:rPr>
          <w:spacing w:val="1"/>
        </w:rPr>
        <w:t xml:space="preserve"> </w:t>
      </w:r>
      <w:r>
        <w:t>partie)</w:t>
      </w:r>
      <w:r>
        <w:rPr>
          <w:spacing w:val="1"/>
        </w:rPr>
        <w:t xml:space="preserve"> </w:t>
      </w:r>
      <w:r>
        <w:t>professionalisante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s'effor</w:t>
      </w:r>
      <w:r>
        <w:t>ce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concilier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bases</w:t>
      </w:r>
      <w:r>
        <w:rPr>
          <w:spacing w:val="1"/>
        </w:rPr>
        <w:t xml:space="preserve"> </w:t>
      </w:r>
      <w:r>
        <w:t>méthodologiques,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connaissances</w:t>
      </w:r>
      <w:r>
        <w:rPr>
          <w:spacing w:val="1"/>
        </w:rPr>
        <w:t xml:space="preserve"> </w:t>
      </w:r>
      <w:r>
        <w:t>linguistiques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théoriques</w:t>
      </w:r>
      <w:r>
        <w:rPr>
          <w:spacing w:val="1"/>
        </w:rPr>
        <w:t xml:space="preserve"> </w:t>
      </w:r>
      <w:r>
        <w:t>nécessaires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l'exercice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métiers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requièrent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l'ensemble, à tous les niveaux, un fort degré de spécialisation, d'expertise</w:t>
      </w:r>
      <w:r>
        <w:rPr>
          <w:spacing w:val="1"/>
        </w:rPr>
        <w:t xml:space="preserve"> </w:t>
      </w:r>
      <w:r>
        <w:t>professionnelles</w:t>
      </w:r>
      <w:r>
        <w:rPr>
          <w:spacing w:val="1"/>
        </w:rPr>
        <w:t xml:space="preserve"> </w:t>
      </w:r>
      <w:r>
        <w:t>recherchés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employeurs.</w:t>
      </w:r>
      <w:r>
        <w:rPr>
          <w:spacing w:val="1"/>
        </w:rPr>
        <w:t xml:space="preserve"> </w:t>
      </w:r>
      <w:r>
        <w:t>Parmi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compétences</w:t>
      </w:r>
      <w:r>
        <w:rPr>
          <w:spacing w:val="-47"/>
        </w:rPr>
        <w:t xml:space="preserve"> </w:t>
      </w:r>
      <w:r>
        <w:t>appréciées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souhaitables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fin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parcours,</w:t>
      </w:r>
      <w:r>
        <w:rPr>
          <w:spacing w:val="50"/>
        </w:rPr>
        <w:t xml:space="preserve"> </w:t>
      </w:r>
      <w:r>
        <w:t>signalons</w:t>
      </w:r>
      <w:r>
        <w:rPr>
          <w:spacing w:val="1"/>
        </w:rPr>
        <w:t xml:space="preserve"> </w:t>
      </w:r>
      <w:r>
        <w:t>encore une fois le maniement des outils informatiques de TA, TAO et des</w:t>
      </w:r>
      <w:r>
        <w:rPr>
          <w:spacing w:val="1"/>
        </w:rPr>
        <w:t xml:space="preserve"> </w:t>
      </w:r>
      <w:r>
        <w:t xml:space="preserve">autres outils de base (traitement de texte, tableurs, présentations de </w:t>
      </w:r>
      <w:r>
        <w:t>type</w:t>
      </w:r>
      <w:r>
        <w:rPr>
          <w:spacing w:val="1"/>
        </w:rPr>
        <w:t xml:space="preserve"> </w:t>
      </w:r>
      <w:r>
        <w:t>powerpoint). Cette demande des professionnels du secteur n'est pas sans</w:t>
      </w:r>
      <w:r>
        <w:rPr>
          <w:spacing w:val="1"/>
        </w:rPr>
        <w:t xml:space="preserve"> </w:t>
      </w:r>
      <w:r>
        <w:t>poser</w:t>
      </w:r>
      <w:r>
        <w:rPr>
          <w:spacing w:val="18"/>
        </w:rPr>
        <w:t xml:space="preserve"> </w:t>
      </w:r>
      <w:r>
        <w:t>problème</w:t>
      </w:r>
      <w:r>
        <w:rPr>
          <w:spacing w:val="18"/>
        </w:rPr>
        <w:t xml:space="preserve"> </w:t>
      </w:r>
      <w:r>
        <w:t>car</w:t>
      </w:r>
      <w:r>
        <w:rPr>
          <w:spacing w:val="18"/>
        </w:rPr>
        <w:t xml:space="preserve"> </w:t>
      </w:r>
      <w:r>
        <w:t>l'on</w:t>
      </w:r>
      <w:r>
        <w:rPr>
          <w:spacing w:val="18"/>
        </w:rPr>
        <w:t xml:space="preserve"> </w:t>
      </w:r>
      <w:r>
        <w:t>se</w:t>
      </w:r>
      <w:r>
        <w:rPr>
          <w:spacing w:val="19"/>
        </w:rPr>
        <w:t xml:space="preserve"> </w:t>
      </w:r>
      <w:r>
        <w:t>demande</w:t>
      </w:r>
      <w:r>
        <w:rPr>
          <w:spacing w:val="18"/>
        </w:rPr>
        <w:t xml:space="preserve"> </w:t>
      </w:r>
      <w:r>
        <w:t>si</w:t>
      </w:r>
      <w:r>
        <w:rPr>
          <w:spacing w:val="18"/>
        </w:rPr>
        <w:t xml:space="preserve"> </w:t>
      </w:r>
      <w:r>
        <w:t>toutes</w:t>
      </w:r>
      <w:r>
        <w:rPr>
          <w:spacing w:val="18"/>
        </w:rPr>
        <w:t xml:space="preserve"> </w:t>
      </w:r>
      <w:r>
        <w:t>ces</w:t>
      </w:r>
      <w:r>
        <w:rPr>
          <w:spacing w:val="18"/>
        </w:rPr>
        <w:t xml:space="preserve"> </w:t>
      </w:r>
      <w:r>
        <w:t>compétences</w:t>
      </w:r>
      <w:r>
        <w:rPr>
          <w:spacing w:val="19"/>
        </w:rPr>
        <w:t xml:space="preserve"> </w:t>
      </w:r>
      <w:r>
        <w:t>techniques</w:t>
      </w:r>
      <w:r>
        <w:rPr>
          <w:spacing w:val="-48"/>
        </w:rPr>
        <w:t xml:space="preserve"> </w:t>
      </w:r>
      <w:r>
        <w:t>ne sont pas potentiellement privilégiées au détriment des compétences et</w:t>
      </w:r>
      <w:r>
        <w:rPr>
          <w:spacing w:val="1"/>
        </w:rPr>
        <w:t xml:space="preserve"> </w:t>
      </w:r>
      <w:r>
        <w:t>connaissances</w:t>
      </w:r>
      <w:r>
        <w:rPr>
          <w:spacing w:val="1"/>
        </w:rPr>
        <w:t xml:space="preserve"> </w:t>
      </w:r>
      <w:r>
        <w:t>linguistiques,</w:t>
      </w:r>
      <w:r>
        <w:rPr>
          <w:spacing w:val="1"/>
        </w:rPr>
        <w:t xml:space="preserve"> </w:t>
      </w:r>
      <w:r>
        <w:t>encyc</w:t>
      </w:r>
      <w:r>
        <w:t>lopédiques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relèvent</w:t>
      </w:r>
      <w:r>
        <w:rPr>
          <w:spacing w:val="1"/>
        </w:rPr>
        <w:t xml:space="preserve"> </w:t>
      </w:r>
      <w:r>
        <w:t>plus</w:t>
      </w:r>
      <w:r>
        <w:rPr>
          <w:spacing w:val="5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l'intellect,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rapports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savoir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pure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seule</w:t>
      </w:r>
      <w:r>
        <w:rPr>
          <w:spacing w:val="1"/>
        </w:rPr>
        <w:t xml:space="preserve"> </w:t>
      </w:r>
      <w:r>
        <w:t>compétence</w:t>
      </w:r>
      <w:r>
        <w:rPr>
          <w:spacing w:val="1"/>
        </w:rPr>
        <w:t xml:space="preserve"> </w:t>
      </w:r>
      <w:r>
        <w:t>instrumentale. Notre étude s'efforcera en partie de voir dans quelle mesure</w:t>
      </w:r>
      <w:r>
        <w:rPr>
          <w:spacing w:val="1"/>
        </w:rPr>
        <w:t xml:space="preserve"> </w:t>
      </w:r>
      <w:r>
        <w:t>les enseignants parviennent à équilibrer exigences techniques du secteur et</w:t>
      </w:r>
      <w:r>
        <w:rPr>
          <w:spacing w:val="1"/>
        </w:rPr>
        <w:t xml:space="preserve"> </w:t>
      </w:r>
      <w:r>
        <w:t>exigences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naturelle</w:t>
      </w:r>
      <w:r>
        <w:rPr>
          <w:spacing w:val="1"/>
        </w:rPr>
        <w:t xml:space="preserve"> </w:t>
      </w:r>
      <w:r>
        <w:t>intellectuelle</w:t>
      </w:r>
      <w:r>
        <w:rPr>
          <w:spacing w:val="1"/>
        </w:rPr>
        <w:t xml:space="preserve"> </w:t>
      </w:r>
      <w:r>
        <w:t>(appropriation</w:t>
      </w:r>
      <w:r>
        <w:rPr>
          <w:spacing w:val="1"/>
        </w:rPr>
        <w:t xml:space="preserve"> </w:t>
      </w:r>
      <w:r>
        <w:t>fine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langue</w:t>
      </w:r>
      <w:r>
        <w:rPr>
          <w:spacing w:val="1"/>
        </w:rPr>
        <w:t xml:space="preserve"> </w:t>
      </w:r>
      <w:r>
        <w:t>étrangère,</w:t>
      </w:r>
      <w:r>
        <w:rPr>
          <w:spacing w:val="-1"/>
        </w:rPr>
        <w:t xml:space="preserve"> </w:t>
      </w:r>
      <w:r>
        <w:t>méthodologie</w:t>
      </w:r>
      <w:r>
        <w:rPr>
          <w:spacing w:val="-1"/>
        </w:rPr>
        <w:t xml:space="preserve"> </w:t>
      </w:r>
      <w:r>
        <w:t>générique</w:t>
      </w:r>
      <w:r>
        <w:rPr>
          <w:spacing w:val="-1"/>
        </w:rPr>
        <w:t xml:space="preserve"> </w:t>
      </w:r>
      <w:r>
        <w:t>de travail,</w:t>
      </w:r>
      <w:r>
        <w:rPr>
          <w:spacing w:val="-1"/>
        </w:rPr>
        <w:t xml:space="preserve"> </w:t>
      </w:r>
      <w:r>
        <w:t>réflexivité).</w:t>
      </w:r>
    </w:p>
    <w:p w14:paraId="34151936" w14:textId="77777777" w:rsidR="008A5969" w:rsidRDefault="004D699E">
      <w:pPr>
        <w:pStyle w:val="Corpsdetexte"/>
        <w:spacing w:before="84" w:line="362" w:lineRule="auto"/>
        <w:ind w:right="991"/>
      </w:pPr>
      <w:r>
        <w:t xml:space="preserve">Toujours en ce qui concerne le cadre général, la </w:t>
      </w:r>
      <w:r>
        <w:t>recherche est désormais</w:t>
      </w:r>
      <w:r>
        <w:rPr>
          <w:spacing w:val="1"/>
        </w:rPr>
        <w:t xml:space="preserve"> </w:t>
      </w:r>
      <w:r>
        <w:t>intégrée</w:t>
      </w:r>
      <w:r>
        <w:rPr>
          <w:spacing w:val="11"/>
        </w:rPr>
        <w:t xml:space="preserve"> </w:t>
      </w:r>
      <w:r>
        <w:t>à</w:t>
      </w:r>
      <w:r>
        <w:rPr>
          <w:spacing w:val="11"/>
        </w:rPr>
        <w:t xml:space="preserve"> </w:t>
      </w:r>
      <w:r>
        <w:t>la</w:t>
      </w:r>
      <w:r>
        <w:rPr>
          <w:spacing w:val="11"/>
        </w:rPr>
        <w:t xml:space="preserve"> </w:t>
      </w:r>
      <w:r>
        <w:t>faculté,</w:t>
      </w:r>
      <w:r>
        <w:rPr>
          <w:spacing w:val="11"/>
        </w:rPr>
        <w:t xml:space="preserve"> </w:t>
      </w:r>
      <w:r>
        <w:t>avec</w:t>
      </w:r>
      <w:r>
        <w:rPr>
          <w:spacing w:val="12"/>
        </w:rPr>
        <w:t xml:space="preserve"> </w:t>
      </w:r>
      <w:r>
        <w:t>le</w:t>
      </w:r>
      <w:r>
        <w:rPr>
          <w:spacing w:val="11"/>
        </w:rPr>
        <w:t xml:space="preserve"> </w:t>
      </w:r>
      <w:r>
        <w:t>département</w:t>
      </w:r>
      <w:r>
        <w:rPr>
          <w:spacing w:val="10"/>
        </w:rPr>
        <w:t xml:space="preserve"> </w:t>
      </w:r>
      <w:r>
        <w:t>DIT</w:t>
      </w:r>
      <w:r>
        <w:rPr>
          <w:spacing w:val="11"/>
        </w:rPr>
        <w:t xml:space="preserve"> </w:t>
      </w:r>
      <w:r>
        <w:t>(Département</w:t>
      </w:r>
      <w:r>
        <w:rPr>
          <w:spacing w:val="12"/>
        </w:rPr>
        <w:t xml:space="preserve"> </w:t>
      </w:r>
      <w:r>
        <w:t>Interprétation</w:t>
      </w:r>
    </w:p>
    <w:p w14:paraId="28750988" w14:textId="77777777" w:rsidR="008A5969" w:rsidRDefault="008A5969">
      <w:pPr>
        <w:spacing w:line="362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2CFB62E0" w14:textId="77777777" w:rsidR="008A5969" w:rsidRDefault="004D699E">
      <w:pPr>
        <w:pStyle w:val="Corpsdetexte"/>
        <w:spacing w:before="93" w:line="360" w:lineRule="auto"/>
        <w:ind w:right="992" w:hanging="1"/>
      </w:pPr>
      <w:r>
        <w:lastRenderedPageBreak/>
        <w:t>et Traduction)</w:t>
      </w:r>
      <w:r>
        <w:rPr>
          <w:vertAlign w:val="superscript"/>
        </w:rPr>
        <w:t>53</w:t>
      </w:r>
      <w:r>
        <w:t>qui propose, après le niveau master 2, un cursus doctoral au</w:t>
      </w:r>
      <w:r>
        <w:rPr>
          <w:spacing w:val="-47"/>
        </w:rPr>
        <w:t xml:space="preserve"> </w:t>
      </w:r>
      <w:r>
        <w:t>sein duquel s'inscrit notre travail. Ce rapprochement récent d</w:t>
      </w:r>
      <w:r>
        <w:t>evrait sans</w:t>
      </w:r>
      <w:r>
        <w:rPr>
          <w:spacing w:val="1"/>
        </w:rPr>
        <w:t xml:space="preserve"> </w:t>
      </w:r>
      <w:r>
        <w:t>doute</w:t>
      </w:r>
      <w:r>
        <w:rPr>
          <w:spacing w:val="1"/>
        </w:rPr>
        <w:t xml:space="preserve"> </w:t>
      </w:r>
      <w:r>
        <w:t>contribuer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articulation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soutenue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recherche,</w:t>
      </w:r>
      <w:r>
        <w:rPr>
          <w:spacing w:val="-47"/>
        </w:rPr>
        <w:t xml:space="preserve"> </w:t>
      </w:r>
      <w:r>
        <w:t>enseignement</w:t>
      </w:r>
      <w:r>
        <w:rPr>
          <w:spacing w:val="-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pratique</w:t>
      </w:r>
      <w:r>
        <w:rPr>
          <w:spacing w:val="-1"/>
        </w:rPr>
        <w:t xml:space="preserve"> </w:t>
      </w:r>
      <w:r>
        <w:t>professionnelle de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traduction.</w:t>
      </w:r>
    </w:p>
    <w:p w14:paraId="430CF541" w14:textId="77777777" w:rsidR="008A5969" w:rsidRDefault="004D699E">
      <w:pPr>
        <w:pStyle w:val="Corpsdetexte"/>
        <w:spacing w:before="88" w:line="360" w:lineRule="auto"/>
        <w:ind w:right="989"/>
      </w:pPr>
      <w:r>
        <w:t>Outre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dimension</w:t>
      </w:r>
      <w:r>
        <w:rPr>
          <w:spacing w:val="1"/>
        </w:rPr>
        <w:t xml:space="preserve"> </w:t>
      </w:r>
      <w:r>
        <w:t>professionalisante,</w:t>
      </w:r>
      <w:r>
        <w:rPr>
          <w:spacing w:val="1"/>
        </w:rPr>
        <w:t xml:space="preserve"> </w:t>
      </w:r>
      <w:r>
        <w:t>l'une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caractéristiques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SSLMIT est la sélection des étudiants à. Si les niveaux globaux en langue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majoritairement avancés,</w:t>
      </w:r>
      <w:r>
        <w:rPr>
          <w:spacing w:val="1"/>
        </w:rPr>
        <w:t xml:space="preserve"> </w:t>
      </w:r>
      <w:r>
        <w:t>la possibilité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choisir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langues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travail suscite la présence croissante de débutants qui suivent dès lors pour</w:t>
      </w:r>
      <w:r>
        <w:rPr>
          <w:spacing w:val="1"/>
        </w:rPr>
        <w:t xml:space="preserve"> </w:t>
      </w:r>
      <w:r>
        <w:t>le français et pour d'autres lan</w:t>
      </w:r>
      <w:r>
        <w:t>gues d'une part un parcours en</w:t>
      </w:r>
      <w:r>
        <w:rPr>
          <w:spacing w:val="1"/>
        </w:rPr>
        <w:t xml:space="preserve"> </w:t>
      </w:r>
      <w:r>
        <w:t>première</w:t>
      </w:r>
      <w:r>
        <w:rPr>
          <w:spacing w:val="1"/>
        </w:rPr>
        <w:t xml:space="preserve"> </w:t>
      </w:r>
      <w:r>
        <w:t>langue, et d'autre part, un parcours en deuxième langue. C'est le cas de l'un</w:t>
      </w:r>
      <w:r>
        <w:rPr>
          <w:spacing w:val="1"/>
        </w:rPr>
        <w:t xml:space="preserve"> </w:t>
      </w:r>
      <w:r>
        <w:t>des groupes d'étudiants et d'enseignants que nous avons suivis dans le cadre</w:t>
      </w:r>
      <w:r>
        <w:rPr>
          <w:spacing w:val="-47"/>
        </w:rPr>
        <w:t xml:space="preserve"> </w:t>
      </w:r>
      <w:r>
        <w:t>de notre recherche. Au sein de la SSLLTI, la section de franç</w:t>
      </w:r>
      <w:r>
        <w:t>ais peut se</w:t>
      </w:r>
      <w:r>
        <w:rPr>
          <w:spacing w:val="1"/>
        </w:rPr>
        <w:t xml:space="preserve"> </w:t>
      </w:r>
      <w:r>
        <w:t>prévaloir d'un nombre moyen relativement stable et satisfaisant d'étudiants</w:t>
      </w:r>
      <w:r>
        <w:rPr>
          <w:spacing w:val="1"/>
        </w:rPr>
        <w:t xml:space="preserve"> </w:t>
      </w:r>
      <w:r>
        <w:t>candidats à un parcours en première langue. La direction de la section est</w:t>
      </w:r>
      <w:r>
        <w:rPr>
          <w:spacing w:val="1"/>
        </w:rPr>
        <w:t xml:space="preserve"> </w:t>
      </w:r>
      <w:r>
        <w:t>assurée par une enseignante-chercheuse. Les autres membres de la section</w:t>
      </w:r>
      <w:r>
        <w:rPr>
          <w:spacing w:val="1"/>
        </w:rPr>
        <w:t xml:space="preserve"> </w:t>
      </w:r>
      <w:r>
        <w:t>peuvent correspondre</w:t>
      </w:r>
      <w:r>
        <w:t xml:space="preserve"> à des profils d'enseignants chercheurs, de professeurs</w:t>
      </w:r>
      <w:r>
        <w:rPr>
          <w:spacing w:val="-47"/>
        </w:rPr>
        <w:t xml:space="preserve"> </w:t>
      </w:r>
      <w:r>
        <w:t>titulaires</w:t>
      </w:r>
      <w:r>
        <w:rPr>
          <w:spacing w:val="5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contrats</w:t>
      </w:r>
      <w:r>
        <w:rPr>
          <w:spacing w:val="5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durée</w:t>
      </w:r>
      <w:r>
        <w:rPr>
          <w:spacing w:val="5"/>
        </w:rPr>
        <w:t xml:space="preserve"> </w:t>
      </w:r>
      <w:r>
        <w:t>indéterminée</w:t>
      </w:r>
      <w:r>
        <w:rPr>
          <w:spacing w:val="5"/>
        </w:rPr>
        <w:t xml:space="preserve"> </w:t>
      </w:r>
      <w:r>
        <w:t>ou</w:t>
      </w:r>
      <w:r>
        <w:rPr>
          <w:spacing w:val="5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professeurs</w:t>
      </w:r>
      <w:r>
        <w:rPr>
          <w:spacing w:val="12"/>
        </w:rPr>
        <w:t xml:space="preserve"> </w:t>
      </w:r>
      <w:r>
        <w:t>sous</w:t>
      </w:r>
      <w:r>
        <w:rPr>
          <w:spacing w:val="5"/>
        </w:rPr>
        <w:t xml:space="preserve"> </w:t>
      </w:r>
      <w:r>
        <w:t>contrats</w:t>
      </w:r>
      <w:r>
        <w:rPr>
          <w:spacing w:val="-48"/>
        </w:rPr>
        <w:t xml:space="preserve"> </w:t>
      </w:r>
      <w:r>
        <w:t>à</w:t>
      </w:r>
      <w:r>
        <w:rPr>
          <w:spacing w:val="-2"/>
        </w:rPr>
        <w:t xml:space="preserve"> </w:t>
      </w:r>
      <w:r>
        <w:t>durée</w:t>
      </w:r>
      <w:r>
        <w:rPr>
          <w:spacing w:val="-2"/>
        </w:rPr>
        <w:t xml:space="preserve"> </w:t>
      </w:r>
      <w:r>
        <w:t>déterminée.</w:t>
      </w:r>
      <w:r>
        <w:rPr>
          <w:spacing w:val="-2"/>
        </w:rPr>
        <w:t xml:space="preserve"> </w:t>
      </w:r>
      <w:r>
        <w:t>Signalons</w:t>
      </w:r>
      <w:r>
        <w:rPr>
          <w:spacing w:val="-2"/>
        </w:rPr>
        <w:t xml:space="preserve"> </w:t>
      </w:r>
      <w:r>
        <w:t>également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présence</w:t>
      </w:r>
      <w:r>
        <w:rPr>
          <w:spacing w:val="-2"/>
        </w:rPr>
        <w:t xml:space="preserve"> </w:t>
      </w:r>
      <w:r>
        <w:t>d'un</w:t>
      </w:r>
      <w:r>
        <w:rPr>
          <w:spacing w:val="-2"/>
        </w:rPr>
        <w:t xml:space="preserve"> </w:t>
      </w:r>
      <w:r>
        <w:t>étudiant</w:t>
      </w:r>
      <w:r>
        <w:rPr>
          <w:spacing w:val="-2"/>
        </w:rPr>
        <w:t xml:space="preserve"> </w:t>
      </w:r>
      <w:r>
        <w:t>tuteur.</w:t>
      </w:r>
    </w:p>
    <w:p w14:paraId="63299C32" w14:textId="77777777" w:rsidR="008A5969" w:rsidRDefault="004D699E">
      <w:pPr>
        <w:pStyle w:val="Corpsdetexte"/>
        <w:spacing w:before="87" w:line="360" w:lineRule="auto"/>
        <w:ind w:right="991"/>
      </w:pPr>
      <w:r>
        <w:t>Au</w:t>
      </w:r>
      <w:r>
        <w:rPr>
          <w:spacing w:val="1"/>
        </w:rPr>
        <w:t xml:space="preserve"> </w:t>
      </w:r>
      <w:r>
        <w:t>moment</w:t>
      </w:r>
      <w:r>
        <w:rPr>
          <w:spacing w:val="1"/>
        </w:rPr>
        <w:t xml:space="preserve"> </w:t>
      </w:r>
      <w:r>
        <w:t>où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avons</w:t>
      </w:r>
      <w:r>
        <w:rPr>
          <w:spacing w:val="1"/>
        </w:rPr>
        <w:t xml:space="preserve"> </w:t>
      </w:r>
      <w:r>
        <w:t>commencé</w:t>
      </w:r>
      <w:r>
        <w:rPr>
          <w:spacing w:val="1"/>
        </w:rPr>
        <w:t xml:space="preserve"> </w:t>
      </w:r>
      <w:r>
        <w:t>notre</w:t>
      </w:r>
      <w:r>
        <w:rPr>
          <w:spacing w:val="1"/>
        </w:rPr>
        <w:t xml:space="preserve"> </w:t>
      </w:r>
      <w:r>
        <w:t>recherche,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autres</w:t>
      </w:r>
      <w:r>
        <w:rPr>
          <w:spacing w:val="1"/>
        </w:rPr>
        <w:t xml:space="preserve"> </w:t>
      </w:r>
      <w:r>
        <w:t>enseignantes sous contrats qui enseignaient à la SLLTI, ont fait le choix</w:t>
      </w:r>
      <w:r>
        <w:rPr>
          <w:spacing w:val="1"/>
        </w:rPr>
        <w:t xml:space="preserve"> </w:t>
      </w:r>
      <w:r>
        <w:t>pour raisons personnelles et familiales, de ne plus travailler pour la section</w:t>
      </w:r>
      <w:r>
        <w:rPr>
          <w:spacing w:val="1"/>
        </w:rPr>
        <w:t xml:space="preserve"> </w:t>
      </w:r>
      <w:r>
        <w:t>de français. Sur le plan de l'atmosphère de travail, qui peut constituer un</w:t>
      </w:r>
      <w:r>
        <w:rPr>
          <w:spacing w:val="1"/>
        </w:rPr>
        <w:t xml:space="preserve"> </w:t>
      </w:r>
      <w:r>
        <w:t>fact</w:t>
      </w:r>
      <w:r>
        <w:t>eur facilitant la communication entre les différents cours, les différentes</w:t>
      </w:r>
      <w:r>
        <w:rPr>
          <w:spacing w:val="-47"/>
        </w:rPr>
        <w:t xml:space="preserve"> </w:t>
      </w:r>
      <w:r>
        <w:t>disciplines,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relations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liaison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collègues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bonnes</w:t>
      </w:r>
      <w:r>
        <w:rPr>
          <w:spacing w:val="50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facilitent</w:t>
      </w:r>
      <w:r>
        <w:rPr>
          <w:spacing w:val="43"/>
        </w:rPr>
        <w:t xml:space="preserve"> </w:t>
      </w:r>
      <w:r>
        <w:t>un</w:t>
      </w:r>
      <w:r>
        <w:rPr>
          <w:spacing w:val="43"/>
        </w:rPr>
        <w:t xml:space="preserve"> </w:t>
      </w:r>
      <w:r>
        <w:t>travail</w:t>
      </w:r>
      <w:r>
        <w:rPr>
          <w:spacing w:val="43"/>
        </w:rPr>
        <w:t xml:space="preserve"> </w:t>
      </w:r>
      <w:r>
        <w:t>d'équipe</w:t>
      </w:r>
      <w:r>
        <w:rPr>
          <w:spacing w:val="43"/>
        </w:rPr>
        <w:t xml:space="preserve"> </w:t>
      </w:r>
      <w:r>
        <w:t>fluide</w:t>
      </w:r>
      <w:r>
        <w:rPr>
          <w:spacing w:val="43"/>
        </w:rPr>
        <w:t xml:space="preserve"> </w:t>
      </w:r>
      <w:r>
        <w:t>et</w:t>
      </w:r>
      <w:r>
        <w:rPr>
          <w:spacing w:val="43"/>
        </w:rPr>
        <w:t xml:space="preserve"> </w:t>
      </w:r>
      <w:r>
        <w:t>efficace.</w:t>
      </w:r>
      <w:r>
        <w:rPr>
          <w:spacing w:val="43"/>
        </w:rPr>
        <w:t xml:space="preserve"> </w:t>
      </w:r>
      <w:r>
        <w:t>Les</w:t>
      </w:r>
      <w:r>
        <w:rPr>
          <w:spacing w:val="43"/>
        </w:rPr>
        <w:t xml:space="preserve"> </w:t>
      </w:r>
      <w:r>
        <w:t>conditions</w:t>
      </w:r>
    </w:p>
    <w:p w14:paraId="4E5A2558" w14:textId="77777777" w:rsidR="008A5969" w:rsidRDefault="004D699E">
      <w:pPr>
        <w:pStyle w:val="Corpsdetexte"/>
        <w:ind w:left="0"/>
        <w:jc w:val="left"/>
        <w:rPr>
          <w:sz w:val="16"/>
        </w:rPr>
      </w:pPr>
      <w:r>
        <w:pict w14:anchorId="5532C8A2">
          <v:rect id="_x0000_s2065" alt="" style="position:absolute;margin-left:60.75pt;margin-top:11.2pt;width:102.85pt;height:.35pt;z-index:-15706112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</w:p>
    <w:p w14:paraId="7357927B" w14:textId="77777777" w:rsidR="008A5969" w:rsidRDefault="004D699E">
      <w:pPr>
        <w:spacing w:before="50" w:line="252" w:lineRule="auto"/>
        <w:ind w:left="575" w:right="991"/>
        <w:jc w:val="both"/>
        <w:rPr>
          <w:sz w:val="15"/>
        </w:rPr>
      </w:pPr>
      <w:r>
        <w:rPr>
          <w:w w:val="105"/>
          <w:sz w:val="15"/>
          <w:vertAlign w:val="superscript"/>
        </w:rPr>
        <w:t>53</w:t>
      </w:r>
      <w:r>
        <w:rPr>
          <w:w w:val="105"/>
          <w:sz w:val="15"/>
        </w:rPr>
        <w:t xml:space="preserve"> Rappelons que le SITLEC (Studi Interdisciplinari su Traduzione, Lingue e Culture) et la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SSLMIT,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ont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été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scindés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et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regroupés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en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une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structure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unique,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D.I.T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(Dipartimento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di</w:t>
      </w:r>
      <w:r>
        <w:rPr>
          <w:spacing w:val="-38"/>
          <w:w w:val="105"/>
          <w:sz w:val="15"/>
        </w:rPr>
        <w:t xml:space="preserve"> </w:t>
      </w:r>
      <w:r>
        <w:rPr>
          <w:w w:val="105"/>
          <w:sz w:val="15"/>
        </w:rPr>
        <w:t>Interpretazione e Traduzione). Comme ce changement est intervenu après le début</w:t>
      </w:r>
      <w:r>
        <w:rPr>
          <w:w w:val="105"/>
          <w:sz w:val="15"/>
        </w:rPr>
        <w:t xml:space="preserve"> de notre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recherche,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nous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avons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opté,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dans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notre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travail,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pour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les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dénominations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initiales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des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deux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structures universitaires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l'Université de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Bologne.</w:t>
      </w:r>
    </w:p>
    <w:p w14:paraId="019B8002" w14:textId="77777777" w:rsidR="008A5969" w:rsidRDefault="008A5969">
      <w:pPr>
        <w:spacing w:line="252" w:lineRule="auto"/>
        <w:jc w:val="both"/>
        <w:rPr>
          <w:sz w:val="15"/>
        </w:rPr>
        <w:sectPr w:rsidR="008A5969">
          <w:pgSz w:w="8500" w:h="12480"/>
          <w:pgMar w:top="1140" w:right="220" w:bottom="920" w:left="640" w:header="0" w:footer="723" w:gutter="0"/>
          <w:cols w:space="720"/>
        </w:sectPr>
      </w:pPr>
    </w:p>
    <w:p w14:paraId="458A8200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d'enseignement-apprentissage sont, dans l'ensemble, favorables à un travail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quali</w:t>
      </w:r>
      <w:r>
        <w:t>té</w:t>
      </w:r>
      <w:r>
        <w:rPr>
          <w:spacing w:val="1"/>
        </w:rPr>
        <w:t xml:space="preserve"> </w:t>
      </w:r>
      <w:r>
        <w:t>(organisation</w:t>
      </w:r>
      <w:r>
        <w:rPr>
          <w:spacing w:val="1"/>
        </w:rPr>
        <w:t xml:space="preserve"> </w:t>
      </w:r>
      <w:r>
        <w:t>générale,</w:t>
      </w:r>
      <w:r>
        <w:rPr>
          <w:spacing w:val="1"/>
        </w:rPr>
        <w:t xml:space="preserve"> </w:t>
      </w:r>
      <w:r>
        <w:t>gestion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salles,</w:t>
      </w:r>
      <w:r>
        <w:rPr>
          <w:spacing w:val="1"/>
        </w:rPr>
        <w:t xml:space="preserve"> </w:t>
      </w:r>
      <w:r>
        <w:t>équipement</w:t>
      </w:r>
      <w:r>
        <w:rPr>
          <w:spacing w:val="1"/>
        </w:rPr>
        <w:t xml:space="preserve"> </w:t>
      </w:r>
      <w:r>
        <w:t>informatique, disponibilité des techniciens et des personnels administratifs)</w:t>
      </w:r>
      <w:r>
        <w:rPr>
          <w:spacing w:val="-47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modèle</w:t>
      </w:r>
      <w:r>
        <w:rPr>
          <w:spacing w:val="1"/>
        </w:rPr>
        <w:t xml:space="preserve"> </w:t>
      </w:r>
      <w:r>
        <w:t>économique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massification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l'enseignement,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contraintes</w:t>
      </w:r>
      <w:r>
        <w:rPr>
          <w:spacing w:val="1"/>
        </w:rPr>
        <w:t xml:space="preserve"> </w:t>
      </w:r>
      <w:r>
        <w:t>économiques</w:t>
      </w:r>
      <w:r>
        <w:rPr>
          <w:spacing w:val="1"/>
        </w:rPr>
        <w:t xml:space="preserve"> </w:t>
      </w:r>
      <w:r>
        <w:t>budgétaires,</w:t>
      </w:r>
      <w:r>
        <w:rPr>
          <w:spacing w:val="1"/>
        </w:rPr>
        <w:t xml:space="preserve"> </w:t>
      </w:r>
      <w:r>
        <w:t>ne</w:t>
      </w:r>
      <w:r>
        <w:rPr>
          <w:spacing w:val="1"/>
        </w:rPr>
        <w:t xml:space="preserve"> </w:t>
      </w:r>
      <w:r>
        <w:t>permettent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toujours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composition de classes d'étudiants à effectif réduit. Ce qui, bien entendu,</w:t>
      </w:r>
      <w:r>
        <w:rPr>
          <w:spacing w:val="1"/>
        </w:rPr>
        <w:t xml:space="preserve"> </w:t>
      </w:r>
      <w:r>
        <w:t>peut</w:t>
      </w:r>
      <w:r>
        <w:rPr>
          <w:spacing w:val="17"/>
        </w:rPr>
        <w:t xml:space="preserve"> </w:t>
      </w:r>
      <w:r>
        <w:t>poser</w:t>
      </w:r>
      <w:r>
        <w:rPr>
          <w:spacing w:val="18"/>
        </w:rPr>
        <w:t xml:space="preserve"> </w:t>
      </w:r>
      <w:r>
        <w:t>des</w:t>
      </w:r>
      <w:r>
        <w:rPr>
          <w:spacing w:val="17"/>
        </w:rPr>
        <w:t xml:space="preserve"> </w:t>
      </w:r>
      <w:r>
        <w:t>problèmes</w:t>
      </w:r>
      <w:r>
        <w:rPr>
          <w:spacing w:val="18"/>
        </w:rPr>
        <w:t xml:space="preserve"> </w:t>
      </w:r>
      <w:r>
        <w:t>de</w:t>
      </w:r>
      <w:r>
        <w:rPr>
          <w:spacing w:val="18"/>
        </w:rPr>
        <w:t xml:space="preserve"> </w:t>
      </w:r>
      <w:r>
        <w:t>gestion</w:t>
      </w:r>
      <w:r>
        <w:rPr>
          <w:spacing w:val="17"/>
        </w:rPr>
        <w:t xml:space="preserve"> </w:t>
      </w:r>
      <w:r>
        <w:t>des</w:t>
      </w:r>
      <w:r>
        <w:rPr>
          <w:spacing w:val="18"/>
        </w:rPr>
        <w:t xml:space="preserve"> </w:t>
      </w:r>
      <w:r>
        <w:t>groupes</w:t>
      </w:r>
      <w:r>
        <w:rPr>
          <w:spacing w:val="18"/>
        </w:rPr>
        <w:t xml:space="preserve"> </w:t>
      </w:r>
      <w:r>
        <w:t>au</w:t>
      </w:r>
      <w:r>
        <w:rPr>
          <w:spacing w:val="17"/>
        </w:rPr>
        <w:t xml:space="preserve"> </w:t>
      </w:r>
      <w:r>
        <w:t>niveau</w:t>
      </w:r>
      <w:r>
        <w:rPr>
          <w:spacing w:val="18"/>
        </w:rPr>
        <w:t xml:space="preserve"> </w:t>
      </w:r>
      <w:r>
        <w:t>de</w:t>
      </w:r>
      <w:r>
        <w:rPr>
          <w:spacing w:val="18"/>
        </w:rPr>
        <w:t xml:space="preserve"> </w:t>
      </w:r>
      <w:r>
        <w:t>l'attention,</w:t>
      </w:r>
      <w:r>
        <w:rPr>
          <w:spacing w:val="-48"/>
        </w:rPr>
        <w:t xml:space="preserve"> </w:t>
      </w:r>
      <w:r>
        <w:t>de la concentration et ne facilite pas, malgré la disponibilité et la bonne</w:t>
      </w:r>
      <w:r>
        <w:rPr>
          <w:spacing w:val="1"/>
        </w:rPr>
        <w:t xml:space="preserve"> </w:t>
      </w:r>
      <w:r>
        <w:t>vol</w:t>
      </w:r>
      <w:r>
        <w:t>onté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enseignants,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possibilité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cibler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suivre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façon</w:t>
      </w:r>
      <w:r>
        <w:rPr>
          <w:spacing w:val="1"/>
        </w:rPr>
        <w:t xml:space="preserve"> </w:t>
      </w:r>
      <w:r>
        <w:t>optimale les étudiants en difficulté. D'où la présence précieuse d'un tuteur,</w:t>
      </w:r>
      <w:r>
        <w:rPr>
          <w:spacing w:val="1"/>
        </w:rPr>
        <w:t xml:space="preserve"> </w:t>
      </w:r>
      <w:r>
        <w:t>qui</w:t>
      </w:r>
      <w:r>
        <w:rPr>
          <w:spacing w:val="-1"/>
        </w:rPr>
        <w:t xml:space="preserve"> </w:t>
      </w:r>
      <w:r>
        <w:t>toutefois ne</w:t>
      </w:r>
      <w:r>
        <w:rPr>
          <w:spacing w:val="-1"/>
        </w:rPr>
        <w:t xml:space="preserve"> </w:t>
      </w:r>
      <w:r>
        <w:t>peut pas</w:t>
      </w:r>
      <w:r>
        <w:rPr>
          <w:spacing w:val="-1"/>
        </w:rPr>
        <w:t xml:space="preserve"> </w:t>
      </w:r>
      <w:r>
        <w:t>résoudre tous</w:t>
      </w:r>
      <w:r>
        <w:rPr>
          <w:spacing w:val="-1"/>
        </w:rPr>
        <w:t xml:space="preserve"> </w:t>
      </w:r>
      <w:r>
        <w:t>les problèmes.</w:t>
      </w:r>
    </w:p>
    <w:p w14:paraId="6DAA1975" w14:textId="77777777" w:rsidR="008A5969" w:rsidRDefault="004D699E">
      <w:pPr>
        <w:pStyle w:val="Corpsdetexte"/>
        <w:spacing w:before="87" w:line="360" w:lineRule="auto"/>
        <w:ind w:right="991"/>
      </w:pPr>
      <w:r>
        <w:t>Dans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mesure</w:t>
      </w:r>
      <w:r>
        <w:rPr>
          <w:spacing w:val="1"/>
        </w:rPr>
        <w:t xml:space="preserve"> </w:t>
      </w:r>
      <w:r>
        <w:t>où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groupes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mêmes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discipline</w:t>
      </w:r>
      <w:r>
        <w:rPr>
          <w:spacing w:val="1"/>
        </w:rPr>
        <w:t xml:space="preserve"> </w:t>
      </w:r>
      <w:r>
        <w:t>différente, il est inutile</w:t>
      </w:r>
      <w:r>
        <w:rPr>
          <w:spacing w:val="1"/>
        </w:rPr>
        <w:t xml:space="preserve"> </w:t>
      </w:r>
      <w:r>
        <w:t>d'énumérer les mêmes données pour les cours de</w:t>
      </w:r>
      <w:r>
        <w:rPr>
          <w:spacing w:val="1"/>
        </w:rPr>
        <w:t xml:space="preserve"> </w:t>
      </w:r>
      <w:r>
        <w:t>traduction en langue étrangère. En revanche les enseignants en charge de</w:t>
      </w:r>
      <w:r>
        <w:rPr>
          <w:spacing w:val="1"/>
        </w:rPr>
        <w:t xml:space="preserve"> </w:t>
      </w:r>
      <w:r>
        <w:t>ces</w:t>
      </w:r>
      <w:r>
        <w:rPr>
          <w:spacing w:val="-1"/>
        </w:rPr>
        <w:t xml:space="preserve"> </w:t>
      </w:r>
      <w:r>
        <w:t>groupes</w:t>
      </w:r>
      <w:r>
        <w:rPr>
          <w:spacing w:val="-1"/>
        </w:rPr>
        <w:t xml:space="preserve"> </w:t>
      </w:r>
      <w:r>
        <w:t>ne</w:t>
      </w:r>
      <w:r>
        <w:rPr>
          <w:spacing w:val="-1"/>
        </w:rPr>
        <w:t xml:space="preserve"> </w:t>
      </w:r>
      <w:r>
        <w:t>correspondent</w:t>
      </w:r>
      <w:r>
        <w:rPr>
          <w:spacing w:val="-1"/>
        </w:rPr>
        <w:t xml:space="preserve"> </w:t>
      </w:r>
      <w:r>
        <w:t>pas</w:t>
      </w:r>
      <w:r>
        <w:rPr>
          <w:spacing w:val="-1"/>
        </w:rPr>
        <w:t xml:space="preserve"> </w:t>
      </w:r>
      <w:r>
        <w:t>aux groupes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langue</w:t>
      </w:r>
      <w:r>
        <w:rPr>
          <w:spacing w:val="-1"/>
        </w:rPr>
        <w:t xml:space="preserve"> </w:t>
      </w:r>
      <w:r>
        <w:t>française.</w:t>
      </w:r>
    </w:p>
    <w:p w14:paraId="319F928B" w14:textId="77777777" w:rsidR="008A5969" w:rsidRDefault="004D699E">
      <w:pPr>
        <w:pStyle w:val="Corpsdetexte"/>
        <w:spacing w:before="87"/>
      </w:pPr>
      <w:r>
        <w:rPr>
          <w:u w:val="single"/>
        </w:rPr>
        <w:t>Traduction</w:t>
      </w:r>
      <w:r>
        <w:rPr>
          <w:spacing w:val="-3"/>
          <w:u w:val="single"/>
        </w:rPr>
        <w:t xml:space="preserve"> </w:t>
      </w:r>
      <w:r>
        <w:rPr>
          <w:u w:val="single"/>
        </w:rPr>
        <w:t>en</w:t>
      </w:r>
      <w:r>
        <w:rPr>
          <w:spacing w:val="-2"/>
          <w:u w:val="single"/>
        </w:rPr>
        <w:t xml:space="preserve"> </w:t>
      </w:r>
      <w:r>
        <w:rPr>
          <w:u w:val="single"/>
        </w:rPr>
        <w:t>langue</w:t>
      </w:r>
      <w:r>
        <w:rPr>
          <w:spacing w:val="-3"/>
          <w:u w:val="single"/>
        </w:rPr>
        <w:t xml:space="preserve"> </w:t>
      </w:r>
      <w:r>
        <w:rPr>
          <w:u w:val="single"/>
        </w:rPr>
        <w:t>étrangè</w:t>
      </w:r>
      <w:r>
        <w:rPr>
          <w:u w:val="single"/>
        </w:rPr>
        <w:t>re</w:t>
      </w:r>
      <w:r>
        <w:rPr>
          <w:spacing w:val="-2"/>
          <w:u w:val="single"/>
        </w:rPr>
        <w:t xml:space="preserve"> </w:t>
      </w:r>
      <w:r>
        <w:rPr>
          <w:u w:val="single"/>
        </w:rPr>
        <w:t>/</w:t>
      </w:r>
      <w:r>
        <w:rPr>
          <w:spacing w:val="-3"/>
          <w:u w:val="single"/>
        </w:rPr>
        <w:t xml:space="preserve"> </w:t>
      </w:r>
      <w:r>
        <w:rPr>
          <w:u w:val="single"/>
        </w:rPr>
        <w:t>Première</w:t>
      </w:r>
      <w:r>
        <w:rPr>
          <w:spacing w:val="-2"/>
          <w:u w:val="single"/>
        </w:rPr>
        <w:t xml:space="preserve"> </w:t>
      </w:r>
      <w:r>
        <w:rPr>
          <w:u w:val="single"/>
        </w:rPr>
        <w:t>année</w:t>
      </w:r>
      <w:r>
        <w:rPr>
          <w:spacing w:val="-2"/>
          <w:u w:val="single"/>
        </w:rPr>
        <w:t xml:space="preserve"> </w:t>
      </w:r>
      <w:r>
        <w:rPr>
          <w:u w:val="single"/>
        </w:rPr>
        <w:t>–</w:t>
      </w:r>
      <w:r>
        <w:rPr>
          <w:spacing w:val="-3"/>
          <w:u w:val="single"/>
        </w:rPr>
        <w:t xml:space="preserve"> </w:t>
      </w:r>
      <w:r>
        <w:rPr>
          <w:u w:val="single"/>
        </w:rPr>
        <w:t>1ère</w:t>
      </w:r>
      <w:r>
        <w:rPr>
          <w:spacing w:val="-2"/>
          <w:u w:val="single"/>
        </w:rPr>
        <w:t xml:space="preserve"> </w:t>
      </w:r>
      <w:r>
        <w:rPr>
          <w:u w:val="single"/>
        </w:rPr>
        <w:t>langue</w:t>
      </w:r>
    </w:p>
    <w:p w14:paraId="51C5ADD8" w14:textId="77777777" w:rsidR="008A5969" w:rsidRDefault="008A5969">
      <w:pPr>
        <w:pStyle w:val="Corpsdetexte"/>
        <w:spacing w:before="3"/>
        <w:ind w:left="0"/>
        <w:jc w:val="left"/>
        <w:rPr>
          <w:sz w:val="17"/>
        </w:rPr>
      </w:pPr>
    </w:p>
    <w:p w14:paraId="27AB1F05" w14:textId="77777777" w:rsidR="008A5969" w:rsidRDefault="004D699E">
      <w:pPr>
        <w:pStyle w:val="Corpsdetexte"/>
        <w:spacing w:before="1" w:line="360" w:lineRule="auto"/>
        <w:ind w:right="990"/>
      </w:pPr>
      <w:r>
        <w:t>Il convient de rappeler pour ce groupe le nombre élevé d'étudiants (50 à 57</w:t>
      </w:r>
      <w:r>
        <w:rPr>
          <w:spacing w:val="1"/>
        </w:rPr>
        <w:t xml:space="preserve"> </w:t>
      </w:r>
      <w:r>
        <w:t>étudiants présents aux cours en présentiel). L'enseignant en charge de ce</w:t>
      </w:r>
      <w:r>
        <w:rPr>
          <w:spacing w:val="1"/>
        </w:rPr>
        <w:t xml:space="preserve"> </w:t>
      </w:r>
      <w:r>
        <w:t>cours est un homme expérimenté d'une cinquantaine d'années. En l'absenc</w:t>
      </w:r>
      <w:r>
        <w:t>e</w:t>
      </w:r>
      <w:r>
        <w:rPr>
          <w:spacing w:val="1"/>
        </w:rPr>
        <w:t xml:space="preserve"> </w:t>
      </w:r>
      <w:r>
        <w:t>de formation à la didactique de la traduction, ce professeur s'appuie sur son</w:t>
      </w:r>
      <w:r>
        <w:rPr>
          <w:spacing w:val="1"/>
        </w:rPr>
        <w:t xml:space="preserve"> </w:t>
      </w:r>
      <w:r>
        <w:t>expérience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traducteur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fait</w:t>
      </w:r>
      <w:r>
        <w:rPr>
          <w:spacing w:val="1"/>
        </w:rPr>
        <w:t xml:space="preserve"> </w:t>
      </w:r>
      <w:r>
        <w:t>également</w:t>
      </w:r>
      <w:r>
        <w:rPr>
          <w:spacing w:val="1"/>
        </w:rPr>
        <w:t xml:space="preserve"> </w:t>
      </w:r>
      <w:r>
        <w:t>appel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bon</w:t>
      </w:r>
      <w:r>
        <w:rPr>
          <w:spacing w:val="1"/>
        </w:rPr>
        <w:t xml:space="preserve"> </w:t>
      </w:r>
      <w:r>
        <w:t>sens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construire,</w:t>
      </w:r>
      <w:r>
        <w:rPr>
          <w:spacing w:val="-1"/>
        </w:rPr>
        <w:t xml:space="preserve"> </w:t>
      </w:r>
      <w:r>
        <w:t>préparer et donner</w:t>
      </w:r>
      <w:r>
        <w:rPr>
          <w:spacing w:val="-1"/>
        </w:rPr>
        <w:t xml:space="preserve"> </w:t>
      </w:r>
      <w:r>
        <w:t>ses cours.</w:t>
      </w:r>
    </w:p>
    <w:p w14:paraId="6AD1DDB4" w14:textId="77777777" w:rsidR="008A5969" w:rsidRDefault="004D699E">
      <w:pPr>
        <w:pStyle w:val="Corpsdetexte"/>
        <w:spacing w:before="86"/>
      </w:pPr>
      <w:r>
        <w:rPr>
          <w:u w:val="single"/>
        </w:rPr>
        <w:t>Traduction</w:t>
      </w:r>
      <w:r>
        <w:rPr>
          <w:spacing w:val="-3"/>
          <w:u w:val="single"/>
        </w:rPr>
        <w:t xml:space="preserve"> </w:t>
      </w:r>
      <w:r>
        <w:rPr>
          <w:u w:val="single"/>
        </w:rPr>
        <w:t>en</w:t>
      </w:r>
      <w:r>
        <w:rPr>
          <w:spacing w:val="-3"/>
          <w:u w:val="single"/>
        </w:rPr>
        <w:t xml:space="preserve"> </w:t>
      </w:r>
      <w:r>
        <w:rPr>
          <w:u w:val="single"/>
        </w:rPr>
        <w:t>langue</w:t>
      </w:r>
      <w:r>
        <w:rPr>
          <w:spacing w:val="-2"/>
          <w:u w:val="single"/>
        </w:rPr>
        <w:t xml:space="preserve"> </w:t>
      </w:r>
      <w:r>
        <w:rPr>
          <w:u w:val="single"/>
        </w:rPr>
        <w:t>étrangère</w:t>
      </w:r>
      <w:r>
        <w:rPr>
          <w:spacing w:val="-3"/>
          <w:u w:val="single"/>
        </w:rPr>
        <w:t xml:space="preserve"> </w:t>
      </w:r>
      <w:r>
        <w:rPr>
          <w:u w:val="single"/>
        </w:rPr>
        <w:t>/</w:t>
      </w:r>
      <w:r>
        <w:rPr>
          <w:spacing w:val="-2"/>
          <w:u w:val="single"/>
        </w:rPr>
        <w:t xml:space="preserve"> </w:t>
      </w:r>
      <w:r>
        <w:rPr>
          <w:u w:val="single"/>
        </w:rPr>
        <w:t>Troisième</w:t>
      </w:r>
      <w:r>
        <w:rPr>
          <w:spacing w:val="-3"/>
          <w:u w:val="single"/>
        </w:rPr>
        <w:t xml:space="preserve"> </w:t>
      </w:r>
      <w:r>
        <w:rPr>
          <w:u w:val="single"/>
        </w:rPr>
        <w:t>année</w:t>
      </w:r>
      <w:r>
        <w:rPr>
          <w:spacing w:val="-2"/>
          <w:u w:val="single"/>
        </w:rPr>
        <w:t xml:space="preserve"> </w:t>
      </w:r>
      <w:r>
        <w:rPr>
          <w:u w:val="single"/>
        </w:rPr>
        <w:t>–</w:t>
      </w:r>
      <w:r>
        <w:rPr>
          <w:spacing w:val="-2"/>
          <w:u w:val="single"/>
        </w:rPr>
        <w:t xml:space="preserve"> </w:t>
      </w:r>
      <w:r>
        <w:rPr>
          <w:u w:val="single"/>
        </w:rPr>
        <w:t>1ère</w:t>
      </w:r>
      <w:r>
        <w:rPr>
          <w:spacing w:val="-3"/>
          <w:u w:val="single"/>
        </w:rPr>
        <w:t xml:space="preserve"> </w:t>
      </w:r>
      <w:r>
        <w:rPr>
          <w:u w:val="single"/>
        </w:rPr>
        <w:t>langue</w:t>
      </w:r>
    </w:p>
    <w:p w14:paraId="103328E5" w14:textId="77777777" w:rsidR="008A5969" w:rsidRDefault="008A5969">
      <w:pPr>
        <w:pStyle w:val="Corpsdetexte"/>
        <w:spacing w:before="7"/>
        <w:ind w:left="0"/>
        <w:jc w:val="left"/>
        <w:rPr>
          <w:sz w:val="17"/>
        </w:rPr>
      </w:pPr>
    </w:p>
    <w:p w14:paraId="15B49F41" w14:textId="77777777" w:rsidR="008A5969" w:rsidRDefault="004D699E">
      <w:pPr>
        <w:pStyle w:val="Corpsdetexte"/>
        <w:spacing w:line="360" w:lineRule="auto"/>
        <w:ind w:right="991" w:hanging="1"/>
      </w:pPr>
      <w:r>
        <w:t>L'enseignante</w:t>
      </w:r>
      <w:r>
        <w:rPr>
          <w:spacing w:val="47"/>
        </w:rPr>
        <w:t xml:space="preserve"> </w:t>
      </w:r>
      <w:r>
        <w:t>en</w:t>
      </w:r>
      <w:r>
        <w:rPr>
          <w:spacing w:val="48"/>
        </w:rPr>
        <w:t xml:space="preserve"> </w:t>
      </w:r>
      <w:r>
        <w:t>charge</w:t>
      </w:r>
      <w:r>
        <w:rPr>
          <w:spacing w:val="48"/>
        </w:rPr>
        <w:t xml:space="preserve"> </w:t>
      </w:r>
      <w:r>
        <w:t>de</w:t>
      </w:r>
      <w:r>
        <w:rPr>
          <w:spacing w:val="47"/>
        </w:rPr>
        <w:t xml:space="preserve"> </w:t>
      </w:r>
      <w:r>
        <w:t>ce</w:t>
      </w:r>
      <w:r>
        <w:rPr>
          <w:spacing w:val="48"/>
        </w:rPr>
        <w:t xml:space="preserve"> </w:t>
      </w:r>
      <w:r>
        <w:t>cours</w:t>
      </w:r>
      <w:r>
        <w:rPr>
          <w:spacing w:val="48"/>
        </w:rPr>
        <w:t xml:space="preserve"> </w:t>
      </w:r>
      <w:r>
        <w:t>est</w:t>
      </w:r>
      <w:r>
        <w:rPr>
          <w:spacing w:val="47"/>
        </w:rPr>
        <w:t xml:space="preserve"> </w:t>
      </w:r>
      <w:r>
        <w:t>une</w:t>
      </w:r>
      <w:r>
        <w:rPr>
          <w:spacing w:val="48"/>
        </w:rPr>
        <w:t xml:space="preserve"> </w:t>
      </w:r>
      <w:r>
        <w:t>jeune</w:t>
      </w:r>
      <w:r>
        <w:rPr>
          <w:spacing w:val="48"/>
        </w:rPr>
        <w:t xml:space="preserve"> </w:t>
      </w:r>
      <w:r>
        <w:t>femme</w:t>
      </w:r>
      <w:r>
        <w:rPr>
          <w:spacing w:val="48"/>
        </w:rPr>
        <w:t xml:space="preserve"> </w:t>
      </w:r>
      <w:r>
        <w:t>belge</w:t>
      </w:r>
      <w:r>
        <w:rPr>
          <w:spacing w:val="47"/>
        </w:rPr>
        <w:t xml:space="preserve"> </w:t>
      </w:r>
      <w:r>
        <w:t>d'une</w:t>
      </w:r>
      <w:r>
        <w:rPr>
          <w:spacing w:val="-47"/>
        </w:rPr>
        <w:t xml:space="preserve"> </w:t>
      </w:r>
      <w:r>
        <w:t>trentaine</w:t>
      </w:r>
      <w:r>
        <w:rPr>
          <w:spacing w:val="1"/>
        </w:rPr>
        <w:t xml:space="preserve"> </w:t>
      </w:r>
      <w:r>
        <w:t>d'années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s'appuie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expérience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traductrice</w:t>
      </w:r>
      <w:r>
        <w:rPr>
          <w:spacing w:val="1"/>
        </w:rPr>
        <w:t xml:space="preserve"> </w:t>
      </w:r>
      <w:r>
        <w:t>professionnelle. Métier qu'elle exerce en parallèle des cours donnés à la</w:t>
      </w:r>
      <w:r>
        <w:rPr>
          <w:spacing w:val="1"/>
        </w:rPr>
        <w:t xml:space="preserve"> </w:t>
      </w:r>
      <w:r>
        <w:t>SSLMIT</w:t>
      </w:r>
      <w:r>
        <w:rPr>
          <w:spacing w:val="-1"/>
        </w:rPr>
        <w:t xml:space="preserve"> </w:t>
      </w:r>
      <w:r>
        <w:t>au groupe</w:t>
      </w:r>
      <w:r>
        <w:rPr>
          <w:spacing w:val="-1"/>
        </w:rPr>
        <w:t xml:space="preserve"> </w:t>
      </w:r>
      <w:r>
        <w:t>constitué des 38</w:t>
      </w:r>
      <w:r>
        <w:rPr>
          <w:spacing w:val="-1"/>
        </w:rPr>
        <w:t xml:space="preserve"> </w:t>
      </w:r>
      <w:r>
        <w:t>étudiantes.</w:t>
      </w:r>
    </w:p>
    <w:p w14:paraId="4D4E2DB8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4B3CD305" w14:textId="77777777" w:rsidR="008A5969" w:rsidRDefault="004D699E">
      <w:pPr>
        <w:pStyle w:val="Corpsdetexte"/>
        <w:spacing w:before="73"/>
      </w:pPr>
      <w:r>
        <w:rPr>
          <w:u w:val="single"/>
        </w:rPr>
        <w:lastRenderedPageBreak/>
        <w:t>Traduction</w:t>
      </w:r>
      <w:r>
        <w:rPr>
          <w:spacing w:val="-3"/>
          <w:u w:val="single"/>
        </w:rPr>
        <w:t xml:space="preserve"> </w:t>
      </w:r>
      <w:r>
        <w:rPr>
          <w:u w:val="single"/>
        </w:rPr>
        <w:t>en</w:t>
      </w:r>
      <w:r>
        <w:rPr>
          <w:spacing w:val="-3"/>
          <w:u w:val="single"/>
        </w:rPr>
        <w:t xml:space="preserve"> </w:t>
      </w:r>
      <w:r>
        <w:rPr>
          <w:u w:val="single"/>
        </w:rPr>
        <w:t>langue</w:t>
      </w:r>
      <w:r>
        <w:rPr>
          <w:spacing w:val="-2"/>
          <w:u w:val="single"/>
        </w:rPr>
        <w:t xml:space="preserve"> </w:t>
      </w:r>
      <w:r>
        <w:rPr>
          <w:u w:val="single"/>
        </w:rPr>
        <w:t>étrangère</w:t>
      </w:r>
      <w:r>
        <w:rPr>
          <w:spacing w:val="-3"/>
          <w:u w:val="single"/>
        </w:rPr>
        <w:t xml:space="preserve"> </w:t>
      </w:r>
      <w:r>
        <w:rPr>
          <w:u w:val="single"/>
        </w:rPr>
        <w:t>/</w:t>
      </w:r>
      <w:r>
        <w:rPr>
          <w:spacing w:val="-3"/>
          <w:u w:val="single"/>
        </w:rPr>
        <w:t xml:space="preserve"> </w:t>
      </w:r>
      <w:r>
        <w:rPr>
          <w:u w:val="single"/>
        </w:rPr>
        <w:t>Troisième</w:t>
      </w:r>
      <w:r>
        <w:rPr>
          <w:spacing w:val="-2"/>
          <w:u w:val="single"/>
        </w:rPr>
        <w:t xml:space="preserve"> </w:t>
      </w:r>
      <w:r>
        <w:rPr>
          <w:u w:val="single"/>
        </w:rPr>
        <w:t>année</w:t>
      </w:r>
      <w:r>
        <w:rPr>
          <w:spacing w:val="-5"/>
          <w:u w:val="single"/>
        </w:rPr>
        <w:t xml:space="preserve"> </w:t>
      </w:r>
      <w:r>
        <w:rPr>
          <w:u w:val="single"/>
        </w:rPr>
        <w:t>–</w:t>
      </w:r>
      <w:r>
        <w:rPr>
          <w:spacing w:val="-2"/>
          <w:u w:val="single"/>
        </w:rPr>
        <w:t xml:space="preserve"> </w:t>
      </w:r>
      <w:r>
        <w:rPr>
          <w:u w:val="single"/>
        </w:rPr>
        <w:t>2ème</w:t>
      </w:r>
      <w:r>
        <w:rPr>
          <w:spacing w:val="-3"/>
          <w:u w:val="single"/>
        </w:rPr>
        <w:t xml:space="preserve"> </w:t>
      </w:r>
      <w:r>
        <w:rPr>
          <w:u w:val="single"/>
        </w:rPr>
        <w:t>langue</w:t>
      </w:r>
    </w:p>
    <w:p w14:paraId="77784539" w14:textId="77777777" w:rsidR="008A5969" w:rsidRDefault="008A5969">
      <w:pPr>
        <w:pStyle w:val="Corpsdetexte"/>
        <w:spacing w:before="7"/>
        <w:ind w:left="0"/>
        <w:jc w:val="left"/>
        <w:rPr>
          <w:sz w:val="17"/>
        </w:rPr>
      </w:pPr>
    </w:p>
    <w:p w14:paraId="5C0496D0" w14:textId="77777777" w:rsidR="008A5969" w:rsidRDefault="004D699E">
      <w:pPr>
        <w:pStyle w:val="Corpsdetexte"/>
        <w:spacing w:line="360" w:lineRule="auto"/>
        <w:ind w:right="989" w:hanging="1"/>
      </w:pPr>
      <w:r>
        <w:t>C'est la jeune enseignante en charge du groupe à large effectif au premier</w:t>
      </w:r>
      <w:r>
        <w:rPr>
          <w:spacing w:val="1"/>
        </w:rPr>
        <w:t xml:space="preserve"> </w:t>
      </w:r>
      <w:r>
        <w:t>semestre</w:t>
      </w:r>
      <w:r>
        <w:rPr>
          <w:spacing w:val="1"/>
        </w:rPr>
        <w:t xml:space="preserve"> </w:t>
      </w:r>
      <w:r>
        <w:t>(langue</w:t>
      </w:r>
      <w:r>
        <w:rPr>
          <w:spacing w:val="1"/>
        </w:rPr>
        <w:t xml:space="preserve"> </w:t>
      </w:r>
      <w:r>
        <w:t>française</w:t>
      </w:r>
      <w:r>
        <w:rPr>
          <w:spacing w:val="1"/>
        </w:rPr>
        <w:t xml:space="preserve"> </w:t>
      </w:r>
      <w:r>
        <w:t>première</w:t>
      </w:r>
      <w:r>
        <w:rPr>
          <w:spacing w:val="1"/>
        </w:rPr>
        <w:t xml:space="preserve"> </w:t>
      </w:r>
      <w:r>
        <w:t>langue)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prend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charge,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deuxième</w:t>
      </w:r>
      <w:r>
        <w:rPr>
          <w:spacing w:val="1"/>
        </w:rPr>
        <w:t xml:space="preserve"> </w:t>
      </w:r>
      <w:r>
        <w:t>semestre,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groupe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effectif</w:t>
      </w:r>
      <w:r>
        <w:rPr>
          <w:spacing w:val="1"/>
        </w:rPr>
        <w:t xml:space="preserve"> </w:t>
      </w:r>
      <w:r>
        <w:t>quasi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idéal</w:t>
      </w:r>
      <w:r>
        <w:rPr>
          <w:spacing w:val="1"/>
        </w:rPr>
        <w:t xml:space="preserve"> </w:t>
      </w:r>
      <w:r>
        <w:t>(une</w:t>
      </w:r>
      <w:r>
        <w:rPr>
          <w:spacing w:val="1"/>
        </w:rPr>
        <w:t xml:space="preserve"> </w:t>
      </w:r>
      <w:r>
        <w:t>dizaine</w:t>
      </w:r>
      <w:r>
        <w:rPr>
          <w:spacing w:val="1"/>
        </w:rPr>
        <w:t xml:space="preserve"> </w:t>
      </w:r>
      <w:r>
        <w:t>d'étudiants).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enseignante</w:t>
      </w:r>
      <w:r>
        <w:rPr>
          <w:spacing w:val="1"/>
        </w:rPr>
        <w:t xml:space="preserve"> </w:t>
      </w:r>
      <w:r>
        <w:t>peut</w:t>
      </w:r>
      <w:r>
        <w:rPr>
          <w:spacing w:val="1"/>
        </w:rPr>
        <w:t xml:space="preserve"> </w:t>
      </w:r>
      <w:r>
        <w:t>mobiliser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acquis</w:t>
      </w:r>
      <w:r>
        <w:rPr>
          <w:spacing w:val="1"/>
        </w:rPr>
        <w:t xml:space="preserve"> </w:t>
      </w:r>
      <w:r>
        <w:t>professionnel</w:t>
      </w:r>
      <w:r>
        <w:rPr>
          <w:spacing w:val="1"/>
        </w:rPr>
        <w:t xml:space="preserve"> </w:t>
      </w:r>
      <w:r>
        <w:t>d'enseignante</w:t>
      </w:r>
      <w:r>
        <w:rPr>
          <w:spacing w:val="19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t>FLE</w:t>
      </w:r>
      <w:r>
        <w:rPr>
          <w:spacing w:val="20"/>
        </w:rPr>
        <w:t xml:space="preserve"> </w:t>
      </w:r>
      <w:r>
        <w:t>et</w:t>
      </w:r>
      <w:r>
        <w:rPr>
          <w:spacing w:val="20"/>
        </w:rPr>
        <w:t xml:space="preserve"> </w:t>
      </w:r>
      <w:r>
        <w:t>son</w:t>
      </w:r>
      <w:r>
        <w:rPr>
          <w:spacing w:val="20"/>
        </w:rPr>
        <w:t xml:space="preserve"> </w:t>
      </w:r>
      <w:r>
        <w:t>cursus</w:t>
      </w:r>
      <w:r>
        <w:rPr>
          <w:spacing w:val="20"/>
        </w:rPr>
        <w:t xml:space="preserve"> </w:t>
      </w:r>
      <w:r>
        <w:t>d'étudiante</w:t>
      </w:r>
      <w:r>
        <w:rPr>
          <w:spacing w:val="20"/>
        </w:rPr>
        <w:t xml:space="preserve"> </w:t>
      </w:r>
      <w:r>
        <w:t>à</w:t>
      </w:r>
      <w:r>
        <w:rPr>
          <w:spacing w:val="20"/>
        </w:rPr>
        <w:t xml:space="preserve"> </w:t>
      </w:r>
      <w:r>
        <w:t>la</w:t>
      </w:r>
      <w:r>
        <w:rPr>
          <w:spacing w:val="20"/>
        </w:rPr>
        <w:t xml:space="preserve"> </w:t>
      </w:r>
      <w:r>
        <w:t>SSLMIT</w:t>
      </w:r>
      <w:r>
        <w:rPr>
          <w:spacing w:val="20"/>
        </w:rPr>
        <w:t xml:space="preserve"> </w:t>
      </w:r>
      <w:r>
        <w:t>et</w:t>
      </w:r>
      <w:r>
        <w:rPr>
          <w:spacing w:val="19"/>
        </w:rPr>
        <w:t xml:space="preserve"> </w:t>
      </w:r>
      <w:r>
        <w:t>s'appuyer</w:t>
      </w:r>
      <w:r>
        <w:rPr>
          <w:spacing w:val="-47"/>
        </w:rPr>
        <w:t xml:space="preserve"> </w:t>
      </w:r>
      <w:r>
        <w:t>sur ses deux autres collègues pour établir sa progression et définir ses</w:t>
      </w:r>
      <w:r>
        <w:rPr>
          <w:spacing w:val="1"/>
        </w:rPr>
        <w:t xml:space="preserve"> </w:t>
      </w:r>
      <w:r>
        <w:t>tâches.</w:t>
      </w:r>
      <w:r>
        <w:rPr>
          <w:spacing w:val="37"/>
        </w:rPr>
        <w:t xml:space="preserve"> </w:t>
      </w:r>
      <w:r>
        <w:t>C'est</w:t>
      </w:r>
      <w:r>
        <w:rPr>
          <w:spacing w:val="37"/>
        </w:rPr>
        <w:t xml:space="preserve"> </w:t>
      </w:r>
      <w:r>
        <w:t>la</w:t>
      </w:r>
      <w:r>
        <w:rPr>
          <w:spacing w:val="37"/>
        </w:rPr>
        <w:t xml:space="preserve"> </w:t>
      </w:r>
      <w:r>
        <w:t>première</w:t>
      </w:r>
      <w:r>
        <w:rPr>
          <w:spacing w:val="38"/>
        </w:rPr>
        <w:t xml:space="preserve"> </w:t>
      </w:r>
      <w:r>
        <w:t>fois</w:t>
      </w:r>
      <w:r>
        <w:rPr>
          <w:spacing w:val="38"/>
        </w:rPr>
        <w:t xml:space="preserve"> </w:t>
      </w:r>
      <w:r>
        <w:t>que</w:t>
      </w:r>
      <w:r>
        <w:rPr>
          <w:spacing w:val="38"/>
        </w:rPr>
        <w:t xml:space="preserve"> </w:t>
      </w:r>
      <w:r>
        <w:t>cette</w:t>
      </w:r>
      <w:r>
        <w:rPr>
          <w:spacing w:val="37"/>
        </w:rPr>
        <w:t xml:space="preserve"> </w:t>
      </w:r>
      <w:r>
        <w:t>enseignante</w:t>
      </w:r>
      <w:r>
        <w:rPr>
          <w:spacing w:val="38"/>
        </w:rPr>
        <w:t xml:space="preserve"> </w:t>
      </w:r>
      <w:r>
        <w:t>prend</w:t>
      </w:r>
      <w:r>
        <w:rPr>
          <w:spacing w:val="38"/>
        </w:rPr>
        <w:t xml:space="preserve"> </w:t>
      </w:r>
      <w:r>
        <w:t>en</w:t>
      </w:r>
      <w:r>
        <w:rPr>
          <w:spacing w:val="37"/>
        </w:rPr>
        <w:t xml:space="preserve"> </w:t>
      </w:r>
      <w:r>
        <w:t>charge</w:t>
      </w:r>
      <w:r>
        <w:rPr>
          <w:spacing w:val="38"/>
        </w:rPr>
        <w:t xml:space="preserve"> </w:t>
      </w:r>
      <w:r>
        <w:t>un</w:t>
      </w:r>
      <w:r>
        <w:rPr>
          <w:spacing w:val="-47"/>
        </w:rPr>
        <w:t xml:space="preserve"> </w:t>
      </w:r>
      <w:r>
        <w:t>cours</w:t>
      </w:r>
      <w:r>
        <w:rPr>
          <w:spacing w:val="-1"/>
        </w:rPr>
        <w:t xml:space="preserve"> </w:t>
      </w:r>
      <w:r>
        <w:t>de traduction en</w:t>
      </w:r>
      <w:r>
        <w:rPr>
          <w:spacing w:val="-1"/>
        </w:rPr>
        <w:t xml:space="preserve"> </w:t>
      </w:r>
      <w:r>
        <w:t>langue étrangère.</w:t>
      </w:r>
    </w:p>
    <w:p w14:paraId="371A9430" w14:textId="77777777" w:rsidR="008A5969" w:rsidRDefault="008A5969">
      <w:pPr>
        <w:pStyle w:val="Corpsdetexte"/>
        <w:spacing w:before="5"/>
        <w:ind w:left="0"/>
        <w:jc w:val="left"/>
        <w:rPr>
          <w:sz w:val="23"/>
        </w:rPr>
      </w:pPr>
    </w:p>
    <w:p w14:paraId="11B3BB20" w14:textId="77777777" w:rsidR="008A5969" w:rsidRDefault="004D699E">
      <w:pPr>
        <w:pStyle w:val="Titre3"/>
        <w:numPr>
          <w:ilvl w:val="2"/>
          <w:numId w:val="17"/>
        </w:numPr>
        <w:tabs>
          <w:tab w:val="left" w:pos="1090"/>
        </w:tabs>
      </w:pPr>
      <w:bookmarkStart w:id="72" w:name="_TOC_250049"/>
      <w:r>
        <w:rPr>
          <w:w w:val="105"/>
        </w:rPr>
        <w:t>Public</w:t>
      </w:r>
      <w:r>
        <w:rPr>
          <w:spacing w:val="-10"/>
          <w:w w:val="105"/>
        </w:rPr>
        <w:t xml:space="preserve"> </w:t>
      </w:r>
      <w:bookmarkEnd w:id="72"/>
      <w:r>
        <w:rPr>
          <w:w w:val="105"/>
        </w:rPr>
        <w:t>cible</w:t>
      </w:r>
    </w:p>
    <w:p w14:paraId="371E6B41" w14:textId="77777777" w:rsidR="008A5969" w:rsidRDefault="008A5969">
      <w:pPr>
        <w:pStyle w:val="Corpsdetexte"/>
        <w:spacing w:before="3"/>
        <w:ind w:left="0"/>
        <w:jc w:val="left"/>
        <w:rPr>
          <w:sz w:val="22"/>
        </w:rPr>
      </w:pPr>
    </w:p>
    <w:p w14:paraId="25057209" w14:textId="77777777" w:rsidR="008A5969" w:rsidRDefault="004D699E">
      <w:pPr>
        <w:pStyle w:val="Corpsdetexte"/>
        <w:spacing w:line="360" w:lineRule="auto"/>
        <w:ind w:right="990"/>
      </w:pPr>
      <w:r>
        <w:t>Notre étude se limite au public des étudiants de licence de « mediazione</w:t>
      </w:r>
      <w:r>
        <w:rPr>
          <w:spacing w:val="1"/>
        </w:rPr>
        <w:t xml:space="preserve"> </w:t>
      </w:r>
      <w:r>
        <w:t>linguistica</w:t>
      </w:r>
      <w:r>
        <w:rPr>
          <w:spacing w:val="1"/>
        </w:rPr>
        <w:t xml:space="preserve"> </w:t>
      </w:r>
      <w:r>
        <w:t>interculturale» et</w:t>
      </w:r>
      <w:r>
        <w:rPr>
          <w:spacing w:val="1"/>
        </w:rPr>
        <w:t xml:space="preserve"> </w:t>
      </w:r>
      <w:r>
        <w:t>vise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trois</w:t>
      </w:r>
      <w:r>
        <w:rPr>
          <w:spacing w:val="1"/>
        </w:rPr>
        <w:t xml:space="preserve"> </w:t>
      </w:r>
      <w:r>
        <w:t>mêmes</w:t>
      </w:r>
      <w:r>
        <w:rPr>
          <w:spacing w:val="1"/>
        </w:rPr>
        <w:t xml:space="preserve"> </w:t>
      </w:r>
      <w:r>
        <w:t>groupes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chaque</w:t>
      </w:r>
      <w:r>
        <w:rPr>
          <w:spacing w:val="-47"/>
        </w:rPr>
        <w:t xml:space="preserve"> </w:t>
      </w:r>
      <w:r>
        <w:t>compétence :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s'agit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langue</w:t>
      </w:r>
      <w:r>
        <w:rPr>
          <w:spacing w:val="1"/>
        </w:rPr>
        <w:t xml:space="preserve"> </w:t>
      </w:r>
      <w:r>
        <w:t>étrangère</w:t>
      </w:r>
      <w:r>
        <w:rPr>
          <w:spacing w:val="1"/>
        </w:rPr>
        <w:t xml:space="preserve"> </w:t>
      </w:r>
      <w:r>
        <w:t>(de</w:t>
      </w:r>
      <w:r>
        <w:rPr>
          <w:spacing w:val="1"/>
        </w:rPr>
        <w:t xml:space="preserve"> </w:t>
      </w:r>
      <w:r>
        <w:t>l'italien</w:t>
      </w:r>
      <w:r>
        <w:rPr>
          <w:spacing w:val="-2"/>
        </w:rPr>
        <w:t xml:space="preserve"> </w:t>
      </w:r>
      <w:r>
        <w:t>vers</w:t>
      </w:r>
      <w:r>
        <w:rPr>
          <w:spacing w:val="-1"/>
        </w:rPr>
        <w:t xml:space="preserve"> </w:t>
      </w:r>
      <w:r>
        <w:t>le</w:t>
      </w:r>
      <w:r>
        <w:rPr>
          <w:spacing w:val="-2"/>
        </w:rPr>
        <w:t xml:space="preserve"> </w:t>
      </w:r>
      <w:r>
        <w:t>français)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nous</w:t>
      </w:r>
      <w:r>
        <w:rPr>
          <w:spacing w:val="-1"/>
        </w:rPr>
        <w:t xml:space="preserve"> </w:t>
      </w:r>
      <w:r>
        <w:t>détaillons</w:t>
      </w:r>
      <w:r>
        <w:rPr>
          <w:spacing w:val="-1"/>
        </w:rPr>
        <w:t xml:space="preserve"> </w:t>
      </w:r>
      <w:r>
        <w:t>dans</w:t>
      </w:r>
      <w:r>
        <w:rPr>
          <w:spacing w:val="-2"/>
        </w:rPr>
        <w:t xml:space="preserve"> </w:t>
      </w:r>
      <w:r>
        <w:t>les</w:t>
      </w:r>
      <w:r>
        <w:rPr>
          <w:spacing w:val="-1"/>
        </w:rPr>
        <w:t xml:space="preserve"> </w:t>
      </w:r>
      <w:r>
        <w:t>parties</w:t>
      </w:r>
      <w:r>
        <w:rPr>
          <w:spacing w:val="-2"/>
        </w:rPr>
        <w:t xml:space="preserve"> </w:t>
      </w:r>
      <w:r>
        <w:t>qui</w:t>
      </w:r>
      <w:r>
        <w:rPr>
          <w:spacing w:val="-1"/>
        </w:rPr>
        <w:t xml:space="preserve"> </w:t>
      </w:r>
      <w:r>
        <w:t>suivent</w:t>
      </w:r>
      <w:r>
        <w:rPr>
          <w:spacing w:val="-4"/>
        </w:rPr>
        <w:t xml:space="preserve"> </w:t>
      </w:r>
      <w:r>
        <w:t>:</w:t>
      </w:r>
    </w:p>
    <w:p w14:paraId="5CF47971" w14:textId="77777777" w:rsidR="008A5969" w:rsidRDefault="004D699E">
      <w:pPr>
        <w:pStyle w:val="Corpsdetexte"/>
        <w:spacing w:before="84" w:line="362" w:lineRule="auto"/>
        <w:ind w:right="994"/>
      </w:pPr>
      <w:r>
        <w:t>Trois enseignants de traduction en langue étrangère (de l'italien vers le</w:t>
      </w:r>
      <w:r>
        <w:rPr>
          <w:spacing w:val="1"/>
        </w:rPr>
        <w:t xml:space="preserve"> </w:t>
      </w:r>
      <w:r>
        <w:t>français)</w:t>
      </w:r>
      <w:r>
        <w:rPr>
          <w:spacing w:val="-1"/>
        </w:rPr>
        <w:t xml:space="preserve"> </w:t>
      </w:r>
      <w:r>
        <w:t>et leurs groupes respectifs</w:t>
      </w:r>
    </w:p>
    <w:p w14:paraId="29E3CA68" w14:textId="77777777" w:rsidR="008A5969" w:rsidRDefault="004D699E">
      <w:pPr>
        <w:pStyle w:val="Corpsdetexte"/>
        <w:spacing w:before="80" w:line="362" w:lineRule="auto"/>
        <w:ind w:right="993" w:hanging="1"/>
      </w:pPr>
      <w:r>
        <w:t>Cours de traduction en langue étrangère, pre</w:t>
      </w:r>
      <w:r>
        <w:t>mière année, première langue :</w:t>
      </w:r>
      <w:r>
        <w:rPr>
          <w:spacing w:val="1"/>
        </w:rPr>
        <w:t xml:space="preserve"> </w:t>
      </w:r>
      <w:r>
        <w:t>57</w:t>
      </w:r>
      <w:r>
        <w:rPr>
          <w:spacing w:val="-1"/>
        </w:rPr>
        <w:t xml:space="preserve"> </w:t>
      </w:r>
      <w:r>
        <w:t>étudiants</w:t>
      </w:r>
    </w:p>
    <w:p w14:paraId="22D8AFE8" w14:textId="77777777" w:rsidR="008A5969" w:rsidRDefault="004D699E">
      <w:pPr>
        <w:pStyle w:val="Corpsdetexte"/>
        <w:spacing w:before="84" w:line="357" w:lineRule="auto"/>
        <w:ind w:right="991" w:hanging="1"/>
      </w:pPr>
      <w:r>
        <w:t>Cours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langue</w:t>
      </w:r>
      <w:r>
        <w:rPr>
          <w:spacing w:val="1"/>
        </w:rPr>
        <w:t xml:space="preserve"> </w:t>
      </w:r>
      <w:r>
        <w:t>étrangère,</w:t>
      </w:r>
      <w:r>
        <w:rPr>
          <w:spacing w:val="1"/>
        </w:rPr>
        <w:t xml:space="preserve"> </w:t>
      </w:r>
      <w:r>
        <w:t>deuxième</w:t>
      </w:r>
      <w:r>
        <w:rPr>
          <w:spacing w:val="50"/>
        </w:rPr>
        <w:t xml:space="preserve"> </w:t>
      </w:r>
      <w:r>
        <w:t>année,</w:t>
      </w:r>
      <w:r>
        <w:rPr>
          <w:spacing w:val="50"/>
        </w:rPr>
        <w:t xml:space="preserve"> </w:t>
      </w:r>
      <w:r>
        <w:t>deuxième</w:t>
      </w:r>
      <w:r>
        <w:rPr>
          <w:spacing w:val="1"/>
        </w:rPr>
        <w:t xml:space="preserve"> </w:t>
      </w:r>
      <w:r>
        <w:t>langue</w:t>
      </w:r>
      <w:r>
        <w:rPr>
          <w:spacing w:val="-1"/>
        </w:rPr>
        <w:t xml:space="preserve"> </w:t>
      </w:r>
      <w:r>
        <w:t>: 11 étudiants</w:t>
      </w:r>
    </w:p>
    <w:p w14:paraId="6DE10CA1" w14:textId="77777777" w:rsidR="008A5969" w:rsidRDefault="004D699E">
      <w:pPr>
        <w:pStyle w:val="Corpsdetexte"/>
        <w:spacing w:before="90" w:line="357" w:lineRule="auto"/>
        <w:ind w:right="994" w:hanging="1"/>
      </w:pPr>
      <w:r>
        <w:t>Cours de traduction en langue étrangère, troisième année, première langue :</w:t>
      </w:r>
      <w:r>
        <w:rPr>
          <w:spacing w:val="-47"/>
        </w:rPr>
        <w:t xml:space="preserve"> </w:t>
      </w:r>
      <w:r>
        <w:t>38</w:t>
      </w:r>
      <w:r>
        <w:rPr>
          <w:spacing w:val="-1"/>
        </w:rPr>
        <w:t xml:space="preserve"> </w:t>
      </w:r>
      <w:r>
        <w:t>étudiants</w:t>
      </w:r>
    </w:p>
    <w:p w14:paraId="6DAE62EA" w14:textId="77777777" w:rsidR="008A5969" w:rsidRDefault="004D699E">
      <w:pPr>
        <w:pStyle w:val="Corpsdetexte"/>
        <w:spacing w:before="89" w:line="360" w:lineRule="auto"/>
        <w:ind w:right="992"/>
      </w:pPr>
      <w:r>
        <w:t>Les</w:t>
      </w:r>
      <w:r>
        <w:rPr>
          <w:spacing w:val="1"/>
        </w:rPr>
        <w:t xml:space="preserve"> </w:t>
      </w:r>
      <w:r>
        <w:t>données</w:t>
      </w:r>
      <w:r>
        <w:rPr>
          <w:spacing w:val="1"/>
        </w:rPr>
        <w:t xml:space="preserve"> </w:t>
      </w:r>
      <w:r>
        <w:t>relatives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enseignants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langue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culture</w:t>
      </w:r>
      <w:r>
        <w:rPr>
          <w:spacing w:val="1"/>
        </w:rPr>
        <w:t xml:space="preserve"> </w:t>
      </w:r>
      <w:r>
        <w:t>françaises ont été établies sur la base des questionnaires distribués au début</w:t>
      </w:r>
      <w:r>
        <w:rPr>
          <w:spacing w:val="-47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premier</w:t>
      </w:r>
      <w:r>
        <w:rPr>
          <w:spacing w:val="-1"/>
        </w:rPr>
        <w:t xml:space="preserve"> </w:t>
      </w:r>
      <w:r>
        <w:t>semestre de</w:t>
      </w:r>
      <w:r>
        <w:rPr>
          <w:spacing w:val="-1"/>
        </w:rPr>
        <w:t xml:space="preserve"> </w:t>
      </w:r>
      <w:r>
        <w:t>l'année</w:t>
      </w:r>
      <w:r>
        <w:rPr>
          <w:spacing w:val="-1"/>
        </w:rPr>
        <w:t xml:space="preserve"> </w:t>
      </w:r>
      <w:r>
        <w:t>universitaire</w:t>
      </w:r>
      <w:r>
        <w:rPr>
          <w:spacing w:val="3"/>
        </w:rPr>
        <w:t xml:space="preserve"> </w:t>
      </w:r>
      <w:r>
        <w:t>2010-2011.</w:t>
      </w:r>
    </w:p>
    <w:p w14:paraId="56159089" w14:textId="77777777" w:rsidR="008A5969" w:rsidRDefault="004D699E">
      <w:pPr>
        <w:pStyle w:val="Corpsdetexte"/>
        <w:spacing w:before="86"/>
      </w:pPr>
      <w:r>
        <w:t>Etudiants</w:t>
      </w:r>
      <w:r>
        <w:rPr>
          <w:spacing w:val="30"/>
        </w:rPr>
        <w:t xml:space="preserve"> </w:t>
      </w:r>
      <w:r>
        <w:t>de</w:t>
      </w:r>
      <w:r>
        <w:rPr>
          <w:spacing w:val="31"/>
        </w:rPr>
        <w:t xml:space="preserve"> </w:t>
      </w:r>
      <w:r>
        <w:t>première</w:t>
      </w:r>
      <w:r>
        <w:rPr>
          <w:spacing w:val="30"/>
        </w:rPr>
        <w:t xml:space="preserve"> </w:t>
      </w:r>
      <w:r>
        <w:t>année</w:t>
      </w:r>
      <w:r>
        <w:rPr>
          <w:spacing w:val="31"/>
        </w:rPr>
        <w:t xml:space="preserve"> </w:t>
      </w:r>
      <w:r>
        <w:t>(français</w:t>
      </w:r>
      <w:r>
        <w:rPr>
          <w:spacing w:val="30"/>
        </w:rPr>
        <w:t xml:space="preserve"> </w:t>
      </w:r>
      <w:r>
        <w:t>choisi</w:t>
      </w:r>
      <w:r>
        <w:rPr>
          <w:spacing w:val="31"/>
        </w:rPr>
        <w:t xml:space="preserve"> </w:t>
      </w:r>
      <w:r>
        <w:t>comme</w:t>
      </w:r>
      <w:r>
        <w:rPr>
          <w:spacing w:val="30"/>
        </w:rPr>
        <w:t xml:space="preserve"> </w:t>
      </w:r>
      <w:r>
        <w:t>première</w:t>
      </w:r>
      <w:r>
        <w:rPr>
          <w:spacing w:val="31"/>
        </w:rPr>
        <w:t xml:space="preserve"> </w:t>
      </w:r>
      <w:r>
        <w:t>langue</w:t>
      </w:r>
      <w:r>
        <w:rPr>
          <w:spacing w:val="30"/>
        </w:rPr>
        <w:t xml:space="preserve"> </w:t>
      </w:r>
      <w:r>
        <w:t>de</w:t>
      </w:r>
    </w:p>
    <w:p w14:paraId="1456B668" w14:textId="77777777" w:rsidR="008A5969" w:rsidRDefault="008A5969">
      <w:pPr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5DA07711" w14:textId="77777777" w:rsidR="008A5969" w:rsidRDefault="004D699E">
      <w:pPr>
        <w:pStyle w:val="Corpsdetexte"/>
        <w:spacing w:before="73"/>
        <w:jc w:val="left"/>
      </w:pPr>
      <w:r>
        <w:lastRenderedPageBreak/>
        <w:t>travail)</w:t>
      </w:r>
    </w:p>
    <w:p w14:paraId="7004A55C" w14:textId="77777777" w:rsidR="008A5969" w:rsidRDefault="008A5969">
      <w:pPr>
        <w:pStyle w:val="Corpsdetexte"/>
        <w:spacing w:before="7"/>
        <w:ind w:left="0"/>
        <w:jc w:val="left"/>
        <w:rPr>
          <w:sz w:val="17"/>
        </w:rPr>
      </w:pPr>
    </w:p>
    <w:p w14:paraId="7D48A09F" w14:textId="77777777" w:rsidR="008A5969" w:rsidRDefault="004D699E">
      <w:pPr>
        <w:pStyle w:val="Corpsdetexte"/>
        <w:jc w:val="left"/>
      </w:pPr>
      <w:r>
        <w:t>Profils</w:t>
      </w:r>
      <w:r>
        <w:rPr>
          <w:spacing w:val="-2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stratégies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départ</w:t>
      </w:r>
      <w:r>
        <w:rPr>
          <w:spacing w:val="-2"/>
        </w:rPr>
        <w:t xml:space="preserve"> </w:t>
      </w:r>
      <w:r>
        <w:t>:</w:t>
      </w:r>
    </w:p>
    <w:p w14:paraId="6646EAAC" w14:textId="77777777" w:rsidR="008A5969" w:rsidRDefault="008A5969">
      <w:pPr>
        <w:pStyle w:val="Corpsdetexte"/>
        <w:spacing w:before="6"/>
        <w:ind w:left="0"/>
        <w:jc w:val="left"/>
        <w:rPr>
          <w:sz w:val="17"/>
        </w:rPr>
      </w:pPr>
    </w:p>
    <w:p w14:paraId="49A5AC83" w14:textId="77777777" w:rsidR="008A5969" w:rsidRDefault="004D699E">
      <w:pPr>
        <w:pStyle w:val="Corpsdetexte"/>
        <w:spacing w:line="357" w:lineRule="auto"/>
        <w:ind w:right="995"/>
        <w:jc w:val="left"/>
      </w:pPr>
      <w:r>
        <w:t>43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ont</w:t>
      </w:r>
      <w:r>
        <w:rPr>
          <w:spacing w:val="1"/>
        </w:rPr>
        <w:t xml:space="preserve"> </w:t>
      </w:r>
      <w:r>
        <w:t>renseignés</w:t>
      </w:r>
      <w:r>
        <w:rPr>
          <w:spacing w:val="2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questionnaire</w:t>
      </w:r>
      <w:r>
        <w:rPr>
          <w:spacing w:val="1"/>
        </w:rPr>
        <w:t xml:space="preserve"> </w:t>
      </w:r>
      <w:r>
        <w:t>mais</w:t>
      </w:r>
      <w:r>
        <w:rPr>
          <w:spacing w:val="2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étudiants</w:t>
      </w:r>
      <w:r>
        <w:rPr>
          <w:spacing w:val="1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total</w:t>
      </w:r>
      <w:r>
        <w:rPr>
          <w:spacing w:val="-47"/>
        </w:rPr>
        <w:t xml:space="preserve"> </w:t>
      </w:r>
      <w:r>
        <w:t>57.</w:t>
      </w:r>
    </w:p>
    <w:p w14:paraId="73D80A3C" w14:textId="77777777" w:rsidR="008A5969" w:rsidRDefault="004D699E">
      <w:pPr>
        <w:pStyle w:val="Corpsdetexte"/>
        <w:spacing w:before="90" w:line="357" w:lineRule="auto"/>
        <w:ind w:right="989"/>
        <w:jc w:val="left"/>
      </w:pPr>
      <w:r>
        <w:t>Fourchette</w:t>
      </w:r>
      <w:r>
        <w:rPr>
          <w:spacing w:val="10"/>
        </w:rPr>
        <w:t xml:space="preserve"> </w:t>
      </w:r>
      <w:r>
        <w:t>d'âge</w:t>
      </w:r>
      <w:r>
        <w:rPr>
          <w:spacing w:val="-2"/>
        </w:rPr>
        <w:t xml:space="preserve"> </w:t>
      </w:r>
      <w:r>
        <w:t>:</w:t>
      </w:r>
      <w:r>
        <w:rPr>
          <w:spacing w:val="10"/>
        </w:rPr>
        <w:t xml:space="preserve"> </w:t>
      </w:r>
      <w:r>
        <w:t>la</w:t>
      </w:r>
      <w:r>
        <w:rPr>
          <w:spacing w:val="11"/>
        </w:rPr>
        <w:t xml:space="preserve"> </w:t>
      </w:r>
      <w:r>
        <w:t>grande</w:t>
      </w:r>
      <w:r>
        <w:rPr>
          <w:spacing w:val="11"/>
        </w:rPr>
        <w:t xml:space="preserve"> </w:t>
      </w:r>
      <w:r>
        <w:t>majorité</w:t>
      </w:r>
      <w:r>
        <w:rPr>
          <w:spacing w:val="11"/>
        </w:rPr>
        <w:t xml:space="preserve"> </w:t>
      </w:r>
      <w:r>
        <w:t>des</w:t>
      </w:r>
      <w:r>
        <w:rPr>
          <w:spacing w:val="11"/>
        </w:rPr>
        <w:t xml:space="preserve"> </w:t>
      </w:r>
      <w:r>
        <w:t>étudiants</w:t>
      </w:r>
      <w:r>
        <w:rPr>
          <w:spacing w:val="10"/>
        </w:rPr>
        <w:t xml:space="preserve"> </w:t>
      </w:r>
      <w:r>
        <w:t>est</w:t>
      </w:r>
      <w:r>
        <w:rPr>
          <w:spacing w:val="11"/>
        </w:rPr>
        <w:t xml:space="preserve"> </w:t>
      </w:r>
      <w:r>
        <w:t>âgée</w:t>
      </w:r>
      <w:r>
        <w:rPr>
          <w:spacing w:val="11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18</w:t>
      </w:r>
      <w:r>
        <w:rPr>
          <w:spacing w:val="10"/>
        </w:rPr>
        <w:t xml:space="preserve"> </w:t>
      </w:r>
      <w:r>
        <w:t>à</w:t>
      </w:r>
      <w:r>
        <w:rPr>
          <w:spacing w:val="11"/>
        </w:rPr>
        <w:t xml:space="preserve"> </w:t>
      </w:r>
      <w:r>
        <w:t>20</w:t>
      </w:r>
      <w:r>
        <w:rPr>
          <w:spacing w:val="11"/>
        </w:rPr>
        <w:t xml:space="preserve"> </w:t>
      </w:r>
      <w:r>
        <w:t>ans</w:t>
      </w:r>
      <w:r>
        <w:rPr>
          <w:spacing w:val="-47"/>
        </w:rPr>
        <w:t xml:space="preserve"> </w:t>
      </w:r>
      <w:r>
        <w:t>(seuls</w:t>
      </w:r>
      <w:r>
        <w:rPr>
          <w:spacing w:val="-1"/>
        </w:rPr>
        <w:t xml:space="preserve"> </w:t>
      </w:r>
      <w:r>
        <w:t>deux</w:t>
      </w:r>
      <w:r>
        <w:rPr>
          <w:spacing w:val="-1"/>
        </w:rPr>
        <w:t xml:space="preserve"> </w:t>
      </w:r>
      <w:r>
        <w:t>étudiants ont</w:t>
      </w:r>
      <w:r>
        <w:rPr>
          <w:spacing w:val="-1"/>
        </w:rPr>
        <w:t xml:space="preserve"> </w:t>
      </w:r>
      <w:r>
        <w:t>respectivement 22</w:t>
      </w:r>
      <w:r>
        <w:rPr>
          <w:spacing w:val="-1"/>
        </w:rPr>
        <w:t xml:space="preserve"> </w:t>
      </w:r>
      <w:r>
        <w:t>et 24</w:t>
      </w:r>
      <w:r>
        <w:rPr>
          <w:spacing w:val="-1"/>
        </w:rPr>
        <w:t xml:space="preserve"> </w:t>
      </w:r>
      <w:r>
        <w:t>ans).</w:t>
      </w:r>
    </w:p>
    <w:p w14:paraId="420D882C" w14:textId="77777777" w:rsidR="008A5969" w:rsidRDefault="004D699E">
      <w:pPr>
        <w:pStyle w:val="Corpsdetexte"/>
        <w:spacing w:before="89"/>
        <w:jc w:val="left"/>
      </w:pPr>
      <w:r>
        <w:t>Répartition</w:t>
      </w:r>
      <w:r>
        <w:rPr>
          <w:spacing w:val="-3"/>
        </w:rPr>
        <w:t xml:space="preserve"> </w:t>
      </w:r>
      <w:r>
        <w:t>sexe</w:t>
      </w:r>
      <w:r>
        <w:rPr>
          <w:spacing w:val="-2"/>
        </w:rPr>
        <w:t xml:space="preserve"> </w:t>
      </w:r>
      <w:r>
        <w:t>:</w:t>
      </w:r>
      <w:r>
        <w:rPr>
          <w:spacing w:val="-3"/>
        </w:rPr>
        <w:t xml:space="preserve"> </w:t>
      </w:r>
      <w:r>
        <w:t>90</w:t>
      </w:r>
      <w:r>
        <w:rPr>
          <w:spacing w:val="-2"/>
        </w:rPr>
        <w:t xml:space="preserve"> </w:t>
      </w:r>
      <w:r>
        <w:t>%</w:t>
      </w:r>
      <w:r>
        <w:rPr>
          <w:spacing w:val="-2"/>
        </w:rPr>
        <w:t xml:space="preserve"> </w:t>
      </w:r>
      <w:r>
        <w:t>d'étudiantes,</w:t>
      </w:r>
      <w:r>
        <w:rPr>
          <w:spacing w:val="-3"/>
        </w:rPr>
        <w:t xml:space="preserve"> </w:t>
      </w:r>
      <w:r>
        <w:t>10</w:t>
      </w:r>
      <w:r>
        <w:rPr>
          <w:spacing w:val="-2"/>
        </w:rPr>
        <w:t xml:space="preserve"> </w:t>
      </w:r>
      <w:r>
        <w:t>%</w:t>
      </w:r>
      <w:r>
        <w:rPr>
          <w:spacing w:val="-3"/>
        </w:rPr>
        <w:t xml:space="preserve"> </w:t>
      </w:r>
      <w:r>
        <w:t>d'étudiants</w:t>
      </w:r>
    </w:p>
    <w:p w14:paraId="1C2DDAE0" w14:textId="77777777" w:rsidR="008A5969" w:rsidRDefault="008A5969">
      <w:pPr>
        <w:pStyle w:val="Corpsdetexte"/>
        <w:spacing w:before="7"/>
        <w:ind w:left="0"/>
        <w:jc w:val="left"/>
        <w:rPr>
          <w:sz w:val="17"/>
        </w:rPr>
      </w:pPr>
    </w:p>
    <w:p w14:paraId="26328384" w14:textId="77777777" w:rsidR="008A5969" w:rsidRDefault="004D699E">
      <w:pPr>
        <w:pStyle w:val="Corpsdetexte"/>
        <w:spacing w:line="360" w:lineRule="auto"/>
        <w:ind w:right="991"/>
      </w:pPr>
      <w:r>
        <w:t>L'enseignante de ce groupe est une jeune femme d'une trentaine d'année,</w:t>
      </w:r>
      <w:r>
        <w:rPr>
          <w:spacing w:val="1"/>
        </w:rPr>
        <w:t xml:space="preserve"> </w:t>
      </w:r>
      <w:r>
        <w:t>expérimentée</w:t>
      </w:r>
      <w:r>
        <w:rPr>
          <w:spacing w:val="13"/>
        </w:rPr>
        <w:t xml:space="preserve"> </w:t>
      </w:r>
      <w:r>
        <w:t>en</w:t>
      </w:r>
      <w:r>
        <w:rPr>
          <w:spacing w:val="14"/>
        </w:rPr>
        <w:t xml:space="preserve"> </w:t>
      </w:r>
      <w:r>
        <w:t>didactique,</w:t>
      </w:r>
      <w:r>
        <w:rPr>
          <w:spacing w:val="14"/>
        </w:rPr>
        <w:t xml:space="preserve"> </w:t>
      </w:r>
      <w:r>
        <w:t>qui</w:t>
      </w:r>
      <w:r>
        <w:rPr>
          <w:spacing w:val="15"/>
        </w:rPr>
        <w:t xml:space="preserve"> </w:t>
      </w:r>
      <w:r>
        <w:t>a</w:t>
      </w:r>
      <w:r>
        <w:rPr>
          <w:spacing w:val="14"/>
        </w:rPr>
        <w:t xml:space="preserve"> </w:t>
      </w:r>
      <w:r>
        <w:t>effectué</w:t>
      </w:r>
      <w:r>
        <w:rPr>
          <w:spacing w:val="13"/>
        </w:rPr>
        <w:t xml:space="preserve"> </w:t>
      </w:r>
      <w:r>
        <w:t>son</w:t>
      </w:r>
      <w:r>
        <w:rPr>
          <w:spacing w:val="15"/>
        </w:rPr>
        <w:t xml:space="preserve"> </w:t>
      </w:r>
      <w:r>
        <w:t>parcours</w:t>
      </w:r>
      <w:r>
        <w:rPr>
          <w:spacing w:val="14"/>
        </w:rPr>
        <w:t xml:space="preserve"> </w:t>
      </w:r>
      <w:r>
        <w:t>universitaire</w:t>
      </w:r>
      <w:r>
        <w:rPr>
          <w:spacing w:val="14"/>
        </w:rPr>
        <w:t xml:space="preserve"> </w:t>
      </w:r>
      <w:r>
        <w:t>dans</w:t>
      </w:r>
      <w:r>
        <w:rPr>
          <w:spacing w:val="-47"/>
        </w:rPr>
        <w:t xml:space="preserve"> </w:t>
      </w:r>
      <w:r>
        <w:t>la même école et a obtenu un diplôme l'habilitant à enseigner le FLE en</w:t>
      </w:r>
      <w:r>
        <w:rPr>
          <w:spacing w:val="1"/>
        </w:rPr>
        <w:t xml:space="preserve"> </w:t>
      </w:r>
      <w:r>
        <w:t>suivant</w:t>
      </w:r>
      <w:r>
        <w:rPr>
          <w:spacing w:val="-1"/>
        </w:rPr>
        <w:t xml:space="preserve"> </w:t>
      </w:r>
      <w:r>
        <w:t>un</w:t>
      </w:r>
      <w:r>
        <w:rPr>
          <w:spacing w:val="-1"/>
        </w:rPr>
        <w:t xml:space="preserve"> </w:t>
      </w:r>
      <w:r>
        <w:t>master</w:t>
      </w:r>
      <w:r>
        <w:rPr>
          <w:spacing w:val="-1"/>
        </w:rPr>
        <w:t xml:space="preserve"> </w:t>
      </w:r>
      <w:r>
        <w:t>à</w:t>
      </w:r>
      <w:r>
        <w:rPr>
          <w:spacing w:val="-1"/>
        </w:rPr>
        <w:t xml:space="preserve"> </w:t>
      </w:r>
      <w:r>
        <w:t>distance</w:t>
      </w:r>
      <w:r>
        <w:rPr>
          <w:spacing w:val="-1"/>
        </w:rPr>
        <w:t xml:space="preserve"> </w:t>
      </w:r>
      <w:r>
        <w:t>proposé</w:t>
      </w:r>
      <w:r>
        <w:rPr>
          <w:spacing w:val="-1"/>
        </w:rPr>
        <w:t xml:space="preserve"> </w:t>
      </w:r>
      <w:r>
        <w:t>par</w:t>
      </w:r>
      <w:r>
        <w:rPr>
          <w:spacing w:val="-1"/>
        </w:rPr>
        <w:t xml:space="preserve"> </w:t>
      </w:r>
      <w:r>
        <w:t>l'université</w:t>
      </w:r>
      <w:r>
        <w:rPr>
          <w:spacing w:val="-1"/>
        </w:rPr>
        <w:t xml:space="preserve"> </w:t>
      </w:r>
      <w:r>
        <w:t>Grenoble</w:t>
      </w:r>
      <w:r>
        <w:rPr>
          <w:spacing w:val="7"/>
        </w:rPr>
        <w:t xml:space="preserve"> </w:t>
      </w:r>
      <w:r>
        <w:t>3.</w:t>
      </w:r>
    </w:p>
    <w:p w14:paraId="7AEC2502" w14:textId="77777777" w:rsidR="008A5969" w:rsidRDefault="004D699E">
      <w:pPr>
        <w:pStyle w:val="Corpsdetexte"/>
        <w:spacing w:before="84" w:line="362" w:lineRule="auto"/>
        <w:ind w:right="994"/>
      </w:pPr>
      <w:r>
        <w:t>Etudiants de Troisième année (français choisi comme première langue de</w:t>
      </w:r>
      <w:r>
        <w:rPr>
          <w:spacing w:val="1"/>
        </w:rPr>
        <w:t xml:space="preserve"> </w:t>
      </w:r>
      <w:r>
        <w:t>travail)</w:t>
      </w:r>
    </w:p>
    <w:p w14:paraId="5054B78F" w14:textId="77777777" w:rsidR="008A5969" w:rsidRDefault="004D699E">
      <w:pPr>
        <w:pStyle w:val="Corpsdetexte"/>
        <w:spacing w:before="80" w:line="362" w:lineRule="auto"/>
        <w:ind w:right="991" w:hanging="1"/>
      </w:pPr>
      <w:r>
        <w:t>16</w:t>
      </w:r>
      <w:r>
        <w:rPr>
          <w:spacing w:val="23"/>
        </w:rPr>
        <w:t xml:space="preserve"> </w:t>
      </w:r>
      <w:r>
        <w:t>étudiants</w:t>
      </w:r>
      <w:r>
        <w:rPr>
          <w:spacing w:val="22"/>
        </w:rPr>
        <w:t xml:space="preserve"> </w:t>
      </w:r>
      <w:r>
        <w:t>ont</w:t>
      </w:r>
      <w:r>
        <w:rPr>
          <w:spacing w:val="23"/>
        </w:rPr>
        <w:t xml:space="preserve"> </w:t>
      </w:r>
      <w:r>
        <w:t>renseigné</w:t>
      </w:r>
      <w:r>
        <w:rPr>
          <w:spacing w:val="22"/>
        </w:rPr>
        <w:t xml:space="preserve"> </w:t>
      </w:r>
      <w:r>
        <w:t>le</w:t>
      </w:r>
      <w:r>
        <w:rPr>
          <w:spacing w:val="22"/>
        </w:rPr>
        <w:t xml:space="preserve"> </w:t>
      </w:r>
      <w:r>
        <w:t>question</w:t>
      </w:r>
      <w:r>
        <w:t>naire</w:t>
      </w:r>
      <w:r>
        <w:rPr>
          <w:spacing w:val="23"/>
        </w:rPr>
        <w:t xml:space="preserve"> </w:t>
      </w:r>
      <w:r>
        <w:t>mais</w:t>
      </w:r>
      <w:r>
        <w:rPr>
          <w:spacing w:val="22"/>
        </w:rPr>
        <w:t xml:space="preserve"> </w:t>
      </w:r>
      <w:r>
        <w:t>l'effectif</w:t>
      </w:r>
      <w:r>
        <w:rPr>
          <w:spacing w:val="23"/>
        </w:rPr>
        <w:t xml:space="preserve"> </w:t>
      </w:r>
      <w:r>
        <w:t>total</w:t>
      </w:r>
      <w:r>
        <w:rPr>
          <w:spacing w:val="22"/>
        </w:rPr>
        <w:t xml:space="preserve"> </w:t>
      </w:r>
      <w:r>
        <w:t>du</w:t>
      </w:r>
      <w:r>
        <w:rPr>
          <w:spacing w:val="23"/>
        </w:rPr>
        <w:t xml:space="preserve"> </w:t>
      </w:r>
      <w:r>
        <w:t>groupe</w:t>
      </w:r>
      <w:r>
        <w:rPr>
          <w:spacing w:val="-48"/>
        </w:rPr>
        <w:t xml:space="preserve"> </w:t>
      </w:r>
      <w:r>
        <w:t>est</w:t>
      </w:r>
      <w:r>
        <w:rPr>
          <w:spacing w:val="-1"/>
        </w:rPr>
        <w:t xml:space="preserve"> </w:t>
      </w:r>
      <w:r>
        <w:t>composé de 38 étudiantes.</w:t>
      </w:r>
    </w:p>
    <w:p w14:paraId="5D12D046" w14:textId="77777777" w:rsidR="008A5969" w:rsidRDefault="004D699E">
      <w:pPr>
        <w:pStyle w:val="Corpsdetexte"/>
        <w:spacing w:before="84" w:line="357" w:lineRule="auto"/>
        <w:ind w:right="991"/>
      </w:pPr>
      <w:r>
        <w:t>Fourchette d'âge : la grande majorité des étudiants est âgée de 20</w:t>
      </w:r>
      <w:r>
        <w:rPr>
          <w:spacing w:val="1"/>
        </w:rPr>
        <w:t xml:space="preserve"> </w:t>
      </w:r>
      <w:r>
        <w:t>à 22 ans</w:t>
      </w:r>
      <w:r>
        <w:rPr>
          <w:spacing w:val="1"/>
        </w:rPr>
        <w:t xml:space="preserve"> </w:t>
      </w:r>
      <w:r>
        <w:t>(une</w:t>
      </w:r>
      <w:r>
        <w:rPr>
          <w:spacing w:val="-1"/>
        </w:rPr>
        <w:t xml:space="preserve"> </w:t>
      </w:r>
      <w:r>
        <w:t>seule étudiante a plus</w:t>
      </w:r>
      <w:r>
        <w:rPr>
          <w:spacing w:val="-1"/>
        </w:rPr>
        <w:t xml:space="preserve"> </w:t>
      </w:r>
      <w:r>
        <w:t>de 24 ans).</w:t>
      </w:r>
    </w:p>
    <w:p w14:paraId="35CCF9C7" w14:textId="77777777" w:rsidR="008A5969" w:rsidRDefault="004D699E">
      <w:pPr>
        <w:pStyle w:val="Corpsdetexte"/>
        <w:spacing w:before="90" w:line="362" w:lineRule="auto"/>
        <w:ind w:right="992" w:hanging="1"/>
      </w:pPr>
      <w:r>
        <w:t>Répartition sexe : il s'agit d'un groupe constitué à 100% d'une populati</w:t>
      </w:r>
      <w:r>
        <w:t>on</w:t>
      </w:r>
      <w:r>
        <w:rPr>
          <w:spacing w:val="1"/>
        </w:rPr>
        <w:t xml:space="preserve"> </w:t>
      </w:r>
      <w:r>
        <w:t>féminine.</w:t>
      </w:r>
    </w:p>
    <w:p w14:paraId="139713CC" w14:textId="77777777" w:rsidR="008A5969" w:rsidRDefault="004D699E">
      <w:pPr>
        <w:pStyle w:val="Corpsdetexte"/>
        <w:spacing w:before="80" w:line="362" w:lineRule="auto"/>
        <w:ind w:right="993"/>
      </w:pPr>
      <w:r>
        <w:t>L'enseignante de ce groupe est une femme d'une cinquantaine d'année,</w:t>
      </w:r>
      <w:r>
        <w:rPr>
          <w:spacing w:val="1"/>
        </w:rPr>
        <w:t xml:space="preserve"> </w:t>
      </w:r>
      <w:r>
        <w:t>expérimentée</w:t>
      </w:r>
      <w:r>
        <w:rPr>
          <w:spacing w:val="-1"/>
        </w:rPr>
        <w:t xml:space="preserve"> </w:t>
      </w:r>
      <w:r>
        <w:t>en didactique.</w:t>
      </w:r>
    </w:p>
    <w:p w14:paraId="25DF3E0C" w14:textId="77777777" w:rsidR="008A5969" w:rsidRDefault="004D699E">
      <w:pPr>
        <w:pStyle w:val="Corpsdetexte"/>
        <w:spacing w:before="80" w:line="362" w:lineRule="auto"/>
        <w:ind w:right="993"/>
      </w:pPr>
      <w:r>
        <w:t>Etudiants de Troisième année (français choisi comme deuxième langue de</w:t>
      </w:r>
      <w:r>
        <w:rPr>
          <w:spacing w:val="1"/>
        </w:rPr>
        <w:t xml:space="preserve"> </w:t>
      </w:r>
      <w:r>
        <w:t xml:space="preserve">travail) 10 étudiants ont renseigné ce questionnaire sur un effectif total </w:t>
      </w:r>
      <w:r>
        <w:t>de</w:t>
      </w:r>
      <w:r>
        <w:rPr>
          <w:spacing w:val="1"/>
        </w:rPr>
        <w:t xml:space="preserve"> </w:t>
      </w:r>
      <w:r>
        <w:t>12</w:t>
      </w:r>
      <w:r>
        <w:rPr>
          <w:spacing w:val="-1"/>
        </w:rPr>
        <w:t xml:space="preserve"> </w:t>
      </w:r>
      <w:r>
        <w:t>étudiants.</w:t>
      </w:r>
    </w:p>
    <w:p w14:paraId="005C0A09" w14:textId="77777777" w:rsidR="008A5969" w:rsidRDefault="004D699E">
      <w:pPr>
        <w:pStyle w:val="Corpsdetexte"/>
        <w:spacing w:before="80" w:line="362" w:lineRule="auto"/>
        <w:ind w:right="991"/>
      </w:pPr>
      <w:r>
        <w:t>Fourchette d'âge : la grande majorité des étudiants est âgée de 21 ans (3</w:t>
      </w:r>
      <w:r>
        <w:rPr>
          <w:spacing w:val="1"/>
        </w:rPr>
        <w:t xml:space="preserve"> </w:t>
      </w:r>
      <w:r>
        <w:t>étudiants</w:t>
      </w:r>
      <w:r>
        <w:rPr>
          <w:spacing w:val="-1"/>
        </w:rPr>
        <w:t xml:space="preserve"> </w:t>
      </w:r>
      <w:r>
        <w:t>ont plus de 24 ans).</w:t>
      </w:r>
    </w:p>
    <w:p w14:paraId="65F9AD2B" w14:textId="77777777" w:rsidR="008A5969" w:rsidRDefault="008A5969">
      <w:pPr>
        <w:spacing w:line="362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367549C7" w14:textId="77777777" w:rsidR="008A5969" w:rsidRDefault="004D699E">
      <w:pPr>
        <w:pStyle w:val="Corpsdetexte"/>
        <w:spacing w:before="73" w:line="362" w:lineRule="auto"/>
        <w:ind w:right="990"/>
      </w:pPr>
      <w:r>
        <w:lastRenderedPageBreak/>
        <w:t>Répartition sexe : il s'agit d'un groupe constitué à 90 % d'une population</w:t>
      </w:r>
      <w:r>
        <w:rPr>
          <w:spacing w:val="1"/>
        </w:rPr>
        <w:t xml:space="preserve"> </w:t>
      </w:r>
      <w:r>
        <w:t>féminine.</w:t>
      </w:r>
    </w:p>
    <w:p w14:paraId="4C9C2285" w14:textId="77777777" w:rsidR="008A5969" w:rsidRDefault="004D699E">
      <w:pPr>
        <w:pStyle w:val="Corpsdetexte"/>
        <w:spacing w:before="84" w:line="357" w:lineRule="auto"/>
        <w:ind w:right="989"/>
      </w:pPr>
      <w:r>
        <w:t>L'enseignante de ce groupe est une jeune femme d'une trentaine d'année,</w:t>
      </w:r>
      <w:r>
        <w:rPr>
          <w:spacing w:val="1"/>
        </w:rPr>
        <w:t xml:space="preserve"> </w:t>
      </w:r>
      <w:r>
        <w:t>expérimentée</w:t>
      </w:r>
      <w:r>
        <w:rPr>
          <w:spacing w:val="-1"/>
        </w:rPr>
        <w:t xml:space="preserve"> </w:t>
      </w:r>
      <w:r>
        <w:t>en didactique.</w:t>
      </w:r>
    </w:p>
    <w:p w14:paraId="1CE5303F" w14:textId="77777777" w:rsidR="008A5969" w:rsidRDefault="004D699E">
      <w:pPr>
        <w:pStyle w:val="Corpsdetexte"/>
        <w:spacing w:before="90" w:line="360" w:lineRule="auto"/>
        <w:ind w:right="990"/>
      </w:pPr>
      <w:r>
        <w:t>Il peut être également être utile de situer le chercheur : formé en Fra</w:t>
      </w:r>
      <w:r>
        <w:t>nçais</w:t>
      </w:r>
      <w:r>
        <w:rPr>
          <w:spacing w:val="1"/>
        </w:rPr>
        <w:t xml:space="preserve"> </w:t>
      </w:r>
      <w:r>
        <w:t>Langue Etrangère (maîtrise) et spécialisé dans l'utilisation des TICE en</w:t>
      </w:r>
      <w:r>
        <w:rPr>
          <w:spacing w:val="1"/>
        </w:rPr>
        <w:t xml:space="preserve"> </w:t>
      </w:r>
      <w:r>
        <w:t>didactique des langues étrangères. En terme de positionnement,</w:t>
      </w:r>
      <w:r>
        <w:rPr>
          <w:spacing w:val="1"/>
        </w:rPr>
        <w:t xml:space="preserve"> </w:t>
      </w:r>
      <w:r>
        <w:t>il nous</w:t>
      </w:r>
      <w:r>
        <w:rPr>
          <w:spacing w:val="1"/>
        </w:rPr>
        <w:t xml:space="preserve"> </w:t>
      </w:r>
      <w:r>
        <w:t>paraît important de souligner notre adhésion aux principes d'une didactique</w:t>
      </w:r>
      <w:r>
        <w:rPr>
          <w:spacing w:val="1"/>
        </w:rPr>
        <w:t xml:space="preserve"> </w:t>
      </w:r>
      <w:r>
        <w:t>de la complexité, qui, sans re</w:t>
      </w:r>
      <w:r>
        <w:t>noncer aux apports de disciplines connexes,</w:t>
      </w:r>
      <w:r>
        <w:rPr>
          <w:spacing w:val="1"/>
        </w:rPr>
        <w:t xml:space="preserve"> </w:t>
      </w:r>
      <w:r>
        <w:t>inscrit ces apports dans une logique d'ancrage au terrain ; nous souscrivons</w:t>
      </w:r>
      <w:r>
        <w:rPr>
          <w:spacing w:val="1"/>
        </w:rPr>
        <w:t xml:space="preserve"> </w:t>
      </w:r>
      <w:r>
        <w:t>naturellement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l'effort</w:t>
      </w:r>
      <w:r>
        <w:rPr>
          <w:spacing w:val="1"/>
        </w:rPr>
        <w:t xml:space="preserve"> </w:t>
      </w:r>
      <w:r>
        <w:t>épistémologique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prudence</w:t>
      </w:r>
      <w:r>
        <w:rPr>
          <w:spacing w:val="1"/>
        </w:rPr>
        <w:t xml:space="preserve"> </w:t>
      </w:r>
      <w:r>
        <w:t>vis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vis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technologies,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peuvent</w:t>
      </w:r>
      <w:r>
        <w:rPr>
          <w:spacing w:val="1"/>
        </w:rPr>
        <w:t xml:space="preserve"> </w:t>
      </w:r>
      <w:r>
        <w:t>donner</w:t>
      </w:r>
      <w:r>
        <w:rPr>
          <w:spacing w:val="1"/>
        </w:rPr>
        <w:t xml:space="preserve"> </w:t>
      </w:r>
      <w:r>
        <w:t>lieu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nouvelles</w:t>
      </w:r>
      <w:r>
        <w:rPr>
          <w:spacing w:val="1"/>
        </w:rPr>
        <w:t xml:space="preserve"> </w:t>
      </w:r>
      <w:r>
        <w:t>formes</w:t>
      </w:r>
      <w:r>
        <w:rPr>
          <w:spacing w:val="1"/>
        </w:rPr>
        <w:t xml:space="preserve"> </w:t>
      </w:r>
      <w:r>
        <w:t>d'applic</w:t>
      </w:r>
      <w:r>
        <w:t>ationnisme marquées par une conception techno-centrée du recours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TICE.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pensons</w:t>
      </w:r>
      <w:r>
        <w:rPr>
          <w:spacing w:val="1"/>
        </w:rPr>
        <w:t xml:space="preserve"> </w:t>
      </w:r>
      <w:r>
        <w:t>également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dimension</w:t>
      </w:r>
      <w:r>
        <w:rPr>
          <w:spacing w:val="1"/>
        </w:rPr>
        <w:t xml:space="preserve"> </w:t>
      </w:r>
      <w:r>
        <w:t>formative,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éducative, ne gagne pas à disparaître des préoccupations didactiques. En</w:t>
      </w:r>
      <w:r>
        <w:rPr>
          <w:spacing w:val="1"/>
        </w:rPr>
        <w:t xml:space="preserve"> </w:t>
      </w:r>
      <w:r>
        <w:t xml:space="preserve">effet, les dynamiques psychologiques du groupe classe </w:t>
      </w:r>
      <w:r>
        <w:t>(plaisir d'enseigner,</w:t>
      </w:r>
      <w:r>
        <w:rPr>
          <w:spacing w:val="1"/>
        </w:rPr>
        <w:t xml:space="preserve"> </w:t>
      </w:r>
      <w:r>
        <w:t>volonté d'ouvrir des portes, de stimuler la curiosité intellectuelle) ne sont</w:t>
      </w:r>
      <w:r>
        <w:rPr>
          <w:spacing w:val="1"/>
        </w:rPr>
        <w:t xml:space="preserve"> </w:t>
      </w:r>
      <w:r>
        <w:t>pas indissociables d'un cadrage, d'un guidage méthodologique sérieux lié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spécificités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l'objet</w:t>
      </w:r>
      <w:r>
        <w:rPr>
          <w:spacing w:val="1"/>
        </w:rPr>
        <w:t xml:space="preserve"> </w:t>
      </w:r>
      <w:r>
        <w:t>d'E/A.</w:t>
      </w:r>
      <w:r>
        <w:rPr>
          <w:spacing w:val="1"/>
        </w:rPr>
        <w:t xml:space="preserve"> </w:t>
      </w:r>
      <w:r>
        <w:t>Autrement</w:t>
      </w:r>
      <w:r>
        <w:rPr>
          <w:spacing w:val="1"/>
        </w:rPr>
        <w:t xml:space="preserve"> </w:t>
      </w:r>
      <w:r>
        <w:t>dit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conception</w:t>
      </w:r>
      <w:r>
        <w:rPr>
          <w:spacing w:val="1"/>
        </w:rPr>
        <w:t xml:space="preserve"> </w:t>
      </w:r>
      <w:r>
        <w:t>trop</w:t>
      </w:r>
      <w:r>
        <w:rPr>
          <w:spacing w:val="1"/>
        </w:rPr>
        <w:t xml:space="preserve"> </w:t>
      </w:r>
      <w:r>
        <w:t>techniciste du métier de même qu'une conception trop psychologisante sont</w:t>
      </w:r>
      <w:r>
        <w:rPr>
          <w:spacing w:val="-47"/>
        </w:rPr>
        <w:t xml:space="preserve"> </w:t>
      </w:r>
      <w:r>
        <w:t>insuffisantes.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dimensions,</w:t>
      </w:r>
      <w:r>
        <w:rPr>
          <w:spacing w:val="1"/>
        </w:rPr>
        <w:t xml:space="preserve"> </w:t>
      </w:r>
      <w:r>
        <w:t>formative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didactique,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nécessairement complémentaires. Ce qui conditionne selon nous le respect</w:t>
      </w:r>
      <w:r>
        <w:rPr>
          <w:spacing w:val="1"/>
        </w:rPr>
        <w:t xml:space="preserve"> </w:t>
      </w:r>
      <w:r>
        <w:t>des principes de prudence est à trouver dan</w:t>
      </w:r>
      <w:r>
        <w:t>s le réflexe de la réflexivité,</w:t>
      </w:r>
      <w:r>
        <w:rPr>
          <w:spacing w:val="1"/>
        </w:rPr>
        <w:t xml:space="preserve"> </w:t>
      </w:r>
      <w:r>
        <w:t>surtout</w:t>
      </w:r>
      <w:r>
        <w:rPr>
          <w:spacing w:val="-3"/>
        </w:rPr>
        <w:t xml:space="preserve"> </w:t>
      </w:r>
      <w:r>
        <w:t>lorsque</w:t>
      </w:r>
      <w:r>
        <w:rPr>
          <w:spacing w:val="-3"/>
        </w:rPr>
        <w:t xml:space="preserve"> </w:t>
      </w:r>
      <w:r>
        <w:t>l'on</w:t>
      </w:r>
      <w:r>
        <w:rPr>
          <w:spacing w:val="-2"/>
        </w:rPr>
        <w:t xml:space="preserve"> </w:t>
      </w:r>
      <w:r>
        <w:t>manipule</w:t>
      </w:r>
      <w:r>
        <w:rPr>
          <w:spacing w:val="-3"/>
        </w:rPr>
        <w:t xml:space="preserve"> </w:t>
      </w:r>
      <w:r>
        <w:t>des</w:t>
      </w:r>
      <w:r>
        <w:rPr>
          <w:spacing w:val="-2"/>
        </w:rPr>
        <w:t xml:space="preserve"> </w:t>
      </w:r>
      <w:r>
        <w:t>artefacts</w:t>
      </w:r>
      <w:r>
        <w:rPr>
          <w:spacing w:val="-3"/>
        </w:rPr>
        <w:t xml:space="preserve"> </w:t>
      </w:r>
      <w:r>
        <w:t>potentiellement</w:t>
      </w:r>
      <w:r>
        <w:rPr>
          <w:spacing w:val="-2"/>
        </w:rPr>
        <w:t xml:space="preserve"> </w:t>
      </w:r>
      <w:r>
        <w:t>«mécanisants ».</w:t>
      </w:r>
    </w:p>
    <w:p w14:paraId="1F7891E4" w14:textId="77777777" w:rsidR="008A5969" w:rsidRDefault="004D699E">
      <w:pPr>
        <w:pStyle w:val="Corpsdetexte"/>
        <w:spacing w:before="84"/>
      </w:pPr>
      <w:r>
        <w:t>Sur</w:t>
      </w:r>
      <w:r>
        <w:rPr>
          <w:spacing w:val="-2"/>
        </w:rPr>
        <w:t xml:space="preserve"> </w:t>
      </w:r>
      <w:r>
        <w:t>le</w:t>
      </w:r>
      <w:r>
        <w:rPr>
          <w:spacing w:val="-2"/>
        </w:rPr>
        <w:t xml:space="preserve"> </w:t>
      </w:r>
      <w:r>
        <w:t>plan</w:t>
      </w:r>
      <w:r>
        <w:rPr>
          <w:spacing w:val="-2"/>
        </w:rPr>
        <w:t xml:space="preserve"> </w:t>
      </w:r>
      <w:r>
        <w:t>des</w:t>
      </w:r>
      <w:r>
        <w:rPr>
          <w:spacing w:val="-1"/>
        </w:rPr>
        <w:t xml:space="preserve"> </w:t>
      </w:r>
      <w:r>
        <w:t>technologies,</w:t>
      </w:r>
      <w:r>
        <w:rPr>
          <w:spacing w:val="-2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l'absence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formation,</w:t>
      </w:r>
      <w:r>
        <w:rPr>
          <w:spacing w:val="-2"/>
        </w:rPr>
        <w:t xml:space="preserve"> </w:t>
      </w:r>
      <w:r>
        <w:t>les</w:t>
      </w:r>
      <w:r>
        <w:rPr>
          <w:spacing w:val="-2"/>
        </w:rPr>
        <w:t xml:space="preserve"> </w:t>
      </w:r>
      <w:r>
        <w:t>conceptions</w:t>
      </w:r>
      <w:r>
        <w:rPr>
          <w:spacing w:val="-2"/>
        </w:rPr>
        <w:t xml:space="preserve"> </w:t>
      </w:r>
      <w:r>
        <w:t>dite</w:t>
      </w:r>
    </w:p>
    <w:p w14:paraId="6F81A9B9" w14:textId="77777777" w:rsidR="008A5969" w:rsidRDefault="004D699E">
      <w:pPr>
        <w:pStyle w:val="Corpsdetexte"/>
        <w:spacing w:before="116" w:line="360" w:lineRule="auto"/>
        <w:ind w:right="991"/>
      </w:pPr>
      <w:r>
        <w:t>« bricolage » du recours aux TICE, qui s'imposent dès lors par défaut,</w:t>
      </w:r>
      <w:r>
        <w:t xml:space="preserve"> ne</w:t>
      </w:r>
      <w:r>
        <w:rPr>
          <w:spacing w:val="1"/>
        </w:rPr>
        <w:t xml:space="preserve"> </w:t>
      </w:r>
      <w:r>
        <w:t>gagnent pas ni à être rejetées en bloc, ni à se substituer, dans la durée, à la</w:t>
      </w:r>
      <w:r>
        <w:rPr>
          <w:spacing w:val="1"/>
        </w:rPr>
        <w:t xml:space="preserve"> </w:t>
      </w:r>
      <w:r>
        <w:t>volonté</w:t>
      </w:r>
      <w:r>
        <w:rPr>
          <w:spacing w:val="-1"/>
        </w:rPr>
        <w:t xml:space="preserve"> </w:t>
      </w:r>
      <w:r>
        <w:t>d'inscrire</w:t>
      </w:r>
      <w:r>
        <w:rPr>
          <w:spacing w:val="-1"/>
        </w:rPr>
        <w:t xml:space="preserve"> </w:t>
      </w:r>
      <w:r>
        <w:t>les</w:t>
      </w:r>
      <w:r>
        <w:rPr>
          <w:spacing w:val="-1"/>
        </w:rPr>
        <w:t xml:space="preserve"> </w:t>
      </w:r>
      <w:r>
        <w:t>pratiques</w:t>
      </w:r>
      <w:r>
        <w:rPr>
          <w:spacing w:val="-1"/>
        </w:rPr>
        <w:t xml:space="preserve"> </w:t>
      </w:r>
      <w:r>
        <w:t>dans la</w:t>
      </w:r>
      <w:r>
        <w:rPr>
          <w:spacing w:val="-1"/>
        </w:rPr>
        <w:t xml:space="preserve"> </w:t>
      </w:r>
      <w:r>
        <w:t>professionnalisation.</w:t>
      </w:r>
    </w:p>
    <w:p w14:paraId="5C590C80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5F4172B9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Notre expérience et nos connaissances dans le domaine de la traduction</w:t>
      </w:r>
      <w:r>
        <w:rPr>
          <w:spacing w:val="1"/>
        </w:rPr>
        <w:t xml:space="preserve"> </w:t>
      </w:r>
      <w:r>
        <w:t>étant encore en construction, il est difficile de faire état de positionnements</w:t>
      </w:r>
      <w:r>
        <w:rPr>
          <w:spacing w:val="1"/>
        </w:rPr>
        <w:t xml:space="preserve"> </w:t>
      </w:r>
      <w:r>
        <w:t>marqués. Toutefois, notre positionnement global consiste à croire possible</w:t>
      </w:r>
      <w:r>
        <w:rPr>
          <w:spacing w:val="1"/>
        </w:rPr>
        <w:t xml:space="preserve"> </w:t>
      </w:r>
      <w:r>
        <w:t xml:space="preserve">et nécessaire une affirmation </w:t>
      </w:r>
      <w:r>
        <w:t>plus nette de la didactique de la traduction en</w:t>
      </w:r>
      <w:r>
        <w:rPr>
          <w:spacing w:val="1"/>
        </w:rPr>
        <w:t xml:space="preserve"> </w:t>
      </w:r>
      <w:r>
        <w:t>tant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secteur</w:t>
      </w:r>
      <w:r>
        <w:rPr>
          <w:spacing w:val="1"/>
        </w:rPr>
        <w:t xml:space="preserve"> </w:t>
      </w:r>
      <w:r>
        <w:t>spécifique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traductologie</w:t>
      </w:r>
      <w:r>
        <w:rPr>
          <w:spacing w:val="1"/>
        </w:rPr>
        <w:t xml:space="preserve"> </w:t>
      </w:r>
      <w:r>
        <w:t>appliquée,</w:t>
      </w:r>
      <w:r>
        <w:rPr>
          <w:spacing w:val="1"/>
        </w:rPr>
        <w:t xml:space="preserve"> </w:t>
      </w:r>
      <w:r>
        <w:t>surtout</w:t>
      </w:r>
      <w:r>
        <w:rPr>
          <w:spacing w:val="50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moment</w:t>
      </w:r>
      <w:r>
        <w:rPr>
          <w:spacing w:val="-3"/>
        </w:rPr>
        <w:t xml:space="preserve"> </w:t>
      </w:r>
      <w:r>
        <w:t>où</w:t>
      </w:r>
      <w:r>
        <w:rPr>
          <w:spacing w:val="-2"/>
        </w:rPr>
        <w:t xml:space="preserve"> </w:t>
      </w:r>
      <w:r>
        <w:t>l'on</w:t>
      </w:r>
      <w:r>
        <w:rPr>
          <w:spacing w:val="-2"/>
        </w:rPr>
        <w:t xml:space="preserve"> </w:t>
      </w:r>
      <w:r>
        <w:t>considère</w:t>
      </w:r>
      <w:r>
        <w:rPr>
          <w:spacing w:val="46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formation</w:t>
      </w:r>
      <w:r>
        <w:rPr>
          <w:spacing w:val="-2"/>
        </w:rPr>
        <w:t xml:space="preserve"> </w:t>
      </w:r>
      <w:r>
        <w:t>des</w:t>
      </w:r>
      <w:r>
        <w:rPr>
          <w:spacing w:val="-2"/>
        </w:rPr>
        <w:t xml:space="preserve"> </w:t>
      </w:r>
      <w:r>
        <w:t>traducteurs</w:t>
      </w:r>
      <w:r>
        <w:rPr>
          <w:spacing w:val="-2"/>
        </w:rPr>
        <w:t xml:space="preserve"> </w:t>
      </w:r>
      <w:r>
        <w:t>comme</w:t>
      </w:r>
      <w:r>
        <w:rPr>
          <w:spacing w:val="-2"/>
        </w:rPr>
        <w:t xml:space="preserve"> </w:t>
      </w:r>
      <w:r>
        <w:t>stratégique.</w:t>
      </w:r>
    </w:p>
    <w:p w14:paraId="6CDB1672" w14:textId="77777777" w:rsidR="008A5969" w:rsidRDefault="008A5969">
      <w:pPr>
        <w:pStyle w:val="Corpsdetexte"/>
        <w:spacing w:before="6"/>
        <w:ind w:left="0"/>
        <w:jc w:val="left"/>
        <w:rPr>
          <w:sz w:val="23"/>
        </w:rPr>
      </w:pPr>
    </w:p>
    <w:p w14:paraId="2BF8FB31" w14:textId="77777777" w:rsidR="008A5969" w:rsidRDefault="004D699E">
      <w:pPr>
        <w:pStyle w:val="Titre3"/>
        <w:numPr>
          <w:ilvl w:val="2"/>
          <w:numId w:val="17"/>
        </w:numPr>
        <w:tabs>
          <w:tab w:val="left" w:pos="1091"/>
        </w:tabs>
        <w:ind w:left="1090" w:hanging="516"/>
      </w:pPr>
      <w:bookmarkStart w:id="73" w:name="_TOC_250048"/>
      <w:bookmarkEnd w:id="73"/>
      <w:r>
        <w:rPr>
          <w:w w:val="105"/>
        </w:rPr>
        <w:t>Objectifs</w:t>
      </w:r>
    </w:p>
    <w:p w14:paraId="09C9504F" w14:textId="77777777" w:rsidR="008A5969" w:rsidRDefault="008A5969">
      <w:pPr>
        <w:pStyle w:val="Corpsdetexte"/>
        <w:spacing w:before="3"/>
        <w:ind w:left="0"/>
        <w:jc w:val="left"/>
        <w:rPr>
          <w:sz w:val="22"/>
        </w:rPr>
      </w:pPr>
    </w:p>
    <w:p w14:paraId="0B1AA172" w14:textId="77777777" w:rsidR="008A5969" w:rsidRDefault="004D699E">
      <w:pPr>
        <w:pStyle w:val="Corpsdetexte"/>
        <w:spacing w:line="360" w:lineRule="auto"/>
        <w:ind w:right="989"/>
      </w:pPr>
      <w:r>
        <w:t>L'objectif principal et initial de notre recherche ét</w:t>
      </w:r>
      <w:r>
        <w:t>ait de rendre compte de</w:t>
      </w:r>
      <w:r>
        <w:rPr>
          <w:spacing w:val="1"/>
        </w:rPr>
        <w:t xml:space="preserve"> </w:t>
      </w:r>
      <w:r>
        <w:t>l'utilisation des TICE par des enseignants et des étudiants de la section de</w:t>
      </w:r>
      <w:r>
        <w:rPr>
          <w:spacing w:val="1"/>
        </w:rPr>
        <w:t xml:space="preserve"> </w:t>
      </w:r>
      <w:r>
        <w:t>français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mettant</w:t>
      </w:r>
      <w:r>
        <w:rPr>
          <w:spacing w:val="1"/>
        </w:rPr>
        <w:t xml:space="preserve"> </w:t>
      </w:r>
      <w:r>
        <w:t>l'accent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dynamiques</w:t>
      </w:r>
      <w:r>
        <w:rPr>
          <w:spacing w:val="1"/>
        </w:rPr>
        <w:t xml:space="preserve"> </w:t>
      </w:r>
      <w:r>
        <w:t>complexes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éléments de la relation pédagogique : l'environnement d'apprentissage, les</w:t>
      </w:r>
      <w:r>
        <w:rPr>
          <w:spacing w:val="1"/>
        </w:rPr>
        <w:t xml:space="preserve"> </w:t>
      </w:r>
      <w:r>
        <w:t>sujets</w:t>
      </w:r>
      <w:r>
        <w:rPr>
          <w:spacing w:val="1"/>
        </w:rPr>
        <w:t xml:space="preserve"> </w:t>
      </w:r>
      <w:r>
        <w:t>(enseignants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étudiants),</w:t>
      </w:r>
      <w:r>
        <w:rPr>
          <w:spacing w:val="1"/>
        </w:rPr>
        <w:t xml:space="preserve"> </w:t>
      </w:r>
      <w:r>
        <w:t>l'objet</w:t>
      </w:r>
      <w:r>
        <w:rPr>
          <w:spacing w:val="1"/>
        </w:rPr>
        <w:t xml:space="preserve"> </w:t>
      </w:r>
      <w:r>
        <w:t>(la</w:t>
      </w:r>
      <w:r>
        <w:rPr>
          <w:spacing w:val="1"/>
        </w:rPr>
        <w:t xml:space="preserve"> </w:t>
      </w:r>
      <w:r>
        <w:t>production</w:t>
      </w:r>
      <w:r>
        <w:rPr>
          <w:spacing w:val="1"/>
        </w:rPr>
        <w:t xml:space="preserve"> </w:t>
      </w:r>
      <w:r>
        <w:t>écrite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langue</w:t>
      </w:r>
      <w:r>
        <w:rPr>
          <w:spacing w:val="-48"/>
        </w:rPr>
        <w:t xml:space="preserve"> </w:t>
      </w:r>
      <w:r>
        <w:t>étrangère et la traduction en langue étrangère) et les agents artefactuels</w:t>
      </w:r>
      <w:r>
        <w:rPr>
          <w:spacing w:val="1"/>
        </w:rPr>
        <w:t xml:space="preserve"> </w:t>
      </w:r>
      <w:r>
        <w:t>(technologies). En termes plus spécifiques, nous entendons mettre à jour les</w:t>
      </w:r>
      <w:r>
        <w:rPr>
          <w:spacing w:val="-47"/>
        </w:rPr>
        <w:t xml:space="preserve"> </w:t>
      </w:r>
      <w:r>
        <w:t>facteurs</w:t>
      </w:r>
      <w:r>
        <w:rPr>
          <w:spacing w:val="1"/>
        </w:rPr>
        <w:t xml:space="preserve"> </w:t>
      </w:r>
      <w:r>
        <w:t>individuels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collectifs</w:t>
      </w:r>
      <w:r>
        <w:rPr>
          <w:spacing w:val="1"/>
        </w:rPr>
        <w:t xml:space="preserve"> </w:t>
      </w:r>
      <w:r>
        <w:t>q</w:t>
      </w:r>
      <w:r>
        <w:t>ui</w:t>
      </w:r>
      <w:r>
        <w:rPr>
          <w:spacing w:val="1"/>
        </w:rPr>
        <w:t xml:space="preserve"> </w:t>
      </w:r>
      <w:r>
        <w:t>entourent</w:t>
      </w:r>
      <w:r>
        <w:rPr>
          <w:spacing w:val="1"/>
        </w:rPr>
        <w:t xml:space="preserve"> </w:t>
      </w:r>
      <w:r>
        <w:t>l'utilisation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outils</w:t>
      </w:r>
      <w:r>
        <w:rPr>
          <w:spacing w:val="1"/>
        </w:rPr>
        <w:t xml:space="preserve"> </w:t>
      </w:r>
      <w:r>
        <w:t>informatiques (positionnement des sujets vis à vis des technologies, degré</w:t>
      </w:r>
      <w:r>
        <w:rPr>
          <w:spacing w:val="1"/>
        </w:rPr>
        <w:t xml:space="preserve"> </w:t>
      </w:r>
      <w:r>
        <w:t>d'appropriation des outils). À cet égard, nous souhaitons fournir des profils</w:t>
      </w:r>
      <w:r>
        <w:rPr>
          <w:spacing w:val="1"/>
        </w:rPr>
        <w:t xml:space="preserve"> </w:t>
      </w:r>
      <w:r>
        <w:t>les plus fins possibles des sujets en présence. Pour les enseigna</w:t>
      </w:r>
      <w:r>
        <w:t>nts, nous</w:t>
      </w:r>
      <w:r>
        <w:rPr>
          <w:spacing w:val="1"/>
        </w:rPr>
        <w:t xml:space="preserve"> </w:t>
      </w:r>
      <w:r>
        <w:t>souhaitons</w:t>
      </w:r>
      <w:r>
        <w:rPr>
          <w:spacing w:val="1"/>
        </w:rPr>
        <w:t xml:space="preserve"> </w:t>
      </w:r>
      <w:r>
        <w:t>mettre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évidence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aspects</w:t>
      </w:r>
      <w:r>
        <w:rPr>
          <w:spacing w:val="1"/>
        </w:rPr>
        <w:t xml:space="preserve"> </w:t>
      </w:r>
      <w:r>
        <w:t>suivants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l'expérience,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formation, les représentations liées à la didactique et aux TICE, le degré</w:t>
      </w:r>
      <w:r>
        <w:rPr>
          <w:spacing w:val="1"/>
        </w:rPr>
        <w:t xml:space="preserve"> </w:t>
      </w:r>
      <w:r>
        <w:t>d'appropriation et usages habituels des TICE qui inclut la préparation des</w:t>
      </w:r>
      <w:r>
        <w:rPr>
          <w:spacing w:val="1"/>
        </w:rPr>
        <w:t xml:space="preserve"> </w:t>
      </w:r>
      <w:r>
        <w:t xml:space="preserve">cours. En ce qui concerne </w:t>
      </w:r>
      <w:r>
        <w:t>les étudiants, nous nous intéressons aux éléments</w:t>
      </w:r>
      <w:r>
        <w:rPr>
          <w:spacing w:val="-47"/>
        </w:rPr>
        <w:t xml:space="preserve"> </w:t>
      </w:r>
      <w:r>
        <w:t>suivants</w:t>
      </w:r>
      <w:r>
        <w:rPr>
          <w:spacing w:val="-1"/>
        </w:rPr>
        <w:t xml:space="preserve"> </w:t>
      </w:r>
      <w:r>
        <w:t>:</w:t>
      </w:r>
    </w:p>
    <w:p w14:paraId="17B0557A" w14:textId="77777777" w:rsidR="008A5969" w:rsidRDefault="004D699E">
      <w:pPr>
        <w:pStyle w:val="Corpsdetexte"/>
        <w:spacing w:before="85" w:line="357" w:lineRule="auto"/>
        <w:ind w:right="993"/>
      </w:pPr>
      <w:r>
        <w:t>-le positionnement des étudiants vis à vis des stratégies utilisées pour la</w:t>
      </w:r>
      <w:r>
        <w:rPr>
          <w:spacing w:val="1"/>
        </w:rPr>
        <w:t xml:space="preserve"> </w:t>
      </w:r>
      <w:r>
        <w:t>traduction</w:t>
      </w:r>
    </w:p>
    <w:p w14:paraId="62CBF299" w14:textId="77777777" w:rsidR="008A5969" w:rsidRDefault="004D699E">
      <w:pPr>
        <w:pStyle w:val="Corpsdetexte"/>
        <w:spacing w:before="90" w:line="357" w:lineRule="auto"/>
        <w:ind w:right="989" w:hanging="1"/>
      </w:pPr>
      <w:r>
        <w:t>-les usages effectifs des outils technologiques et les tâches correspondantes</w:t>
      </w:r>
      <w:r>
        <w:rPr>
          <w:spacing w:val="1"/>
        </w:rPr>
        <w:t xml:space="preserve"> </w:t>
      </w:r>
      <w:r>
        <w:t>pour</w:t>
      </w:r>
      <w:r>
        <w:rPr>
          <w:spacing w:val="-1"/>
        </w:rPr>
        <w:t xml:space="preserve"> </w:t>
      </w:r>
      <w:r>
        <w:t>la traduction en langue</w:t>
      </w:r>
      <w:r>
        <w:rPr>
          <w:spacing w:val="-1"/>
        </w:rPr>
        <w:t xml:space="preserve"> </w:t>
      </w:r>
      <w:r>
        <w:t>étrangère</w:t>
      </w:r>
      <w:r>
        <w:rPr>
          <w:spacing w:val="-1"/>
        </w:rPr>
        <w:t xml:space="preserve"> </w:t>
      </w:r>
      <w:r>
        <w:t>;</w:t>
      </w:r>
    </w:p>
    <w:p w14:paraId="4526CA26" w14:textId="77777777" w:rsidR="008A5969" w:rsidRDefault="008A5969">
      <w:pPr>
        <w:spacing w:line="357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7C25E33A" w14:textId="77777777" w:rsidR="008A5969" w:rsidRDefault="004D699E">
      <w:pPr>
        <w:pStyle w:val="Corpsdetexte"/>
        <w:spacing w:before="73" w:line="362" w:lineRule="auto"/>
        <w:ind w:right="992"/>
      </w:pPr>
      <w:r>
        <w:lastRenderedPageBreak/>
        <w:t>-la réflexion rétrospective des enseignants après le déroulement des tâches</w:t>
      </w:r>
      <w:r>
        <w:rPr>
          <w:spacing w:val="1"/>
        </w:rPr>
        <w:t xml:space="preserve"> </w:t>
      </w:r>
      <w:r>
        <w:t>proposées en termes d'apports et limites de</w:t>
      </w:r>
      <w:r>
        <w:t xml:space="preserve"> ces outils pour leurs praxis</w:t>
      </w:r>
      <w:r>
        <w:rPr>
          <w:spacing w:val="1"/>
        </w:rPr>
        <w:t xml:space="preserve"> </w:t>
      </w:r>
      <w:r>
        <w:t>didactiques.</w:t>
      </w:r>
    </w:p>
    <w:p w14:paraId="548B1697" w14:textId="77777777" w:rsidR="008A5969" w:rsidRDefault="004D699E">
      <w:pPr>
        <w:pStyle w:val="Corpsdetexte"/>
        <w:spacing w:before="80" w:line="360" w:lineRule="auto"/>
        <w:ind w:right="990"/>
      </w:pPr>
      <w:r>
        <w:t>Il a ensuite été nécessaire d'opérer une synthèse à partir de ces données en</w:t>
      </w:r>
      <w:r>
        <w:rPr>
          <w:spacing w:val="1"/>
        </w:rPr>
        <w:t xml:space="preserve"> </w:t>
      </w:r>
      <w:r>
        <w:t>cherchant à établir des points de contact entre les différentes données et les</w:t>
      </w:r>
      <w:r>
        <w:rPr>
          <w:spacing w:val="1"/>
        </w:rPr>
        <w:t xml:space="preserve"> </w:t>
      </w:r>
      <w:r>
        <w:t>différents aspects de la complexité. Il s'agissait de raisonner</w:t>
      </w:r>
      <w:r>
        <w:rPr>
          <w:spacing w:val="1"/>
        </w:rPr>
        <w:t xml:space="preserve"> </w:t>
      </w:r>
      <w:r>
        <w:t>en termes</w:t>
      </w:r>
      <w:r>
        <w:rPr>
          <w:spacing w:val="1"/>
        </w:rPr>
        <w:t xml:space="preserve"> </w:t>
      </w:r>
      <w:r>
        <w:t>d'articulation des dimensions cognitive, textuelle et culturelle de sorte à</w:t>
      </w:r>
      <w:r>
        <w:rPr>
          <w:spacing w:val="1"/>
        </w:rPr>
        <w:t xml:space="preserve"> </w:t>
      </w:r>
      <w:r>
        <w:t>proposer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pistes</w:t>
      </w:r>
      <w:r>
        <w:rPr>
          <w:spacing w:val="1"/>
        </w:rPr>
        <w:t xml:space="preserve"> </w:t>
      </w:r>
      <w:r>
        <w:t>méthodo</w:t>
      </w:r>
      <w:r>
        <w:t>logiques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conception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d'évaluation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tâches</w:t>
      </w:r>
      <w:r>
        <w:rPr>
          <w:spacing w:val="-1"/>
        </w:rPr>
        <w:t xml:space="preserve"> </w:t>
      </w:r>
      <w:r>
        <w:t>(non normatives).</w:t>
      </w:r>
    </w:p>
    <w:p w14:paraId="76EE75B2" w14:textId="77777777" w:rsidR="008A5969" w:rsidRDefault="008A5969">
      <w:pPr>
        <w:pStyle w:val="Corpsdetexte"/>
        <w:spacing w:before="11"/>
        <w:ind w:left="0"/>
        <w:jc w:val="left"/>
        <w:rPr>
          <w:sz w:val="30"/>
        </w:rPr>
      </w:pPr>
    </w:p>
    <w:p w14:paraId="35261B83" w14:textId="77777777" w:rsidR="008A5969" w:rsidRDefault="004D699E">
      <w:pPr>
        <w:pStyle w:val="Titre2"/>
        <w:numPr>
          <w:ilvl w:val="1"/>
          <w:numId w:val="17"/>
        </w:numPr>
        <w:tabs>
          <w:tab w:val="left" w:pos="919"/>
        </w:tabs>
      </w:pPr>
      <w:bookmarkStart w:id="74" w:name="_TOC_250047"/>
      <w:r>
        <w:rPr>
          <w:w w:val="105"/>
        </w:rPr>
        <w:t>Méthodologie</w:t>
      </w:r>
      <w:r>
        <w:rPr>
          <w:spacing w:val="-13"/>
          <w:w w:val="105"/>
        </w:rPr>
        <w:t xml:space="preserve"> </w:t>
      </w:r>
      <w:r>
        <w:rPr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w w:val="105"/>
        </w:rPr>
        <w:t>recueil</w:t>
      </w:r>
      <w:r>
        <w:rPr>
          <w:spacing w:val="-13"/>
          <w:w w:val="105"/>
        </w:rPr>
        <w:t xml:space="preserve"> </w:t>
      </w:r>
      <w:r>
        <w:rPr>
          <w:w w:val="105"/>
        </w:rPr>
        <w:t>de</w:t>
      </w:r>
      <w:r>
        <w:rPr>
          <w:spacing w:val="-12"/>
          <w:w w:val="105"/>
        </w:rPr>
        <w:t xml:space="preserve"> </w:t>
      </w:r>
      <w:bookmarkEnd w:id="74"/>
      <w:r>
        <w:rPr>
          <w:w w:val="105"/>
        </w:rPr>
        <w:t>données</w:t>
      </w:r>
    </w:p>
    <w:p w14:paraId="11FA2F28" w14:textId="77777777" w:rsidR="008A5969" w:rsidRDefault="008A5969">
      <w:pPr>
        <w:pStyle w:val="Corpsdetexte"/>
        <w:spacing w:before="9"/>
        <w:ind w:left="0"/>
        <w:jc w:val="left"/>
        <w:rPr>
          <w:b/>
          <w:sz w:val="30"/>
        </w:rPr>
      </w:pPr>
    </w:p>
    <w:p w14:paraId="45EFDEB5" w14:textId="77777777" w:rsidR="008A5969" w:rsidRDefault="004D699E">
      <w:pPr>
        <w:pStyle w:val="Titre3"/>
        <w:numPr>
          <w:ilvl w:val="2"/>
          <w:numId w:val="17"/>
        </w:numPr>
        <w:tabs>
          <w:tab w:val="left" w:pos="1091"/>
        </w:tabs>
        <w:ind w:left="1090" w:hanging="516"/>
      </w:pPr>
      <w:bookmarkStart w:id="75" w:name="_TOC_250046"/>
      <w:r>
        <w:rPr>
          <w:w w:val="105"/>
        </w:rPr>
        <w:t>Choix</w:t>
      </w:r>
      <w:r>
        <w:rPr>
          <w:spacing w:val="-9"/>
          <w:w w:val="105"/>
        </w:rPr>
        <w:t xml:space="preserve"> </w:t>
      </w:r>
      <w:bookmarkEnd w:id="75"/>
      <w:r>
        <w:rPr>
          <w:w w:val="105"/>
        </w:rPr>
        <w:t>généraux</w:t>
      </w:r>
    </w:p>
    <w:p w14:paraId="1E3FA30B" w14:textId="77777777" w:rsidR="008A5969" w:rsidRDefault="008A5969">
      <w:pPr>
        <w:pStyle w:val="Corpsdetexte"/>
        <w:spacing w:before="11"/>
        <w:ind w:left="0"/>
        <w:jc w:val="left"/>
        <w:rPr>
          <w:sz w:val="21"/>
        </w:rPr>
      </w:pPr>
    </w:p>
    <w:p w14:paraId="0A5E95F2" w14:textId="77777777" w:rsidR="008A5969" w:rsidRDefault="004D699E">
      <w:pPr>
        <w:pStyle w:val="Corpsdetexte"/>
        <w:spacing w:line="360" w:lineRule="auto"/>
        <w:ind w:right="991" w:hanging="1"/>
      </w:pPr>
      <w:r>
        <w:t>Nous nous efforçonsde croiser les approches qualitative et quantitative, de</w:t>
      </w:r>
      <w:r>
        <w:rPr>
          <w:spacing w:val="1"/>
        </w:rPr>
        <w:t xml:space="preserve"> </w:t>
      </w:r>
      <w:r>
        <w:t>sorte à articuler des données statistiques, des données qual</w:t>
      </w:r>
      <w:r>
        <w:t>itatives relatives</w:t>
      </w:r>
      <w:r>
        <w:rPr>
          <w:spacing w:val="1"/>
        </w:rPr>
        <w:t xml:space="preserve"> </w:t>
      </w:r>
      <w:r>
        <w:t>au ressenti des</w:t>
      </w:r>
      <w:r>
        <w:rPr>
          <w:spacing w:val="1"/>
        </w:rPr>
        <w:t xml:space="preserve"> </w:t>
      </w:r>
      <w:r>
        <w:t>sujets et des</w:t>
      </w:r>
      <w:r>
        <w:rPr>
          <w:spacing w:val="1"/>
        </w:rPr>
        <w:t xml:space="preserve"> </w:t>
      </w:r>
      <w:r>
        <w:t>données</w:t>
      </w:r>
      <w:r>
        <w:rPr>
          <w:spacing w:val="1"/>
        </w:rPr>
        <w:t xml:space="preserve"> </w:t>
      </w:r>
      <w:r>
        <w:t>des objets</w:t>
      </w:r>
      <w:r>
        <w:rPr>
          <w:spacing w:val="1"/>
        </w:rPr>
        <w:t xml:space="preserve"> </w:t>
      </w:r>
      <w:r>
        <w:t>observables</w:t>
      </w:r>
      <w:r>
        <w:rPr>
          <w:spacing w:val="1"/>
        </w:rPr>
        <w:t xml:space="preserve"> </w:t>
      </w:r>
      <w:r>
        <w:t>(tâches et</w:t>
      </w:r>
      <w:r>
        <w:rPr>
          <w:spacing w:val="1"/>
        </w:rPr>
        <w:t xml:space="preserve"> </w:t>
      </w:r>
      <w:r>
        <w:t>productions</w:t>
      </w:r>
      <w:r>
        <w:rPr>
          <w:spacing w:val="-1"/>
        </w:rPr>
        <w:t xml:space="preserve"> </w:t>
      </w:r>
      <w:r>
        <w:t>obtenues).</w:t>
      </w:r>
      <w:r>
        <w:rPr>
          <w:spacing w:val="-1"/>
        </w:rPr>
        <w:t xml:space="preserve"> </w:t>
      </w:r>
      <w:r>
        <w:t>Ces protocoles</w:t>
      </w:r>
      <w:r>
        <w:rPr>
          <w:spacing w:val="-1"/>
        </w:rPr>
        <w:t xml:space="preserve"> </w:t>
      </w:r>
      <w:r>
        <w:t>sont</w:t>
      </w:r>
      <w:r>
        <w:rPr>
          <w:spacing w:val="-1"/>
        </w:rPr>
        <w:t xml:space="preserve"> </w:t>
      </w:r>
      <w:r>
        <w:t>les suivants</w:t>
      </w:r>
      <w:r>
        <w:rPr>
          <w:spacing w:val="2"/>
        </w:rPr>
        <w:t xml:space="preserve"> </w:t>
      </w:r>
      <w:r>
        <w:t>:</w:t>
      </w:r>
    </w:p>
    <w:p w14:paraId="69AB1A30" w14:textId="77777777" w:rsidR="008A5969" w:rsidRDefault="004D699E">
      <w:pPr>
        <w:pStyle w:val="Paragraphedeliste"/>
        <w:numPr>
          <w:ilvl w:val="0"/>
          <w:numId w:val="16"/>
        </w:numPr>
        <w:tabs>
          <w:tab w:val="left" w:pos="713"/>
        </w:tabs>
        <w:spacing w:before="87" w:line="357" w:lineRule="auto"/>
        <w:ind w:right="995" w:firstLine="0"/>
        <w:jc w:val="both"/>
        <w:rPr>
          <w:sz w:val="20"/>
        </w:rPr>
      </w:pPr>
      <w:r>
        <w:rPr>
          <w:sz w:val="20"/>
        </w:rPr>
        <w:t>questionnaires intégrant des questions fermées et des questions ouvertes</w:t>
      </w:r>
      <w:r>
        <w:rPr>
          <w:spacing w:val="1"/>
          <w:sz w:val="20"/>
        </w:rPr>
        <w:t xml:space="preserve"> </w:t>
      </w:r>
      <w:r>
        <w:rPr>
          <w:sz w:val="20"/>
        </w:rPr>
        <w:t>visant</w:t>
      </w:r>
      <w:r>
        <w:rPr>
          <w:spacing w:val="-1"/>
          <w:sz w:val="20"/>
        </w:rPr>
        <w:t xml:space="preserve"> </w:t>
      </w:r>
      <w:r>
        <w:rPr>
          <w:sz w:val="20"/>
        </w:rPr>
        <w:t>les enseignants et les</w:t>
      </w:r>
      <w:r>
        <w:rPr>
          <w:spacing w:val="-1"/>
          <w:sz w:val="20"/>
        </w:rPr>
        <w:t xml:space="preserve"> </w:t>
      </w:r>
      <w:r>
        <w:rPr>
          <w:sz w:val="20"/>
        </w:rPr>
        <w:t>étudiants;</w:t>
      </w:r>
    </w:p>
    <w:p w14:paraId="641882E5" w14:textId="77777777" w:rsidR="008A5969" w:rsidRDefault="004D699E">
      <w:pPr>
        <w:pStyle w:val="Paragraphedeliste"/>
        <w:numPr>
          <w:ilvl w:val="0"/>
          <w:numId w:val="16"/>
        </w:numPr>
        <w:tabs>
          <w:tab w:val="left" w:pos="693"/>
        </w:tabs>
        <w:spacing w:before="90"/>
        <w:ind w:left="692" w:hanging="118"/>
        <w:jc w:val="both"/>
        <w:rPr>
          <w:sz w:val="20"/>
        </w:rPr>
      </w:pPr>
      <w:r>
        <w:rPr>
          <w:sz w:val="20"/>
        </w:rPr>
        <w:t>entretiens</w:t>
      </w:r>
      <w:r>
        <w:rPr>
          <w:spacing w:val="-3"/>
          <w:sz w:val="20"/>
        </w:rPr>
        <w:t xml:space="preserve"> </w:t>
      </w:r>
      <w:r>
        <w:rPr>
          <w:sz w:val="20"/>
        </w:rPr>
        <w:t>semi-directifs</w:t>
      </w:r>
      <w:r>
        <w:rPr>
          <w:spacing w:val="-2"/>
          <w:sz w:val="20"/>
        </w:rPr>
        <w:t xml:space="preserve"> </w:t>
      </w:r>
      <w:r>
        <w:rPr>
          <w:sz w:val="20"/>
        </w:rPr>
        <w:t>menés</w:t>
      </w:r>
      <w:r>
        <w:rPr>
          <w:spacing w:val="-2"/>
          <w:sz w:val="20"/>
        </w:rPr>
        <w:t xml:space="preserve"> </w:t>
      </w:r>
      <w:r>
        <w:rPr>
          <w:sz w:val="20"/>
        </w:rPr>
        <w:t>après</w:t>
      </w:r>
      <w:r>
        <w:rPr>
          <w:spacing w:val="-1"/>
          <w:sz w:val="20"/>
        </w:rPr>
        <w:t xml:space="preserve"> </w:t>
      </w:r>
      <w:r>
        <w:rPr>
          <w:sz w:val="20"/>
        </w:rPr>
        <w:t>le</w:t>
      </w:r>
      <w:r>
        <w:rPr>
          <w:spacing w:val="-2"/>
          <w:sz w:val="20"/>
        </w:rPr>
        <w:t xml:space="preserve"> </w:t>
      </w:r>
      <w:r>
        <w:rPr>
          <w:sz w:val="20"/>
        </w:rPr>
        <w:t>déroulement</w:t>
      </w:r>
      <w:r>
        <w:rPr>
          <w:spacing w:val="-2"/>
          <w:sz w:val="20"/>
        </w:rPr>
        <w:t xml:space="preserve"> </w:t>
      </w:r>
      <w:r>
        <w:rPr>
          <w:sz w:val="20"/>
        </w:rPr>
        <w:t>des</w:t>
      </w:r>
      <w:r>
        <w:rPr>
          <w:spacing w:val="-2"/>
          <w:sz w:val="20"/>
        </w:rPr>
        <w:t xml:space="preserve"> </w:t>
      </w:r>
      <w:r>
        <w:rPr>
          <w:sz w:val="20"/>
        </w:rPr>
        <w:t>tâches</w:t>
      </w:r>
      <w:r>
        <w:rPr>
          <w:spacing w:val="-3"/>
          <w:sz w:val="20"/>
        </w:rPr>
        <w:t xml:space="preserve"> </w:t>
      </w:r>
      <w:r>
        <w:rPr>
          <w:sz w:val="20"/>
        </w:rPr>
        <w:t>;</w:t>
      </w:r>
    </w:p>
    <w:p w14:paraId="1B6274C5" w14:textId="77777777" w:rsidR="008A5969" w:rsidRDefault="008A5969">
      <w:pPr>
        <w:pStyle w:val="Corpsdetexte"/>
        <w:spacing w:before="6"/>
        <w:ind w:left="0"/>
        <w:jc w:val="left"/>
        <w:rPr>
          <w:sz w:val="17"/>
        </w:rPr>
      </w:pPr>
    </w:p>
    <w:p w14:paraId="2B265A6C" w14:textId="77777777" w:rsidR="008A5969" w:rsidRDefault="004D699E">
      <w:pPr>
        <w:pStyle w:val="Paragraphedeliste"/>
        <w:numPr>
          <w:ilvl w:val="0"/>
          <w:numId w:val="16"/>
        </w:numPr>
        <w:tabs>
          <w:tab w:val="left" w:pos="693"/>
        </w:tabs>
        <w:ind w:left="692" w:hanging="118"/>
        <w:jc w:val="both"/>
        <w:rPr>
          <w:sz w:val="20"/>
        </w:rPr>
      </w:pPr>
      <w:r>
        <w:rPr>
          <w:sz w:val="20"/>
        </w:rPr>
        <w:t>observation</w:t>
      </w:r>
      <w:r>
        <w:rPr>
          <w:spacing w:val="-3"/>
          <w:sz w:val="20"/>
        </w:rPr>
        <w:t xml:space="preserve"> </w:t>
      </w:r>
      <w:r>
        <w:rPr>
          <w:sz w:val="20"/>
        </w:rPr>
        <w:t>filmée</w:t>
      </w:r>
      <w:r>
        <w:rPr>
          <w:spacing w:val="-3"/>
          <w:sz w:val="20"/>
        </w:rPr>
        <w:t xml:space="preserve"> </w:t>
      </w:r>
      <w:r>
        <w:rPr>
          <w:sz w:val="20"/>
        </w:rPr>
        <w:t>de</w:t>
      </w:r>
      <w:r>
        <w:rPr>
          <w:spacing w:val="-3"/>
          <w:sz w:val="20"/>
        </w:rPr>
        <w:t xml:space="preserve"> </w:t>
      </w:r>
      <w:r>
        <w:rPr>
          <w:sz w:val="20"/>
        </w:rPr>
        <w:t>deux</w:t>
      </w:r>
      <w:r>
        <w:rPr>
          <w:spacing w:val="-2"/>
          <w:sz w:val="20"/>
        </w:rPr>
        <w:t xml:space="preserve"> </w:t>
      </w:r>
      <w:r>
        <w:rPr>
          <w:sz w:val="20"/>
        </w:rPr>
        <w:t>cours</w:t>
      </w:r>
      <w:r>
        <w:rPr>
          <w:spacing w:val="-3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traduction</w:t>
      </w:r>
      <w:r>
        <w:rPr>
          <w:spacing w:val="-2"/>
          <w:sz w:val="20"/>
        </w:rPr>
        <w:t xml:space="preserve"> </w:t>
      </w:r>
      <w:r>
        <w:rPr>
          <w:sz w:val="20"/>
        </w:rPr>
        <w:t>en</w:t>
      </w:r>
      <w:r>
        <w:rPr>
          <w:spacing w:val="-3"/>
          <w:sz w:val="20"/>
        </w:rPr>
        <w:t xml:space="preserve"> </w:t>
      </w:r>
      <w:r>
        <w:rPr>
          <w:sz w:val="20"/>
        </w:rPr>
        <w:t>langue</w:t>
      </w:r>
      <w:r>
        <w:rPr>
          <w:spacing w:val="-3"/>
          <w:sz w:val="20"/>
        </w:rPr>
        <w:t xml:space="preserve"> </w:t>
      </w:r>
      <w:r>
        <w:rPr>
          <w:sz w:val="20"/>
        </w:rPr>
        <w:t>étrangère;</w:t>
      </w:r>
    </w:p>
    <w:p w14:paraId="7967A531" w14:textId="77777777" w:rsidR="008A5969" w:rsidRDefault="008A5969">
      <w:pPr>
        <w:pStyle w:val="Corpsdetexte"/>
        <w:spacing w:before="3"/>
        <w:ind w:left="0"/>
        <w:jc w:val="left"/>
        <w:rPr>
          <w:sz w:val="17"/>
        </w:rPr>
      </w:pPr>
    </w:p>
    <w:p w14:paraId="18393F57" w14:textId="77777777" w:rsidR="008A5969" w:rsidRDefault="004D699E">
      <w:pPr>
        <w:pStyle w:val="Corpsdetexte"/>
        <w:spacing w:before="1" w:line="360" w:lineRule="auto"/>
        <w:ind w:right="990"/>
      </w:pPr>
      <w:r>
        <w:t>Outre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trois</w:t>
      </w:r>
      <w:r>
        <w:rPr>
          <w:spacing w:val="1"/>
        </w:rPr>
        <w:t xml:space="preserve"> </w:t>
      </w:r>
      <w:r>
        <w:t>protocoles,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disposons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espaces</w:t>
      </w:r>
      <w:r>
        <w:rPr>
          <w:spacing w:val="1"/>
        </w:rPr>
        <w:t xml:space="preserve"> </w:t>
      </w:r>
      <w:r>
        <w:t>créés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enseignants de chaque cours dans le cadre de leur activité habituelle (pour</w:t>
      </w:r>
      <w:r>
        <w:rPr>
          <w:spacing w:val="1"/>
        </w:rPr>
        <w:t xml:space="preserve"> </w:t>
      </w:r>
      <w:r>
        <w:t>certains enseignants qui ont déjà l'habitude d'utiliser la plate-forme), et</w:t>
      </w:r>
      <w:r>
        <w:rPr>
          <w:spacing w:val="1"/>
        </w:rPr>
        <w:t xml:space="preserve"> </w:t>
      </w:r>
      <w:r>
        <w:t>d'espaces créés librement par d'autres enseignants sous l'impulsion de la</w:t>
      </w:r>
      <w:r>
        <w:rPr>
          <w:spacing w:val="1"/>
        </w:rPr>
        <w:t xml:space="preserve"> </w:t>
      </w:r>
      <w:r>
        <w:t>recherche. Avant de procéder a</w:t>
      </w:r>
      <w:r>
        <w:t>u recueil des données, une réunion a été</w:t>
      </w:r>
      <w:r>
        <w:rPr>
          <w:spacing w:val="1"/>
        </w:rPr>
        <w:t xml:space="preserve"> </w:t>
      </w:r>
      <w:r>
        <w:t>organisée</w:t>
      </w:r>
      <w:r>
        <w:rPr>
          <w:spacing w:val="32"/>
        </w:rPr>
        <w:t xml:space="preserve"> </w:t>
      </w:r>
      <w:r>
        <w:t>au</w:t>
      </w:r>
      <w:r>
        <w:rPr>
          <w:spacing w:val="33"/>
        </w:rPr>
        <w:t xml:space="preserve"> </w:t>
      </w:r>
      <w:r>
        <w:t>sein</w:t>
      </w:r>
      <w:r>
        <w:rPr>
          <w:spacing w:val="33"/>
        </w:rPr>
        <w:t xml:space="preserve"> </w:t>
      </w:r>
      <w:r>
        <w:t>de</w:t>
      </w:r>
      <w:r>
        <w:rPr>
          <w:spacing w:val="33"/>
        </w:rPr>
        <w:t xml:space="preserve"> </w:t>
      </w:r>
      <w:r>
        <w:t>la</w:t>
      </w:r>
      <w:r>
        <w:rPr>
          <w:spacing w:val="32"/>
        </w:rPr>
        <w:t xml:space="preserve"> </w:t>
      </w:r>
      <w:r>
        <w:t>section</w:t>
      </w:r>
      <w:r>
        <w:rPr>
          <w:spacing w:val="33"/>
        </w:rPr>
        <w:t xml:space="preserve"> </w:t>
      </w:r>
      <w:r>
        <w:t>de</w:t>
      </w:r>
      <w:r>
        <w:rPr>
          <w:spacing w:val="33"/>
        </w:rPr>
        <w:t xml:space="preserve"> </w:t>
      </w:r>
      <w:r>
        <w:t>français,</w:t>
      </w:r>
      <w:r>
        <w:rPr>
          <w:spacing w:val="33"/>
        </w:rPr>
        <w:t xml:space="preserve"> </w:t>
      </w:r>
      <w:r>
        <w:t>afin</w:t>
      </w:r>
      <w:r>
        <w:rPr>
          <w:spacing w:val="32"/>
        </w:rPr>
        <w:t xml:space="preserve"> </w:t>
      </w:r>
      <w:r>
        <w:t>d'expliquer</w:t>
      </w:r>
      <w:r>
        <w:rPr>
          <w:spacing w:val="33"/>
        </w:rPr>
        <w:t xml:space="preserve"> </w:t>
      </w:r>
      <w:r>
        <w:t>le</w:t>
      </w:r>
      <w:r>
        <w:rPr>
          <w:spacing w:val="36"/>
        </w:rPr>
        <w:t xml:space="preserve"> </w:t>
      </w:r>
      <w:r>
        <w:t>projet</w:t>
      </w:r>
      <w:r>
        <w:rPr>
          <w:spacing w:val="33"/>
        </w:rPr>
        <w:t xml:space="preserve"> </w:t>
      </w:r>
      <w:r>
        <w:t>de</w:t>
      </w:r>
    </w:p>
    <w:p w14:paraId="673FADDE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10FDFF82" w14:textId="77777777" w:rsidR="008A5969" w:rsidRDefault="004D699E">
      <w:pPr>
        <w:pStyle w:val="Corpsdetexte"/>
        <w:spacing w:before="73" w:line="360" w:lineRule="auto"/>
        <w:ind w:right="991"/>
      </w:pPr>
      <w:r>
        <w:lastRenderedPageBreak/>
        <w:t>recherche et d'impliquer les enseignants pouvant être amenés à participer.</w:t>
      </w:r>
      <w:r>
        <w:rPr>
          <w:spacing w:val="1"/>
        </w:rPr>
        <w:t xml:space="preserve"> </w:t>
      </w:r>
      <w:r>
        <w:t>Cette</w:t>
      </w:r>
      <w:r>
        <w:rPr>
          <w:spacing w:val="13"/>
        </w:rPr>
        <w:t xml:space="preserve"> </w:t>
      </w:r>
      <w:r>
        <w:t>réunion</w:t>
      </w:r>
      <w:r>
        <w:rPr>
          <w:spacing w:val="13"/>
        </w:rPr>
        <w:t xml:space="preserve"> </w:t>
      </w:r>
      <w:r>
        <w:t>a</w:t>
      </w:r>
      <w:r>
        <w:rPr>
          <w:spacing w:val="14"/>
        </w:rPr>
        <w:t xml:space="preserve"> </w:t>
      </w:r>
      <w:r>
        <w:t>reçu</w:t>
      </w:r>
      <w:r>
        <w:rPr>
          <w:spacing w:val="13"/>
        </w:rPr>
        <w:t xml:space="preserve"> </w:t>
      </w:r>
      <w:r>
        <w:t>un</w:t>
      </w:r>
      <w:r>
        <w:rPr>
          <w:spacing w:val="13"/>
        </w:rPr>
        <w:t xml:space="preserve"> </w:t>
      </w:r>
      <w:r>
        <w:t>accueil</w:t>
      </w:r>
      <w:r>
        <w:rPr>
          <w:spacing w:val="14"/>
        </w:rPr>
        <w:t xml:space="preserve"> </w:t>
      </w:r>
      <w:r>
        <w:t>favorable</w:t>
      </w:r>
      <w:r>
        <w:rPr>
          <w:spacing w:val="13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t>la</w:t>
      </w:r>
      <w:r>
        <w:rPr>
          <w:spacing w:val="13"/>
        </w:rPr>
        <w:t xml:space="preserve"> </w:t>
      </w:r>
      <w:r>
        <w:t>section</w:t>
      </w:r>
      <w:r>
        <w:rPr>
          <w:spacing w:val="13"/>
        </w:rPr>
        <w:t xml:space="preserve"> </w:t>
      </w:r>
      <w:r>
        <w:t>dans</w:t>
      </w:r>
      <w:r>
        <w:rPr>
          <w:spacing w:val="14"/>
        </w:rPr>
        <w:t xml:space="preserve"> </w:t>
      </w:r>
      <w:r>
        <w:t>son</w:t>
      </w:r>
      <w:r>
        <w:rPr>
          <w:spacing w:val="13"/>
        </w:rPr>
        <w:t xml:space="preserve"> </w:t>
      </w:r>
      <w:r>
        <w:t>ensemble</w:t>
      </w:r>
      <w:r>
        <w:rPr>
          <w:spacing w:val="-48"/>
        </w:rPr>
        <w:t xml:space="preserve"> </w:t>
      </w:r>
      <w:r>
        <w:t>et l'adhésion des enseignants qui ont dès lors fait partie du public de notre</w:t>
      </w:r>
      <w:r>
        <w:rPr>
          <w:spacing w:val="1"/>
        </w:rPr>
        <w:t xml:space="preserve"> </w:t>
      </w:r>
      <w:r>
        <w:t>recherche.</w:t>
      </w:r>
    </w:p>
    <w:p w14:paraId="7B3FDA3E" w14:textId="77777777" w:rsidR="008A5969" w:rsidRDefault="008A5969">
      <w:pPr>
        <w:pStyle w:val="Corpsdetexte"/>
        <w:spacing w:before="7"/>
        <w:ind w:left="0"/>
        <w:jc w:val="left"/>
        <w:rPr>
          <w:sz w:val="23"/>
        </w:rPr>
      </w:pPr>
    </w:p>
    <w:p w14:paraId="5BA46951" w14:textId="77777777" w:rsidR="008A5969" w:rsidRDefault="004D699E">
      <w:pPr>
        <w:pStyle w:val="Titre3"/>
        <w:numPr>
          <w:ilvl w:val="2"/>
          <w:numId w:val="17"/>
        </w:numPr>
        <w:tabs>
          <w:tab w:val="left" w:pos="1091"/>
        </w:tabs>
        <w:ind w:left="1090" w:hanging="516"/>
      </w:pPr>
      <w:bookmarkStart w:id="76" w:name="_TOC_250045"/>
      <w:r>
        <w:t>Les</w:t>
      </w:r>
      <w:r>
        <w:rPr>
          <w:spacing w:val="23"/>
        </w:rPr>
        <w:t xml:space="preserve"> </w:t>
      </w:r>
      <w:bookmarkEnd w:id="76"/>
      <w:r>
        <w:t>questionnaire</w:t>
      </w:r>
      <w:r>
        <w:t>s</w:t>
      </w:r>
    </w:p>
    <w:p w14:paraId="4D693EBD" w14:textId="77777777" w:rsidR="008A5969" w:rsidRDefault="008A5969">
      <w:pPr>
        <w:pStyle w:val="Corpsdetexte"/>
        <w:spacing w:before="3"/>
        <w:ind w:left="0"/>
        <w:jc w:val="left"/>
        <w:rPr>
          <w:sz w:val="22"/>
        </w:rPr>
      </w:pPr>
    </w:p>
    <w:p w14:paraId="5998AB3B" w14:textId="77777777" w:rsidR="008A5969" w:rsidRDefault="004D699E">
      <w:pPr>
        <w:pStyle w:val="Corpsdetexte"/>
        <w:spacing w:line="360" w:lineRule="auto"/>
        <w:ind w:right="994"/>
      </w:pPr>
      <w:r>
        <w:t>Nous avons recouru aux questionnaires en deux temps. En premier lieu, un</w:t>
      </w:r>
      <w:r>
        <w:rPr>
          <w:spacing w:val="1"/>
        </w:rPr>
        <w:t xml:space="preserve"> </w:t>
      </w:r>
      <w:r>
        <w:t>questionnaire en version papier a été distribué et rempli par les étudiants</w:t>
      </w:r>
      <w:r>
        <w:rPr>
          <w:spacing w:val="1"/>
        </w:rPr>
        <w:t xml:space="preserve"> </w:t>
      </w:r>
      <w:r>
        <w:t>d'octobre 2010 à mi-novembre 2010. Dans un deuxième temps, un autre</w:t>
      </w:r>
      <w:r>
        <w:rPr>
          <w:spacing w:val="1"/>
        </w:rPr>
        <w:t xml:space="preserve"> </w:t>
      </w:r>
      <w:r>
        <w:t>questionnaire, au format électroniqu</w:t>
      </w:r>
      <w:r>
        <w:t>e a été rempli par les étudiants en fin</w:t>
      </w:r>
      <w:r>
        <w:rPr>
          <w:spacing w:val="1"/>
        </w:rPr>
        <w:t xml:space="preserve"> </w:t>
      </w:r>
      <w:r>
        <w:t>d'année universitaire, après le déroulement des tâches de production écrite</w:t>
      </w:r>
      <w:r>
        <w:rPr>
          <w:spacing w:val="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de traduction en langue</w:t>
      </w:r>
      <w:r>
        <w:rPr>
          <w:spacing w:val="-1"/>
        </w:rPr>
        <w:t xml:space="preserve"> </w:t>
      </w:r>
      <w:r>
        <w:t>étrangère.</w:t>
      </w:r>
    </w:p>
    <w:p w14:paraId="50EDD6B7" w14:textId="77777777" w:rsidR="008A5969" w:rsidRDefault="004D699E">
      <w:pPr>
        <w:pStyle w:val="Corpsdetexte"/>
        <w:spacing w:before="83" w:line="360" w:lineRule="auto"/>
        <w:ind w:right="990"/>
      </w:pPr>
      <w:r>
        <w:t>Le premier questionnaire a été distribué en octobre 2010 aux étudiants des</w:t>
      </w:r>
      <w:r>
        <w:rPr>
          <w:spacing w:val="1"/>
        </w:rPr>
        <w:t xml:space="preserve"> </w:t>
      </w:r>
      <w:r>
        <w:t>cours de langue française ;</w:t>
      </w:r>
      <w:r>
        <w:t xml:space="preserve"> ce, en présence des enseignants en charge des</w:t>
      </w:r>
      <w:r>
        <w:rPr>
          <w:spacing w:val="1"/>
        </w:rPr>
        <w:t xml:space="preserve"> </w:t>
      </w:r>
      <w:r>
        <w:t>cours respectifs. La distribution du questionnaire s'est accompagnée pour</w:t>
      </w:r>
      <w:r>
        <w:rPr>
          <w:spacing w:val="1"/>
        </w:rPr>
        <w:t xml:space="preserve"> </w:t>
      </w:r>
      <w:r>
        <w:t>chaque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brève</w:t>
      </w:r>
      <w:r>
        <w:rPr>
          <w:spacing w:val="1"/>
        </w:rPr>
        <w:t xml:space="preserve"> </w:t>
      </w:r>
      <w:r>
        <w:t>explication</w:t>
      </w:r>
      <w:r>
        <w:rPr>
          <w:spacing w:val="1"/>
        </w:rPr>
        <w:t xml:space="preserve"> </w:t>
      </w:r>
      <w:r>
        <w:t>orale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objectifs</w:t>
      </w:r>
      <w:r>
        <w:rPr>
          <w:spacing w:val="1"/>
        </w:rPr>
        <w:t xml:space="preserve"> </w:t>
      </w:r>
      <w:r>
        <w:t>du</w:t>
      </w:r>
      <w:r>
        <w:rPr>
          <w:spacing w:val="50"/>
        </w:rPr>
        <w:t xml:space="preserve"> </w:t>
      </w:r>
      <w:r>
        <w:t>projet,</w:t>
      </w:r>
      <w:r>
        <w:rPr>
          <w:spacing w:val="1"/>
        </w:rPr>
        <w:t xml:space="preserve"> </w:t>
      </w:r>
      <w:r>
        <w:t>supportée par la distribution d'un document récapitulatif (annexe 1: fiche</w:t>
      </w:r>
      <w:r>
        <w:rPr>
          <w:spacing w:val="1"/>
        </w:rPr>
        <w:t xml:space="preserve"> </w:t>
      </w:r>
      <w:r>
        <w:t>explicative</w:t>
      </w:r>
      <w:r>
        <w:rPr>
          <w:spacing w:val="1"/>
        </w:rPr>
        <w:t xml:space="preserve"> </w:t>
      </w:r>
      <w:r>
        <w:t>projet).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s'agissait,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biais,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situer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recherche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d'impliquer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étudiants,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s'assurant</w:t>
      </w:r>
      <w:r>
        <w:rPr>
          <w:spacing w:val="1"/>
        </w:rPr>
        <w:t xml:space="preserve"> </w:t>
      </w:r>
      <w:r>
        <w:t>davantage,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recours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des</w:t>
      </w:r>
      <w:r>
        <w:rPr>
          <w:spacing w:val="-47"/>
        </w:rPr>
        <w:t xml:space="preserve"> </w:t>
      </w:r>
      <w:r>
        <w:t>documents</w:t>
      </w:r>
      <w:r>
        <w:rPr>
          <w:spacing w:val="1"/>
        </w:rPr>
        <w:t xml:space="preserve"> </w:t>
      </w:r>
      <w:r>
        <w:t>papier,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leur</w:t>
      </w:r>
      <w:r>
        <w:rPr>
          <w:spacing w:val="1"/>
        </w:rPr>
        <w:t xml:space="preserve"> </w:t>
      </w:r>
      <w:r>
        <w:t>partic</w:t>
      </w:r>
      <w:r>
        <w:t>ipation.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avons</w:t>
      </w:r>
      <w:r>
        <w:rPr>
          <w:spacing w:val="1"/>
        </w:rPr>
        <w:t xml:space="preserve"> </w:t>
      </w:r>
      <w:r>
        <w:t>présenté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questionnaire, rédigé en italien, et indiqué aux étudiants la possibilité de</w:t>
      </w:r>
      <w:r>
        <w:rPr>
          <w:spacing w:val="1"/>
        </w:rPr>
        <w:t xml:space="preserve"> </w:t>
      </w:r>
      <w:r>
        <w:t>répondre dans leur langue maternelle, aux questions ouvertes. Il ne s'agit</w:t>
      </w:r>
      <w:r>
        <w:rPr>
          <w:spacing w:val="1"/>
        </w:rPr>
        <w:t xml:space="preserve"> </w:t>
      </w:r>
      <w:r>
        <w:t>pas en effet d'une activité pédagogique mais d'une activité de recherche</w:t>
      </w:r>
      <w:r>
        <w:t xml:space="preserve"> où</w:t>
      </w:r>
      <w:r>
        <w:rPr>
          <w:spacing w:val="1"/>
        </w:rPr>
        <w:t xml:space="preserve"> </w:t>
      </w:r>
      <w:r>
        <w:t>l'on souhaitait que les sujets puissent s'exprimer de la façon la plus fluide</w:t>
      </w:r>
      <w:r>
        <w:rPr>
          <w:spacing w:val="1"/>
        </w:rPr>
        <w:t xml:space="preserve"> </w:t>
      </w:r>
      <w:r>
        <w:t>possible sans obstacle linguistique. Rappelons que certains étudiants sont</w:t>
      </w:r>
      <w:r>
        <w:rPr>
          <w:spacing w:val="1"/>
        </w:rPr>
        <w:t xml:space="preserve"> </w:t>
      </w:r>
      <w:r>
        <w:t>susceptibles,</w:t>
      </w:r>
      <w:r>
        <w:rPr>
          <w:spacing w:val="1"/>
        </w:rPr>
        <w:t xml:space="preserve"> </w:t>
      </w:r>
      <w:r>
        <w:t>malgré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bon</w:t>
      </w:r>
      <w:r>
        <w:rPr>
          <w:spacing w:val="1"/>
        </w:rPr>
        <w:t xml:space="preserve"> </w:t>
      </w:r>
      <w:r>
        <w:t>niveau</w:t>
      </w:r>
      <w:r>
        <w:rPr>
          <w:spacing w:val="1"/>
        </w:rPr>
        <w:t xml:space="preserve"> </w:t>
      </w:r>
      <w:r>
        <w:t>global,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rencontrer</w:t>
      </w:r>
      <w:r>
        <w:rPr>
          <w:spacing w:val="1"/>
        </w:rPr>
        <w:t xml:space="preserve"> </w:t>
      </w:r>
      <w:r>
        <w:t>encore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difficultés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précision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l'expression.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avons</w:t>
      </w:r>
      <w:r>
        <w:rPr>
          <w:spacing w:val="1"/>
        </w:rPr>
        <w:t xml:space="preserve"> </w:t>
      </w:r>
      <w:r>
        <w:t>donné</w:t>
      </w:r>
      <w:r>
        <w:rPr>
          <w:spacing w:val="1"/>
        </w:rPr>
        <w:t xml:space="preserve"> </w:t>
      </w:r>
      <w:r>
        <w:t>trois</w:t>
      </w:r>
      <w:r>
        <w:rPr>
          <w:spacing w:val="1"/>
        </w:rPr>
        <w:t xml:space="preserve"> </w:t>
      </w:r>
      <w:r>
        <w:t>semaines</w:t>
      </w:r>
      <w:r>
        <w:rPr>
          <w:spacing w:val="27"/>
        </w:rPr>
        <w:t xml:space="preserve"> </w:t>
      </w:r>
      <w:r>
        <w:t>aux</w:t>
      </w:r>
      <w:r>
        <w:rPr>
          <w:spacing w:val="27"/>
        </w:rPr>
        <w:t xml:space="preserve"> </w:t>
      </w:r>
      <w:r>
        <w:t>étudiants</w:t>
      </w:r>
      <w:r>
        <w:rPr>
          <w:spacing w:val="27"/>
        </w:rPr>
        <w:t xml:space="preserve"> </w:t>
      </w:r>
      <w:r>
        <w:t>pour</w:t>
      </w:r>
      <w:r>
        <w:rPr>
          <w:spacing w:val="27"/>
        </w:rPr>
        <w:t xml:space="preserve"> </w:t>
      </w:r>
      <w:r>
        <w:t>répondre</w:t>
      </w:r>
      <w:r>
        <w:rPr>
          <w:spacing w:val="27"/>
        </w:rPr>
        <w:t xml:space="preserve"> </w:t>
      </w:r>
      <w:r>
        <w:t>aux</w:t>
      </w:r>
      <w:r>
        <w:rPr>
          <w:spacing w:val="27"/>
        </w:rPr>
        <w:t xml:space="preserve"> </w:t>
      </w:r>
      <w:r>
        <w:t>questions</w:t>
      </w:r>
      <w:r>
        <w:rPr>
          <w:spacing w:val="27"/>
        </w:rPr>
        <w:t xml:space="preserve"> </w:t>
      </w:r>
      <w:r>
        <w:t>et</w:t>
      </w:r>
      <w:r>
        <w:rPr>
          <w:spacing w:val="27"/>
        </w:rPr>
        <w:t xml:space="preserve"> </w:t>
      </w:r>
      <w:r>
        <w:t>remettre</w:t>
      </w:r>
      <w:r>
        <w:rPr>
          <w:spacing w:val="35"/>
        </w:rPr>
        <w:t xml:space="preserve"> </w:t>
      </w:r>
      <w:r>
        <w:t>les</w:t>
      </w:r>
    </w:p>
    <w:p w14:paraId="4F5313FB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4132546F" w14:textId="77777777" w:rsidR="008A5969" w:rsidRDefault="004D699E">
      <w:pPr>
        <w:pStyle w:val="Corpsdetexte"/>
        <w:spacing w:before="73" w:line="360" w:lineRule="auto"/>
        <w:ind w:right="993"/>
      </w:pPr>
      <w:r>
        <w:lastRenderedPageBreak/>
        <w:t>questionnaires</w:t>
      </w:r>
      <w:r>
        <w:rPr>
          <w:spacing w:val="1"/>
        </w:rPr>
        <w:t xml:space="preserve"> </w:t>
      </w:r>
      <w:r>
        <w:t>remplis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enseignants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ont</w:t>
      </w:r>
      <w:r>
        <w:rPr>
          <w:spacing w:val="1"/>
        </w:rPr>
        <w:t xml:space="preserve"> </w:t>
      </w:r>
      <w:r>
        <w:t>ensuite</w:t>
      </w:r>
      <w:r>
        <w:rPr>
          <w:spacing w:val="1"/>
        </w:rPr>
        <w:t xml:space="preserve"> </w:t>
      </w:r>
      <w:r>
        <w:t>fait</w:t>
      </w:r>
      <w:r>
        <w:rPr>
          <w:spacing w:val="1"/>
        </w:rPr>
        <w:t xml:space="preserve"> </w:t>
      </w:r>
      <w:r>
        <w:t>parvenir.</w:t>
      </w:r>
      <w:r>
        <w:rPr>
          <w:spacing w:val="23"/>
        </w:rPr>
        <w:t xml:space="preserve"> </w:t>
      </w:r>
      <w:r>
        <w:t>Nous</w:t>
      </w:r>
      <w:r>
        <w:rPr>
          <w:spacing w:val="23"/>
        </w:rPr>
        <w:t xml:space="preserve"> </w:t>
      </w:r>
      <w:r>
        <w:t>avons</w:t>
      </w:r>
      <w:r>
        <w:rPr>
          <w:spacing w:val="24"/>
        </w:rPr>
        <w:t xml:space="preserve"> </w:t>
      </w:r>
      <w:r>
        <w:t>insisté</w:t>
      </w:r>
      <w:r>
        <w:rPr>
          <w:spacing w:val="23"/>
        </w:rPr>
        <w:t xml:space="preserve"> </w:t>
      </w:r>
      <w:r>
        <w:t>sur</w:t>
      </w:r>
      <w:r>
        <w:rPr>
          <w:spacing w:val="25"/>
        </w:rPr>
        <w:t xml:space="preserve"> </w:t>
      </w:r>
      <w:r>
        <w:t>le</w:t>
      </w:r>
      <w:r>
        <w:rPr>
          <w:spacing w:val="23"/>
        </w:rPr>
        <w:t xml:space="preserve"> </w:t>
      </w:r>
      <w:r>
        <w:t>caractère</w:t>
      </w:r>
      <w:r>
        <w:rPr>
          <w:spacing w:val="24"/>
        </w:rPr>
        <w:t xml:space="preserve"> </w:t>
      </w:r>
      <w:r>
        <w:t>anonyme</w:t>
      </w:r>
      <w:r>
        <w:rPr>
          <w:spacing w:val="23"/>
        </w:rPr>
        <w:t xml:space="preserve"> </w:t>
      </w:r>
      <w:r>
        <w:t>des</w:t>
      </w:r>
      <w:r>
        <w:rPr>
          <w:spacing w:val="25"/>
        </w:rPr>
        <w:t xml:space="preserve"> </w:t>
      </w:r>
      <w:r>
        <w:t>questionnaires</w:t>
      </w:r>
      <w:r>
        <w:rPr>
          <w:spacing w:val="-48"/>
        </w:rPr>
        <w:t xml:space="preserve"> </w:t>
      </w:r>
      <w:r>
        <w:t>de sorte à réduire le risque de réponses influencées par le sentiment, chez</w:t>
      </w:r>
      <w:r>
        <w:rPr>
          <w:spacing w:val="1"/>
        </w:rPr>
        <w:t xml:space="preserve"> </w:t>
      </w:r>
      <w:r>
        <w:t>les étudiants, d'être évalués ou bien le risque de réponses dictées par la</w:t>
      </w:r>
      <w:r>
        <w:rPr>
          <w:spacing w:val="1"/>
        </w:rPr>
        <w:t xml:space="preserve"> </w:t>
      </w:r>
      <w:r>
        <w:t>volonté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répondre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attentes</w:t>
      </w:r>
      <w:r>
        <w:rPr>
          <w:spacing w:val="1"/>
        </w:rPr>
        <w:t xml:space="preserve"> </w:t>
      </w:r>
      <w:r>
        <w:t>(projetées)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chercheur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l'enseignant.</w:t>
      </w:r>
    </w:p>
    <w:p w14:paraId="42DDEE68" w14:textId="77777777" w:rsidR="008A5969" w:rsidRDefault="004D699E">
      <w:pPr>
        <w:pStyle w:val="Corpsdetexte"/>
        <w:spacing w:before="87" w:line="360" w:lineRule="auto"/>
        <w:ind w:right="992" w:hanging="1"/>
      </w:pPr>
      <w:r>
        <w:t>Ce premier questionnaire est divisé en deux sections qui se concrétisent par</w:t>
      </w:r>
      <w:r>
        <w:rPr>
          <w:spacing w:val="-47"/>
        </w:rPr>
        <w:t xml:space="preserve"> </w:t>
      </w:r>
      <w:r>
        <w:t>deux</w:t>
      </w:r>
      <w:r>
        <w:rPr>
          <w:spacing w:val="30"/>
        </w:rPr>
        <w:t xml:space="preserve"> </w:t>
      </w:r>
      <w:r>
        <w:t>documents</w:t>
      </w:r>
      <w:r>
        <w:rPr>
          <w:spacing w:val="30"/>
        </w:rPr>
        <w:t xml:space="preserve"> </w:t>
      </w:r>
      <w:r>
        <w:t>papier</w:t>
      </w:r>
      <w:r>
        <w:rPr>
          <w:spacing w:val="29"/>
        </w:rPr>
        <w:t xml:space="preserve"> </w:t>
      </w:r>
      <w:r>
        <w:t>dist</w:t>
      </w:r>
      <w:r>
        <w:t>incts.</w:t>
      </w:r>
      <w:r>
        <w:rPr>
          <w:spacing w:val="30"/>
        </w:rPr>
        <w:t xml:space="preserve"> </w:t>
      </w:r>
      <w:r>
        <w:t>Le</w:t>
      </w:r>
      <w:r>
        <w:rPr>
          <w:spacing w:val="29"/>
        </w:rPr>
        <w:t xml:space="preserve"> </w:t>
      </w:r>
      <w:r>
        <w:t>questionnaire</w:t>
      </w:r>
      <w:r>
        <w:rPr>
          <w:spacing w:val="31"/>
        </w:rPr>
        <w:t xml:space="preserve"> </w:t>
      </w:r>
      <w:r>
        <w:t>qui</w:t>
      </w:r>
      <w:r>
        <w:rPr>
          <w:spacing w:val="30"/>
        </w:rPr>
        <w:t xml:space="preserve"> </w:t>
      </w:r>
      <w:r>
        <w:t>vise</w:t>
      </w:r>
      <w:r>
        <w:rPr>
          <w:spacing w:val="29"/>
        </w:rPr>
        <w:t xml:space="preserve"> </w:t>
      </w:r>
      <w:r>
        <w:t>à</w:t>
      </w:r>
      <w:r>
        <w:rPr>
          <w:spacing w:val="29"/>
        </w:rPr>
        <w:t xml:space="preserve"> </w:t>
      </w:r>
      <w:r>
        <w:t>élaboration</w:t>
      </w:r>
      <w:r>
        <w:rPr>
          <w:spacing w:val="-47"/>
        </w:rPr>
        <w:t xml:space="preserve"> </w:t>
      </w:r>
      <w:r>
        <w:t>des</w:t>
      </w:r>
      <w:r>
        <w:rPr>
          <w:spacing w:val="-1"/>
        </w:rPr>
        <w:t xml:space="preserve"> </w:t>
      </w:r>
      <w:r>
        <w:t>profils</w:t>
      </w:r>
      <w:r>
        <w:rPr>
          <w:spacing w:val="-1"/>
        </w:rPr>
        <w:t xml:space="preserve"> </w:t>
      </w:r>
      <w:r>
        <w:t>comporte 70</w:t>
      </w:r>
      <w:r>
        <w:rPr>
          <w:spacing w:val="-1"/>
        </w:rPr>
        <w:t xml:space="preserve"> </w:t>
      </w:r>
      <w:r>
        <w:t>questions réparties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3 sections</w:t>
      </w:r>
      <w:r>
        <w:rPr>
          <w:spacing w:val="1"/>
        </w:rPr>
        <w:t xml:space="preserve"> </w:t>
      </w:r>
      <w:r>
        <w:t>:</w:t>
      </w:r>
    </w:p>
    <w:p w14:paraId="570FDB94" w14:textId="77777777" w:rsidR="008A5969" w:rsidRDefault="004D699E">
      <w:pPr>
        <w:pStyle w:val="Paragraphedeliste"/>
        <w:numPr>
          <w:ilvl w:val="0"/>
          <w:numId w:val="15"/>
        </w:numPr>
        <w:tabs>
          <w:tab w:val="left" w:pos="800"/>
        </w:tabs>
        <w:spacing w:before="86" w:line="362" w:lineRule="auto"/>
        <w:ind w:right="995" w:firstLine="0"/>
        <w:jc w:val="both"/>
        <w:rPr>
          <w:sz w:val="20"/>
        </w:rPr>
      </w:pPr>
      <w:r>
        <w:rPr>
          <w:sz w:val="20"/>
        </w:rPr>
        <w:t>questions génériques relatives aux sujets (âges, sexe, niveau en français,</w:t>
      </w:r>
      <w:r>
        <w:rPr>
          <w:spacing w:val="1"/>
          <w:sz w:val="20"/>
        </w:rPr>
        <w:t xml:space="preserve"> </w:t>
      </w:r>
      <w:r>
        <w:rPr>
          <w:sz w:val="20"/>
        </w:rPr>
        <w:t>passé</w:t>
      </w:r>
      <w:r>
        <w:rPr>
          <w:spacing w:val="-1"/>
          <w:sz w:val="20"/>
        </w:rPr>
        <w:t xml:space="preserve"> </w:t>
      </w:r>
      <w:r>
        <w:rPr>
          <w:sz w:val="20"/>
        </w:rPr>
        <w:t>d'apprenants, représentations</w:t>
      </w:r>
      <w:r>
        <w:rPr>
          <w:spacing w:val="-1"/>
          <w:sz w:val="20"/>
        </w:rPr>
        <w:t xml:space="preserve"> </w:t>
      </w:r>
      <w:r>
        <w:rPr>
          <w:sz w:val="20"/>
        </w:rPr>
        <w:t>et attentes)</w:t>
      </w:r>
      <w:r>
        <w:rPr>
          <w:spacing w:val="1"/>
          <w:sz w:val="20"/>
        </w:rPr>
        <w:t xml:space="preserve"> </w:t>
      </w:r>
      <w:r>
        <w:rPr>
          <w:sz w:val="20"/>
        </w:rPr>
        <w:t>;</w:t>
      </w:r>
    </w:p>
    <w:p w14:paraId="1667A7C4" w14:textId="77777777" w:rsidR="008A5969" w:rsidRDefault="004D699E">
      <w:pPr>
        <w:pStyle w:val="Paragraphedeliste"/>
        <w:numPr>
          <w:ilvl w:val="0"/>
          <w:numId w:val="15"/>
        </w:numPr>
        <w:tabs>
          <w:tab w:val="left" w:pos="793"/>
        </w:tabs>
        <w:spacing w:before="80" w:line="362" w:lineRule="auto"/>
        <w:ind w:right="997" w:firstLine="0"/>
        <w:jc w:val="both"/>
        <w:rPr>
          <w:sz w:val="20"/>
        </w:rPr>
      </w:pPr>
      <w:r>
        <w:rPr>
          <w:sz w:val="20"/>
        </w:rPr>
        <w:t>questions relatives à l</w:t>
      </w:r>
      <w:r>
        <w:rPr>
          <w:sz w:val="20"/>
        </w:rPr>
        <w:t>'utilisation des technologies, au degré de familiarité</w:t>
      </w:r>
      <w:r>
        <w:rPr>
          <w:spacing w:val="-47"/>
          <w:sz w:val="20"/>
        </w:rPr>
        <w:t xml:space="preserve"> </w:t>
      </w:r>
      <w:r>
        <w:rPr>
          <w:sz w:val="20"/>
        </w:rPr>
        <w:t>avec</w:t>
      </w:r>
      <w:r>
        <w:rPr>
          <w:spacing w:val="-1"/>
          <w:sz w:val="20"/>
        </w:rPr>
        <w:t xml:space="preserve"> </w:t>
      </w:r>
      <w:r>
        <w:rPr>
          <w:sz w:val="20"/>
        </w:rPr>
        <w:t>les outils hors cadre scolaire</w:t>
      </w:r>
      <w:r>
        <w:rPr>
          <w:spacing w:val="-1"/>
          <w:sz w:val="20"/>
        </w:rPr>
        <w:t xml:space="preserve"> </w:t>
      </w:r>
      <w:r>
        <w:rPr>
          <w:sz w:val="20"/>
        </w:rPr>
        <w:t>;</w:t>
      </w:r>
    </w:p>
    <w:p w14:paraId="219BCC5E" w14:textId="77777777" w:rsidR="008A5969" w:rsidRDefault="004D699E">
      <w:pPr>
        <w:pStyle w:val="Paragraphedeliste"/>
        <w:numPr>
          <w:ilvl w:val="0"/>
          <w:numId w:val="15"/>
        </w:numPr>
        <w:tabs>
          <w:tab w:val="left" w:pos="915"/>
        </w:tabs>
        <w:spacing w:before="80" w:line="362" w:lineRule="auto"/>
        <w:ind w:left="574" w:right="996" w:firstLine="0"/>
        <w:jc w:val="both"/>
        <w:rPr>
          <w:sz w:val="20"/>
        </w:rPr>
      </w:pPr>
      <w:r>
        <w:rPr>
          <w:sz w:val="20"/>
        </w:rPr>
        <w:t>questions</w:t>
      </w:r>
      <w:r>
        <w:rPr>
          <w:spacing w:val="1"/>
          <w:sz w:val="20"/>
        </w:rPr>
        <w:t xml:space="preserve"> </w:t>
      </w:r>
      <w:r>
        <w:rPr>
          <w:sz w:val="20"/>
        </w:rPr>
        <w:t>relatives</w:t>
      </w:r>
      <w:r>
        <w:rPr>
          <w:spacing w:val="1"/>
          <w:sz w:val="20"/>
        </w:rPr>
        <w:t xml:space="preserve"> </w:t>
      </w:r>
      <w:r>
        <w:rPr>
          <w:sz w:val="20"/>
        </w:rPr>
        <w:t>à</w:t>
      </w:r>
      <w:r>
        <w:rPr>
          <w:spacing w:val="1"/>
          <w:sz w:val="20"/>
        </w:rPr>
        <w:t xml:space="preserve"> </w:t>
      </w:r>
      <w:r>
        <w:rPr>
          <w:sz w:val="20"/>
        </w:rPr>
        <w:t>l'utilisation</w:t>
      </w:r>
      <w:r>
        <w:rPr>
          <w:spacing w:val="1"/>
          <w:sz w:val="20"/>
        </w:rPr>
        <w:t xml:space="preserve"> </w:t>
      </w:r>
      <w:r>
        <w:rPr>
          <w:sz w:val="20"/>
        </w:rPr>
        <w:t>des</w:t>
      </w:r>
      <w:r>
        <w:rPr>
          <w:spacing w:val="1"/>
          <w:sz w:val="20"/>
        </w:rPr>
        <w:t xml:space="preserve"> </w:t>
      </w:r>
      <w:r>
        <w:rPr>
          <w:sz w:val="20"/>
        </w:rPr>
        <w:t>technologies</w:t>
      </w:r>
      <w:r>
        <w:rPr>
          <w:spacing w:val="1"/>
          <w:sz w:val="20"/>
        </w:rPr>
        <w:t xml:space="preserve"> </w:t>
      </w:r>
      <w:r>
        <w:rPr>
          <w:sz w:val="20"/>
        </w:rPr>
        <w:t>à</w:t>
      </w:r>
      <w:r>
        <w:rPr>
          <w:spacing w:val="1"/>
          <w:sz w:val="20"/>
        </w:rPr>
        <w:t xml:space="preserve"> </w:t>
      </w:r>
      <w:r>
        <w:rPr>
          <w:sz w:val="20"/>
        </w:rPr>
        <w:t>des</w:t>
      </w:r>
      <w:r>
        <w:rPr>
          <w:spacing w:val="1"/>
          <w:sz w:val="20"/>
        </w:rPr>
        <w:t xml:space="preserve"> </w:t>
      </w:r>
      <w:r>
        <w:rPr>
          <w:sz w:val="20"/>
        </w:rPr>
        <w:t>fins</w:t>
      </w:r>
      <w:r>
        <w:rPr>
          <w:spacing w:val="1"/>
          <w:sz w:val="20"/>
        </w:rPr>
        <w:t xml:space="preserve"> </w:t>
      </w:r>
      <w:r>
        <w:rPr>
          <w:sz w:val="20"/>
        </w:rPr>
        <w:t>d'apprentissage,</w:t>
      </w:r>
      <w:r>
        <w:rPr>
          <w:spacing w:val="1"/>
          <w:sz w:val="20"/>
        </w:rPr>
        <w:t xml:space="preserve"> </w:t>
      </w:r>
      <w:r>
        <w:rPr>
          <w:sz w:val="20"/>
        </w:rPr>
        <w:t>expériences,</w:t>
      </w:r>
      <w:r>
        <w:rPr>
          <w:spacing w:val="1"/>
          <w:sz w:val="20"/>
        </w:rPr>
        <w:t xml:space="preserve"> </w:t>
      </w:r>
      <w:r>
        <w:rPr>
          <w:sz w:val="20"/>
        </w:rPr>
        <w:t>évaluation</w:t>
      </w:r>
      <w:r>
        <w:rPr>
          <w:spacing w:val="1"/>
          <w:sz w:val="20"/>
        </w:rPr>
        <w:t xml:space="preserve"> </w:t>
      </w:r>
      <w:r>
        <w:rPr>
          <w:sz w:val="20"/>
        </w:rPr>
        <w:t>subjective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leurs</w:t>
      </w:r>
      <w:r>
        <w:rPr>
          <w:spacing w:val="1"/>
          <w:sz w:val="20"/>
        </w:rPr>
        <w:t xml:space="preserve"> </w:t>
      </w:r>
      <w:r>
        <w:rPr>
          <w:sz w:val="20"/>
        </w:rPr>
        <w:t>apports</w:t>
      </w:r>
      <w:r>
        <w:rPr>
          <w:spacing w:val="1"/>
          <w:sz w:val="20"/>
        </w:rPr>
        <w:t xml:space="preserve"> </w:t>
      </w:r>
      <w:r>
        <w:rPr>
          <w:sz w:val="20"/>
        </w:rPr>
        <w:t>et</w:t>
      </w:r>
      <w:r>
        <w:rPr>
          <w:spacing w:val="1"/>
          <w:sz w:val="20"/>
        </w:rPr>
        <w:t xml:space="preserve"> </w:t>
      </w:r>
      <w:r>
        <w:rPr>
          <w:sz w:val="20"/>
        </w:rPr>
        <w:t>inconvénients.</w:t>
      </w:r>
    </w:p>
    <w:p w14:paraId="70FBF488" w14:textId="77777777" w:rsidR="008A5969" w:rsidRDefault="004D699E">
      <w:pPr>
        <w:pStyle w:val="Corpsdetexte"/>
        <w:spacing w:before="79" w:line="360" w:lineRule="auto"/>
        <w:ind w:left="574" w:right="991"/>
      </w:pPr>
      <w:r>
        <w:t>Le</w:t>
      </w:r>
      <w:r>
        <w:rPr>
          <w:spacing w:val="1"/>
        </w:rPr>
        <w:t xml:space="preserve"> </w:t>
      </w:r>
      <w:r>
        <w:t>questionnaire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vise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perception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ont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leurs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d'apprentissage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été</w:t>
      </w:r>
      <w:r>
        <w:rPr>
          <w:spacing w:val="1"/>
        </w:rPr>
        <w:t xml:space="preserve"> </w:t>
      </w:r>
      <w:r>
        <w:t>conçu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référence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descriptifs</w:t>
      </w:r>
      <w:r>
        <w:rPr>
          <w:spacing w:val="-47"/>
        </w:rPr>
        <w:t xml:space="preserve"> </w:t>
      </w:r>
      <w:r>
        <w:t>d'O'Malley et Chamot (1990 : 141) pour chacune des stratégies identifiées</w:t>
      </w:r>
      <w:r>
        <w:rPr>
          <w:spacing w:val="1"/>
        </w:rPr>
        <w:t xml:space="preserve"> </w:t>
      </w:r>
      <w:r>
        <w:t>par les deux chercheurs. Dan</w:t>
      </w:r>
      <w:r>
        <w:t>s notre cas, il s'agit de 32 brèves questions</w:t>
      </w:r>
      <w:r>
        <w:rPr>
          <w:spacing w:val="1"/>
        </w:rPr>
        <w:t xml:space="preserve"> </w:t>
      </w:r>
      <w:r>
        <w:t>fermées, présentées en italien sous la forme d'une affirmation pour laquelle</w:t>
      </w:r>
      <w:r>
        <w:rPr>
          <w:spacing w:val="1"/>
        </w:rPr>
        <w:t xml:space="preserve"> </w:t>
      </w:r>
      <w:r>
        <w:t>les étudiants doivent indiquer si elle s'applique à leur cas personnel</w:t>
      </w:r>
      <w:r>
        <w:rPr>
          <w:spacing w:val="1"/>
        </w:rPr>
        <w:t xml:space="preserve"> </w:t>
      </w:r>
      <w:r>
        <w:t>(les</w:t>
      </w:r>
      <w:r>
        <w:rPr>
          <w:spacing w:val="1"/>
        </w:rPr>
        <w:t xml:space="preserve"> </w:t>
      </w:r>
      <w:r>
        <w:t>cases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cocher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gauche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droite,</w:t>
      </w:r>
      <w:r>
        <w:rPr>
          <w:spacing w:val="1"/>
        </w:rPr>
        <w:t xml:space="preserve"> </w:t>
      </w:r>
      <w:r>
        <w:t>« vero »,</w:t>
      </w:r>
      <w:r>
        <w:rPr>
          <w:spacing w:val="1"/>
        </w:rPr>
        <w:t xml:space="preserve"> </w:t>
      </w:r>
      <w:r>
        <w:t>« abbastanza</w:t>
      </w:r>
      <w:r>
        <w:rPr>
          <w:spacing w:val="1"/>
        </w:rPr>
        <w:t xml:space="preserve"> </w:t>
      </w:r>
      <w:r>
        <w:t>vero »,</w:t>
      </w:r>
      <w:r>
        <w:rPr>
          <w:spacing w:val="-47"/>
        </w:rPr>
        <w:t xml:space="preserve"> </w:t>
      </w:r>
      <w:r>
        <w:t>abbastanza</w:t>
      </w:r>
      <w:r>
        <w:rPr>
          <w:spacing w:val="-1"/>
        </w:rPr>
        <w:t xml:space="preserve"> </w:t>
      </w:r>
      <w:r>
        <w:t>falso », «falso »).</w:t>
      </w:r>
    </w:p>
    <w:p w14:paraId="0CE10310" w14:textId="77777777" w:rsidR="008A5969" w:rsidRDefault="004D699E">
      <w:pPr>
        <w:pStyle w:val="Corpsdetexte"/>
        <w:spacing w:before="86"/>
        <w:ind w:left="574"/>
      </w:pPr>
      <w:r>
        <w:t>La</w:t>
      </w:r>
      <w:r>
        <w:rPr>
          <w:spacing w:val="10"/>
        </w:rPr>
        <w:t xml:space="preserve"> </w:t>
      </w:r>
      <w:r>
        <w:t>deuxième</w:t>
      </w:r>
      <w:r>
        <w:rPr>
          <w:spacing w:val="11"/>
        </w:rPr>
        <w:t xml:space="preserve"> </w:t>
      </w:r>
      <w:r>
        <w:t>passation</w:t>
      </w:r>
      <w:r>
        <w:rPr>
          <w:spacing w:val="11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t>questionnaires</w:t>
      </w:r>
      <w:r>
        <w:rPr>
          <w:spacing w:val="11"/>
        </w:rPr>
        <w:t xml:space="preserve"> </w:t>
      </w:r>
      <w:r>
        <w:t>(annexe</w:t>
      </w:r>
      <w:r>
        <w:rPr>
          <w:spacing w:val="-3"/>
        </w:rPr>
        <w:t xml:space="preserve"> </w:t>
      </w:r>
      <w:r>
        <w:t>:</w:t>
      </w:r>
      <w:r>
        <w:rPr>
          <w:spacing w:val="11"/>
        </w:rPr>
        <w:t xml:space="preserve"> </w:t>
      </w:r>
      <w:r>
        <w:t>questionnaire</w:t>
      </w:r>
      <w:r>
        <w:rPr>
          <w:spacing w:val="17"/>
        </w:rPr>
        <w:t xml:space="preserve"> </w:t>
      </w:r>
      <w:r>
        <w:t>étudiants</w:t>
      </w:r>
    </w:p>
    <w:p w14:paraId="2F3F47D1" w14:textId="77777777" w:rsidR="008A5969" w:rsidRDefault="004D699E">
      <w:pPr>
        <w:pStyle w:val="Corpsdetexte"/>
        <w:spacing w:before="117" w:line="357" w:lineRule="auto"/>
        <w:ind w:right="992" w:hanging="2"/>
      </w:pPr>
      <w:r>
        <w:t>– stratégies post-activités) couvre la période de mai à juin 2010 et vise à</w:t>
      </w:r>
      <w:r>
        <w:rPr>
          <w:spacing w:val="1"/>
        </w:rPr>
        <w:t xml:space="preserve"> </w:t>
      </w:r>
      <w:r>
        <w:t>évaluer</w:t>
      </w:r>
      <w:r>
        <w:rPr>
          <w:spacing w:val="30"/>
        </w:rPr>
        <w:t xml:space="preserve"> </w:t>
      </w:r>
      <w:r>
        <w:t>le</w:t>
      </w:r>
      <w:r>
        <w:rPr>
          <w:spacing w:val="30"/>
        </w:rPr>
        <w:t xml:space="preserve"> </w:t>
      </w:r>
      <w:r>
        <w:t>ressenti</w:t>
      </w:r>
      <w:r>
        <w:rPr>
          <w:spacing w:val="31"/>
        </w:rPr>
        <w:t xml:space="preserve"> </w:t>
      </w:r>
      <w:r>
        <w:t>des</w:t>
      </w:r>
      <w:r>
        <w:rPr>
          <w:spacing w:val="30"/>
        </w:rPr>
        <w:t xml:space="preserve"> </w:t>
      </w:r>
      <w:r>
        <w:t>étudiants</w:t>
      </w:r>
      <w:r>
        <w:rPr>
          <w:spacing w:val="31"/>
        </w:rPr>
        <w:t xml:space="preserve"> </w:t>
      </w:r>
      <w:r>
        <w:t>en</w:t>
      </w:r>
      <w:r>
        <w:rPr>
          <w:spacing w:val="30"/>
        </w:rPr>
        <w:t xml:space="preserve"> </w:t>
      </w:r>
      <w:r>
        <w:t>termes</w:t>
      </w:r>
      <w:r>
        <w:rPr>
          <w:spacing w:val="30"/>
        </w:rPr>
        <w:t xml:space="preserve"> </w:t>
      </w:r>
      <w:r>
        <w:t>de</w:t>
      </w:r>
      <w:r>
        <w:rPr>
          <w:spacing w:val="31"/>
        </w:rPr>
        <w:t xml:space="preserve"> </w:t>
      </w:r>
      <w:r>
        <w:t>stratégies</w:t>
      </w:r>
      <w:r>
        <w:rPr>
          <w:spacing w:val="30"/>
        </w:rPr>
        <w:t xml:space="preserve"> </w:t>
      </w:r>
      <w:r>
        <w:t>utilisées</w:t>
      </w:r>
      <w:r>
        <w:rPr>
          <w:spacing w:val="31"/>
        </w:rPr>
        <w:t xml:space="preserve"> </w:t>
      </w:r>
      <w:r>
        <w:t>pour</w:t>
      </w:r>
      <w:r>
        <w:rPr>
          <w:spacing w:val="30"/>
        </w:rPr>
        <w:t xml:space="preserve"> </w:t>
      </w:r>
      <w:r>
        <w:t>la</w:t>
      </w:r>
    </w:p>
    <w:p w14:paraId="29B2EFF3" w14:textId="77777777" w:rsidR="008A5969" w:rsidRDefault="008A5969">
      <w:pPr>
        <w:spacing w:line="357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50ABFAA5" w14:textId="77777777" w:rsidR="008A5969" w:rsidRDefault="004D699E">
      <w:pPr>
        <w:pStyle w:val="Corpsdetexte"/>
        <w:spacing w:before="73" w:line="360" w:lineRule="auto"/>
        <w:ind w:right="991"/>
      </w:pPr>
      <w:r>
        <w:lastRenderedPageBreak/>
        <w:t>production</w:t>
      </w:r>
      <w:r>
        <w:rPr>
          <w:spacing w:val="1"/>
        </w:rPr>
        <w:t xml:space="preserve"> </w:t>
      </w:r>
      <w:r>
        <w:t>écrite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langue</w:t>
      </w:r>
      <w:r>
        <w:rPr>
          <w:spacing w:val="1"/>
        </w:rPr>
        <w:t xml:space="preserve"> </w:t>
      </w:r>
      <w:r>
        <w:t>étrangère,</w:t>
      </w:r>
      <w:r>
        <w:rPr>
          <w:spacing w:val="1"/>
        </w:rPr>
        <w:t xml:space="preserve"> </w:t>
      </w:r>
      <w:r>
        <w:t>après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déroulement des tâches proposées par les enseignants prévoyant</w:t>
      </w:r>
      <w:r>
        <w:rPr>
          <w:spacing w:val="50"/>
        </w:rPr>
        <w:t xml:space="preserve"> </w:t>
      </w:r>
      <w:r>
        <w:t>le recours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l'outil</w:t>
      </w:r>
      <w:r>
        <w:rPr>
          <w:spacing w:val="1"/>
        </w:rPr>
        <w:t xml:space="preserve"> </w:t>
      </w:r>
      <w:r>
        <w:t>informatique.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questionnaires</w:t>
      </w:r>
      <w:r>
        <w:rPr>
          <w:spacing w:val="1"/>
        </w:rPr>
        <w:t xml:space="preserve"> </w:t>
      </w:r>
      <w:r>
        <w:t>ont</w:t>
      </w:r>
      <w:r>
        <w:rPr>
          <w:spacing w:val="1"/>
        </w:rPr>
        <w:t xml:space="preserve"> </w:t>
      </w:r>
      <w:r>
        <w:t>été</w:t>
      </w:r>
      <w:r>
        <w:rPr>
          <w:spacing w:val="1"/>
        </w:rPr>
        <w:t xml:space="preserve"> </w:t>
      </w:r>
      <w:r>
        <w:t>conçus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format</w:t>
      </w:r>
      <w:r>
        <w:rPr>
          <w:spacing w:val="1"/>
        </w:rPr>
        <w:t xml:space="preserve"> </w:t>
      </w:r>
      <w:r>
        <w:t>électronique en utilisant l'outil feedback de la plate-forme Moodle, qui</w:t>
      </w:r>
      <w:r>
        <w:rPr>
          <w:spacing w:val="1"/>
        </w:rPr>
        <w:t xml:space="preserve"> </w:t>
      </w:r>
      <w:r>
        <w:t>permet de générer automatiquement les statistiques à partir des réponses</w:t>
      </w:r>
      <w:r>
        <w:rPr>
          <w:spacing w:val="1"/>
        </w:rPr>
        <w:t xml:space="preserve"> </w:t>
      </w:r>
      <w:r>
        <w:t>données au système. Nous avons en effet anticipé le risque d'une difficulté</w:t>
      </w:r>
      <w:r>
        <w:rPr>
          <w:spacing w:val="1"/>
        </w:rPr>
        <w:t xml:space="preserve"> </w:t>
      </w:r>
      <w:r>
        <w:t>accrue pour récup</w:t>
      </w:r>
      <w:r>
        <w:t>érer les questionnaires à un moment où les étudiants, qui</w:t>
      </w:r>
      <w:r>
        <w:rPr>
          <w:spacing w:val="1"/>
        </w:rPr>
        <w:t xml:space="preserve"> </w:t>
      </w:r>
      <w:r>
        <w:t>finissent</w:t>
      </w:r>
      <w:r>
        <w:rPr>
          <w:spacing w:val="1"/>
        </w:rPr>
        <w:t xml:space="preserve"> </w:t>
      </w:r>
      <w:r>
        <w:t>l'année</w:t>
      </w:r>
      <w:r>
        <w:rPr>
          <w:spacing w:val="1"/>
        </w:rPr>
        <w:t xml:space="preserve"> </w:t>
      </w:r>
      <w:r>
        <w:t>universitaire,</w:t>
      </w:r>
      <w:r>
        <w:rPr>
          <w:spacing w:val="1"/>
        </w:rPr>
        <w:t xml:space="preserve"> </w:t>
      </w:r>
      <w:r>
        <w:t>ont</w:t>
      </w:r>
      <w:r>
        <w:rPr>
          <w:spacing w:val="1"/>
        </w:rPr>
        <w:t xml:space="preserve"> </w:t>
      </w:r>
      <w:r>
        <w:t>l'esprit</w:t>
      </w:r>
      <w:r>
        <w:rPr>
          <w:spacing w:val="1"/>
        </w:rPr>
        <w:t xml:space="preserve"> </w:t>
      </w:r>
      <w:r>
        <w:t>occupé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examens.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fonction de communication « forum » disponible sur chacun des espaces</w:t>
      </w:r>
      <w:r>
        <w:rPr>
          <w:spacing w:val="1"/>
        </w:rPr>
        <w:t xml:space="preserve"> </w:t>
      </w:r>
      <w:r>
        <w:t>créés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plate-forme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permis</w:t>
      </w:r>
      <w:r>
        <w:rPr>
          <w:spacing w:val="1"/>
        </w:rPr>
        <w:t xml:space="preserve"> </w:t>
      </w:r>
      <w:r>
        <w:t>d'informer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</w:t>
      </w:r>
      <w:r>
        <w:t>tudiants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présence du questionnaire et de leur demander de le remplir. Cette fonction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également</w:t>
      </w:r>
      <w:r>
        <w:rPr>
          <w:spacing w:val="1"/>
        </w:rPr>
        <w:t xml:space="preserve"> </w:t>
      </w:r>
      <w:r>
        <w:t>permis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faire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relances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moments</w:t>
      </w:r>
      <w:r>
        <w:rPr>
          <w:spacing w:val="1"/>
        </w:rPr>
        <w:t xml:space="preserve"> </w:t>
      </w:r>
      <w:r>
        <w:t>où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constations</w:t>
      </w:r>
      <w:r>
        <w:rPr>
          <w:spacing w:val="-1"/>
        </w:rPr>
        <w:t xml:space="preserve"> </w:t>
      </w:r>
      <w:r>
        <w:t>un nombre</w:t>
      </w:r>
      <w:r>
        <w:rPr>
          <w:spacing w:val="-1"/>
        </w:rPr>
        <w:t xml:space="preserve"> </w:t>
      </w:r>
      <w:r>
        <w:t>insuffisant de réponses.</w:t>
      </w:r>
    </w:p>
    <w:p w14:paraId="70BB5CB6" w14:textId="77777777" w:rsidR="008A5969" w:rsidRDefault="004D699E">
      <w:pPr>
        <w:pStyle w:val="Corpsdetexte"/>
        <w:spacing w:before="86" w:line="360" w:lineRule="auto"/>
        <w:ind w:right="991" w:hanging="1"/>
      </w:pPr>
      <w:r>
        <w:t>Comme le premier questionnaire sur les stratégies, ce second questionnaire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perçues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terme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tâches</w:t>
      </w:r>
      <w:r>
        <w:rPr>
          <w:spacing w:val="1"/>
        </w:rPr>
        <w:t xml:space="preserve"> </w:t>
      </w:r>
      <w:r>
        <w:t>visées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compétences, a été conçu à partir du travail d'O'Malley &amp; Chamot (1990).</w:t>
      </w:r>
      <w:r>
        <w:rPr>
          <w:spacing w:val="1"/>
        </w:rPr>
        <w:t xml:space="preserve"> </w:t>
      </w:r>
      <w:r>
        <w:t>Afin</w:t>
      </w:r>
      <w:r>
        <w:rPr>
          <w:spacing w:val="30"/>
        </w:rPr>
        <w:t xml:space="preserve"> </w:t>
      </w:r>
      <w:r>
        <w:t>de</w:t>
      </w:r>
      <w:r>
        <w:rPr>
          <w:spacing w:val="30"/>
        </w:rPr>
        <w:t xml:space="preserve"> </w:t>
      </w:r>
      <w:r>
        <w:t>simplifier</w:t>
      </w:r>
      <w:r>
        <w:rPr>
          <w:spacing w:val="30"/>
        </w:rPr>
        <w:t xml:space="preserve"> </w:t>
      </w:r>
      <w:r>
        <w:t>sa</w:t>
      </w:r>
      <w:r>
        <w:rPr>
          <w:spacing w:val="30"/>
        </w:rPr>
        <w:t xml:space="preserve"> </w:t>
      </w:r>
      <w:r>
        <w:t>passation,</w:t>
      </w:r>
      <w:r>
        <w:rPr>
          <w:spacing w:val="30"/>
        </w:rPr>
        <w:t xml:space="preserve"> </w:t>
      </w:r>
      <w:r>
        <w:t>les</w:t>
      </w:r>
      <w:r>
        <w:rPr>
          <w:spacing w:val="30"/>
        </w:rPr>
        <w:t xml:space="preserve"> </w:t>
      </w:r>
      <w:r>
        <w:t>ques</w:t>
      </w:r>
      <w:r>
        <w:t>tions</w:t>
      </w:r>
      <w:r>
        <w:rPr>
          <w:spacing w:val="30"/>
        </w:rPr>
        <w:t xml:space="preserve"> </w:t>
      </w:r>
      <w:r>
        <w:t>sont</w:t>
      </w:r>
      <w:r>
        <w:rPr>
          <w:spacing w:val="31"/>
        </w:rPr>
        <w:t xml:space="preserve"> </w:t>
      </w:r>
      <w:r>
        <w:t>présentées</w:t>
      </w:r>
      <w:r>
        <w:rPr>
          <w:spacing w:val="32"/>
        </w:rPr>
        <w:t xml:space="preserve"> </w:t>
      </w:r>
      <w:r>
        <w:t>sous</w:t>
      </w:r>
      <w:r>
        <w:rPr>
          <w:spacing w:val="30"/>
        </w:rPr>
        <w:t xml:space="preserve"> </w:t>
      </w:r>
      <w:r>
        <w:t>façon</w:t>
      </w:r>
      <w:r>
        <w:rPr>
          <w:spacing w:val="-48"/>
        </w:rPr>
        <w:t xml:space="preserve"> </w:t>
      </w:r>
      <w:r>
        <w:t>plus générique mais toujours en italien. Pour la production écrite, comme</w:t>
      </w:r>
      <w:r>
        <w:rPr>
          <w:spacing w:val="1"/>
        </w:rPr>
        <w:t xml:space="preserve"> </w:t>
      </w:r>
      <w:r>
        <w:t>pour la traduction, nous avons demandé aux étudiants d'indiquer quelles</w:t>
      </w:r>
      <w:r>
        <w:rPr>
          <w:spacing w:val="1"/>
        </w:rPr>
        <w:t xml:space="preserve"> </w:t>
      </w:r>
      <w:r>
        <w:t>stratégies ils ont utilisées parmi celles qui figurent sur une liste sous for</w:t>
      </w:r>
      <w:r>
        <w:t>me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substantifs</w:t>
      </w:r>
      <w:r>
        <w:rPr>
          <w:spacing w:val="1"/>
        </w:rPr>
        <w:t xml:space="preserve"> </w:t>
      </w:r>
      <w:r>
        <w:t>(assortis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très</w:t>
      </w:r>
      <w:r>
        <w:rPr>
          <w:spacing w:val="1"/>
        </w:rPr>
        <w:t xml:space="preserve"> </w:t>
      </w:r>
      <w:r>
        <w:t>courte</w:t>
      </w:r>
      <w:r>
        <w:rPr>
          <w:spacing w:val="1"/>
        </w:rPr>
        <w:t xml:space="preserve"> </w:t>
      </w:r>
      <w:r>
        <w:t>précision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noms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stratégies</w:t>
      </w:r>
      <w:r>
        <w:rPr>
          <w:spacing w:val="-1"/>
        </w:rPr>
        <w:t xml:space="preserve"> </w:t>
      </w:r>
      <w:r>
        <w:t>moins transparentes).</w:t>
      </w:r>
    </w:p>
    <w:p w14:paraId="5EE0AAFA" w14:textId="77777777" w:rsidR="008A5969" w:rsidRDefault="004D699E">
      <w:pPr>
        <w:pStyle w:val="Corpsdetexte"/>
        <w:spacing w:before="87"/>
      </w:pPr>
      <w:r>
        <w:t>La</w:t>
      </w:r>
      <w:r>
        <w:rPr>
          <w:spacing w:val="50"/>
        </w:rPr>
        <w:t xml:space="preserve"> </w:t>
      </w:r>
      <w:r>
        <w:t>question,</w:t>
      </w:r>
      <w:r>
        <w:rPr>
          <w:spacing w:val="50"/>
        </w:rPr>
        <w:t xml:space="preserve"> </w:t>
      </w:r>
      <w:r>
        <w:t>ou</w:t>
      </w:r>
      <w:r>
        <w:rPr>
          <w:spacing w:val="50"/>
        </w:rPr>
        <w:t xml:space="preserve"> </w:t>
      </w:r>
      <w:r>
        <w:t>plutôt</w:t>
      </w:r>
      <w:r>
        <w:rPr>
          <w:spacing w:val="50"/>
        </w:rPr>
        <w:t xml:space="preserve"> </w:t>
      </w:r>
      <w:r>
        <w:t>la</w:t>
      </w:r>
      <w:r>
        <w:rPr>
          <w:spacing w:val="50"/>
        </w:rPr>
        <w:t xml:space="preserve"> </w:t>
      </w:r>
      <w:r>
        <w:t>consigne</w:t>
      </w:r>
      <w:r>
        <w:rPr>
          <w:spacing w:val="50"/>
        </w:rPr>
        <w:t xml:space="preserve"> </w:t>
      </w:r>
      <w:r>
        <w:t>de</w:t>
      </w:r>
      <w:r>
        <w:rPr>
          <w:spacing w:val="50"/>
        </w:rPr>
        <w:t xml:space="preserve"> </w:t>
      </w:r>
      <w:r>
        <w:t>premier</w:t>
      </w:r>
      <w:r>
        <w:rPr>
          <w:spacing w:val="50"/>
        </w:rPr>
        <w:t xml:space="preserve"> </w:t>
      </w:r>
      <w:r>
        <w:t>niveau</w:t>
      </w:r>
      <w:r>
        <w:rPr>
          <w:spacing w:val="50"/>
        </w:rPr>
        <w:t xml:space="preserve"> </w:t>
      </w:r>
      <w:r>
        <w:t>est</w:t>
      </w:r>
      <w:r>
        <w:rPr>
          <w:spacing w:val="50"/>
        </w:rPr>
        <w:t xml:space="preserve"> </w:t>
      </w:r>
      <w:r>
        <w:t>la</w:t>
      </w:r>
      <w:r>
        <w:rPr>
          <w:spacing w:val="50"/>
        </w:rPr>
        <w:t xml:space="preserve"> </w:t>
      </w:r>
      <w:r>
        <w:t>suivante</w:t>
      </w:r>
      <w:r>
        <w:rPr>
          <w:spacing w:val="-1"/>
        </w:rPr>
        <w:t xml:space="preserve"> </w:t>
      </w:r>
      <w:r>
        <w:t>:</w:t>
      </w:r>
    </w:p>
    <w:p w14:paraId="6C0C1235" w14:textId="77777777" w:rsidR="008A5969" w:rsidRDefault="004D699E">
      <w:pPr>
        <w:spacing w:before="117" w:line="360" w:lineRule="auto"/>
        <w:ind w:left="575" w:right="991"/>
        <w:jc w:val="both"/>
        <w:rPr>
          <w:sz w:val="20"/>
        </w:rPr>
      </w:pPr>
      <w:r>
        <w:rPr>
          <w:i/>
          <w:sz w:val="20"/>
        </w:rPr>
        <w:t>« Pour chaque groupe, indiquer les stratégies que vous avez utilisées pour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effectuer</w:t>
      </w:r>
      <w:r>
        <w:rPr>
          <w:i/>
          <w:spacing w:val="33"/>
          <w:sz w:val="20"/>
        </w:rPr>
        <w:t xml:space="preserve"> </w:t>
      </w:r>
      <w:r>
        <w:rPr>
          <w:i/>
          <w:sz w:val="20"/>
        </w:rPr>
        <w:t>les</w:t>
      </w:r>
      <w:r>
        <w:rPr>
          <w:i/>
          <w:spacing w:val="34"/>
          <w:sz w:val="20"/>
        </w:rPr>
        <w:t xml:space="preserve"> </w:t>
      </w:r>
      <w:r>
        <w:rPr>
          <w:i/>
          <w:sz w:val="20"/>
        </w:rPr>
        <w:t>tâches</w:t>
      </w:r>
      <w:r>
        <w:rPr>
          <w:i/>
          <w:spacing w:val="34"/>
          <w:sz w:val="20"/>
        </w:rPr>
        <w:t xml:space="preserve"> </w:t>
      </w:r>
      <w:r>
        <w:rPr>
          <w:i/>
          <w:sz w:val="20"/>
        </w:rPr>
        <w:t>sur</w:t>
      </w:r>
      <w:r>
        <w:rPr>
          <w:i/>
          <w:spacing w:val="35"/>
          <w:sz w:val="20"/>
        </w:rPr>
        <w:t xml:space="preserve"> </w:t>
      </w:r>
      <w:r>
        <w:rPr>
          <w:i/>
          <w:sz w:val="20"/>
        </w:rPr>
        <w:t>la</w:t>
      </w:r>
      <w:r>
        <w:rPr>
          <w:i/>
          <w:spacing w:val="35"/>
          <w:sz w:val="20"/>
        </w:rPr>
        <w:t xml:space="preserve"> </w:t>
      </w:r>
      <w:r>
        <w:rPr>
          <w:i/>
          <w:sz w:val="20"/>
        </w:rPr>
        <w:t>plate-forme</w:t>
      </w:r>
      <w:r>
        <w:rPr>
          <w:i/>
          <w:spacing w:val="34"/>
          <w:sz w:val="20"/>
        </w:rPr>
        <w:t xml:space="preserve"> </w:t>
      </w:r>
      <w:r>
        <w:rPr>
          <w:i/>
          <w:sz w:val="20"/>
        </w:rPr>
        <w:t>Moodle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»</w:t>
      </w:r>
      <w:r>
        <w:rPr>
          <w:sz w:val="20"/>
        </w:rPr>
        <w:t>.</w:t>
      </w:r>
      <w:r>
        <w:rPr>
          <w:spacing w:val="35"/>
          <w:sz w:val="20"/>
        </w:rPr>
        <w:t xml:space="preserve"> </w:t>
      </w:r>
      <w:r>
        <w:rPr>
          <w:sz w:val="20"/>
        </w:rPr>
        <w:t>Nous</w:t>
      </w:r>
      <w:r>
        <w:rPr>
          <w:spacing w:val="35"/>
          <w:sz w:val="20"/>
        </w:rPr>
        <w:t xml:space="preserve"> </w:t>
      </w:r>
      <w:r>
        <w:rPr>
          <w:sz w:val="20"/>
        </w:rPr>
        <w:t>présentons</w:t>
      </w:r>
      <w:r>
        <w:rPr>
          <w:spacing w:val="35"/>
          <w:sz w:val="20"/>
        </w:rPr>
        <w:t xml:space="preserve"> </w:t>
      </w:r>
      <w:r>
        <w:rPr>
          <w:sz w:val="20"/>
        </w:rPr>
        <w:t>ici,</w:t>
      </w:r>
      <w:r>
        <w:rPr>
          <w:spacing w:val="34"/>
          <w:sz w:val="20"/>
        </w:rPr>
        <w:t xml:space="preserve"> </w:t>
      </w:r>
      <w:r>
        <w:rPr>
          <w:sz w:val="20"/>
        </w:rPr>
        <w:t>à</w:t>
      </w:r>
      <w:r>
        <w:rPr>
          <w:spacing w:val="-48"/>
          <w:sz w:val="20"/>
        </w:rPr>
        <w:t xml:space="preserve"> </w:t>
      </w:r>
      <w:r>
        <w:rPr>
          <w:sz w:val="20"/>
        </w:rPr>
        <w:t>titre d'exemple, l'une des réponses proposées « Organizzazione (del proprio</w:t>
      </w:r>
      <w:r>
        <w:rPr>
          <w:spacing w:val="-47"/>
          <w:sz w:val="20"/>
        </w:rPr>
        <w:t xml:space="preserve"> </w:t>
      </w:r>
      <w:r>
        <w:rPr>
          <w:sz w:val="20"/>
        </w:rPr>
        <w:t>ritmo</w:t>
      </w:r>
      <w:r>
        <w:rPr>
          <w:spacing w:val="1"/>
          <w:sz w:val="20"/>
        </w:rPr>
        <w:t xml:space="preserve"> </w:t>
      </w:r>
      <w:r>
        <w:rPr>
          <w:sz w:val="20"/>
        </w:rPr>
        <w:t>di</w:t>
      </w:r>
      <w:r>
        <w:rPr>
          <w:spacing w:val="1"/>
          <w:sz w:val="20"/>
        </w:rPr>
        <w:t xml:space="preserve"> </w:t>
      </w:r>
      <w:r>
        <w:rPr>
          <w:sz w:val="20"/>
        </w:rPr>
        <w:t>lavoro</w:t>
      </w:r>
      <w:r>
        <w:rPr>
          <w:spacing w:val="1"/>
          <w:sz w:val="20"/>
        </w:rPr>
        <w:t xml:space="preserve"> </w:t>
      </w:r>
      <w:r>
        <w:rPr>
          <w:sz w:val="20"/>
        </w:rPr>
        <w:t>per</w:t>
      </w:r>
      <w:r>
        <w:rPr>
          <w:spacing w:val="1"/>
          <w:sz w:val="20"/>
        </w:rPr>
        <w:t xml:space="preserve"> </w:t>
      </w:r>
      <w:r>
        <w:rPr>
          <w:sz w:val="20"/>
        </w:rPr>
        <w:t>un</w:t>
      </w:r>
      <w:r>
        <w:rPr>
          <w:spacing w:val="1"/>
          <w:sz w:val="20"/>
        </w:rPr>
        <w:t xml:space="preserve"> </w:t>
      </w:r>
      <w:r>
        <w:rPr>
          <w:sz w:val="20"/>
        </w:rPr>
        <w:t>compito</w:t>
      </w:r>
      <w:r>
        <w:rPr>
          <w:spacing w:val="1"/>
          <w:sz w:val="20"/>
        </w:rPr>
        <w:t xml:space="preserve"> </w:t>
      </w:r>
      <w:r>
        <w:rPr>
          <w:sz w:val="20"/>
        </w:rPr>
        <w:t>determinato)».</w:t>
      </w:r>
      <w:r>
        <w:rPr>
          <w:spacing w:val="1"/>
          <w:sz w:val="20"/>
        </w:rPr>
        <w:t xml:space="preserve"> </w:t>
      </w:r>
      <w:r>
        <w:rPr>
          <w:sz w:val="20"/>
        </w:rPr>
        <w:t>Pour</w:t>
      </w:r>
      <w:r>
        <w:rPr>
          <w:spacing w:val="1"/>
          <w:sz w:val="20"/>
        </w:rPr>
        <w:t xml:space="preserve"> </w:t>
      </w:r>
      <w:r>
        <w:rPr>
          <w:sz w:val="20"/>
        </w:rPr>
        <w:t>chacune</w:t>
      </w:r>
      <w:r>
        <w:rPr>
          <w:spacing w:val="1"/>
          <w:sz w:val="20"/>
        </w:rPr>
        <w:t xml:space="preserve"> </w:t>
      </w:r>
      <w:r>
        <w:rPr>
          <w:sz w:val="20"/>
        </w:rPr>
        <w:t>des</w:t>
      </w:r>
      <w:r>
        <w:rPr>
          <w:spacing w:val="1"/>
          <w:sz w:val="20"/>
        </w:rPr>
        <w:t xml:space="preserve"> </w:t>
      </w:r>
      <w:r>
        <w:rPr>
          <w:sz w:val="20"/>
        </w:rPr>
        <w:t>deux</w:t>
      </w:r>
      <w:r>
        <w:rPr>
          <w:spacing w:val="-47"/>
          <w:sz w:val="20"/>
        </w:rPr>
        <w:t xml:space="preserve"> </w:t>
      </w:r>
      <w:r>
        <w:rPr>
          <w:sz w:val="20"/>
        </w:rPr>
        <w:t>compétences,</w:t>
      </w:r>
      <w:r>
        <w:rPr>
          <w:spacing w:val="24"/>
          <w:sz w:val="20"/>
        </w:rPr>
        <w:t xml:space="preserve"> </w:t>
      </w:r>
      <w:r>
        <w:rPr>
          <w:sz w:val="20"/>
        </w:rPr>
        <w:t>la</w:t>
      </w:r>
      <w:r>
        <w:rPr>
          <w:spacing w:val="24"/>
          <w:sz w:val="20"/>
        </w:rPr>
        <w:t xml:space="preserve"> </w:t>
      </w:r>
      <w:r>
        <w:rPr>
          <w:sz w:val="20"/>
        </w:rPr>
        <w:t>consigne</w:t>
      </w:r>
      <w:r>
        <w:rPr>
          <w:spacing w:val="24"/>
          <w:sz w:val="20"/>
        </w:rPr>
        <w:t xml:space="preserve"> </w:t>
      </w:r>
      <w:r>
        <w:rPr>
          <w:sz w:val="20"/>
        </w:rPr>
        <w:t>de</w:t>
      </w:r>
      <w:r>
        <w:rPr>
          <w:spacing w:val="25"/>
          <w:sz w:val="20"/>
        </w:rPr>
        <w:t xml:space="preserve"> </w:t>
      </w:r>
      <w:r>
        <w:rPr>
          <w:sz w:val="20"/>
        </w:rPr>
        <w:t>premier</w:t>
      </w:r>
      <w:r>
        <w:rPr>
          <w:spacing w:val="24"/>
          <w:sz w:val="20"/>
        </w:rPr>
        <w:t xml:space="preserve"> </w:t>
      </w:r>
      <w:r>
        <w:rPr>
          <w:sz w:val="20"/>
        </w:rPr>
        <w:t>niveau</w:t>
      </w:r>
      <w:r>
        <w:rPr>
          <w:spacing w:val="24"/>
          <w:sz w:val="20"/>
        </w:rPr>
        <w:t xml:space="preserve"> </w:t>
      </w:r>
      <w:r>
        <w:rPr>
          <w:sz w:val="20"/>
        </w:rPr>
        <w:t>est</w:t>
      </w:r>
      <w:r>
        <w:rPr>
          <w:spacing w:val="25"/>
          <w:sz w:val="20"/>
        </w:rPr>
        <w:t xml:space="preserve"> </w:t>
      </w:r>
      <w:r>
        <w:rPr>
          <w:sz w:val="20"/>
        </w:rPr>
        <w:t>réitérée</w:t>
      </w:r>
      <w:r>
        <w:rPr>
          <w:spacing w:val="24"/>
          <w:sz w:val="20"/>
        </w:rPr>
        <w:t xml:space="preserve"> </w:t>
      </w:r>
      <w:r>
        <w:rPr>
          <w:sz w:val="20"/>
        </w:rPr>
        <w:t>à</w:t>
      </w:r>
      <w:r>
        <w:rPr>
          <w:spacing w:val="24"/>
          <w:sz w:val="20"/>
        </w:rPr>
        <w:t xml:space="preserve"> </w:t>
      </w:r>
      <w:r>
        <w:rPr>
          <w:sz w:val="20"/>
        </w:rPr>
        <w:t>trois</w:t>
      </w:r>
      <w:r>
        <w:rPr>
          <w:spacing w:val="33"/>
          <w:sz w:val="20"/>
        </w:rPr>
        <w:t xml:space="preserve"> </w:t>
      </w:r>
      <w:r>
        <w:rPr>
          <w:sz w:val="20"/>
        </w:rPr>
        <w:t>reprises</w:t>
      </w:r>
      <w:r>
        <w:rPr>
          <w:spacing w:val="25"/>
          <w:sz w:val="20"/>
        </w:rPr>
        <w:t xml:space="preserve"> </w:t>
      </w:r>
      <w:r>
        <w:rPr>
          <w:sz w:val="20"/>
        </w:rPr>
        <w:t>,</w:t>
      </w:r>
    </w:p>
    <w:p w14:paraId="26236FD8" w14:textId="77777777" w:rsidR="008A5969" w:rsidRDefault="008A5969">
      <w:pPr>
        <w:spacing w:line="360" w:lineRule="auto"/>
        <w:jc w:val="both"/>
        <w:rPr>
          <w:sz w:val="20"/>
        </w:rPr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38867D39" w14:textId="77777777" w:rsidR="008A5969" w:rsidRDefault="004D699E">
      <w:pPr>
        <w:pStyle w:val="Corpsdetexte"/>
        <w:spacing w:before="73" w:line="362" w:lineRule="auto"/>
        <w:ind w:right="993"/>
      </w:pPr>
      <w:r>
        <w:lastRenderedPageBreak/>
        <w:t>étant</w:t>
      </w:r>
      <w:r>
        <w:rPr>
          <w:spacing w:val="1"/>
        </w:rPr>
        <w:t xml:space="preserve"> </w:t>
      </w:r>
      <w:r>
        <w:t>basée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catégorisation</w:t>
      </w:r>
      <w:r>
        <w:rPr>
          <w:spacing w:val="1"/>
        </w:rPr>
        <w:t xml:space="preserve"> </w:t>
      </w:r>
      <w:r>
        <w:t>établie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O'Malley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Chamot</w:t>
      </w:r>
      <w:r>
        <w:rPr>
          <w:spacing w:val="1"/>
        </w:rPr>
        <w:t xml:space="preserve"> </w:t>
      </w:r>
      <w:r>
        <w:t>(cf.</w:t>
      </w:r>
      <w:r>
        <w:rPr>
          <w:spacing w:val="1"/>
        </w:rPr>
        <w:t xml:space="preserve"> </w:t>
      </w:r>
      <w:r>
        <w:t>chapitre</w:t>
      </w:r>
      <w:r>
        <w:rPr>
          <w:spacing w:val="-1"/>
        </w:rPr>
        <w:t xml:space="preserve"> </w:t>
      </w:r>
      <w:r>
        <w:t>2):</w:t>
      </w:r>
      <w:r>
        <w:rPr>
          <w:spacing w:val="-1"/>
        </w:rPr>
        <w:t xml:space="preserve"> </w:t>
      </w:r>
      <w:r>
        <w:t>stratégies</w:t>
      </w:r>
      <w:r>
        <w:rPr>
          <w:spacing w:val="-1"/>
        </w:rPr>
        <w:t xml:space="preserve"> </w:t>
      </w:r>
      <w:r>
        <w:t>métacognitives,</w:t>
      </w:r>
      <w:r>
        <w:rPr>
          <w:spacing w:val="-1"/>
        </w:rPr>
        <w:t xml:space="preserve"> </w:t>
      </w:r>
      <w:r>
        <w:t>cognitiv</w:t>
      </w:r>
      <w:r>
        <w:t>es</w:t>
      </w:r>
      <w:r>
        <w:rPr>
          <w:spacing w:val="48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socio-affectives.</w:t>
      </w:r>
    </w:p>
    <w:p w14:paraId="1A7EBFB0" w14:textId="77777777" w:rsidR="008A5969" w:rsidRDefault="004D699E">
      <w:pPr>
        <w:pStyle w:val="Corpsdetexte"/>
        <w:spacing w:before="84" w:line="360" w:lineRule="auto"/>
        <w:ind w:left="574" w:right="994"/>
      </w:pPr>
      <w:r>
        <w:t>A la fin de la section « production écrite » et de la section « traduction »,</w:t>
      </w:r>
      <w:r>
        <w:rPr>
          <w:spacing w:val="1"/>
        </w:rPr>
        <w:t xml:space="preserve"> </w:t>
      </w:r>
      <w:r>
        <w:t>nous demandons en outre aux étudiants de signaler d'une part s'ils pensent</w:t>
      </w:r>
      <w:r>
        <w:rPr>
          <w:spacing w:val="1"/>
        </w:rPr>
        <w:t xml:space="preserve"> </w:t>
      </w:r>
      <w:r>
        <w:t>avoir amélioré leur méthode de travail avec le recours à l'ordinateur, et</w:t>
      </w:r>
      <w:r>
        <w:rPr>
          <w:spacing w:val="1"/>
        </w:rPr>
        <w:t xml:space="preserve"> </w:t>
      </w:r>
      <w:r>
        <w:t>d'autre part s'ils perçoivent des différences entre un travail sur ordinateur et</w:t>
      </w:r>
      <w:r>
        <w:rPr>
          <w:spacing w:val="1"/>
        </w:rPr>
        <w:t xml:space="preserve"> </w:t>
      </w:r>
      <w:r>
        <w:t>un</w:t>
      </w:r>
      <w:r>
        <w:rPr>
          <w:spacing w:val="-1"/>
        </w:rPr>
        <w:t xml:space="preserve"> </w:t>
      </w:r>
      <w:r>
        <w:t>travail traditionnel sur</w:t>
      </w:r>
      <w:r>
        <w:rPr>
          <w:spacing w:val="-1"/>
        </w:rPr>
        <w:t xml:space="preserve"> </w:t>
      </w:r>
      <w:r>
        <w:t>support papier.</w:t>
      </w:r>
    </w:p>
    <w:p w14:paraId="0B8C7D76" w14:textId="77777777" w:rsidR="008A5969" w:rsidRDefault="004D699E">
      <w:pPr>
        <w:pStyle w:val="Corpsdetexte"/>
        <w:spacing w:before="85" w:line="360" w:lineRule="auto"/>
        <w:ind w:left="574" w:right="993"/>
      </w:pPr>
      <w:r>
        <w:t>Enfin, une dernière section du questionnaire vise à évaluer, au moyen de</w:t>
      </w:r>
      <w:r>
        <w:rPr>
          <w:spacing w:val="1"/>
        </w:rPr>
        <w:t xml:space="preserve"> </w:t>
      </w:r>
      <w:r>
        <w:t xml:space="preserve">questions ouvertes et fermées, si les étudiants associent </w:t>
      </w:r>
      <w:r>
        <w:t>d'éventuels progrès</w:t>
      </w:r>
      <w:r>
        <w:rPr>
          <w:spacing w:val="1"/>
        </w:rPr>
        <w:t xml:space="preserve"> </w:t>
      </w:r>
      <w:r>
        <w:t>pour</w:t>
      </w:r>
      <w:r>
        <w:rPr>
          <w:spacing w:val="-1"/>
        </w:rPr>
        <w:t xml:space="preserve"> </w:t>
      </w:r>
      <w:r>
        <w:t>les</w:t>
      </w:r>
      <w:r>
        <w:rPr>
          <w:spacing w:val="-1"/>
        </w:rPr>
        <w:t xml:space="preserve"> </w:t>
      </w:r>
      <w:r>
        <w:t>deux compétences</w:t>
      </w:r>
      <w:r>
        <w:rPr>
          <w:spacing w:val="-1"/>
        </w:rPr>
        <w:t xml:space="preserve"> </w:t>
      </w:r>
      <w:r>
        <w:t>à</w:t>
      </w:r>
      <w:r>
        <w:rPr>
          <w:spacing w:val="-1"/>
        </w:rPr>
        <w:t xml:space="preserve"> </w:t>
      </w:r>
      <w:r>
        <w:t>l'utilisation de</w:t>
      </w:r>
      <w:r>
        <w:rPr>
          <w:spacing w:val="-1"/>
        </w:rPr>
        <w:t xml:space="preserve"> </w:t>
      </w:r>
      <w:r>
        <w:t>l'ordinateur.</w:t>
      </w:r>
    </w:p>
    <w:p w14:paraId="27B5C606" w14:textId="77777777" w:rsidR="008A5969" w:rsidRDefault="008A5969">
      <w:pPr>
        <w:pStyle w:val="Corpsdetexte"/>
        <w:spacing w:before="6"/>
        <w:ind w:left="0"/>
        <w:jc w:val="left"/>
        <w:rPr>
          <w:sz w:val="23"/>
        </w:rPr>
      </w:pPr>
    </w:p>
    <w:p w14:paraId="037AA9D4" w14:textId="77777777" w:rsidR="008A5969" w:rsidRDefault="004D699E">
      <w:pPr>
        <w:pStyle w:val="Titre3"/>
        <w:numPr>
          <w:ilvl w:val="2"/>
          <w:numId w:val="17"/>
        </w:numPr>
        <w:tabs>
          <w:tab w:val="left" w:pos="1091"/>
        </w:tabs>
        <w:ind w:left="1090" w:hanging="516"/>
      </w:pPr>
      <w:bookmarkStart w:id="77" w:name="_TOC_250044"/>
      <w:r>
        <w:rPr>
          <w:w w:val="105"/>
        </w:rPr>
        <w:t>Les</w:t>
      </w:r>
      <w:r>
        <w:rPr>
          <w:spacing w:val="-11"/>
          <w:w w:val="105"/>
        </w:rPr>
        <w:t xml:space="preserve"> </w:t>
      </w:r>
      <w:bookmarkEnd w:id="77"/>
      <w:r>
        <w:rPr>
          <w:w w:val="105"/>
        </w:rPr>
        <w:t>entretiens</w:t>
      </w:r>
    </w:p>
    <w:p w14:paraId="13D1CEBC" w14:textId="77777777" w:rsidR="008A5969" w:rsidRDefault="008A5969">
      <w:pPr>
        <w:pStyle w:val="Corpsdetexte"/>
        <w:spacing w:before="11"/>
        <w:ind w:left="0"/>
        <w:jc w:val="left"/>
        <w:rPr>
          <w:sz w:val="21"/>
        </w:rPr>
      </w:pPr>
    </w:p>
    <w:p w14:paraId="72F4B5EB" w14:textId="77777777" w:rsidR="008A5969" w:rsidRDefault="004D699E">
      <w:pPr>
        <w:pStyle w:val="Corpsdetexte"/>
        <w:spacing w:line="360" w:lineRule="auto"/>
        <w:ind w:right="992"/>
      </w:pPr>
      <w:r>
        <w:t>Les</w:t>
      </w:r>
      <w:r>
        <w:rPr>
          <w:spacing w:val="1"/>
        </w:rPr>
        <w:t xml:space="preserve"> </w:t>
      </w:r>
      <w:r>
        <w:t>entretiens</w:t>
      </w:r>
      <w:r>
        <w:rPr>
          <w:spacing w:val="1"/>
        </w:rPr>
        <w:t xml:space="preserve"> </w:t>
      </w:r>
      <w:r>
        <w:t>ont</w:t>
      </w:r>
      <w:r>
        <w:rPr>
          <w:spacing w:val="1"/>
        </w:rPr>
        <w:t xml:space="preserve"> </w:t>
      </w:r>
      <w:r>
        <w:t>visé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enseignants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traduction.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s'agissait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recueillir leurs impressions après le déroulement des tâches. Ils été menée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mi-mai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mi-juin</w:t>
      </w:r>
      <w:r>
        <w:rPr>
          <w:spacing w:val="1"/>
        </w:rPr>
        <w:t xml:space="preserve"> </w:t>
      </w:r>
      <w:r>
        <w:t>2012</w:t>
      </w:r>
      <w:r>
        <w:rPr>
          <w:spacing w:val="1"/>
        </w:rPr>
        <w:t xml:space="preserve"> </w:t>
      </w:r>
      <w:r>
        <w:t>auprès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enseignants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</w:t>
      </w:r>
      <w:r>
        <w:rPr>
          <w:spacing w:val="50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langue</w:t>
      </w:r>
      <w:r>
        <w:rPr>
          <w:spacing w:val="1"/>
        </w:rPr>
        <w:t xml:space="preserve"> </w:t>
      </w:r>
      <w:r>
        <w:t>étrangère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même</w:t>
      </w:r>
      <w:r>
        <w:rPr>
          <w:spacing w:val="1"/>
        </w:rPr>
        <w:t xml:space="preserve"> </w:t>
      </w:r>
      <w:r>
        <w:t>principe,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mêmes</w:t>
      </w:r>
      <w:r>
        <w:rPr>
          <w:spacing w:val="51"/>
        </w:rPr>
        <w:t xml:space="preserve"> </w:t>
      </w:r>
      <w:r>
        <w:t>objectifs</w:t>
      </w:r>
      <w:r>
        <w:rPr>
          <w:spacing w:val="-47"/>
        </w:rPr>
        <w:t xml:space="preserve"> </w:t>
      </w:r>
      <w:r>
        <w:t>concernant la nature des données à recueillir. Compte tenu des difficultés</w:t>
      </w:r>
      <w:r>
        <w:rPr>
          <w:spacing w:val="1"/>
        </w:rPr>
        <w:t xml:space="preserve"> </w:t>
      </w:r>
      <w:r>
        <w:t>organisationnelles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l'un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participants,</w:t>
      </w:r>
      <w:r>
        <w:rPr>
          <w:spacing w:val="1"/>
        </w:rPr>
        <w:t xml:space="preserve"> </w:t>
      </w:r>
      <w:r>
        <w:t>l'entretien</w:t>
      </w:r>
      <w:r>
        <w:rPr>
          <w:spacing w:val="1"/>
        </w:rPr>
        <w:t xml:space="preserve"> </w:t>
      </w:r>
      <w:r>
        <w:t>s'est</w:t>
      </w:r>
      <w:r>
        <w:rPr>
          <w:spacing w:val="1"/>
        </w:rPr>
        <w:t xml:space="preserve"> </w:t>
      </w:r>
      <w:r>
        <w:t>déroulé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recourant</w:t>
      </w:r>
      <w:r>
        <w:rPr>
          <w:spacing w:val="-1"/>
        </w:rPr>
        <w:t xml:space="preserve"> </w:t>
      </w:r>
      <w:r>
        <w:t>au</w:t>
      </w:r>
      <w:r>
        <w:rPr>
          <w:spacing w:val="-1"/>
        </w:rPr>
        <w:t xml:space="preserve"> </w:t>
      </w:r>
      <w:r>
        <w:t>logiciel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communication</w:t>
      </w:r>
      <w:r>
        <w:rPr>
          <w:spacing w:val="-1"/>
        </w:rPr>
        <w:t xml:space="preserve"> </w:t>
      </w:r>
      <w:r>
        <w:t>orale</w:t>
      </w:r>
      <w:r>
        <w:rPr>
          <w:spacing w:val="-1"/>
        </w:rPr>
        <w:t xml:space="preserve"> </w:t>
      </w:r>
      <w:r>
        <w:t>synchrone</w:t>
      </w:r>
      <w:r>
        <w:rPr>
          <w:spacing w:val="-1"/>
        </w:rPr>
        <w:t xml:space="preserve"> </w:t>
      </w:r>
      <w:r>
        <w:t>«</w:t>
      </w:r>
      <w:r>
        <w:rPr>
          <w:spacing w:val="-1"/>
        </w:rPr>
        <w:t xml:space="preserve"> </w:t>
      </w:r>
      <w:r>
        <w:t>skype</w:t>
      </w:r>
      <w:r>
        <w:rPr>
          <w:spacing w:val="1"/>
        </w:rPr>
        <w:t xml:space="preserve"> </w:t>
      </w:r>
      <w:r>
        <w:t>».</w:t>
      </w:r>
    </w:p>
    <w:p w14:paraId="30F3FE58" w14:textId="77777777" w:rsidR="008A5969" w:rsidRDefault="004D699E">
      <w:pPr>
        <w:pStyle w:val="Corpsdetexte"/>
        <w:spacing w:before="88" w:line="360" w:lineRule="auto"/>
        <w:ind w:right="992"/>
      </w:pPr>
      <w:r>
        <w:t>Pour chaque entretien, nous sommes partis</w:t>
      </w:r>
      <w:r>
        <w:t xml:space="preserve"> sur la base d'un guide élaboré</w:t>
      </w:r>
      <w:r>
        <w:rPr>
          <w:spacing w:val="1"/>
        </w:rPr>
        <w:t xml:space="preserve"> </w:t>
      </w:r>
      <w:r>
        <w:t>avant le déroulement des entretiens tout en laissant libre cours à une part</w:t>
      </w:r>
      <w:r>
        <w:rPr>
          <w:spacing w:val="1"/>
        </w:rPr>
        <w:t xml:space="preserve"> </w:t>
      </w:r>
      <w:r>
        <w:t>d'improvisation, de sorte à ce que la communication soit la plus naturelle</w:t>
      </w:r>
      <w:r>
        <w:rPr>
          <w:spacing w:val="1"/>
        </w:rPr>
        <w:t xml:space="preserve"> </w:t>
      </w:r>
      <w:r>
        <w:t>possible.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avons</w:t>
      </w:r>
      <w:r>
        <w:rPr>
          <w:spacing w:val="1"/>
        </w:rPr>
        <w:t xml:space="preserve"> </w:t>
      </w:r>
      <w:r>
        <w:t>pu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l'ensemble</w:t>
      </w:r>
      <w:r>
        <w:rPr>
          <w:spacing w:val="1"/>
        </w:rPr>
        <w:t xml:space="preserve"> </w:t>
      </w:r>
      <w:r>
        <w:t>suivre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contenus</w:t>
      </w:r>
      <w:r>
        <w:rPr>
          <w:spacing w:val="1"/>
        </w:rPr>
        <w:t xml:space="preserve"> </w:t>
      </w:r>
      <w:r>
        <w:t>informat</w:t>
      </w:r>
      <w:r>
        <w:t>ionnels</w:t>
      </w:r>
      <w:r>
        <w:rPr>
          <w:spacing w:val="-2"/>
        </w:rPr>
        <w:t xml:space="preserve"> </w:t>
      </w:r>
      <w:r>
        <w:t>pour</w:t>
      </w:r>
      <w:r>
        <w:rPr>
          <w:spacing w:val="-1"/>
        </w:rPr>
        <w:t xml:space="preserve"> </w:t>
      </w:r>
      <w:r>
        <w:t>lesquels</w:t>
      </w:r>
      <w:r>
        <w:rPr>
          <w:spacing w:val="-1"/>
        </w:rPr>
        <w:t xml:space="preserve"> </w:t>
      </w:r>
      <w:r>
        <w:t>nous</w:t>
      </w:r>
      <w:r>
        <w:rPr>
          <w:spacing w:val="-1"/>
        </w:rPr>
        <w:t xml:space="preserve"> </w:t>
      </w:r>
      <w:r>
        <w:t>souhaitions</w:t>
      </w:r>
      <w:r>
        <w:rPr>
          <w:spacing w:val="-1"/>
        </w:rPr>
        <w:t xml:space="preserve"> </w:t>
      </w:r>
      <w:r>
        <w:t>disposer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données.</w:t>
      </w:r>
    </w:p>
    <w:p w14:paraId="1B71471E" w14:textId="77777777" w:rsidR="008A5969" w:rsidRDefault="008A5969">
      <w:pPr>
        <w:pStyle w:val="Corpsdetexte"/>
        <w:spacing w:before="4"/>
        <w:ind w:left="0"/>
        <w:jc w:val="left"/>
        <w:rPr>
          <w:sz w:val="23"/>
        </w:rPr>
      </w:pPr>
    </w:p>
    <w:p w14:paraId="63C218DF" w14:textId="77777777" w:rsidR="008A5969" w:rsidRDefault="004D699E">
      <w:pPr>
        <w:pStyle w:val="Titre3"/>
        <w:numPr>
          <w:ilvl w:val="2"/>
          <w:numId w:val="17"/>
        </w:numPr>
        <w:tabs>
          <w:tab w:val="left" w:pos="1091"/>
        </w:tabs>
        <w:spacing w:before="1"/>
        <w:ind w:left="1090" w:hanging="516"/>
      </w:pPr>
      <w:bookmarkStart w:id="78" w:name="_TOC_250043"/>
      <w:r>
        <w:rPr>
          <w:w w:val="105"/>
        </w:rPr>
        <w:t>Les</w:t>
      </w:r>
      <w:r>
        <w:rPr>
          <w:spacing w:val="-9"/>
          <w:w w:val="105"/>
        </w:rPr>
        <w:t xml:space="preserve"> </w:t>
      </w:r>
      <w:r>
        <w:rPr>
          <w:w w:val="105"/>
        </w:rPr>
        <w:t>cours</w:t>
      </w:r>
      <w:r>
        <w:rPr>
          <w:spacing w:val="-9"/>
          <w:w w:val="105"/>
        </w:rPr>
        <w:t xml:space="preserve"> </w:t>
      </w:r>
      <w:bookmarkEnd w:id="78"/>
      <w:r>
        <w:rPr>
          <w:w w:val="105"/>
        </w:rPr>
        <w:t>filmés</w:t>
      </w:r>
    </w:p>
    <w:p w14:paraId="28410E16" w14:textId="77777777" w:rsidR="008A5969" w:rsidRDefault="008A5969">
      <w:pPr>
        <w:pStyle w:val="Corpsdetexte"/>
        <w:spacing w:before="11"/>
        <w:ind w:left="0"/>
        <w:jc w:val="left"/>
        <w:rPr>
          <w:sz w:val="21"/>
        </w:rPr>
      </w:pPr>
    </w:p>
    <w:p w14:paraId="62C62B1F" w14:textId="77777777" w:rsidR="008A5969" w:rsidRDefault="004D699E">
      <w:pPr>
        <w:pStyle w:val="Corpsdetexte"/>
        <w:spacing w:line="362" w:lineRule="auto"/>
        <w:ind w:right="990"/>
      </w:pPr>
      <w:r>
        <w:t>Du fait de notre connaissance moindre de l'enseignement/apprentissage de</w:t>
      </w:r>
      <w:r>
        <w:rPr>
          <w:spacing w:val="1"/>
        </w:rPr>
        <w:t xml:space="preserve"> </w:t>
      </w:r>
      <w:r>
        <w:t>la</w:t>
      </w:r>
      <w:r>
        <w:rPr>
          <w:spacing w:val="4"/>
        </w:rPr>
        <w:t xml:space="preserve"> </w:t>
      </w:r>
      <w:r>
        <w:t>traduction,</w:t>
      </w:r>
      <w:r>
        <w:rPr>
          <w:spacing w:val="4"/>
        </w:rPr>
        <w:t xml:space="preserve"> </w:t>
      </w:r>
      <w:r>
        <w:t>nous</w:t>
      </w:r>
      <w:r>
        <w:rPr>
          <w:spacing w:val="4"/>
        </w:rPr>
        <w:t xml:space="preserve"> </w:t>
      </w:r>
      <w:r>
        <w:t>avons</w:t>
      </w:r>
      <w:r>
        <w:rPr>
          <w:spacing w:val="4"/>
        </w:rPr>
        <w:t xml:space="preserve"> </w:t>
      </w:r>
      <w:r>
        <w:t>demandé</w:t>
      </w:r>
      <w:r>
        <w:rPr>
          <w:spacing w:val="4"/>
        </w:rPr>
        <w:t xml:space="preserve"> </w:t>
      </w:r>
      <w:r>
        <w:t>à</w:t>
      </w:r>
      <w:r>
        <w:rPr>
          <w:spacing w:val="3"/>
        </w:rPr>
        <w:t xml:space="preserve"> </w:t>
      </w:r>
      <w:r>
        <w:t>l'un</w:t>
      </w:r>
      <w:r>
        <w:rPr>
          <w:spacing w:val="4"/>
        </w:rPr>
        <w:t xml:space="preserve"> </w:t>
      </w:r>
      <w:r>
        <w:t>des</w:t>
      </w:r>
      <w:r>
        <w:rPr>
          <w:spacing w:val="4"/>
        </w:rPr>
        <w:t xml:space="preserve"> </w:t>
      </w:r>
      <w:r>
        <w:t>enseignants</w:t>
      </w:r>
      <w:r>
        <w:rPr>
          <w:spacing w:val="4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pouvoir</w:t>
      </w:r>
      <w:r>
        <w:rPr>
          <w:spacing w:val="4"/>
        </w:rPr>
        <w:t xml:space="preserve"> </w:t>
      </w:r>
      <w:r>
        <w:t>filmer</w:t>
      </w:r>
    </w:p>
    <w:p w14:paraId="677128E3" w14:textId="77777777" w:rsidR="008A5969" w:rsidRDefault="008A5969">
      <w:pPr>
        <w:spacing w:line="362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7B3A8A7E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l'un de ses cours. Ce qu'il a accepté sans aucune réserve. Par la suite, l'une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autres</w:t>
      </w:r>
      <w:r>
        <w:rPr>
          <w:spacing w:val="1"/>
        </w:rPr>
        <w:t xml:space="preserve"> </w:t>
      </w:r>
      <w:r>
        <w:t>enseignantes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proposé</w:t>
      </w:r>
      <w:r>
        <w:rPr>
          <w:spacing w:val="1"/>
        </w:rPr>
        <w:t xml:space="preserve"> </w:t>
      </w:r>
      <w:r>
        <w:t>spontanément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venir</w:t>
      </w:r>
      <w:r>
        <w:rPr>
          <w:spacing w:val="1"/>
        </w:rPr>
        <w:t xml:space="preserve"> </w:t>
      </w:r>
      <w:r>
        <w:t>observer l'un de ses cours. Dès lors nous avons pu observer et filmer un</w:t>
      </w:r>
      <w:r>
        <w:rPr>
          <w:spacing w:val="1"/>
        </w:rPr>
        <w:t xml:space="preserve"> </w:t>
      </w:r>
      <w:r>
        <w:t>deuxième cours. Compte tenu du fait qu</w:t>
      </w:r>
      <w:r>
        <w:t>e l'autre enseignante commençait</w:t>
      </w:r>
      <w:r>
        <w:rPr>
          <w:spacing w:val="1"/>
        </w:rPr>
        <w:t xml:space="preserve"> </w:t>
      </w:r>
      <w:r>
        <w:t>pour la première fois à assurer un cours de traduction, nous n'avons pas</w:t>
      </w:r>
      <w:r>
        <w:rPr>
          <w:spacing w:val="1"/>
        </w:rPr>
        <w:t xml:space="preserve"> </w:t>
      </w:r>
      <w:r>
        <w:t>souhaité que notre présence puisse interférer dans la pratique de classe.</w:t>
      </w:r>
      <w:r>
        <w:rPr>
          <w:spacing w:val="1"/>
        </w:rPr>
        <w:t xml:space="preserve"> </w:t>
      </w:r>
      <w:r>
        <w:t>C'est</w:t>
      </w:r>
      <w:r>
        <w:rPr>
          <w:spacing w:val="1"/>
        </w:rPr>
        <w:t xml:space="preserve"> </w:t>
      </w:r>
      <w:r>
        <w:t>pourquoi,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avons</w:t>
      </w:r>
      <w:r>
        <w:rPr>
          <w:spacing w:val="1"/>
        </w:rPr>
        <w:t xml:space="preserve"> </w:t>
      </w:r>
      <w:r>
        <w:t>estimé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dispensés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enseignan</w:t>
      </w:r>
      <w:r>
        <w:t>ts d'expérience pouvaient suffire à nous donner une idée nette de</w:t>
      </w:r>
      <w:r>
        <w:rPr>
          <w:spacing w:val="1"/>
        </w:rPr>
        <w:t xml:space="preserve"> </w:t>
      </w:r>
      <w:r>
        <w:t>ce en quoi pouvait consister un cours de traduction en langue étrangère en</w:t>
      </w:r>
      <w:r>
        <w:rPr>
          <w:spacing w:val="1"/>
        </w:rPr>
        <w:t xml:space="preserve"> </w:t>
      </w:r>
      <w:r>
        <w:t>présentiel. Nous avons donc décidé de nous en tenir aux deux cours filmés.</w:t>
      </w:r>
      <w:r>
        <w:rPr>
          <w:spacing w:val="1"/>
        </w:rPr>
        <w:t xml:space="preserve"> </w:t>
      </w:r>
      <w:r>
        <w:t>Précisons enfin que pour les deux cours filmés, nous avons demandé et</w:t>
      </w:r>
      <w:r>
        <w:rPr>
          <w:spacing w:val="1"/>
        </w:rPr>
        <w:t xml:space="preserve"> </w:t>
      </w:r>
      <w:r>
        <w:t>obtenu l'autorisation écrite des intéressés.</w:t>
      </w:r>
    </w:p>
    <w:p w14:paraId="0FDFF18C" w14:textId="77777777" w:rsidR="008A5969" w:rsidRDefault="008A5969">
      <w:pPr>
        <w:pStyle w:val="Corpsdetexte"/>
        <w:spacing w:before="1"/>
        <w:ind w:left="0"/>
        <w:jc w:val="left"/>
        <w:rPr>
          <w:sz w:val="31"/>
        </w:rPr>
      </w:pPr>
    </w:p>
    <w:p w14:paraId="1D423F62" w14:textId="77777777" w:rsidR="008A5969" w:rsidRDefault="004D699E">
      <w:pPr>
        <w:pStyle w:val="Titre2"/>
        <w:numPr>
          <w:ilvl w:val="1"/>
          <w:numId w:val="17"/>
        </w:numPr>
        <w:tabs>
          <w:tab w:val="left" w:pos="920"/>
        </w:tabs>
        <w:ind w:left="919" w:hanging="345"/>
      </w:pPr>
      <w:bookmarkStart w:id="79" w:name="_TOC_250042"/>
      <w:r>
        <w:rPr>
          <w:w w:val="105"/>
        </w:rPr>
        <w:t>Le</w:t>
      </w:r>
      <w:r>
        <w:rPr>
          <w:spacing w:val="-8"/>
          <w:w w:val="105"/>
        </w:rPr>
        <w:t xml:space="preserve"> </w:t>
      </w:r>
      <w:r>
        <w:rPr>
          <w:w w:val="105"/>
        </w:rPr>
        <w:t>corpus</w:t>
      </w:r>
      <w:r>
        <w:rPr>
          <w:spacing w:val="-8"/>
          <w:w w:val="105"/>
        </w:rPr>
        <w:t xml:space="preserve"> </w:t>
      </w:r>
      <w:bookmarkEnd w:id="79"/>
      <w:r>
        <w:rPr>
          <w:w w:val="105"/>
        </w:rPr>
        <w:t>obtenu</w:t>
      </w:r>
    </w:p>
    <w:p w14:paraId="11865CEF" w14:textId="77777777" w:rsidR="008A5969" w:rsidRDefault="008A5969">
      <w:pPr>
        <w:pStyle w:val="Corpsdetexte"/>
        <w:spacing w:before="5"/>
        <w:ind w:left="0"/>
        <w:jc w:val="left"/>
        <w:rPr>
          <w:b/>
          <w:sz w:val="29"/>
        </w:rPr>
      </w:pPr>
    </w:p>
    <w:p w14:paraId="6AA7F77E" w14:textId="77777777" w:rsidR="008A5969" w:rsidRDefault="004D699E">
      <w:pPr>
        <w:pStyle w:val="Corpsdetexte"/>
        <w:spacing w:line="360" w:lineRule="auto"/>
        <w:ind w:right="993" w:hanging="1"/>
      </w:pPr>
      <w:r>
        <w:t>Nous résumons ci-dessous, sous forme de schéma (figure</w:t>
      </w:r>
      <w:r>
        <w:rPr>
          <w:spacing w:val="50"/>
        </w:rPr>
        <w:t xml:space="preserve"> </w:t>
      </w:r>
      <w:r>
        <w:t>10), le</w:t>
      </w:r>
      <w:r>
        <w:rPr>
          <w:spacing w:val="50"/>
        </w:rPr>
        <w:t xml:space="preserve"> </w:t>
      </w:r>
      <w:r>
        <w:t>corpus</w:t>
      </w:r>
      <w:r>
        <w:rPr>
          <w:spacing w:val="1"/>
        </w:rPr>
        <w:t xml:space="preserve"> </w:t>
      </w:r>
      <w:r>
        <w:t>que nous avons obtenu d'une part au moyen des protoc</w:t>
      </w:r>
      <w:r>
        <w:t>oles mis en place,</w:t>
      </w:r>
      <w:r>
        <w:rPr>
          <w:spacing w:val="1"/>
        </w:rPr>
        <w:t xml:space="preserve"> </w:t>
      </w:r>
      <w:r>
        <w:t>d'autre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tâches</w:t>
      </w:r>
      <w:r>
        <w:rPr>
          <w:spacing w:val="1"/>
        </w:rPr>
        <w:t xml:space="preserve"> </w:t>
      </w:r>
      <w:r>
        <w:t>TICE</w:t>
      </w:r>
      <w:r>
        <w:rPr>
          <w:spacing w:val="1"/>
        </w:rPr>
        <w:t xml:space="preserve"> </w:t>
      </w:r>
      <w:r>
        <w:t>produites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enseignants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performées</w:t>
      </w:r>
      <w:r>
        <w:rPr>
          <w:spacing w:val="-1"/>
        </w:rPr>
        <w:t xml:space="preserve"> </w:t>
      </w:r>
      <w:r>
        <w:t>conjointement</w:t>
      </w:r>
      <w:r>
        <w:rPr>
          <w:spacing w:val="-1"/>
        </w:rPr>
        <w:t xml:space="preserve"> </w:t>
      </w:r>
      <w:r>
        <w:t>par</w:t>
      </w:r>
      <w:r>
        <w:rPr>
          <w:spacing w:val="-1"/>
        </w:rPr>
        <w:t xml:space="preserve"> </w:t>
      </w:r>
      <w:r>
        <w:t>les étudiants</w:t>
      </w:r>
      <w:r>
        <w:rPr>
          <w:spacing w:val="-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enseignants.</w:t>
      </w:r>
    </w:p>
    <w:p w14:paraId="48CE7F3B" w14:textId="77777777" w:rsidR="008A5969" w:rsidRDefault="004D699E">
      <w:pPr>
        <w:pStyle w:val="Corpsdetexte"/>
        <w:spacing w:before="87" w:line="360" w:lineRule="auto"/>
        <w:ind w:right="990"/>
      </w:pPr>
      <w:r>
        <w:t>Comme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pouvons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constater,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sommes</w:t>
      </w:r>
      <w:r>
        <w:rPr>
          <w:spacing w:val="1"/>
        </w:rPr>
        <w:t xml:space="preserve"> </w:t>
      </w:r>
      <w:r>
        <w:t>efforcés</w:t>
      </w:r>
      <w:r>
        <w:rPr>
          <w:spacing w:val="50"/>
        </w:rPr>
        <w:t xml:space="preserve"> </w:t>
      </w:r>
      <w:r>
        <w:rPr>
          <w:w w:val="115"/>
        </w:rPr>
        <w:t>d'</w:t>
      </w:r>
      <w:r>
        <w:rPr>
          <w:spacing w:val="1"/>
          <w:w w:val="115"/>
        </w:rPr>
        <w:t xml:space="preserve"> </w:t>
      </w:r>
      <w:r>
        <w:t>équilibrer les données qualitatives et les donnée</w:t>
      </w:r>
      <w:r>
        <w:t>s quantitatives en cherchant</w:t>
      </w:r>
      <w:r>
        <w:rPr>
          <w:spacing w:val="-47"/>
        </w:rPr>
        <w:t xml:space="preserve"> </w:t>
      </w:r>
      <w:r>
        <w:t>à associer les croyances, les profils aux tâches mises en œuvre</w:t>
      </w:r>
      <w:r>
        <w:rPr>
          <w:spacing w:val="50"/>
        </w:rPr>
        <w:t xml:space="preserve"> </w:t>
      </w:r>
      <w:r>
        <w:t>pour les</w:t>
      </w:r>
      <w:r>
        <w:rPr>
          <w:spacing w:val="1"/>
        </w:rPr>
        <w:t xml:space="preserve"> </w:t>
      </w:r>
      <w:r>
        <w:t>deux compétences. Dans un domaine tel que la didactique, il serait illusoire</w:t>
      </w:r>
      <w:r>
        <w:rPr>
          <w:spacing w:val="-47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peut-être</w:t>
      </w:r>
      <w:r>
        <w:rPr>
          <w:spacing w:val="1"/>
        </w:rPr>
        <w:t xml:space="preserve"> </w:t>
      </w:r>
      <w:r>
        <w:t>non</w:t>
      </w:r>
      <w:r>
        <w:rPr>
          <w:spacing w:val="1"/>
        </w:rPr>
        <w:t xml:space="preserve"> </w:t>
      </w:r>
      <w:r>
        <w:t>souhaitable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s'en</w:t>
      </w:r>
      <w:r>
        <w:rPr>
          <w:spacing w:val="1"/>
        </w:rPr>
        <w:t xml:space="preserve"> </w:t>
      </w:r>
      <w:r>
        <w:t>tenir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objectivité</w:t>
      </w:r>
      <w:r>
        <w:rPr>
          <w:spacing w:val="50"/>
        </w:rPr>
        <w:t xml:space="preserve"> </w:t>
      </w:r>
      <w:r>
        <w:t>absolue.</w:t>
      </w:r>
      <w:r>
        <w:rPr>
          <w:spacing w:val="1"/>
        </w:rPr>
        <w:t xml:space="preserve"> </w:t>
      </w:r>
      <w:r>
        <w:t>Toutefois les tâches conçues sur la plate-forme, les traces d'activité sur les</w:t>
      </w:r>
      <w:r>
        <w:rPr>
          <w:spacing w:val="1"/>
        </w:rPr>
        <w:t xml:space="preserve"> </w:t>
      </w:r>
      <w:r>
        <w:t>supports utilisés, l'illustration d'un groupe classe en action, les objectifs</w:t>
      </w:r>
      <w:r>
        <w:rPr>
          <w:spacing w:val="1"/>
        </w:rPr>
        <w:t xml:space="preserve"> </w:t>
      </w:r>
      <w:r>
        <w:t>d'apprentissage des cours fournissent des données qui peuvent être décrites</w:t>
      </w:r>
      <w:r>
        <w:rPr>
          <w:spacing w:val="1"/>
        </w:rPr>
        <w:t xml:space="preserve"> </w:t>
      </w:r>
      <w:r>
        <w:t>sans</w:t>
      </w:r>
      <w:r>
        <w:rPr>
          <w:spacing w:val="1"/>
        </w:rPr>
        <w:t xml:space="preserve"> </w:t>
      </w:r>
      <w:r>
        <w:t>leur</w:t>
      </w:r>
      <w:r>
        <w:rPr>
          <w:spacing w:val="1"/>
        </w:rPr>
        <w:t xml:space="preserve"> </w:t>
      </w:r>
      <w:r>
        <w:t>associer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j</w:t>
      </w:r>
      <w:r>
        <w:t>ugement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évaluation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non</w:t>
      </w:r>
      <w:r>
        <w:rPr>
          <w:spacing w:val="50"/>
        </w:rPr>
        <w:t xml:space="preserve"> </w:t>
      </w:r>
      <w:r>
        <w:t>seulement</w:t>
      </w:r>
      <w:r>
        <w:rPr>
          <w:spacing w:val="1"/>
        </w:rPr>
        <w:t xml:space="preserve"> </w:t>
      </w:r>
      <w:r>
        <w:t>seraient</w:t>
      </w:r>
      <w:r>
        <w:rPr>
          <w:spacing w:val="21"/>
        </w:rPr>
        <w:t xml:space="preserve"> </w:t>
      </w:r>
      <w:r>
        <w:t>contraires</w:t>
      </w:r>
      <w:r>
        <w:rPr>
          <w:spacing w:val="22"/>
        </w:rPr>
        <w:t xml:space="preserve"> </w:t>
      </w:r>
      <w:r>
        <w:t>à</w:t>
      </w:r>
      <w:r>
        <w:rPr>
          <w:spacing w:val="22"/>
        </w:rPr>
        <w:t xml:space="preserve"> </w:t>
      </w:r>
      <w:r>
        <w:t>notre</w:t>
      </w:r>
      <w:r>
        <w:rPr>
          <w:spacing w:val="21"/>
        </w:rPr>
        <w:t xml:space="preserve"> </w:t>
      </w:r>
      <w:r>
        <w:t>approche,</w:t>
      </w:r>
      <w:r>
        <w:rPr>
          <w:spacing w:val="22"/>
        </w:rPr>
        <w:t xml:space="preserve"> </w:t>
      </w:r>
      <w:r>
        <w:t>mais</w:t>
      </w:r>
      <w:r>
        <w:rPr>
          <w:spacing w:val="22"/>
        </w:rPr>
        <w:t xml:space="preserve"> </w:t>
      </w:r>
      <w:r>
        <w:t>trahiraient</w:t>
      </w:r>
      <w:r>
        <w:rPr>
          <w:spacing w:val="21"/>
        </w:rPr>
        <w:t xml:space="preserve"> </w:t>
      </w:r>
      <w:r>
        <w:t>la</w:t>
      </w:r>
      <w:r>
        <w:rPr>
          <w:spacing w:val="22"/>
        </w:rPr>
        <w:t xml:space="preserve"> </w:t>
      </w:r>
      <w:r>
        <w:t>confiance</w:t>
      </w:r>
      <w:r>
        <w:rPr>
          <w:spacing w:val="22"/>
        </w:rPr>
        <w:t xml:space="preserve"> </w:t>
      </w:r>
      <w:r>
        <w:t>que</w:t>
      </w:r>
      <w:r>
        <w:rPr>
          <w:spacing w:val="22"/>
        </w:rPr>
        <w:t xml:space="preserve"> </w:t>
      </w:r>
      <w:r>
        <w:t>les</w:t>
      </w:r>
    </w:p>
    <w:p w14:paraId="34F3C7D6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07462893" w14:textId="77777777" w:rsidR="008A5969" w:rsidRDefault="004D699E">
      <w:pPr>
        <w:pStyle w:val="Corpsdetexte"/>
        <w:spacing w:before="73"/>
      </w:pPr>
      <w:r>
        <w:lastRenderedPageBreak/>
        <w:t>participants</w:t>
      </w:r>
      <w:r>
        <w:rPr>
          <w:spacing w:val="-3"/>
        </w:rPr>
        <w:t xml:space="preserve"> </w:t>
      </w:r>
      <w:r>
        <w:t>nous</w:t>
      </w:r>
      <w:r>
        <w:rPr>
          <w:spacing w:val="-3"/>
        </w:rPr>
        <w:t xml:space="preserve"> </w:t>
      </w:r>
      <w:r>
        <w:t>ont</w:t>
      </w:r>
      <w:r>
        <w:rPr>
          <w:spacing w:val="-3"/>
        </w:rPr>
        <w:t xml:space="preserve"> </w:t>
      </w:r>
      <w:r>
        <w:t>accordé.</w:t>
      </w:r>
    </w:p>
    <w:p w14:paraId="298F3BFD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76FD0F4E" w14:textId="77777777" w:rsidR="008A5969" w:rsidRDefault="004D699E">
      <w:pPr>
        <w:pStyle w:val="Titre3"/>
        <w:numPr>
          <w:ilvl w:val="2"/>
          <w:numId w:val="17"/>
        </w:numPr>
        <w:tabs>
          <w:tab w:val="left" w:pos="1090"/>
        </w:tabs>
        <w:spacing w:before="133"/>
      </w:pPr>
      <w:bookmarkStart w:id="80" w:name="_TOC_250041"/>
      <w:r>
        <w:rPr>
          <w:w w:val="105"/>
        </w:rPr>
        <w:t>Objets</w:t>
      </w:r>
      <w:r>
        <w:rPr>
          <w:spacing w:val="-10"/>
          <w:w w:val="105"/>
        </w:rPr>
        <w:t xml:space="preserve"> </w:t>
      </w:r>
      <w:r>
        <w:rPr>
          <w:w w:val="105"/>
        </w:rPr>
        <w:t>de</w:t>
      </w:r>
      <w:r>
        <w:rPr>
          <w:spacing w:val="-10"/>
          <w:w w:val="105"/>
        </w:rPr>
        <w:t xml:space="preserve"> </w:t>
      </w:r>
      <w:bookmarkEnd w:id="80"/>
      <w:r>
        <w:rPr>
          <w:w w:val="105"/>
        </w:rPr>
        <w:t>l'analyse</w:t>
      </w:r>
    </w:p>
    <w:p w14:paraId="65411E97" w14:textId="77777777" w:rsidR="008A5969" w:rsidRDefault="008A5969">
      <w:pPr>
        <w:pStyle w:val="Corpsdetexte"/>
        <w:spacing w:before="3"/>
        <w:ind w:left="0"/>
        <w:jc w:val="left"/>
        <w:rPr>
          <w:sz w:val="22"/>
        </w:rPr>
      </w:pPr>
    </w:p>
    <w:p w14:paraId="0E3F7F6B" w14:textId="77777777" w:rsidR="008A5969" w:rsidRDefault="004D699E">
      <w:pPr>
        <w:pStyle w:val="Corpsdetexte"/>
        <w:spacing w:line="360" w:lineRule="auto"/>
        <w:ind w:right="990"/>
      </w:pPr>
      <w:r>
        <w:t>L'objet</w:t>
      </w:r>
      <w:r>
        <w:rPr>
          <w:spacing w:val="1"/>
        </w:rPr>
        <w:t xml:space="preserve"> </w:t>
      </w:r>
      <w:r>
        <w:t>premier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notre</w:t>
      </w:r>
      <w:r>
        <w:rPr>
          <w:spacing w:val="1"/>
        </w:rPr>
        <w:t xml:space="preserve"> </w:t>
      </w:r>
      <w:r>
        <w:t>recherche</w:t>
      </w:r>
      <w:r>
        <w:rPr>
          <w:spacing w:val="1"/>
        </w:rPr>
        <w:t xml:space="preserve"> </w:t>
      </w:r>
      <w:r>
        <w:t>n'est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objet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recherche</w:t>
      </w:r>
      <w:r>
        <w:rPr>
          <w:spacing w:val="1"/>
        </w:rPr>
        <w:t xml:space="preserve"> </w:t>
      </w:r>
      <w:r>
        <w:t>linguistique, mais un objet de recherche didactique. C'est le contenu des</w:t>
      </w:r>
      <w:r>
        <w:rPr>
          <w:spacing w:val="1"/>
        </w:rPr>
        <w:t xml:space="preserve"> </w:t>
      </w:r>
      <w:r>
        <w:t>discours, ce qu'ils révèlent des perceptions et pratiques des acteurs de la</w:t>
      </w:r>
      <w:r>
        <w:rPr>
          <w:spacing w:val="1"/>
        </w:rPr>
        <w:t xml:space="preserve"> </w:t>
      </w:r>
      <w:r>
        <w:t>relation pédagogique, qui nous intéresse. Cela étant, il a bien évidemment</w:t>
      </w:r>
      <w:r>
        <w:rPr>
          <w:spacing w:val="1"/>
        </w:rPr>
        <w:t xml:space="preserve"> </w:t>
      </w:r>
      <w:r>
        <w:t>fallu s'appuyer sur u</w:t>
      </w:r>
      <w:r>
        <w:t>ne analyse des formes linguistiques qui expriment ce</w:t>
      </w:r>
      <w:r>
        <w:rPr>
          <w:spacing w:val="1"/>
        </w:rPr>
        <w:t xml:space="preserve"> </w:t>
      </w:r>
      <w:r>
        <w:t>rapport didactique des acteurs à l'objet (la langue), à sa transmission et à sa</w:t>
      </w:r>
      <w:r>
        <w:rPr>
          <w:spacing w:val="1"/>
        </w:rPr>
        <w:t xml:space="preserve"> </w:t>
      </w:r>
      <w:r>
        <w:t>réception chez les étudiants. Pour ce faire, nous disposons, comme nous</w:t>
      </w:r>
      <w:r>
        <w:rPr>
          <w:spacing w:val="1"/>
        </w:rPr>
        <w:t xml:space="preserve"> </w:t>
      </w:r>
      <w:r>
        <w:t>l'avons vu plus haut, d'un corpus constitué de donn</w:t>
      </w:r>
      <w:r>
        <w:t>ées quantitatives et de</w:t>
      </w:r>
      <w:r>
        <w:rPr>
          <w:spacing w:val="1"/>
        </w:rPr>
        <w:t xml:space="preserve"> </w:t>
      </w:r>
      <w:r>
        <w:t>données</w:t>
      </w:r>
      <w:r>
        <w:rPr>
          <w:spacing w:val="-1"/>
        </w:rPr>
        <w:t xml:space="preserve"> </w:t>
      </w:r>
      <w:r>
        <w:t>qualitatives.</w:t>
      </w:r>
    </w:p>
    <w:p w14:paraId="3507E950" w14:textId="77777777" w:rsidR="008A5969" w:rsidRDefault="008A5969">
      <w:pPr>
        <w:pStyle w:val="Corpsdetexte"/>
        <w:spacing w:before="3"/>
        <w:ind w:left="0"/>
        <w:jc w:val="left"/>
        <w:rPr>
          <w:sz w:val="23"/>
        </w:rPr>
      </w:pPr>
    </w:p>
    <w:p w14:paraId="0B8E79CF" w14:textId="77777777" w:rsidR="008A5969" w:rsidRDefault="004D699E">
      <w:pPr>
        <w:pStyle w:val="Titre3"/>
        <w:numPr>
          <w:ilvl w:val="2"/>
          <w:numId w:val="17"/>
        </w:numPr>
        <w:tabs>
          <w:tab w:val="left" w:pos="1091"/>
        </w:tabs>
        <w:ind w:left="1090" w:hanging="516"/>
      </w:pPr>
      <w:bookmarkStart w:id="81" w:name="_TOC_250040"/>
      <w:r>
        <w:t>Méthode</w:t>
      </w:r>
      <w:r>
        <w:rPr>
          <w:spacing w:val="23"/>
        </w:rPr>
        <w:t xml:space="preserve"> </w:t>
      </w:r>
      <w:r>
        <w:t>d'analyse</w:t>
      </w:r>
      <w:r>
        <w:rPr>
          <w:spacing w:val="24"/>
        </w:rPr>
        <w:t xml:space="preserve"> </w:t>
      </w:r>
      <w:r>
        <w:t>des</w:t>
      </w:r>
      <w:r>
        <w:rPr>
          <w:spacing w:val="23"/>
        </w:rPr>
        <w:t xml:space="preserve"> </w:t>
      </w:r>
      <w:r>
        <w:t>données</w:t>
      </w:r>
      <w:r>
        <w:rPr>
          <w:spacing w:val="24"/>
        </w:rPr>
        <w:t xml:space="preserve"> </w:t>
      </w:r>
      <w:bookmarkEnd w:id="81"/>
      <w:r>
        <w:t>quantitatives</w:t>
      </w:r>
    </w:p>
    <w:p w14:paraId="73E3A235" w14:textId="77777777" w:rsidR="008A5969" w:rsidRDefault="008A5969">
      <w:pPr>
        <w:pStyle w:val="Corpsdetexte"/>
        <w:spacing w:before="3"/>
        <w:ind w:left="0"/>
        <w:jc w:val="left"/>
        <w:rPr>
          <w:sz w:val="22"/>
        </w:rPr>
      </w:pPr>
    </w:p>
    <w:p w14:paraId="7ED2CB4E" w14:textId="77777777" w:rsidR="008A5969" w:rsidRDefault="004D699E">
      <w:pPr>
        <w:pStyle w:val="Corpsdetexte"/>
        <w:spacing w:line="360" w:lineRule="auto"/>
        <w:ind w:right="991"/>
      </w:pPr>
      <w:r>
        <w:t>Les données quantitatives ont été fournies par voie de questionnaires, puis</w:t>
      </w:r>
      <w:r>
        <w:rPr>
          <w:spacing w:val="1"/>
        </w:rPr>
        <w:t xml:space="preserve"> </w:t>
      </w:r>
      <w:r>
        <w:t>produites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moyen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l'outil</w:t>
      </w:r>
      <w:r>
        <w:rPr>
          <w:spacing w:val="1"/>
        </w:rPr>
        <w:t xml:space="preserve"> </w:t>
      </w:r>
      <w:r>
        <w:t>informatique.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cas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premier</w:t>
      </w:r>
      <w:r>
        <w:rPr>
          <w:spacing w:val="1"/>
        </w:rPr>
        <w:t xml:space="preserve"> </w:t>
      </w:r>
      <w:r>
        <w:t>questionnaire, distri</w:t>
      </w:r>
      <w:r>
        <w:t>bué au format « papier », il a été nécessaire, dans un</w:t>
      </w:r>
      <w:r>
        <w:rPr>
          <w:spacing w:val="1"/>
        </w:rPr>
        <w:t xml:space="preserve"> </w:t>
      </w:r>
      <w:r>
        <w:t>premier,</w:t>
      </w:r>
      <w:r>
        <w:rPr>
          <w:spacing w:val="40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temps,</w:t>
      </w:r>
      <w:r>
        <w:rPr>
          <w:spacing w:val="40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procéder</w:t>
      </w:r>
      <w:r>
        <w:rPr>
          <w:spacing w:val="40"/>
        </w:rPr>
        <w:t xml:space="preserve"> </w:t>
      </w:r>
      <w:r>
        <w:t>à</w:t>
      </w:r>
      <w:r>
        <w:rPr>
          <w:spacing w:val="40"/>
        </w:rPr>
        <w:t xml:space="preserve"> </w:t>
      </w:r>
      <w:r>
        <w:t>une</w:t>
      </w:r>
      <w:r>
        <w:rPr>
          <w:spacing w:val="40"/>
        </w:rPr>
        <w:t xml:space="preserve"> </w:t>
      </w:r>
      <w:r>
        <w:t>saisie</w:t>
      </w:r>
      <w:r>
        <w:rPr>
          <w:spacing w:val="40"/>
        </w:rPr>
        <w:t xml:space="preserve"> </w:t>
      </w:r>
      <w:r>
        <w:t>informatique</w:t>
      </w:r>
      <w:r>
        <w:rPr>
          <w:spacing w:val="40"/>
        </w:rPr>
        <w:t xml:space="preserve"> </w:t>
      </w:r>
      <w:r>
        <w:t>des</w:t>
      </w:r>
      <w:r>
        <w:rPr>
          <w:spacing w:val="40"/>
        </w:rPr>
        <w:t xml:space="preserve"> </w:t>
      </w:r>
      <w:r>
        <w:t>réponses.</w:t>
      </w:r>
      <w:r>
        <w:rPr>
          <w:spacing w:val="-48"/>
        </w:rPr>
        <w:t xml:space="preserve"> </w:t>
      </w:r>
      <w:r>
        <w:t>Pour obtenir des statistiques, nous avons donc d'abord saisi les données</w:t>
      </w:r>
      <w:r>
        <w:rPr>
          <w:spacing w:val="1"/>
        </w:rPr>
        <w:t xml:space="preserve"> </w:t>
      </w:r>
      <w:r>
        <w:t>obtenues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questionnaires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reproduisant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derniers</w:t>
      </w:r>
      <w:r>
        <w:rPr>
          <w:spacing w:val="1"/>
        </w:rPr>
        <w:t xml:space="preserve"> </w:t>
      </w:r>
      <w:r>
        <w:t>informatiquement au moyen de la fonction « feedback » de la plate-forme</w:t>
      </w:r>
      <w:r>
        <w:rPr>
          <w:spacing w:val="1"/>
        </w:rPr>
        <w:t xml:space="preserve"> </w:t>
      </w:r>
      <w:r>
        <w:t>Moodle.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deuxième</w:t>
      </w:r>
      <w:r>
        <w:rPr>
          <w:spacing w:val="1"/>
        </w:rPr>
        <w:t xml:space="preserve"> </w:t>
      </w:r>
      <w:r>
        <w:t>questionnaire,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n'a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été</w:t>
      </w:r>
      <w:r>
        <w:rPr>
          <w:spacing w:val="50"/>
        </w:rPr>
        <w:t xml:space="preserve"> </w:t>
      </w:r>
      <w:r>
        <w:t>nécessaire</w:t>
      </w:r>
      <w:r>
        <w:rPr>
          <w:spacing w:val="1"/>
        </w:rPr>
        <w:t xml:space="preserve"> </w:t>
      </w:r>
      <w:r>
        <w:t>d'effectuer cette saisie car les questionnaires ont été directement produits et</w:t>
      </w:r>
      <w:r>
        <w:rPr>
          <w:spacing w:val="1"/>
        </w:rPr>
        <w:t xml:space="preserve"> </w:t>
      </w:r>
      <w:r>
        <w:t>remplis au moyen de l'outil « feedback » intégré à la plate-forme. Cet outil</w:t>
      </w:r>
      <w:r>
        <w:rPr>
          <w:spacing w:val="1"/>
        </w:rPr>
        <w:t xml:space="preserve"> </w:t>
      </w:r>
      <w:r>
        <w:t>rend</w:t>
      </w:r>
      <w:r>
        <w:rPr>
          <w:spacing w:val="1"/>
        </w:rPr>
        <w:t xml:space="preserve"> </w:t>
      </w:r>
      <w:r>
        <w:t>ensuite</w:t>
      </w:r>
      <w:r>
        <w:rPr>
          <w:spacing w:val="1"/>
        </w:rPr>
        <w:t xml:space="preserve"> </w:t>
      </w:r>
      <w:r>
        <w:t>possible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génération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statistiques,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peuvent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exportées</w:t>
      </w:r>
      <w:r>
        <w:rPr>
          <w:spacing w:val="4"/>
        </w:rPr>
        <w:t xml:space="preserve"> </w:t>
      </w:r>
      <w:r>
        <w:t>sur</w:t>
      </w:r>
      <w:r>
        <w:rPr>
          <w:spacing w:val="5"/>
        </w:rPr>
        <w:t xml:space="preserve"> </w:t>
      </w:r>
      <w:r>
        <w:t>des</w:t>
      </w:r>
      <w:r>
        <w:rPr>
          <w:spacing w:val="4"/>
        </w:rPr>
        <w:t xml:space="preserve"> </w:t>
      </w:r>
      <w:r>
        <w:t>logiciels</w:t>
      </w:r>
      <w:r>
        <w:rPr>
          <w:spacing w:val="5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type</w:t>
      </w:r>
      <w:r>
        <w:rPr>
          <w:spacing w:val="5"/>
        </w:rPr>
        <w:t xml:space="preserve"> </w:t>
      </w:r>
      <w:r>
        <w:t>tableurs,</w:t>
      </w:r>
      <w:r>
        <w:rPr>
          <w:spacing w:val="4"/>
        </w:rPr>
        <w:t xml:space="preserve"> </w:t>
      </w:r>
      <w:r>
        <w:t>comme</w:t>
      </w:r>
      <w:r>
        <w:rPr>
          <w:spacing w:val="5"/>
        </w:rPr>
        <w:t xml:space="preserve"> </w:t>
      </w:r>
      <w:r>
        <w:t>par</w:t>
      </w:r>
      <w:r>
        <w:rPr>
          <w:spacing w:val="3"/>
        </w:rPr>
        <w:t xml:space="preserve"> </w:t>
      </w:r>
      <w:r>
        <w:t>exemple</w:t>
      </w:r>
      <w:r>
        <w:rPr>
          <w:spacing w:val="12"/>
        </w:rPr>
        <w:t xml:space="preserve"> </w:t>
      </w:r>
      <w:r>
        <w:t>le</w:t>
      </w:r>
      <w:r>
        <w:rPr>
          <w:spacing w:val="4"/>
        </w:rPr>
        <w:t xml:space="preserve"> </w:t>
      </w:r>
      <w:r>
        <w:t>logiciel</w:t>
      </w:r>
    </w:p>
    <w:p w14:paraId="77CE5982" w14:textId="77777777" w:rsidR="008A5969" w:rsidRDefault="004D699E">
      <w:pPr>
        <w:pStyle w:val="Corpsdetexte"/>
        <w:spacing w:line="362" w:lineRule="auto"/>
        <w:ind w:left="574" w:right="993"/>
      </w:pPr>
      <w:r>
        <w:t>« excel ». Les données obtenues peuvent dès lors être transférées dans des</w:t>
      </w:r>
      <w:r>
        <w:rPr>
          <w:spacing w:val="1"/>
        </w:rPr>
        <w:t xml:space="preserve"> </w:t>
      </w:r>
      <w:r>
        <w:t>tableaux.</w:t>
      </w:r>
      <w:r>
        <w:rPr>
          <w:spacing w:val="13"/>
        </w:rPr>
        <w:t xml:space="preserve"> </w:t>
      </w:r>
      <w:r>
        <w:t>C'est</w:t>
      </w:r>
      <w:r>
        <w:rPr>
          <w:spacing w:val="14"/>
        </w:rPr>
        <w:t xml:space="preserve"> </w:t>
      </w:r>
      <w:r>
        <w:t>d'ailleurs</w:t>
      </w:r>
      <w:r>
        <w:rPr>
          <w:spacing w:val="14"/>
        </w:rPr>
        <w:t xml:space="preserve"> </w:t>
      </w:r>
      <w:r>
        <w:t>cette</w:t>
      </w:r>
      <w:r>
        <w:rPr>
          <w:spacing w:val="13"/>
        </w:rPr>
        <w:t xml:space="preserve"> </w:t>
      </w:r>
      <w:r>
        <w:t>forme</w:t>
      </w:r>
      <w:r>
        <w:rPr>
          <w:spacing w:val="14"/>
        </w:rPr>
        <w:t xml:space="preserve"> </w:t>
      </w:r>
      <w:r>
        <w:t>que</w:t>
      </w:r>
      <w:r>
        <w:rPr>
          <w:spacing w:val="14"/>
        </w:rPr>
        <w:t xml:space="preserve"> </w:t>
      </w:r>
      <w:r>
        <w:t>nous</w:t>
      </w:r>
      <w:r>
        <w:rPr>
          <w:spacing w:val="13"/>
        </w:rPr>
        <w:t xml:space="preserve"> </w:t>
      </w:r>
      <w:r>
        <w:t>adoptons</w:t>
      </w:r>
      <w:r>
        <w:rPr>
          <w:spacing w:val="14"/>
        </w:rPr>
        <w:t xml:space="preserve"> </w:t>
      </w:r>
      <w:r>
        <w:t>pour</w:t>
      </w:r>
      <w:r>
        <w:rPr>
          <w:spacing w:val="14"/>
        </w:rPr>
        <w:t xml:space="preserve"> </w:t>
      </w:r>
      <w:r>
        <w:t>présenter</w:t>
      </w:r>
      <w:r>
        <w:rPr>
          <w:spacing w:val="12"/>
        </w:rPr>
        <w:t xml:space="preserve"> </w:t>
      </w:r>
      <w:r>
        <w:t>les</w:t>
      </w:r>
    </w:p>
    <w:p w14:paraId="424CB8E7" w14:textId="77777777" w:rsidR="008A5969" w:rsidRDefault="008A5969">
      <w:pPr>
        <w:spacing w:line="362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145E4652" w14:textId="77777777" w:rsidR="008A5969" w:rsidRDefault="004D699E">
      <w:pPr>
        <w:pStyle w:val="Corpsdetexte"/>
        <w:spacing w:before="73" w:line="360" w:lineRule="auto"/>
        <w:ind w:right="990" w:hanging="1"/>
      </w:pPr>
      <w:r>
        <w:lastRenderedPageBreak/>
        <w:t>résultats</w:t>
      </w:r>
      <w:r>
        <w:rPr>
          <w:spacing w:val="1"/>
        </w:rPr>
        <w:t xml:space="preserve"> </w:t>
      </w:r>
      <w:r>
        <w:t>quantitatifs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notre</w:t>
      </w:r>
      <w:r>
        <w:rPr>
          <w:spacing w:val="1"/>
        </w:rPr>
        <w:t xml:space="preserve"> </w:t>
      </w:r>
      <w:r>
        <w:t>recherche.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sommes</w:t>
      </w:r>
      <w:r>
        <w:rPr>
          <w:spacing w:val="1"/>
        </w:rPr>
        <w:t xml:space="preserve"> </w:t>
      </w:r>
      <w:r>
        <w:t>efforcés</w:t>
      </w:r>
      <w:r>
        <w:rPr>
          <w:spacing w:val="1"/>
        </w:rPr>
        <w:t xml:space="preserve"> </w:t>
      </w:r>
      <w:r>
        <w:t>d'interpréter, de « faire   parler » les chiffres, dans une optique didactique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concerne</w:t>
      </w:r>
      <w:r>
        <w:rPr>
          <w:spacing w:val="1"/>
        </w:rPr>
        <w:t xml:space="preserve"> </w:t>
      </w:r>
      <w:r>
        <w:t>principalement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données</w:t>
      </w:r>
      <w:r>
        <w:rPr>
          <w:spacing w:val="1"/>
        </w:rPr>
        <w:t xml:space="preserve"> </w:t>
      </w:r>
      <w:r>
        <w:t>situationnelles</w:t>
      </w:r>
      <w:r>
        <w:rPr>
          <w:spacing w:val="1"/>
        </w:rPr>
        <w:t xml:space="preserve"> </w:t>
      </w:r>
      <w:r>
        <w:t>relatives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acteurs de la relation pédagogique, qu'il s'agis</w:t>
      </w:r>
      <w:r>
        <w:t>se de leurs caractéristiques</w:t>
      </w:r>
      <w:r>
        <w:rPr>
          <w:spacing w:val="1"/>
        </w:rPr>
        <w:t xml:space="preserve"> </w:t>
      </w:r>
      <w:r>
        <w:t>collectives</w:t>
      </w:r>
      <w:r>
        <w:rPr>
          <w:spacing w:val="1"/>
        </w:rPr>
        <w:t xml:space="preserve"> </w:t>
      </w:r>
      <w:r>
        <w:t>(effectifs</w:t>
      </w:r>
      <w:r>
        <w:rPr>
          <w:spacing w:val="1"/>
        </w:rPr>
        <w:t xml:space="preserve"> </w:t>
      </w:r>
      <w:r>
        <w:t>globaux)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leurs</w:t>
      </w:r>
      <w:r>
        <w:rPr>
          <w:spacing w:val="1"/>
        </w:rPr>
        <w:t xml:space="preserve"> </w:t>
      </w:r>
      <w:r>
        <w:t>caractéristiques</w:t>
      </w:r>
      <w:r>
        <w:rPr>
          <w:spacing w:val="1"/>
        </w:rPr>
        <w:t xml:space="preserve"> </w:t>
      </w:r>
      <w:r>
        <w:t>individuelles</w:t>
      </w:r>
      <w:r>
        <w:rPr>
          <w:spacing w:val="-47"/>
        </w:rPr>
        <w:t xml:space="preserve"> </w:t>
      </w:r>
      <w:r>
        <w:t>(âge,</w:t>
      </w:r>
      <w:r>
        <w:rPr>
          <w:spacing w:val="-2"/>
        </w:rPr>
        <w:t xml:space="preserve"> </w:t>
      </w:r>
      <w:r>
        <w:t>sexe,</w:t>
      </w:r>
      <w:r>
        <w:rPr>
          <w:spacing w:val="-2"/>
        </w:rPr>
        <w:t xml:space="preserve"> </w:t>
      </w:r>
      <w:r>
        <w:t>niveau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formation,</w:t>
      </w:r>
      <w:r>
        <w:rPr>
          <w:spacing w:val="-1"/>
        </w:rPr>
        <w:t xml:space="preserve"> </w:t>
      </w:r>
      <w:r>
        <w:t>appropriation</w:t>
      </w:r>
      <w:r>
        <w:rPr>
          <w:spacing w:val="-2"/>
        </w:rPr>
        <w:t xml:space="preserve"> </w:t>
      </w:r>
      <w:r>
        <w:t>des</w:t>
      </w:r>
      <w:r>
        <w:rPr>
          <w:spacing w:val="-2"/>
        </w:rPr>
        <w:t xml:space="preserve"> </w:t>
      </w:r>
      <w:r>
        <w:t>outils</w:t>
      </w:r>
      <w:r>
        <w:rPr>
          <w:spacing w:val="-2"/>
        </w:rPr>
        <w:t xml:space="preserve"> </w:t>
      </w:r>
      <w:r>
        <w:t>informatiques).</w:t>
      </w:r>
    </w:p>
    <w:p w14:paraId="7FBC6771" w14:textId="77777777" w:rsidR="008A5969" w:rsidRDefault="008A5969">
      <w:pPr>
        <w:pStyle w:val="Corpsdetexte"/>
        <w:spacing w:before="6"/>
        <w:ind w:left="0"/>
        <w:jc w:val="left"/>
        <w:rPr>
          <w:sz w:val="23"/>
        </w:rPr>
      </w:pPr>
    </w:p>
    <w:p w14:paraId="79D947F8" w14:textId="77777777" w:rsidR="008A5969" w:rsidRDefault="004D699E">
      <w:pPr>
        <w:pStyle w:val="Titre3"/>
        <w:numPr>
          <w:ilvl w:val="2"/>
          <w:numId w:val="17"/>
        </w:numPr>
        <w:tabs>
          <w:tab w:val="left" w:pos="1091"/>
        </w:tabs>
        <w:ind w:left="1090" w:hanging="516"/>
      </w:pPr>
      <w:bookmarkStart w:id="82" w:name="_TOC_250039"/>
      <w:r>
        <w:rPr>
          <w:w w:val="105"/>
        </w:rPr>
        <w:t>Méthode</w:t>
      </w:r>
      <w:r>
        <w:rPr>
          <w:spacing w:val="-15"/>
          <w:w w:val="105"/>
        </w:rPr>
        <w:t xml:space="preserve"> </w:t>
      </w:r>
      <w:r>
        <w:rPr>
          <w:w w:val="105"/>
        </w:rPr>
        <w:t>d'analyse</w:t>
      </w:r>
      <w:r>
        <w:rPr>
          <w:spacing w:val="-14"/>
          <w:w w:val="105"/>
        </w:rPr>
        <w:t xml:space="preserve"> </w:t>
      </w:r>
      <w:r>
        <w:rPr>
          <w:w w:val="105"/>
        </w:rPr>
        <w:t>des</w:t>
      </w:r>
      <w:r>
        <w:rPr>
          <w:spacing w:val="-14"/>
          <w:w w:val="105"/>
        </w:rPr>
        <w:t xml:space="preserve"> </w:t>
      </w:r>
      <w:r>
        <w:rPr>
          <w:w w:val="105"/>
        </w:rPr>
        <w:t>données</w:t>
      </w:r>
      <w:r>
        <w:rPr>
          <w:spacing w:val="-14"/>
          <w:w w:val="105"/>
        </w:rPr>
        <w:t xml:space="preserve"> </w:t>
      </w:r>
      <w:bookmarkEnd w:id="82"/>
      <w:r>
        <w:rPr>
          <w:w w:val="105"/>
        </w:rPr>
        <w:t>qualitatives</w:t>
      </w:r>
    </w:p>
    <w:p w14:paraId="1FAAE0EB" w14:textId="77777777" w:rsidR="008A5969" w:rsidRDefault="008A5969">
      <w:pPr>
        <w:pStyle w:val="Corpsdetexte"/>
        <w:spacing w:before="3"/>
        <w:ind w:left="0"/>
        <w:jc w:val="left"/>
        <w:rPr>
          <w:sz w:val="22"/>
        </w:rPr>
      </w:pPr>
    </w:p>
    <w:p w14:paraId="79835988" w14:textId="77777777" w:rsidR="008A5969" w:rsidRDefault="004D699E">
      <w:pPr>
        <w:pStyle w:val="Corpsdetexte"/>
        <w:spacing w:line="360" w:lineRule="auto"/>
        <w:ind w:right="991"/>
      </w:pPr>
      <w:r>
        <w:t>En ce qui concerne les informations relatives aux étudiants, les données</w:t>
      </w:r>
      <w:r>
        <w:rPr>
          <w:spacing w:val="1"/>
        </w:rPr>
        <w:t xml:space="preserve"> </w:t>
      </w:r>
      <w:r>
        <w:t>qualitatives ont été obtenues par voie de questionnaire (questions ouvertes</w:t>
      </w:r>
      <w:r>
        <w:rPr>
          <w:spacing w:val="1"/>
        </w:rPr>
        <w:t xml:space="preserve"> </w:t>
      </w:r>
      <w:r>
        <w:t>brèves ou plus élaborées). En ce qui concerne les enseignants, les données</w:t>
      </w:r>
      <w:r>
        <w:rPr>
          <w:spacing w:val="1"/>
        </w:rPr>
        <w:t xml:space="preserve"> </w:t>
      </w:r>
      <w:r>
        <w:t>qualitatives</w:t>
      </w:r>
      <w:r>
        <w:rPr>
          <w:spacing w:val="1"/>
        </w:rPr>
        <w:t xml:space="preserve"> </w:t>
      </w:r>
      <w:r>
        <w:t>ont</w:t>
      </w:r>
      <w:r>
        <w:rPr>
          <w:spacing w:val="1"/>
        </w:rPr>
        <w:t xml:space="preserve"> </w:t>
      </w:r>
      <w:r>
        <w:t>été</w:t>
      </w:r>
      <w:r>
        <w:rPr>
          <w:spacing w:val="1"/>
        </w:rPr>
        <w:t xml:space="preserve"> </w:t>
      </w:r>
      <w:r>
        <w:t>obtenues</w:t>
      </w:r>
      <w:r>
        <w:rPr>
          <w:spacing w:val="1"/>
        </w:rPr>
        <w:t xml:space="preserve"> </w:t>
      </w:r>
      <w:r>
        <w:t>pa</w:t>
      </w:r>
      <w:r>
        <w:t>r</w:t>
      </w:r>
      <w:r>
        <w:rPr>
          <w:spacing w:val="1"/>
        </w:rPr>
        <w:t xml:space="preserve"> </w:t>
      </w:r>
      <w:r>
        <w:t>voie</w:t>
      </w:r>
      <w:r>
        <w:rPr>
          <w:spacing w:val="1"/>
        </w:rPr>
        <w:t xml:space="preserve"> </w:t>
      </w:r>
      <w:r>
        <w:t>d'entretiens,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ont</w:t>
      </w:r>
      <w:r>
        <w:rPr>
          <w:spacing w:val="1"/>
        </w:rPr>
        <w:t xml:space="preserve"> </w:t>
      </w:r>
      <w:r>
        <w:t>ensuite</w:t>
      </w:r>
      <w:r>
        <w:rPr>
          <w:spacing w:val="1"/>
        </w:rPr>
        <w:t xml:space="preserve"> </w:t>
      </w:r>
      <w:r>
        <w:t>été</w:t>
      </w:r>
      <w:r>
        <w:rPr>
          <w:spacing w:val="1"/>
        </w:rPr>
        <w:t xml:space="preserve"> </w:t>
      </w:r>
      <w:r>
        <w:t>transcrits informatiquement sur des fichiers au format texte, exploitables</w:t>
      </w:r>
      <w:r>
        <w:rPr>
          <w:spacing w:val="1"/>
        </w:rPr>
        <w:t xml:space="preserve"> </w:t>
      </w:r>
      <w:r>
        <w:t>pour une interrogation semi-automatique. L'observation et la transcription</w:t>
      </w:r>
      <w:r>
        <w:rPr>
          <w:spacing w:val="1"/>
        </w:rPr>
        <w:t xml:space="preserve"> </w:t>
      </w:r>
      <w:r>
        <w:t>des discours pédagogiques lors de cours de traduction en langue é</w:t>
      </w:r>
      <w:r>
        <w:t>trangère</w:t>
      </w:r>
      <w:r>
        <w:rPr>
          <w:spacing w:val="1"/>
        </w:rPr>
        <w:t xml:space="preserve"> </w:t>
      </w:r>
      <w:r>
        <w:t>ont fourni des données qualitatives relatives à la fois aux étudiants et aux</w:t>
      </w:r>
      <w:r>
        <w:rPr>
          <w:spacing w:val="1"/>
        </w:rPr>
        <w:t xml:space="preserve"> </w:t>
      </w:r>
      <w:r>
        <w:t>enseignants,</w:t>
      </w:r>
      <w:r>
        <w:rPr>
          <w:spacing w:val="-2"/>
        </w:rPr>
        <w:t xml:space="preserve"> </w:t>
      </w:r>
      <w:r>
        <w:t>qui</w:t>
      </w:r>
      <w:r>
        <w:rPr>
          <w:spacing w:val="-1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matérialisent</w:t>
      </w:r>
      <w:r>
        <w:rPr>
          <w:spacing w:val="-1"/>
        </w:rPr>
        <w:t xml:space="preserve"> </w:t>
      </w:r>
      <w:r>
        <w:t>elles</w:t>
      </w:r>
      <w:r>
        <w:rPr>
          <w:spacing w:val="-1"/>
        </w:rPr>
        <w:t xml:space="preserve"> </w:t>
      </w:r>
      <w:r>
        <w:t>aussi</w:t>
      </w:r>
      <w:r>
        <w:rPr>
          <w:spacing w:val="-1"/>
        </w:rPr>
        <w:t xml:space="preserve"> </w:t>
      </w:r>
      <w:r>
        <w:t>sous</w:t>
      </w:r>
      <w:r>
        <w:rPr>
          <w:spacing w:val="-1"/>
        </w:rPr>
        <w:t xml:space="preserve"> </w:t>
      </w:r>
      <w:r>
        <w:t>forme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fichiers</w:t>
      </w:r>
      <w:r>
        <w:rPr>
          <w:spacing w:val="-1"/>
        </w:rPr>
        <w:t xml:space="preserve"> </w:t>
      </w:r>
      <w:r>
        <w:t>texte.</w:t>
      </w:r>
    </w:p>
    <w:p w14:paraId="3F0E9F28" w14:textId="77777777" w:rsidR="008A5969" w:rsidRDefault="004D699E">
      <w:pPr>
        <w:pStyle w:val="Corpsdetexte"/>
        <w:spacing w:before="84" w:line="360" w:lineRule="auto"/>
        <w:ind w:right="989" w:hanging="1"/>
      </w:pPr>
      <w:r>
        <w:t>En ce qui concerne les questionnaires, deux cas de figure doivent être</w:t>
      </w:r>
      <w:r>
        <w:rPr>
          <w:spacing w:val="1"/>
        </w:rPr>
        <w:t xml:space="preserve"> </w:t>
      </w:r>
      <w:r>
        <w:t>identifiés. Dans le cas des questionnaires distribués avant les</w:t>
      </w:r>
      <w:r>
        <w:rPr>
          <w:spacing w:val="1"/>
        </w:rPr>
        <w:t xml:space="preserve"> </w:t>
      </w:r>
      <w:r>
        <w:t>cours de</w:t>
      </w:r>
      <w:r>
        <w:rPr>
          <w:spacing w:val="1"/>
        </w:rPr>
        <w:t xml:space="preserve"> </w:t>
      </w:r>
      <w:r>
        <w:t>langue et de culture françaises, ces derniers ont d'abord été remplis sous</w:t>
      </w:r>
      <w:r>
        <w:rPr>
          <w:spacing w:val="1"/>
        </w:rPr>
        <w:t xml:space="preserve"> </w:t>
      </w:r>
      <w:r>
        <w:t>format papier, puis saisis informatiquement, comme nous l'avons signalé</w:t>
      </w:r>
      <w:r>
        <w:rPr>
          <w:spacing w:val="1"/>
        </w:rPr>
        <w:t xml:space="preserve"> </w:t>
      </w:r>
      <w:r>
        <w:t xml:space="preserve">précédemment,  </w:t>
      </w:r>
      <w:r>
        <w:rPr>
          <w:spacing w:val="30"/>
        </w:rPr>
        <w:t xml:space="preserve"> </w:t>
      </w:r>
      <w:r>
        <w:t xml:space="preserve">sur  </w:t>
      </w:r>
      <w:r>
        <w:rPr>
          <w:spacing w:val="31"/>
        </w:rPr>
        <w:t xml:space="preserve"> </w:t>
      </w:r>
      <w:r>
        <w:t xml:space="preserve">la  </w:t>
      </w:r>
      <w:r>
        <w:rPr>
          <w:spacing w:val="30"/>
        </w:rPr>
        <w:t xml:space="preserve"> </w:t>
      </w:r>
      <w:r>
        <w:t xml:space="preserve">plate-forme  </w:t>
      </w:r>
      <w:r>
        <w:rPr>
          <w:spacing w:val="31"/>
        </w:rPr>
        <w:t xml:space="preserve"> </w:t>
      </w:r>
      <w:r>
        <w:t xml:space="preserve">Moodle,  </w:t>
      </w:r>
      <w:r>
        <w:rPr>
          <w:spacing w:val="31"/>
        </w:rPr>
        <w:t xml:space="preserve"> </w:t>
      </w:r>
      <w:r>
        <w:t xml:space="preserve">au  </w:t>
      </w:r>
      <w:r>
        <w:rPr>
          <w:spacing w:val="30"/>
        </w:rPr>
        <w:t xml:space="preserve"> </w:t>
      </w:r>
      <w:r>
        <w:t xml:space="preserve">moyen  </w:t>
      </w:r>
      <w:r>
        <w:rPr>
          <w:spacing w:val="31"/>
        </w:rPr>
        <w:t xml:space="preserve"> </w:t>
      </w:r>
      <w:r>
        <w:t xml:space="preserve">de  </w:t>
      </w:r>
      <w:r>
        <w:rPr>
          <w:spacing w:val="31"/>
        </w:rPr>
        <w:t xml:space="preserve"> </w:t>
      </w:r>
      <w:r>
        <w:t>l'outil</w:t>
      </w:r>
    </w:p>
    <w:p w14:paraId="2EFC98F9" w14:textId="77777777" w:rsidR="008A5969" w:rsidRDefault="004D699E">
      <w:pPr>
        <w:pStyle w:val="Corpsdetexte"/>
        <w:spacing w:line="360" w:lineRule="auto"/>
        <w:ind w:right="990"/>
      </w:pPr>
      <w:r>
        <w:t>«</w:t>
      </w:r>
      <w:r>
        <w:rPr>
          <w:spacing w:val="-2"/>
        </w:rPr>
        <w:t xml:space="preserve"> </w:t>
      </w:r>
      <w:r>
        <w:t>feedback</w:t>
      </w:r>
      <w:r>
        <w:rPr>
          <w:spacing w:val="-1"/>
        </w:rPr>
        <w:t xml:space="preserve"> </w:t>
      </w:r>
      <w:r>
        <w:t>»</w:t>
      </w:r>
      <w:r>
        <w:rPr>
          <w:spacing w:val="33"/>
        </w:rPr>
        <w:t xml:space="preserve"> </w:t>
      </w:r>
      <w:r>
        <w:t>intégré</w:t>
      </w:r>
      <w:r>
        <w:rPr>
          <w:spacing w:val="34"/>
        </w:rPr>
        <w:t xml:space="preserve"> </w:t>
      </w:r>
      <w:r>
        <w:t>à</w:t>
      </w:r>
      <w:r>
        <w:rPr>
          <w:spacing w:val="34"/>
        </w:rPr>
        <w:t xml:space="preserve"> </w:t>
      </w:r>
      <w:r>
        <w:t>la</w:t>
      </w:r>
      <w:r>
        <w:rPr>
          <w:spacing w:val="32"/>
        </w:rPr>
        <w:t xml:space="preserve"> </w:t>
      </w:r>
      <w:r>
        <w:t>plate-</w:t>
      </w:r>
      <w:r>
        <w:t>forme</w:t>
      </w:r>
      <w:r>
        <w:rPr>
          <w:spacing w:val="34"/>
        </w:rPr>
        <w:t xml:space="preserve"> </w:t>
      </w:r>
      <w:r>
        <w:t>qui</w:t>
      </w:r>
      <w:r>
        <w:rPr>
          <w:spacing w:val="34"/>
        </w:rPr>
        <w:t xml:space="preserve"> </w:t>
      </w:r>
      <w:r>
        <w:t>permet</w:t>
      </w:r>
      <w:r>
        <w:rPr>
          <w:spacing w:val="32"/>
        </w:rPr>
        <w:t xml:space="preserve"> </w:t>
      </w:r>
      <w:r>
        <w:t>d'établir</w:t>
      </w:r>
      <w:r>
        <w:rPr>
          <w:spacing w:val="34"/>
        </w:rPr>
        <w:t xml:space="preserve"> </w:t>
      </w:r>
      <w:r>
        <w:t>aussi</w:t>
      </w:r>
      <w:r>
        <w:rPr>
          <w:spacing w:val="33"/>
        </w:rPr>
        <w:t xml:space="preserve"> </w:t>
      </w:r>
      <w:r>
        <w:t>bien</w:t>
      </w:r>
      <w:r>
        <w:rPr>
          <w:spacing w:val="33"/>
        </w:rPr>
        <w:t xml:space="preserve"> </w:t>
      </w:r>
      <w:r>
        <w:t>des</w:t>
      </w:r>
      <w:r>
        <w:rPr>
          <w:spacing w:val="-47"/>
        </w:rPr>
        <w:t xml:space="preserve"> </w:t>
      </w:r>
      <w:r>
        <w:t>quiz prévoyant des questions fermées (de type « vrai/faux » ou question à</w:t>
      </w:r>
      <w:r>
        <w:rPr>
          <w:spacing w:val="1"/>
        </w:rPr>
        <w:t xml:space="preserve"> </w:t>
      </w:r>
      <w:r>
        <w:t>choix multiple) que des questions ouvertes. Après avoir isolé les données</w:t>
      </w:r>
      <w:r>
        <w:rPr>
          <w:spacing w:val="1"/>
        </w:rPr>
        <w:t xml:space="preserve"> </w:t>
      </w:r>
      <w:r>
        <w:t>quantitatives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données</w:t>
      </w:r>
      <w:r>
        <w:rPr>
          <w:spacing w:val="1"/>
        </w:rPr>
        <w:t xml:space="preserve"> </w:t>
      </w:r>
      <w:r>
        <w:t>qualitatives,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avons</w:t>
      </w:r>
      <w:r>
        <w:rPr>
          <w:spacing w:val="1"/>
        </w:rPr>
        <w:t xml:space="preserve"> </w:t>
      </w:r>
      <w:r>
        <w:t>copié-collé</w:t>
      </w:r>
      <w:r>
        <w:rPr>
          <w:spacing w:val="50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données textuelles dans des fichiers au format .txt en leur assignant des</w:t>
      </w:r>
      <w:r>
        <w:rPr>
          <w:spacing w:val="1"/>
        </w:rPr>
        <w:t xml:space="preserve"> </w:t>
      </w:r>
      <w:r>
        <w:t>noms</w:t>
      </w:r>
      <w:r>
        <w:rPr>
          <w:spacing w:val="11"/>
        </w:rPr>
        <w:t xml:space="preserve"> </w:t>
      </w:r>
      <w:r>
        <w:t>les</w:t>
      </w:r>
      <w:r>
        <w:rPr>
          <w:spacing w:val="11"/>
        </w:rPr>
        <w:t xml:space="preserve"> </w:t>
      </w:r>
      <w:r>
        <w:t>étiquetant</w:t>
      </w:r>
      <w:r>
        <w:rPr>
          <w:spacing w:val="11"/>
        </w:rPr>
        <w:t xml:space="preserve"> </w:t>
      </w:r>
      <w:r>
        <w:t>par</w:t>
      </w:r>
      <w:r>
        <w:rPr>
          <w:spacing w:val="10"/>
        </w:rPr>
        <w:t xml:space="preserve"> </w:t>
      </w:r>
      <w:r>
        <w:t>groupe</w:t>
      </w:r>
      <w:r>
        <w:rPr>
          <w:spacing w:val="12"/>
        </w:rPr>
        <w:t xml:space="preserve"> </w:t>
      </w:r>
      <w:r>
        <w:t>et</w:t>
      </w:r>
      <w:r>
        <w:rPr>
          <w:spacing w:val="11"/>
        </w:rPr>
        <w:t xml:space="preserve"> </w:t>
      </w:r>
      <w:r>
        <w:t>objet</w:t>
      </w:r>
      <w:r>
        <w:rPr>
          <w:spacing w:val="12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l'analyse,</w:t>
      </w:r>
      <w:r>
        <w:rPr>
          <w:spacing w:val="11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t>sorte</w:t>
      </w:r>
      <w:r>
        <w:rPr>
          <w:spacing w:val="20"/>
        </w:rPr>
        <w:t xml:space="preserve"> </w:t>
      </w:r>
      <w:r>
        <w:t>à</w:t>
      </w:r>
      <w:r>
        <w:rPr>
          <w:spacing w:val="11"/>
        </w:rPr>
        <w:t xml:space="preserve"> </w:t>
      </w:r>
      <w:r>
        <w:t>pouvoir</w:t>
      </w:r>
      <w:r>
        <w:rPr>
          <w:spacing w:val="12"/>
        </w:rPr>
        <w:t xml:space="preserve"> </w:t>
      </w:r>
      <w:r>
        <w:t>les</w:t>
      </w:r>
    </w:p>
    <w:p w14:paraId="2B856153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36F370F7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explorer, les interroger au moyen du logiciel</w:t>
      </w:r>
      <w:r>
        <w:rPr>
          <w:spacing w:val="1"/>
        </w:rPr>
        <w:t xml:space="preserve"> </w:t>
      </w:r>
      <w:r>
        <w:rPr>
          <w:i/>
        </w:rPr>
        <w:t>Antconc</w:t>
      </w:r>
      <w:r>
        <w:t>. Dans le cas des</w:t>
      </w:r>
      <w:r>
        <w:rPr>
          <w:spacing w:val="1"/>
        </w:rPr>
        <w:t xml:space="preserve"> </w:t>
      </w:r>
      <w:r>
        <w:t>questionnaires qui ont été soumis après le déroulement des tâches, les items</w:t>
      </w:r>
      <w:r>
        <w:rPr>
          <w:spacing w:val="-47"/>
        </w:rPr>
        <w:t xml:space="preserve"> </w:t>
      </w:r>
      <w:r>
        <w:t>ont</w:t>
      </w:r>
      <w:r>
        <w:rPr>
          <w:spacing w:val="1"/>
        </w:rPr>
        <w:t xml:space="preserve"> </w:t>
      </w:r>
      <w:r>
        <w:t>été</w:t>
      </w:r>
      <w:r>
        <w:rPr>
          <w:spacing w:val="1"/>
        </w:rPr>
        <w:t xml:space="preserve"> </w:t>
      </w:r>
      <w:r>
        <w:t>remplis</w:t>
      </w:r>
      <w:r>
        <w:rPr>
          <w:spacing w:val="1"/>
        </w:rPr>
        <w:t xml:space="preserve"> </w:t>
      </w:r>
      <w:r>
        <w:t>directement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l'outil</w:t>
      </w:r>
      <w:r>
        <w:rPr>
          <w:spacing w:val="1"/>
        </w:rPr>
        <w:t xml:space="preserve"> </w:t>
      </w:r>
      <w:r>
        <w:t>informatique.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questionnaires</w:t>
      </w:r>
      <w:r>
        <w:rPr>
          <w:spacing w:val="-47"/>
        </w:rPr>
        <w:t xml:space="preserve"> </w:t>
      </w:r>
      <w:r>
        <w:t>remplis</w:t>
      </w:r>
      <w:r>
        <w:rPr>
          <w:spacing w:val="1"/>
        </w:rPr>
        <w:t xml:space="preserve"> </w:t>
      </w:r>
      <w:r>
        <w:t>ont</w:t>
      </w:r>
      <w:r>
        <w:rPr>
          <w:spacing w:val="1"/>
        </w:rPr>
        <w:t xml:space="preserve"> </w:t>
      </w:r>
      <w:r>
        <w:t>été</w:t>
      </w:r>
      <w:r>
        <w:rPr>
          <w:spacing w:val="1"/>
        </w:rPr>
        <w:t xml:space="preserve"> </w:t>
      </w:r>
      <w:r>
        <w:t>imprimés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sorte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permettre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première</w:t>
      </w:r>
      <w:r>
        <w:rPr>
          <w:spacing w:val="1"/>
        </w:rPr>
        <w:t xml:space="preserve"> </w:t>
      </w:r>
      <w:r>
        <w:t>lecture</w:t>
      </w:r>
      <w:r>
        <w:rPr>
          <w:spacing w:val="1"/>
        </w:rPr>
        <w:t xml:space="preserve"> </w:t>
      </w:r>
      <w:r>
        <w:t>d'ensemble à partir du texte imprimé. Si l'objet de l'analyse varie d'une</w:t>
      </w:r>
      <w:r>
        <w:rPr>
          <w:spacing w:val="1"/>
        </w:rPr>
        <w:t xml:space="preserve"> </w:t>
      </w:r>
      <w:r>
        <w:t>question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l'autre,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avons</w:t>
      </w:r>
      <w:r>
        <w:rPr>
          <w:spacing w:val="1"/>
        </w:rPr>
        <w:t xml:space="preserve"> </w:t>
      </w:r>
      <w:r>
        <w:t>adopté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approche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un</w:t>
      </w:r>
      <w:r>
        <w:rPr>
          <w:spacing w:val="50"/>
        </w:rPr>
        <w:t xml:space="preserve"> </w:t>
      </w:r>
      <w:r>
        <w:t>protocole</w:t>
      </w:r>
      <w:r>
        <w:rPr>
          <w:spacing w:val="1"/>
        </w:rPr>
        <w:t xml:space="preserve"> </w:t>
      </w:r>
      <w:r>
        <w:t>d'analyse</w:t>
      </w:r>
      <w:r>
        <w:rPr>
          <w:spacing w:val="25"/>
        </w:rPr>
        <w:t xml:space="preserve"> </w:t>
      </w:r>
      <w:r>
        <w:t>général</w:t>
      </w:r>
      <w:r>
        <w:rPr>
          <w:spacing w:val="26"/>
        </w:rPr>
        <w:t xml:space="preserve"> </w:t>
      </w:r>
      <w:r>
        <w:t>pour</w:t>
      </w:r>
      <w:r>
        <w:rPr>
          <w:spacing w:val="26"/>
        </w:rPr>
        <w:t xml:space="preserve"> </w:t>
      </w:r>
      <w:r>
        <w:t>l'analyse</w:t>
      </w:r>
      <w:r>
        <w:rPr>
          <w:spacing w:val="26"/>
        </w:rPr>
        <w:t xml:space="preserve"> </w:t>
      </w:r>
      <w:r>
        <w:t>qualitative</w:t>
      </w:r>
      <w:r>
        <w:rPr>
          <w:spacing w:val="26"/>
        </w:rPr>
        <w:t xml:space="preserve"> </w:t>
      </w:r>
      <w:r>
        <w:t>des</w:t>
      </w:r>
      <w:r>
        <w:rPr>
          <w:spacing w:val="26"/>
        </w:rPr>
        <w:t xml:space="preserve"> </w:t>
      </w:r>
      <w:r>
        <w:t>discours.</w:t>
      </w:r>
      <w:r>
        <w:rPr>
          <w:spacing w:val="26"/>
        </w:rPr>
        <w:t xml:space="preserve"> </w:t>
      </w:r>
      <w:r>
        <w:t>Si</w:t>
      </w:r>
      <w:r>
        <w:rPr>
          <w:spacing w:val="26"/>
        </w:rPr>
        <w:t xml:space="preserve"> </w:t>
      </w:r>
      <w:r>
        <w:t>nous</w:t>
      </w:r>
      <w:r>
        <w:rPr>
          <w:spacing w:val="25"/>
        </w:rPr>
        <w:t xml:space="preserve"> </w:t>
      </w:r>
      <w:r>
        <w:t>n'avons</w:t>
      </w:r>
      <w:r>
        <w:rPr>
          <w:spacing w:val="-47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l'ambition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analyse</w:t>
      </w:r>
      <w:r>
        <w:rPr>
          <w:spacing w:val="1"/>
        </w:rPr>
        <w:t xml:space="preserve"> </w:t>
      </w:r>
      <w:r>
        <w:t>linguistique</w:t>
      </w:r>
      <w:r>
        <w:rPr>
          <w:spacing w:val="1"/>
        </w:rPr>
        <w:t xml:space="preserve"> </w:t>
      </w:r>
      <w:r>
        <w:t>proprement</w:t>
      </w:r>
      <w:r>
        <w:rPr>
          <w:spacing w:val="1"/>
        </w:rPr>
        <w:t xml:space="preserve"> </w:t>
      </w:r>
      <w:r>
        <w:t>dite,</w:t>
      </w:r>
      <w:r>
        <w:rPr>
          <w:spacing w:val="1"/>
        </w:rPr>
        <w:t xml:space="preserve"> </w:t>
      </w:r>
      <w:r>
        <w:t>l'approche</w:t>
      </w:r>
      <w:r>
        <w:rPr>
          <w:spacing w:val="1"/>
        </w:rPr>
        <w:t xml:space="preserve"> </w:t>
      </w:r>
      <w:r>
        <w:t>d'exploration que nous avons retenue se rapproche de ce qui pourrait être</w:t>
      </w:r>
      <w:r>
        <w:rPr>
          <w:spacing w:val="1"/>
        </w:rPr>
        <w:t xml:space="preserve"> </w:t>
      </w:r>
      <w:r>
        <w:t xml:space="preserve">qualifié d' « approche </w:t>
      </w:r>
      <w:r>
        <w:rPr>
          <w:i/>
        </w:rPr>
        <w:t xml:space="preserve">corpus-driven </w:t>
      </w:r>
      <w:r>
        <w:t>», c'est à dire orientée sur le corpus, en</w:t>
      </w:r>
      <w:r>
        <w:rPr>
          <w:spacing w:val="-47"/>
        </w:rPr>
        <w:t xml:space="preserve"> </w:t>
      </w:r>
      <w:r>
        <w:t xml:space="preserve">opposition à l'approche « </w:t>
      </w:r>
      <w:r>
        <w:rPr>
          <w:i/>
        </w:rPr>
        <w:t>corpus bas</w:t>
      </w:r>
      <w:r>
        <w:rPr>
          <w:i/>
        </w:rPr>
        <w:t xml:space="preserve">ed </w:t>
      </w:r>
      <w:r>
        <w:t>», qui renvoie à l'établissement de</w:t>
      </w:r>
      <w:r>
        <w:rPr>
          <w:spacing w:val="1"/>
        </w:rPr>
        <w:t xml:space="preserve"> </w:t>
      </w:r>
      <w:r>
        <w:t>catégories</w:t>
      </w:r>
      <w:r>
        <w:rPr>
          <w:spacing w:val="1"/>
        </w:rPr>
        <w:t xml:space="preserve"> </w:t>
      </w:r>
      <w:r>
        <w:t>préétablies,</w:t>
      </w:r>
      <w:r>
        <w:rPr>
          <w:spacing w:val="1"/>
        </w:rPr>
        <w:t xml:space="preserve"> </w:t>
      </w:r>
      <w:r>
        <w:t>visant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vérifier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hypothèses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départ.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revanche,</w:t>
      </w:r>
      <w:r>
        <w:rPr>
          <w:spacing w:val="1"/>
        </w:rPr>
        <w:t xml:space="preserve"> </w:t>
      </w:r>
      <w:r>
        <w:t>Teubert</w:t>
      </w:r>
      <w:r>
        <w:rPr>
          <w:spacing w:val="1"/>
        </w:rPr>
        <w:t xml:space="preserve"> </w:t>
      </w:r>
      <w:r>
        <w:t>(2009)</w:t>
      </w:r>
      <w:r>
        <w:rPr>
          <w:spacing w:val="1"/>
        </w:rPr>
        <w:t xml:space="preserve"> </w:t>
      </w:r>
      <w:r>
        <w:t>définit</w:t>
      </w:r>
      <w:r>
        <w:rPr>
          <w:spacing w:val="1"/>
        </w:rPr>
        <w:t xml:space="preserve"> </w:t>
      </w:r>
      <w:r>
        <w:t>l'approche</w:t>
      </w:r>
      <w:r>
        <w:rPr>
          <w:spacing w:val="1"/>
        </w:rPr>
        <w:t xml:space="preserve"> </w:t>
      </w:r>
      <w:r>
        <w:t xml:space="preserve">« </w:t>
      </w:r>
      <w:r>
        <w:rPr>
          <w:i/>
        </w:rPr>
        <w:t xml:space="preserve">corpus-driven </w:t>
      </w:r>
      <w:r>
        <w:t>»,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type</w:t>
      </w:r>
      <w:r>
        <w:rPr>
          <w:spacing w:val="1"/>
        </w:rPr>
        <w:t xml:space="preserve"> </w:t>
      </w:r>
      <w:r>
        <w:rPr>
          <w:i/>
        </w:rPr>
        <w:t xml:space="preserve">bottom-up </w:t>
      </w:r>
      <w:r>
        <w:t>comme une « approche inductive du corpus, préférant explorer</w:t>
      </w:r>
      <w:r>
        <w:rPr>
          <w:spacing w:val="1"/>
        </w:rPr>
        <w:t xml:space="preserve"> </w:t>
      </w:r>
      <w:r>
        <w:t>sans</w:t>
      </w:r>
      <w:r>
        <w:rPr>
          <w:spacing w:val="17"/>
        </w:rPr>
        <w:t xml:space="preserve"> </w:t>
      </w:r>
      <w:r>
        <w:t>a</w:t>
      </w:r>
      <w:r>
        <w:rPr>
          <w:spacing w:val="18"/>
        </w:rPr>
        <w:t xml:space="preserve"> </w:t>
      </w:r>
      <w:r>
        <w:t>priori</w:t>
      </w:r>
      <w:r>
        <w:rPr>
          <w:spacing w:val="18"/>
        </w:rPr>
        <w:t xml:space="preserve"> </w:t>
      </w:r>
      <w:r>
        <w:t>les</w:t>
      </w:r>
      <w:r>
        <w:rPr>
          <w:spacing w:val="17"/>
        </w:rPr>
        <w:t xml:space="preserve"> </w:t>
      </w:r>
      <w:r>
        <w:t>données</w:t>
      </w:r>
      <w:r>
        <w:rPr>
          <w:spacing w:val="-2"/>
        </w:rPr>
        <w:t xml:space="preserve"> </w:t>
      </w:r>
      <w:r>
        <w:t>».</w:t>
      </w:r>
      <w:r>
        <w:rPr>
          <w:spacing w:val="18"/>
        </w:rPr>
        <w:t xml:space="preserve"> </w:t>
      </w:r>
      <w:r>
        <w:t>Cette</w:t>
      </w:r>
      <w:r>
        <w:rPr>
          <w:spacing w:val="17"/>
        </w:rPr>
        <w:t xml:space="preserve"> </w:t>
      </w:r>
      <w:r>
        <w:t>dernière</w:t>
      </w:r>
      <w:r>
        <w:rPr>
          <w:spacing w:val="18"/>
        </w:rPr>
        <w:t xml:space="preserve"> </w:t>
      </w:r>
      <w:r>
        <w:t>approche,</w:t>
      </w:r>
      <w:r>
        <w:rPr>
          <w:spacing w:val="18"/>
        </w:rPr>
        <w:t xml:space="preserve"> </w:t>
      </w:r>
      <w:r>
        <w:t>qui</w:t>
      </w:r>
      <w:r>
        <w:rPr>
          <w:spacing w:val="17"/>
        </w:rPr>
        <w:t xml:space="preserve"> </w:t>
      </w:r>
      <w:r>
        <w:t>relève</w:t>
      </w:r>
      <w:r>
        <w:rPr>
          <w:spacing w:val="18"/>
        </w:rPr>
        <w:t xml:space="preserve"> </w:t>
      </w:r>
      <w:r>
        <w:t>davantage</w:t>
      </w:r>
      <w:r>
        <w:rPr>
          <w:spacing w:val="-47"/>
        </w:rPr>
        <w:t xml:space="preserve"> </w:t>
      </w:r>
      <w:r>
        <w:t>de la philosophie heuristique de notre recherche correspond davantage à ce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entendons</w:t>
      </w:r>
      <w:r>
        <w:rPr>
          <w:spacing w:val="1"/>
        </w:rPr>
        <w:t xml:space="preserve"> </w:t>
      </w:r>
      <w:r>
        <w:t>mettre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évidence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moyen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l'analyse.</w:t>
      </w:r>
      <w:r>
        <w:rPr>
          <w:spacing w:val="1"/>
        </w:rPr>
        <w:t xml:space="preserve"> </w:t>
      </w:r>
      <w:r>
        <w:t>Pour</w:t>
      </w:r>
      <w:r>
        <w:rPr>
          <w:spacing w:val="-47"/>
        </w:rPr>
        <w:t xml:space="preserve"> </w:t>
      </w:r>
      <w:r>
        <w:t>l'analyse des données textuelles de notre corpus, nous avons à chaque fois</w:t>
      </w:r>
      <w:r>
        <w:rPr>
          <w:spacing w:val="1"/>
        </w:rPr>
        <w:t xml:space="preserve"> </w:t>
      </w:r>
      <w:r>
        <w:t>procédé de la même façon. En premier lieu, nous sommes partis d'une</w:t>
      </w:r>
      <w:r>
        <w:rPr>
          <w:spacing w:val="1"/>
        </w:rPr>
        <w:t xml:space="preserve"> </w:t>
      </w:r>
      <w:r>
        <w:t>lecture</w:t>
      </w:r>
      <w:r>
        <w:rPr>
          <w:spacing w:val="1"/>
        </w:rPr>
        <w:t xml:space="preserve"> </w:t>
      </w:r>
      <w:r>
        <w:t>globale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attentive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versions</w:t>
      </w:r>
      <w:r>
        <w:rPr>
          <w:spacing w:val="1"/>
        </w:rPr>
        <w:t xml:space="preserve"> </w:t>
      </w:r>
      <w:r>
        <w:t>imprimées,</w:t>
      </w:r>
      <w:r>
        <w:rPr>
          <w:spacing w:val="1"/>
        </w:rPr>
        <w:t xml:space="preserve"> </w:t>
      </w:r>
      <w:r>
        <w:t>qu'il</w:t>
      </w:r>
      <w:r>
        <w:rPr>
          <w:spacing w:val="1"/>
        </w:rPr>
        <w:t xml:space="preserve"> </w:t>
      </w:r>
      <w:r>
        <w:t>s'agisse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questionnaires, des entretiens ou des cou</w:t>
      </w:r>
      <w:r>
        <w:t>rs filmés transcrits. Cette première</w:t>
      </w:r>
      <w:r>
        <w:rPr>
          <w:spacing w:val="1"/>
        </w:rPr>
        <w:t xml:space="preserve"> </w:t>
      </w:r>
      <w:r>
        <w:t>lecture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permis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dégager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formes</w:t>
      </w:r>
      <w:r>
        <w:rPr>
          <w:spacing w:val="1"/>
        </w:rPr>
        <w:t xml:space="preserve"> </w:t>
      </w:r>
      <w:r>
        <w:t>verbales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lexicales</w:t>
      </w:r>
      <w:r>
        <w:rPr>
          <w:spacing w:val="1"/>
        </w:rPr>
        <w:t xml:space="preserve"> </w:t>
      </w:r>
      <w:r>
        <w:t>récurrentes à partir desquelles nous avons établi des catégories de sens de</w:t>
      </w:r>
      <w:r>
        <w:rPr>
          <w:spacing w:val="1"/>
        </w:rPr>
        <w:t xml:space="preserve"> </w:t>
      </w:r>
      <w:r>
        <w:t>premier niveau. Ces catégories d'observation ont pris matériellement la</w:t>
      </w:r>
      <w:r>
        <w:rPr>
          <w:spacing w:val="1"/>
        </w:rPr>
        <w:t xml:space="preserve"> </w:t>
      </w:r>
      <w:r>
        <w:t>forme</w:t>
      </w:r>
      <w:r>
        <w:t xml:space="preserve"> de tableaux (au format papier) qui nous ont servis de guide pour</w:t>
      </w:r>
      <w:r>
        <w:rPr>
          <w:spacing w:val="1"/>
        </w:rPr>
        <w:t xml:space="preserve"> </w:t>
      </w:r>
      <w:r>
        <w:t>classer les données textuelles en fonction des éléments pertinents à isoler</w:t>
      </w:r>
      <w:r>
        <w:rPr>
          <w:spacing w:val="1"/>
        </w:rPr>
        <w:t xml:space="preserve"> </w:t>
      </w:r>
      <w:r>
        <w:t>pour chaque question. Ensuite, à partir de ces premières observations, nous</w:t>
      </w:r>
      <w:r>
        <w:rPr>
          <w:spacing w:val="1"/>
        </w:rPr>
        <w:t xml:space="preserve"> </w:t>
      </w:r>
      <w:r>
        <w:t>avons isolé des morphèmes qui nous ont servi de base pour interroger</w:t>
      </w:r>
      <w:r>
        <w:rPr>
          <w:spacing w:val="1"/>
        </w:rPr>
        <w:t xml:space="preserve"> </w:t>
      </w:r>
      <w:r>
        <w:t>informatiquement</w:t>
      </w:r>
      <w:r>
        <w:rPr>
          <w:spacing w:val="5"/>
        </w:rPr>
        <w:t xml:space="preserve"> </w:t>
      </w:r>
      <w:r>
        <w:t>notre</w:t>
      </w:r>
      <w:r>
        <w:rPr>
          <w:spacing w:val="6"/>
        </w:rPr>
        <w:t xml:space="preserve"> </w:t>
      </w:r>
      <w:r>
        <w:t>corpus.</w:t>
      </w:r>
      <w:r>
        <w:rPr>
          <w:spacing w:val="6"/>
        </w:rPr>
        <w:t xml:space="preserve"> </w:t>
      </w:r>
      <w:r>
        <w:t>La</w:t>
      </w:r>
      <w:r>
        <w:rPr>
          <w:spacing w:val="5"/>
        </w:rPr>
        <w:t xml:space="preserve"> </w:t>
      </w:r>
      <w:r>
        <w:t>méthode</w:t>
      </w:r>
      <w:r>
        <w:rPr>
          <w:spacing w:val="6"/>
        </w:rPr>
        <w:t xml:space="preserve"> </w:t>
      </w:r>
      <w:r>
        <w:t>exploratoire</w:t>
      </w:r>
      <w:r>
        <w:rPr>
          <w:spacing w:val="6"/>
        </w:rPr>
        <w:t xml:space="preserve"> </w:t>
      </w:r>
      <w:r>
        <w:t>des</w:t>
      </w:r>
      <w:r>
        <w:rPr>
          <w:spacing w:val="5"/>
        </w:rPr>
        <w:t xml:space="preserve"> </w:t>
      </w:r>
      <w:r>
        <w:t>fichiers</w:t>
      </w:r>
      <w:r>
        <w:rPr>
          <w:spacing w:val="6"/>
        </w:rPr>
        <w:t xml:space="preserve"> </w:t>
      </w:r>
      <w:r>
        <w:t>sur</w:t>
      </w:r>
      <w:r>
        <w:rPr>
          <w:spacing w:val="6"/>
        </w:rPr>
        <w:t xml:space="preserve"> </w:t>
      </w:r>
      <w:r>
        <w:t>le</w:t>
      </w:r>
    </w:p>
    <w:p w14:paraId="344175F8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4E577473" w14:textId="77777777" w:rsidR="008A5969" w:rsidRDefault="004D699E">
      <w:pPr>
        <w:pStyle w:val="Corpsdetexte"/>
        <w:spacing w:before="73" w:line="360" w:lineRule="auto"/>
        <w:ind w:right="991"/>
      </w:pPr>
      <w:r>
        <w:lastRenderedPageBreak/>
        <w:t xml:space="preserve">logiciel </w:t>
      </w:r>
      <w:r>
        <w:rPr>
          <w:i/>
        </w:rPr>
        <w:t xml:space="preserve">Antconc </w:t>
      </w:r>
      <w:r>
        <w:t>a</w:t>
      </w:r>
      <w:r>
        <w:t xml:space="preserve"> été la suivante. En premier lieu, nous avons utilisé la</w:t>
      </w:r>
      <w:r>
        <w:rPr>
          <w:spacing w:val="1"/>
        </w:rPr>
        <w:t xml:space="preserve"> </w:t>
      </w:r>
      <w:r>
        <w:t>fonction « liste de mots » (« wordlist » dans la version anglaise du logiciel)</w:t>
      </w:r>
      <w:r>
        <w:rPr>
          <w:spacing w:val="1"/>
        </w:rPr>
        <w:t xml:space="preserve"> </w:t>
      </w:r>
      <w:r>
        <w:t>afin</w:t>
      </w:r>
      <w:r>
        <w:rPr>
          <w:spacing w:val="1"/>
        </w:rPr>
        <w:t xml:space="preserve"> </w:t>
      </w:r>
      <w:r>
        <w:t>d'évaluer,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termes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fréquence,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justesse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nos</w:t>
      </w:r>
      <w:r>
        <w:rPr>
          <w:spacing w:val="1"/>
        </w:rPr>
        <w:t xml:space="preserve"> </w:t>
      </w:r>
      <w:r>
        <w:t>premières</w:t>
      </w:r>
      <w:r>
        <w:rPr>
          <w:spacing w:val="1"/>
        </w:rPr>
        <w:t xml:space="preserve"> </w:t>
      </w:r>
      <w:r>
        <w:t>observations et d'identifier, le cas échéant, des l</w:t>
      </w:r>
      <w:r>
        <w:t>emmes que nous n'aurions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repérés</w:t>
      </w:r>
      <w:r>
        <w:rPr>
          <w:spacing w:val="1"/>
        </w:rPr>
        <w:t xml:space="preserve"> </w:t>
      </w:r>
      <w:r>
        <w:t>lors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lecture</w:t>
      </w:r>
      <w:r>
        <w:rPr>
          <w:spacing w:val="1"/>
        </w:rPr>
        <w:t xml:space="preserve"> </w:t>
      </w:r>
      <w:r>
        <w:t>papier.</w:t>
      </w:r>
      <w:r>
        <w:rPr>
          <w:spacing w:val="1"/>
        </w:rPr>
        <w:t xml:space="preserve"> </w:t>
      </w:r>
      <w:r>
        <w:t>Puis,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avons</w:t>
      </w:r>
      <w:r>
        <w:rPr>
          <w:spacing w:val="1"/>
        </w:rPr>
        <w:t xml:space="preserve"> </w:t>
      </w:r>
      <w:r>
        <w:t>procédé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recherche manuelle pour vérifier le nombre d'occurrences pour chacun des</w:t>
      </w:r>
      <w:r>
        <w:rPr>
          <w:spacing w:val="1"/>
        </w:rPr>
        <w:t xml:space="preserve"> </w:t>
      </w:r>
      <w:r>
        <w:t>morphèmes, d'abord au niveau le plus générique par rapport à la catégorie</w:t>
      </w:r>
      <w:r>
        <w:rPr>
          <w:spacing w:val="1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sens</w:t>
      </w:r>
      <w:r>
        <w:rPr>
          <w:spacing w:val="16"/>
        </w:rPr>
        <w:t xml:space="preserve"> </w:t>
      </w:r>
      <w:r>
        <w:t>(par</w:t>
      </w:r>
      <w:r>
        <w:rPr>
          <w:spacing w:val="16"/>
        </w:rPr>
        <w:t xml:space="preserve"> </w:t>
      </w:r>
      <w:r>
        <w:t>e</w:t>
      </w:r>
      <w:r>
        <w:t>xemple</w:t>
      </w:r>
      <w:r>
        <w:rPr>
          <w:spacing w:val="17"/>
        </w:rPr>
        <w:t xml:space="preserve"> </w:t>
      </w:r>
      <w:r>
        <w:t>successivement,</w:t>
      </w:r>
      <w:r>
        <w:rPr>
          <w:spacing w:val="16"/>
        </w:rPr>
        <w:t xml:space="preserve"> </w:t>
      </w:r>
      <w:r>
        <w:t>« vantag*</w:t>
      </w:r>
      <w:r>
        <w:rPr>
          <w:spacing w:val="-2"/>
        </w:rPr>
        <w:t xml:space="preserve"> </w:t>
      </w:r>
      <w:r>
        <w:t>»</w:t>
      </w:r>
      <w:r>
        <w:rPr>
          <w:spacing w:val="16"/>
        </w:rPr>
        <w:t xml:space="preserve"> </w:t>
      </w:r>
      <w:r>
        <w:t>pour</w:t>
      </w:r>
      <w:r>
        <w:rPr>
          <w:spacing w:val="17"/>
        </w:rPr>
        <w:t xml:space="preserve"> </w:t>
      </w:r>
      <w:r>
        <w:t>obtenir</w:t>
      </w:r>
      <w:r>
        <w:rPr>
          <w:spacing w:val="16"/>
        </w:rPr>
        <w:t xml:space="preserve"> </w:t>
      </w:r>
      <w:r>
        <w:t>les</w:t>
      </w:r>
      <w:r>
        <w:rPr>
          <w:spacing w:val="16"/>
        </w:rPr>
        <w:t xml:space="preserve"> </w:t>
      </w:r>
      <w:r>
        <w:t>termes</w:t>
      </w:r>
      <w:r>
        <w:rPr>
          <w:spacing w:val="-47"/>
        </w:rPr>
        <w:t xml:space="preserve"> </w:t>
      </w:r>
      <w:r>
        <w:t>se rapportant aux avantages des technologies et svantag*, pour obtenir les</w:t>
      </w:r>
      <w:r>
        <w:rPr>
          <w:spacing w:val="1"/>
        </w:rPr>
        <w:t xml:space="preserve"> </w:t>
      </w:r>
      <w:r>
        <w:t>termes</w:t>
      </w:r>
      <w:r>
        <w:rPr>
          <w:spacing w:val="-1"/>
        </w:rPr>
        <w:t xml:space="preserve"> </w:t>
      </w:r>
      <w:r>
        <w:t>se rapportant</w:t>
      </w:r>
      <w:r>
        <w:rPr>
          <w:spacing w:val="-1"/>
        </w:rPr>
        <w:t xml:space="preserve"> </w:t>
      </w:r>
      <w:r>
        <w:t>à leurs inconvénients</w:t>
      </w:r>
      <w:r>
        <w:rPr>
          <w:spacing w:val="-3"/>
        </w:rPr>
        <w:t xml:space="preserve"> </w:t>
      </w:r>
      <w:r>
        <w:t>»).</w:t>
      </w:r>
    </w:p>
    <w:p w14:paraId="0C1B32F4" w14:textId="77777777" w:rsidR="008A5969" w:rsidRDefault="004D699E">
      <w:pPr>
        <w:pStyle w:val="Corpsdetexte"/>
        <w:spacing w:before="89" w:line="360" w:lineRule="auto"/>
        <w:ind w:right="990"/>
      </w:pPr>
      <w:r>
        <w:t>Enfin,</w:t>
      </w:r>
      <w:r>
        <w:rPr>
          <w:spacing w:val="1"/>
        </w:rPr>
        <w:t xml:space="preserve"> </w:t>
      </w:r>
      <w:r>
        <w:t>l'utilisation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fonction</w:t>
      </w:r>
      <w:r>
        <w:rPr>
          <w:spacing w:val="1"/>
        </w:rPr>
        <w:t xml:space="preserve"> </w:t>
      </w:r>
      <w:r>
        <w:t>« concordancier »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logiciel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permis de vérifier si tel ou</w:t>
      </w:r>
      <w:r>
        <w:rPr>
          <w:spacing w:val="50"/>
        </w:rPr>
        <w:t xml:space="preserve"> </w:t>
      </w:r>
      <w:r>
        <w:t>tel terme, était bien associé en contexte à l'une</w:t>
      </w:r>
      <w:r>
        <w:rPr>
          <w:spacing w:val="1"/>
        </w:rPr>
        <w:t xml:space="preserve"> </w:t>
      </w:r>
      <w:r>
        <w:t>ou l'autre de ces catégories. Le comptage des occurrences nous permettait</w:t>
      </w:r>
      <w:r>
        <w:rPr>
          <w:spacing w:val="1"/>
        </w:rPr>
        <w:t xml:space="preserve"> </w:t>
      </w:r>
      <w:r>
        <w:t>enfin de disposer de tendances dans les discours respectifs des étudiants</w:t>
      </w:r>
      <w:r>
        <w:rPr>
          <w:spacing w:val="1"/>
        </w:rPr>
        <w:t xml:space="preserve"> </w:t>
      </w:r>
      <w:r>
        <w:t>(questionnaires et cours film</w:t>
      </w:r>
      <w:r>
        <w:t>és), et des enseignants (entretiens et cours</w:t>
      </w:r>
      <w:r>
        <w:rPr>
          <w:spacing w:val="1"/>
        </w:rPr>
        <w:t xml:space="preserve"> </w:t>
      </w:r>
      <w:r>
        <w:t>filmés).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données</w:t>
      </w:r>
      <w:r>
        <w:rPr>
          <w:spacing w:val="1"/>
        </w:rPr>
        <w:t xml:space="preserve"> </w:t>
      </w:r>
      <w:r>
        <w:t>chiffrées,</w:t>
      </w:r>
      <w:r>
        <w:rPr>
          <w:spacing w:val="1"/>
        </w:rPr>
        <w:t xml:space="preserve"> </w:t>
      </w:r>
      <w:r>
        <w:t>associées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termes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discours</w:t>
      </w:r>
      <w:r>
        <w:rPr>
          <w:spacing w:val="1"/>
        </w:rPr>
        <w:t xml:space="preserve"> </w:t>
      </w:r>
      <w:r>
        <w:t>proprement dits, contribuent à une analyse qui, faute d'être strictement</w:t>
      </w:r>
      <w:r>
        <w:rPr>
          <w:spacing w:val="1"/>
        </w:rPr>
        <w:t xml:space="preserve"> </w:t>
      </w:r>
      <w:r>
        <w:t>linguistique, aboutit à une lecture relativement objective des discou</w:t>
      </w:r>
      <w:r>
        <w:t>rs méta-</w:t>
      </w:r>
      <w:r>
        <w:rPr>
          <w:spacing w:val="-47"/>
        </w:rPr>
        <w:t xml:space="preserve"> </w:t>
      </w:r>
      <w:r>
        <w:t>didactiques.</w:t>
      </w:r>
    </w:p>
    <w:p w14:paraId="0A7E5F95" w14:textId="77777777" w:rsidR="008A5969" w:rsidRDefault="008A5969">
      <w:pPr>
        <w:pStyle w:val="Corpsdetexte"/>
        <w:spacing w:before="3"/>
        <w:ind w:left="0"/>
        <w:jc w:val="left"/>
        <w:rPr>
          <w:sz w:val="23"/>
        </w:rPr>
      </w:pPr>
    </w:p>
    <w:p w14:paraId="2D259FA9" w14:textId="77777777" w:rsidR="008A5969" w:rsidRDefault="004D699E">
      <w:pPr>
        <w:pStyle w:val="Titre3"/>
        <w:numPr>
          <w:ilvl w:val="2"/>
          <w:numId w:val="17"/>
        </w:numPr>
        <w:tabs>
          <w:tab w:val="left" w:pos="1091"/>
        </w:tabs>
        <w:ind w:left="1090" w:hanging="516"/>
      </w:pPr>
      <w:bookmarkStart w:id="83" w:name="_TOC_250038"/>
      <w:r>
        <w:rPr>
          <w:w w:val="105"/>
        </w:rPr>
        <w:t>Mise</w:t>
      </w:r>
      <w:r>
        <w:rPr>
          <w:spacing w:val="-11"/>
          <w:w w:val="105"/>
        </w:rPr>
        <w:t xml:space="preserve"> </w:t>
      </w:r>
      <w:r>
        <w:rPr>
          <w:w w:val="105"/>
        </w:rPr>
        <w:t>en</w:t>
      </w:r>
      <w:r>
        <w:rPr>
          <w:spacing w:val="-10"/>
          <w:w w:val="105"/>
        </w:rPr>
        <w:t xml:space="preserve"> </w:t>
      </w:r>
      <w:r>
        <w:rPr>
          <w:w w:val="105"/>
        </w:rPr>
        <w:t>forme</w:t>
      </w:r>
      <w:r>
        <w:rPr>
          <w:spacing w:val="-10"/>
          <w:w w:val="105"/>
        </w:rPr>
        <w:t xml:space="preserve"> </w:t>
      </w:r>
      <w:r>
        <w:rPr>
          <w:w w:val="105"/>
        </w:rPr>
        <w:t>et</w:t>
      </w:r>
      <w:r>
        <w:rPr>
          <w:spacing w:val="-10"/>
          <w:w w:val="105"/>
        </w:rPr>
        <w:t xml:space="preserve"> </w:t>
      </w:r>
      <w:r>
        <w:rPr>
          <w:w w:val="105"/>
        </w:rPr>
        <w:t>restitution</w:t>
      </w:r>
      <w:r>
        <w:rPr>
          <w:spacing w:val="-10"/>
          <w:w w:val="105"/>
        </w:rPr>
        <w:t xml:space="preserve"> </w:t>
      </w:r>
      <w:r>
        <w:rPr>
          <w:w w:val="105"/>
        </w:rPr>
        <w:t>des</w:t>
      </w:r>
      <w:r>
        <w:rPr>
          <w:spacing w:val="-10"/>
          <w:w w:val="105"/>
        </w:rPr>
        <w:t xml:space="preserve"> </w:t>
      </w:r>
      <w:r>
        <w:rPr>
          <w:w w:val="105"/>
        </w:rPr>
        <w:t>données</w:t>
      </w:r>
      <w:r>
        <w:rPr>
          <w:spacing w:val="-10"/>
          <w:w w:val="105"/>
        </w:rPr>
        <w:t xml:space="preserve"> </w:t>
      </w:r>
      <w:bookmarkEnd w:id="83"/>
      <w:r>
        <w:rPr>
          <w:w w:val="105"/>
        </w:rPr>
        <w:t>textuelles</w:t>
      </w:r>
    </w:p>
    <w:p w14:paraId="176AE9A5" w14:textId="77777777" w:rsidR="008A5969" w:rsidRDefault="008A5969">
      <w:pPr>
        <w:pStyle w:val="Corpsdetexte"/>
        <w:spacing w:before="3"/>
        <w:ind w:left="0"/>
        <w:jc w:val="left"/>
        <w:rPr>
          <w:sz w:val="22"/>
        </w:rPr>
      </w:pPr>
    </w:p>
    <w:p w14:paraId="7B920AD9" w14:textId="77777777" w:rsidR="008A5969" w:rsidRDefault="004D699E">
      <w:pPr>
        <w:pStyle w:val="Corpsdetexte"/>
        <w:spacing w:line="360" w:lineRule="auto"/>
        <w:ind w:right="991"/>
      </w:pPr>
      <w:r>
        <w:t>Qu'il</w:t>
      </w:r>
      <w:r>
        <w:rPr>
          <w:spacing w:val="1"/>
        </w:rPr>
        <w:t xml:space="preserve"> </w:t>
      </w:r>
      <w:r>
        <w:t>s'agisse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réponses</w:t>
      </w:r>
      <w:r>
        <w:rPr>
          <w:spacing w:val="1"/>
        </w:rPr>
        <w:t xml:space="preserve"> </w:t>
      </w:r>
      <w:r>
        <w:t>apportées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questions</w:t>
      </w:r>
      <w:r>
        <w:rPr>
          <w:spacing w:val="1"/>
        </w:rPr>
        <w:t xml:space="preserve"> </w:t>
      </w:r>
      <w:r>
        <w:t>ouvertes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questionnaires, des entretiens et/ou des cours filmés, nous avons adopté une</w:t>
      </w:r>
      <w:r>
        <w:rPr>
          <w:spacing w:val="-47"/>
        </w:rPr>
        <w:t xml:space="preserve"> </w:t>
      </w:r>
      <w:r>
        <w:t>méthode de transcription qui restitue l'oralité et donc les imperfections des</w:t>
      </w:r>
      <w:r>
        <w:rPr>
          <w:spacing w:val="1"/>
        </w:rPr>
        <w:t xml:space="preserve"> </w:t>
      </w:r>
      <w:r>
        <w:t>discours (pauses, hésitations, « accidents » syntaxiques, répétitions). S'il ne</w:t>
      </w:r>
      <w:r>
        <w:rPr>
          <w:spacing w:val="1"/>
        </w:rPr>
        <w:t xml:space="preserve"> </w:t>
      </w:r>
      <w:r>
        <w:t>s'agit pas d'effectue</w:t>
      </w:r>
      <w:r>
        <w:t>r une analyse phonologique, il nous a paru important de</w:t>
      </w:r>
      <w:r>
        <w:rPr>
          <w:spacing w:val="1"/>
        </w:rPr>
        <w:t xml:space="preserve"> </w:t>
      </w:r>
      <w:r>
        <w:t>maintenir</w:t>
      </w:r>
      <w:r>
        <w:rPr>
          <w:spacing w:val="1"/>
        </w:rPr>
        <w:t xml:space="preserve"> </w:t>
      </w:r>
      <w:r>
        <w:t>la</w:t>
      </w:r>
      <w:r>
        <w:rPr>
          <w:spacing w:val="51"/>
        </w:rPr>
        <w:t xml:space="preserve"> </w:t>
      </w:r>
      <w:r>
        <w:t>spontanéité</w:t>
      </w:r>
      <w:r>
        <w:rPr>
          <w:spacing w:val="51"/>
        </w:rPr>
        <w:t xml:space="preserve"> </w:t>
      </w:r>
      <w:r>
        <w:t>du</w:t>
      </w:r>
      <w:r>
        <w:rPr>
          <w:spacing w:val="51"/>
        </w:rPr>
        <w:t xml:space="preserve"> </w:t>
      </w:r>
      <w:r>
        <w:t>« dit »</w:t>
      </w:r>
      <w:r>
        <w:rPr>
          <w:spacing w:val="51"/>
        </w:rPr>
        <w:t xml:space="preserve"> </w:t>
      </w:r>
      <w:r>
        <w:t>didactique.</w:t>
      </w:r>
      <w:r>
        <w:rPr>
          <w:spacing w:val="51"/>
        </w:rPr>
        <w:t xml:space="preserve"> </w:t>
      </w:r>
      <w:r>
        <w:t>Les</w:t>
      </w:r>
      <w:r>
        <w:rPr>
          <w:spacing w:val="51"/>
        </w:rPr>
        <w:t xml:space="preserve"> </w:t>
      </w:r>
      <w:r>
        <w:t>transcriptions</w:t>
      </w:r>
      <w:r>
        <w:rPr>
          <w:spacing w:val="1"/>
        </w:rPr>
        <w:t xml:space="preserve"> </w:t>
      </w:r>
      <w:r>
        <w:t>(annexe</w:t>
      </w:r>
      <w:r>
        <w:rPr>
          <w:spacing w:val="-2"/>
        </w:rPr>
        <w:t xml:space="preserve"> </w:t>
      </w:r>
      <w:r>
        <w:t>25</w:t>
      </w:r>
      <w:r>
        <w:rPr>
          <w:spacing w:val="25"/>
        </w:rPr>
        <w:t xml:space="preserve"> </w:t>
      </w:r>
      <w:r>
        <w:t>à</w:t>
      </w:r>
      <w:r>
        <w:rPr>
          <w:spacing w:val="24"/>
        </w:rPr>
        <w:t xml:space="preserve"> </w:t>
      </w:r>
      <w:r>
        <w:t>30:</w:t>
      </w:r>
      <w:r>
        <w:rPr>
          <w:spacing w:val="24"/>
        </w:rPr>
        <w:t xml:space="preserve"> </w:t>
      </w:r>
      <w:r>
        <w:t>transcriptions</w:t>
      </w:r>
      <w:r>
        <w:rPr>
          <w:spacing w:val="24"/>
        </w:rPr>
        <w:t xml:space="preserve"> </w:t>
      </w:r>
      <w:r>
        <w:t>entretiens)</w:t>
      </w:r>
      <w:r>
        <w:rPr>
          <w:spacing w:val="24"/>
        </w:rPr>
        <w:t xml:space="preserve"> </w:t>
      </w:r>
      <w:r>
        <w:t>témoignent</w:t>
      </w:r>
      <w:r>
        <w:rPr>
          <w:spacing w:val="24"/>
        </w:rPr>
        <w:t xml:space="preserve"> </w:t>
      </w:r>
      <w:r>
        <w:t>de</w:t>
      </w:r>
      <w:r>
        <w:rPr>
          <w:spacing w:val="24"/>
        </w:rPr>
        <w:t xml:space="preserve"> </w:t>
      </w:r>
      <w:r>
        <w:t>ces</w:t>
      </w:r>
      <w:r>
        <w:rPr>
          <w:spacing w:val="24"/>
        </w:rPr>
        <w:t xml:space="preserve"> </w:t>
      </w:r>
      <w:r>
        <w:t>scories</w:t>
      </w:r>
    </w:p>
    <w:p w14:paraId="2CB7119B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062B3B02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inhérentes à l'oralité des discours. Cependan</w:t>
      </w:r>
      <w:r>
        <w:t>t, dans le corps de texte, nous</w:t>
      </w:r>
      <w:r>
        <w:rPr>
          <w:spacing w:val="1"/>
        </w:rPr>
        <w:t xml:space="preserve"> </w:t>
      </w:r>
      <w:r>
        <w:t>avons opéré de légères modifications qui, sans altérer le sens,</w:t>
      </w:r>
      <w:r>
        <w:rPr>
          <w:spacing w:val="50"/>
        </w:rPr>
        <w:t xml:space="preserve"> </w:t>
      </w:r>
      <w:r>
        <w:t>en facilitent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lecture.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effet,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certaines</w:t>
      </w:r>
      <w:r>
        <w:rPr>
          <w:spacing w:val="1"/>
        </w:rPr>
        <w:t xml:space="preserve"> </w:t>
      </w:r>
      <w:r>
        <w:t>données</w:t>
      </w:r>
      <w:r>
        <w:rPr>
          <w:spacing w:val="1"/>
        </w:rPr>
        <w:t xml:space="preserve"> </w:t>
      </w:r>
      <w:r>
        <w:t>textuelles,</w:t>
      </w:r>
      <w:r>
        <w:rPr>
          <w:spacing w:val="1"/>
        </w:rPr>
        <w:t xml:space="preserve"> </w:t>
      </w:r>
      <w:r>
        <w:t>telles</w:t>
      </w:r>
      <w:r>
        <w:rPr>
          <w:spacing w:val="1"/>
        </w:rPr>
        <w:t xml:space="preserve"> </w:t>
      </w:r>
      <w:r>
        <w:t>que</w:t>
      </w:r>
      <w:r>
        <w:rPr>
          <w:spacing w:val="50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réponses</w:t>
      </w:r>
      <w:r>
        <w:rPr>
          <w:spacing w:val="28"/>
        </w:rPr>
        <w:t xml:space="preserve"> </w:t>
      </w:r>
      <w:r>
        <w:t>aux</w:t>
      </w:r>
      <w:r>
        <w:rPr>
          <w:spacing w:val="28"/>
        </w:rPr>
        <w:t xml:space="preserve"> </w:t>
      </w:r>
      <w:r>
        <w:t>questions</w:t>
      </w:r>
      <w:r>
        <w:rPr>
          <w:spacing w:val="28"/>
        </w:rPr>
        <w:t xml:space="preserve"> </w:t>
      </w:r>
      <w:r>
        <w:t>ouvertes</w:t>
      </w:r>
      <w:r>
        <w:rPr>
          <w:spacing w:val="29"/>
        </w:rPr>
        <w:t xml:space="preserve"> </w:t>
      </w:r>
      <w:r>
        <w:t>ou</w:t>
      </w:r>
      <w:r>
        <w:rPr>
          <w:spacing w:val="28"/>
        </w:rPr>
        <w:t xml:space="preserve"> </w:t>
      </w:r>
      <w:r>
        <w:t>les</w:t>
      </w:r>
      <w:r>
        <w:rPr>
          <w:spacing w:val="28"/>
        </w:rPr>
        <w:t xml:space="preserve"> </w:t>
      </w:r>
      <w:r>
        <w:t>cours</w:t>
      </w:r>
      <w:r>
        <w:rPr>
          <w:spacing w:val="29"/>
        </w:rPr>
        <w:t xml:space="preserve"> </w:t>
      </w:r>
      <w:r>
        <w:t>filmés,</w:t>
      </w:r>
      <w:r>
        <w:rPr>
          <w:spacing w:val="28"/>
        </w:rPr>
        <w:t xml:space="preserve"> </w:t>
      </w:r>
      <w:r>
        <w:t>la</w:t>
      </w:r>
      <w:r>
        <w:rPr>
          <w:spacing w:val="28"/>
        </w:rPr>
        <w:t xml:space="preserve"> </w:t>
      </w:r>
      <w:r>
        <w:t>formulation</w:t>
      </w:r>
      <w:r>
        <w:rPr>
          <w:spacing w:val="29"/>
        </w:rPr>
        <w:t xml:space="preserve"> </w:t>
      </w:r>
      <w:r>
        <w:t>peut</w:t>
      </w:r>
      <w:r>
        <w:rPr>
          <w:spacing w:val="-48"/>
        </w:rPr>
        <w:t xml:space="preserve"> </w:t>
      </w:r>
      <w:r>
        <w:t>être elliptique comme c'est le cas des réponses des étudiants à certaines</w:t>
      </w:r>
      <w:r>
        <w:rPr>
          <w:spacing w:val="1"/>
        </w:rPr>
        <w:t xml:space="preserve"> </w:t>
      </w:r>
      <w:r>
        <w:t>questions ouvertes, surtout à la fin du questionnaire, qui par sa longueur, a</w:t>
      </w:r>
      <w:r>
        <w:rPr>
          <w:spacing w:val="1"/>
        </w:rPr>
        <w:t xml:space="preserve"> </w:t>
      </w:r>
      <w:r>
        <w:t>pu porter les étudiants à répondre de façon très rapide sans se</w:t>
      </w:r>
      <w:r>
        <w:rPr>
          <w:spacing w:val="50"/>
        </w:rPr>
        <w:t xml:space="preserve"> </w:t>
      </w:r>
      <w:r>
        <w:t>relire. Dans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cas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filmés,</w:t>
      </w:r>
      <w:r>
        <w:rPr>
          <w:spacing w:val="1"/>
        </w:rPr>
        <w:t xml:space="preserve"> </w:t>
      </w:r>
      <w:r>
        <w:t>certains</w:t>
      </w:r>
      <w:r>
        <w:rPr>
          <w:spacing w:val="1"/>
        </w:rPr>
        <w:t xml:space="preserve"> </w:t>
      </w:r>
      <w:r>
        <w:t>discours</w:t>
      </w:r>
      <w:r>
        <w:rPr>
          <w:spacing w:val="1"/>
        </w:rPr>
        <w:t xml:space="preserve"> </w:t>
      </w:r>
      <w:r>
        <w:t>présentent</w:t>
      </w:r>
      <w:r>
        <w:rPr>
          <w:spacing w:val="1"/>
        </w:rPr>
        <w:t xml:space="preserve"> </w:t>
      </w:r>
      <w:r>
        <w:t>également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complexité dont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rendons compte, mais qui</w:t>
      </w:r>
      <w:r>
        <w:rPr>
          <w:spacing w:val="1"/>
        </w:rPr>
        <w:t xml:space="preserve"> </w:t>
      </w:r>
      <w:r>
        <w:t>peut parfois</w:t>
      </w:r>
      <w:r>
        <w:rPr>
          <w:spacing w:val="1"/>
        </w:rPr>
        <w:t xml:space="preserve"> </w:t>
      </w:r>
      <w:r>
        <w:t>rendre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lecture difficile. En effet, outre les pauses, les hésitations et les répétitions,</w:t>
      </w:r>
      <w:r>
        <w:rPr>
          <w:spacing w:val="1"/>
        </w:rPr>
        <w:t xml:space="preserve"> </w:t>
      </w:r>
      <w:r>
        <w:t>on constate de nombreuses occurrences d'altern</w:t>
      </w:r>
      <w:r>
        <w:t>ance codique, où le discours</w:t>
      </w:r>
      <w:r>
        <w:rPr>
          <w:spacing w:val="-47"/>
        </w:rPr>
        <w:t xml:space="preserve"> </w:t>
      </w:r>
      <w:r>
        <w:t>en italien se superpose au discours en français. Entrecoupés d'instructions</w:t>
      </w:r>
      <w:r>
        <w:rPr>
          <w:spacing w:val="1"/>
        </w:rPr>
        <w:t xml:space="preserve"> </w:t>
      </w:r>
      <w:r>
        <w:t>techniques</w:t>
      </w:r>
      <w:r>
        <w:rPr>
          <w:spacing w:val="1"/>
        </w:rPr>
        <w:t xml:space="preserve"> </w:t>
      </w:r>
      <w:r>
        <w:t>adressées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lors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révision</w:t>
      </w:r>
      <w:r>
        <w:rPr>
          <w:spacing w:val="1"/>
        </w:rPr>
        <w:t xml:space="preserve"> </w:t>
      </w:r>
      <w:r>
        <w:t>collective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traductions,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discours,</w:t>
      </w:r>
      <w:r>
        <w:rPr>
          <w:spacing w:val="1"/>
        </w:rPr>
        <w:t xml:space="preserve"> </w:t>
      </w:r>
      <w:r>
        <w:t>transcrits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l'écrit,</w:t>
      </w:r>
      <w:r>
        <w:rPr>
          <w:spacing w:val="1"/>
        </w:rPr>
        <w:t xml:space="preserve"> </w:t>
      </w:r>
      <w:r>
        <w:t>peuvent</w:t>
      </w:r>
      <w:r>
        <w:rPr>
          <w:spacing w:val="1"/>
        </w:rPr>
        <w:t xml:space="preserve"> </w:t>
      </w:r>
      <w:r>
        <w:t>parfois</w:t>
      </w:r>
      <w:r>
        <w:rPr>
          <w:spacing w:val="1"/>
        </w:rPr>
        <w:t xml:space="preserve"> </w:t>
      </w:r>
      <w:r>
        <w:t>gêner</w:t>
      </w:r>
      <w:r>
        <w:rPr>
          <w:spacing w:val="-47"/>
        </w:rPr>
        <w:t xml:space="preserve"> </w:t>
      </w:r>
      <w:r>
        <w:t>l'intelligibilité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propos.</w:t>
      </w:r>
      <w:r>
        <w:rPr>
          <w:spacing w:val="1"/>
        </w:rPr>
        <w:t xml:space="preserve"> </w:t>
      </w:r>
      <w:r>
        <w:t>C'est</w:t>
      </w:r>
      <w:r>
        <w:rPr>
          <w:spacing w:val="1"/>
        </w:rPr>
        <w:t xml:space="preserve"> </w:t>
      </w:r>
      <w:r>
        <w:t>pourquoi,</w:t>
      </w:r>
      <w:r>
        <w:rPr>
          <w:spacing w:val="1"/>
        </w:rPr>
        <w:t xml:space="preserve"> </w:t>
      </w:r>
      <w:r>
        <w:t>lorsque</w:t>
      </w:r>
      <w:r>
        <w:rPr>
          <w:spacing w:val="1"/>
        </w:rPr>
        <w:t xml:space="preserve"> </w:t>
      </w:r>
      <w:r>
        <w:t>l'imbrication</w:t>
      </w:r>
      <w:r>
        <w:rPr>
          <w:spacing w:val="5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différents</w:t>
      </w:r>
      <w:r>
        <w:rPr>
          <w:spacing w:val="1"/>
        </w:rPr>
        <w:t xml:space="preserve"> </w:t>
      </w:r>
      <w:r>
        <w:t>niveaux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discours</w:t>
      </w:r>
      <w:r>
        <w:rPr>
          <w:spacing w:val="1"/>
        </w:rPr>
        <w:t xml:space="preserve"> </w:t>
      </w:r>
      <w:r>
        <w:t>l'imposait,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sommes</w:t>
      </w:r>
      <w:r>
        <w:rPr>
          <w:spacing w:val="1"/>
        </w:rPr>
        <w:t xml:space="preserve"> </w:t>
      </w:r>
      <w:r>
        <w:t>ponctuellement</w:t>
      </w:r>
      <w:r>
        <w:rPr>
          <w:spacing w:val="-47"/>
        </w:rPr>
        <w:t xml:space="preserve"> </w:t>
      </w:r>
      <w:r>
        <w:t>intervenus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transcriptions,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lecteurs</w:t>
      </w:r>
      <w:r>
        <w:rPr>
          <w:spacing w:val="1"/>
        </w:rPr>
        <w:t xml:space="preserve"> </w:t>
      </w:r>
      <w:r>
        <w:t>peuvent</w:t>
      </w:r>
      <w:r>
        <w:rPr>
          <w:spacing w:val="1"/>
        </w:rPr>
        <w:t xml:space="preserve"> </w:t>
      </w:r>
      <w:r>
        <w:t>consulter</w:t>
      </w:r>
      <w:r>
        <w:rPr>
          <w:spacing w:val="1"/>
        </w:rPr>
        <w:t xml:space="preserve"> </w:t>
      </w:r>
      <w:r>
        <w:t>en</w:t>
      </w:r>
      <w:r>
        <w:rPr>
          <w:spacing w:val="-47"/>
        </w:rPr>
        <w:t xml:space="preserve"> </w:t>
      </w:r>
      <w:r>
        <w:t>annexe (annexe 31 et 32: respectivement, t</w:t>
      </w:r>
      <w:r>
        <w:t>ranscription cours TRAD3L1 et</w:t>
      </w:r>
      <w:r>
        <w:rPr>
          <w:spacing w:val="1"/>
        </w:rPr>
        <w:t xml:space="preserve"> </w:t>
      </w:r>
      <w:r>
        <w:t>transcription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TRAD3L1),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préférence</w:t>
      </w:r>
      <w:r>
        <w:rPr>
          <w:spacing w:val="1"/>
        </w:rPr>
        <w:t xml:space="preserve"> </w:t>
      </w:r>
      <w:r>
        <w:t>après</w:t>
      </w:r>
      <w:r>
        <w:rPr>
          <w:spacing w:val="1"/>
        </w:rPr>
        <w:t xml:space="preserve"> </w:t>
      </w:r>
      <w:r>
        <w:t>avoir</w:t>
      </w:r>
      <w:r>
        <w:rPr>
          <w:spacing w:val="1"/>
        </w:rPr>
        <w:t xml:space="preserve"> </w:t>
      </w:r>
      <w:r>
        <w:t>consulté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extraits</w:t>
      </w:r>
      <w:r>
        <w:rPr>
          <w:spacing w:val="-1"/>
        </w:rPr>
        <w:t xml:space="preserve"> </w:t>
      </w:r>
      <w:r>
        <w:t>vidéo qui leur sont</w:t>
      </w:r>
      <w:r>
        <w:rPr>
          <w:spacing w:val="-1"/>
        </w:rPr>
        <w:t xml:space="preserve"> </w:t>
      </w:r>
      <w:r>
        <w:t>associés.</w:t>
      </w:r>
    </w:p>
    <w:p w14:paraId="43836B15" w14:textId="77777777" w:rsidR="008A5969" w:rsidRDefault="008A5969">
      <w:pPr>
        <w:pStyle w:val="Corpsdetexte"/>
        <w:spacing w:before="1"/>
        <w:ind w:left="0"/>
        <w:jc w:val="left"/>
        <w:rPr>
          <w:sz w:val="31"/>
        </w:rPr>
      </w:pPr>
    </w:p>
    <w:p w14:paraId="23AFD6AD" w14:textId="77777777" w:rsidR="008A5969" w:rsidRDefault="004D699E">
      <w:pPr>
        <w:pStyle w:val="Titre2"/>
        <w:numPr>
          <w:ilvl w:val="1"/>
          <w:numId w:val="17"/>
        </w:numPr>
        <w:tabs>
          <w:tab w:val="left" w:pos="862"/>
        </w:tabs>
        <w:ind w:left="861" w:hanging="287"/>
        <w:jc w:val="both"/>
      </w:pPr>
      <w:bookmarkStart w:id="84" w:name="_TOC_250037"/>
      <w:r>
        <w:rPr>
          <w:w w:val="105"/>
        </w:rPr>
        <w:t>Profilage</w:t>
      </w:r>
      <w:r>
        <w:rPr>
          <w:spacing w:val="-10"/>
          <w:w w:val="105"/>
        </w:rPr>
        <w:t xml:space="preserve"> </w:t>
      </w:r>
      <w:r>
        <w:rPr>
          <w:w w:val="105"/>
        </w:rPr>
        <w:t>du</w:t>
      </w:r>
      <w:r>
        <w:rPr>
          <w:spacing w:val="38"/>
          <w:w w:val="105"/>
        </w:rPr>
        <w:t xml:space="preserve"> </w:t>
      </w:r>
      <w:r>
        <w:rPr>
          <w:w w:val="105"/>
        </w:rPr>
        <w:t>public</w:t>
      </w:r>
      <w:r>
        <w:rPr>
          <w:spacing w:val="-10"/>
          <w:w w:val="105"/>
        </w:rPr>
        <w:t xml:space="preserve"> </w:t>
      </w:r>
      <w:bookmarkEnd w:id="84"/>
      <w:r>
        <w:rPr>
          <w:w w:val="105"/>
        </w:rPr>
        <w:t>étudiant</w:t>
      </w:r>
    </w:p>
    <w:p w14:paraId="2BCB80B8" w14:textId="77777777" w:rsidR="008A5969" w:rsidRDefault="008A5969">
      <w:pPr>
        <w:pStyle w:val="Corpsdetexte"/>
        <w:spacing w:before="5"/>
        <w:ind w:left="0"/>
        <w:jc w:val="left"/>
        <w:rPr>
          <w:b/>
          <w:sz w:val="29"/>
        </w:rPr>
      </w:pPr>
    </w:p>
    <w:p w14:paraId="3915CC77" w14:textId="77777777" w:rsidR="008A5969" w:rsidRDefault="004D699E">
      <w:pPr>
        <w:pStyle w:val="Corpsdetexte"/>
        <w:spacing w:line="360" w:lineRule="auto"/>
        <w:ind w:right="990"/>
      </w:pPr>
      <w:r>
        <w:t>Les données que nous allons traiter dans cette partie ont été obtenues par</w:t>
      </w:r>
      <w:r>
        <w:rPr>
          <w:spacing w:val="1"/>
        </w:rPr>
        <w:t xml:space="preserve"> </w:t>
      </w:r>
      <w:r>
        <w:t>voie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questionnaires.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questionnaires</w:t>
      </w:r>
      <w:r>
        <w:rPr>
          <w:spacing w:val="1"/>
        </w:rPr>
        <w:t xml:space="preserve"> </w:t>
      </w:r>
      <w:r>
        <w:t>comportent</w:t>
      </w:r>
      <w:r>
        <w:rPr>
          <w:spacing w:val="1"/>
        </w:rPr>
        <w:t xml:space="preserve"> </w:t>
      </w:r>
      <w:r>
        <w:t>aussi</w:t>
      </w:r>
      <w:r>
        <w:rPr>
          <w:spacing w:val="1"/>
        </w:rPr>
        <w:t xml:space="preserve"> </w:t>
      </w:r>
      <w:r>
        <w:t>bien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questions fermées que certaines questions ouvertes. Il s'agissait de mieux</w:t>
      </w:r>
      <w:r>
        <w:rPr>
          <w:spacing w:val="1"/>
        </w:rPr>
        <w:t xml:space="preserve"> </w:t>
      </w:r>
      <w:r>
        <w:t>connaître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participants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projet</w:t>
      </w:r>
      <w:r>
        <w:rPr>
          <w:spacing w:val="1"/>
        </w:rPr>
        <w:t xml:space="preserve"> </w:t>
      </w:r>
      <w:r>
        <w:t>sous</w:t>
      </w:r>
      <w:r>
        <w:rPr>
          <w:spacing w:val="1"/>
        </w:rPr>
        <w:t xml:space="preserve"> </w:t>
      </w:r>
      <w:r>
        <w:t>l'angle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vécu</w:t>
      </w:r>
      <w:r>
        <w:rPr>
          <w:spacing w:val="1"/>
        </w:rPr>
        <w:t xml:space="preserve"> </w:t>
      </w:r>
      <w:r>
        <w:t>d'apprenant,</w:t>
      </w:r>
      <w:r>
        <w:rPr>
          <w:spacing w:val="1"/>
        </w:rPr>
        <w:t xml:space="preserve"> </w:t>
      </w:r>
      <w:r>
        <w:t>afin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dégager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éléments</w:t>
      </w:r>
      <w:r>
        <w:rPr>
          <w:spacing w:val="1"/>
        </w:rPr>
        <w:t xml:space="preserve"> </w:t>
      </w:r>
      <w:r>
        <w:t>descriptifs</w:t>
      </w:r>
      <w:r>
        <w:rPr>
          <w:spacing w:val="1"/>
        </w:rPr>
        <w:t xml:space="preserve"> </w:t>
      </w:r>
      <w:r>
        <w:t>concernant</w:t>
      </w:r>
      <w:r>
        <w:rPr>
          <w:spacing w:val="50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cultures</w:t>
      </w:r>
      <w:r>
        <w:rPr>
          <w:spacing w:val="-3"/>
        </w:rPr>
        <w:t xml:space="preserve"> </w:t>
      </w:r>
      <w:r>
        <w:t>d'enseignement-apprentissage</w:t>
      </w:r>
      <w:r>
        <w:rPr>
          <w:spacing w:val="-1"/>
        </w:rPr>
        <w:t xml:space="preserve"> </w:t>
      </w:r>
      <w:r>
        <w:t>des</w:t>
      </w:r>
      <w:r>
        <w:rPr>
          <w:spacing w:val="-2"/>
        </w:rPr>
        <w:t xml:space="preserve"> </w:t>
      </w:r>
      <w:r>
        <w:t>langues</w:t>
      </w:r>
      <w:r>
        <w:rPr>
          <w:spacing w:val="-3"/>
        </w:rPr>
        <w:t xml:space="preserve"> </w:t>
      </w:r>
      <w:r>
        <w:t>étrangères</w:t>
      </w:r>
      <w:r>
        <w:rPr>
          <w:spacing w:val="-2"/>
        </w:rPr>
        <w:t xml:space="preserve"> </w:t>
      </w:r>
      <w:r>
        <w:t>et</w:t>
      </w:r>
      <w:r>
        <w:rPr>
          <w:spacing w:val="7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français</w:t>
      </w:r>
    </w:p>
    <w:p w14:paraId="1451BEDC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1F13B84B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langue étrangère en particulier. La passation de ces questionnaires avaient</w:t>
      </w:r>
      <w:r>
        <w:rPr>
          <w:spacing w:val="1"/>
        </w:rPr>
        <w:t xml:space="preserve"> </w:t>
      </w:r>
      <w:r>
        <w:t>en outre pour objectif de déterminer les représentations des étudiants vis à</w:t>
      </w:r>
      <w:r>
        <w:rPr>
          <w:spacing w:val="1"/>
        </w:rPr>
        <w:t xml:space="preserve"> </w:t>
      </w:r>
      <w:r>
        <w:t>vis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technologies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leur</w:t>
      </w:r>
      <w:r>
        <w:rPr>
          <w:spacing w:val="1"/>
        </w:rPr>
        <w:t xml:space="preserve"> </w:t>
      </w:r>
      <w:r>
        <w:t>degré</w:t>
      </w:r>
      <w:r>
        <w:rPr>
          <w:spacing w:val="1"/>
        </w:rPr>
        <w:t xml:space="preserve"> </w:t>
      </w:r>
      <w:r>
        <w:t>d'appropriation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instruments</w:t>
      </w:r>
      <w:r>
        <w:rPr>
          <w:spacing w:val="1"/>
        </w:rPr>
        <w:t xml:space="preserve"> </w:t>
      </w:r>
      <w:r>
        <w:t>informatiques. Enfin, nous entendion</w:t>
      </w:r>
      <w:r>
        <w:t>s disposer de données concernant la</w:t>
      </w:r>
      <w:r>
        <w:rPr>
          <w:spacing w:val="1"/>
        </w:rPr>
        <w:t xml:space="preserve"> </w:t>
      </w:r>
      <w:r>
        <w:t>perception que les étudiants ont de leurs capacités méthodologiques, en</w:t>
      </w:r>
      <w:r>
        <w:rPr>
          <w:spacing w:val="1"/>
        </w:rPr>
        <w:t xml:space="preserve"> </w:t>
      </w:r>
      <w:r>
        <w:t>termes</w:t>
      </w:r>
      <w:r>
        <w:rPr>
          <w:spacing w:val="-1"/>
        </w:rPr>
        <w:t xml:space="preserve"> </w:t>
      </w:r>
      <w:r>
        <w:t>plus</w:t>
      </w:r>
      <w:r>
        <w:rPr>
          <w:spacing w:val="-1"/>
        </w:rPr>
        <w:t xml:space="preserve"> </w:t>
      </w:r>
      <w:r>
        <w:t>spécifiques de</w:t>
      </w:r>
      <w:r>
        <w:rPr>
          <w:spacing w:val="-1"/>
        </w:rPr>
        <w:t xml:space="preserve"> </w:t>
      </w:r>
      <w:r>
        <w:t>stratégies d'apprentissage.</w:t>
      </w:r>
    </w:p>
    <w:p w14:paraId="5291DBD4" w14:textId="77777777" w:rsidR="008A5969" w:rsidRDefault="008A5969">
      <w:pPr>
        <w:pStyle w:val="Corpsdetexte"/>
        <w:spacing w:before="6"/>
        <w:ind w:left="0"/>
        <w:jc w:val="left"/>
        <w:rPr>
          <w:sz w:val="23"/>
        </w:rPr>
      </w:pPr>
    </w:p>
    <w:p w14:paraId="40AB31E7" w14:textId="77777777" w:rsidR="008A5969" w:rsidRDefault="004D699E">
      <w:pPr>
        <w:pStyle w:val="Titre3"/>
        <w:numPr>
          <w:ilvl w:val="2"/>
          <w:numId w:val="17"/>
        </w:numPr>
        <w:tabs>
          <w:tab w:val="left" w:pos="1091"/>
        </w:tabs>
        <w:ind w:left="1090" w:hanging="516"/>
      </w:pPr>
      <w:bookmarkStart w:id="85" w:name="_TOC_250036"/>
      <w:r>
        <w:rPr>
          <w:w w:val="105"/>
        </w:rPr>
        <w:t>Données</w:t>
      </w:r>
      <w:r>
        <w:rPr>
          <w:spacing w:val="-11"/>
          <w:w w:val="105"/>
        </w:rPr>
        <w:t xml:space="preserve"> </w:t>
      </w:r>
      <w:bookmarkEnd w:id="85"/>
      <w:r>
        <w:rPr>
          <w:w w:val="105"/>
        </w:rPr>
        <w:t>globales</w:t>
      </w:r>
    </w:p>
    <w:p w14:paraId="02A63540" w14:textId="77777777" w:rsidR="008A5969" w:rsidRDefault="008A5969">
      <w:pPr>
        <w:pStyle w:val="Corpsdetexte"/>
        <w:spacing w:before="3"/>
        <w:ind w:left="0"/>
        <w:jc w:val="left"/>
        <w:rPr>
          <w:sz w:val="22"/>
        </w:rPr>
      </w:pPr>
    </w:p>
    <w:p w14:paraId="3D5592EB" w14:textId="77777777" w:rsidR="008A5969" w:rsidRDefault="004D699E">
      <w:pPr>
        <w:pStyle w:val="Corpsdetexte"/>
        <w:spacing w:line="448" w:lineRule="auto"/>
        <w:ind w:right="1231"/>
        <w:jc w:val="left"/>
      </w:pPr>
      <w:r>
        <w:t>Les</w:t>
      </w:r>
      <w:r>
        <w:rPr>
          <w:spacing w:val="-3"/>
        </w:rPr>
        <w:t xml:space="preserve"> </w:t>
      </w:r>
      <w:r>
        <w:t>données</w:t>
      </w:r>
      <w:r>
        <w:rPr>
          <w:spacing w:val="-2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nous</w:t>
      </w:r>
      <w:r>
        <w:rPr>
          <w:spacing w:val="-2"/>
        </w:rPr>
        <w:t xml:space="preserve"> </w:t>
      </w:r>
      <w:r>
        <w:t>présentons</w:t>
      </w:r>
      <w:r>
        <w:rPr>
          <w:spacing w:val="-2"/>
        </w:rPr>
        <w:t xml:space="preserve"> </w:t>
      </w:r>
      <w:r>
        <w:t>concernent</w:t>
      </w:r>
      <w:r>
        <w:rPr>
          <w:spacing w:val="-3"/>
        </w:rPr>
        <w:t xml:space="preserve"> </w:t>
      </w:r>
      <w:r>
        <w:t>les</w:t>
      </w:r>
      <w:r>
        <w:rPr>
          <w:spacing w:val="-2"/>
        </w:rPr>
        <w:t xml:space="preserve"> </w:t>
      </w:r>
      <w:r>
        <w:t>trois</w:t>
      </w:r>
      <w:r>
        <w:rPr>
          <w:spacing w:val="-2"/>
        </w:rPr>
        <w:t xml:space="preserve"> </w:t>
      </w:r>
      <w:r>
        <w:t>groupes</w:t>
      </w:r>
      <w:r>
        <w:rPr>
          <w:spacing w:val="-2"/>
        </w:rPr>
        <w:t xml:space="preserve"> </w:t>
      </w:r>
      <w:r>
        <w:t>suivants</w:t>
      </w:r>
      <w:r>
        <w:rPr>
          <w:spacing w:val="-1"/>
        </w:rPr>
        <w:t xml:space="preserve"> </w:t>
      </w:r>
      <w:r>
        <w:t>:</w:t>
      </w:r>
      <w:r>
        <w:rPr>
          <w:spacing w:val="-47"/>
        </w:rPr>
        <w:t xml:space="preserve"> </w:t>
      </w:r>
      <w:r>
        <w:t>Gr</w:t>
      </w:r>
      <w:r>
        <w:t>oupe 1 : Traduction première année première langue TRAD1l1</w:t>
      </w:r>
      <w:r>
        <w:rPr>
          <w:spacing w:val="1"/>
        </w:rPr>
        <w:t xml:space="preserve"> </w:t>
      </w:r>
      <w:r>
        <w:t>Groupe 2 : Traduction troisième année, première langue TRAD3l1</w:t>
      </w:r>
      <w:r>
        <w:rPr>
          <w:spacing w:val="1"/>
        </w:rPr>
        <w:t xml:space="preserve"> </w:t>
      </w:r>
      <w:r>
        <w:t>Groupe</w:t>
      </w:r>
      <w:r>
        <w:rPr>
          <w:spacing w:val="-2"/>
        </w:rPr>
        <w:t xml:space="preserve"> </w:t>
      </w:r>
      <w:r>
        <w:t>3</w:t>
      </w:r>
      <w:r>
        <w:rPr>
          <w:spacing w:val="-2"/>
        </w:rPr>
        <w:t xml:space="preserve"> </w:t>
      </w:r>
      <w:r>
        <w:t>:</w:t>
      </w:r>
      <w:r>
        <w:rPr>
          <w:spacing w:val="-2"/>
        </w:rPr>
        <w:t xml:space="preserve"> </w:t>
      </w:r>
      <w:r>
        <w:t>Traduction</w:t>
      </w:r>
      <w:r>
        <w:rPr>
          <w:spacing w:val="-2"/>
        </w:rPr>
        <w:t xml:space="preserve"> </w:t>
      </w:r>
      <w:r>
        <w:t>troisième</w:t>
      </w:r>
      <w:r>
        <w:rPr>
          <w:spacing w:val="-2"/>
        </w:rPr>
        <w:t xml:space="preserve"> </w:t>
      </w:r>
      <w:r>
        <w:t>année,</w:t>
      </w:r>
      <w:r>
        <w:rPr>
          <w:spacing w:val="-2"/>
        </w:rPr>
        <w:t xml:space="preserve"> </w:t>
      </w:r>
      <w:r>
        <w:t>deuxième</w:t>
      </w:r>
      <w:r>
        <w:rPr>
          <w:spacing w:val="-2"/>
        </w:rPr>
        <w:t xml:space="preserve"> </w:t>
      </w:r>
      <w:r>
        <w:t>langue</w:t>
      </w:r>
      <w:r>
        <w:rPr>
          <w:spacing w:val="-2"/>
        </w:rPr>
        <w:t xml:space="preserve"> </w:t>
      </w:r>
      <w:r>
        <w:t>TRAD3l2.</w:t>
      </w:r>
    </w:p>
    <w:p w14:paraId="16F223D5" w14:textId="77777777" w:rsidR="008A5969" w:rsidRDefault="004D699E">
      <w:pPr>
        <w:pStyle w:val="Corpsdetexte"/>
        <w:spacing w:before="1" w:line="360" w:lineRule="auto"/>
        <w:ind w:right="990"/>
      </w:pPr>
      <w:r>
        <w:t>Nous présentons sous forme de tableau synthétique les données qui nous</w:t>
      </w:r>
      <w:r>
        <w:rPr>
          <w:spacing w:val="1"/>
        </w:rPr>
        <w:t xml:space="preserve"> </w:t>
      </w:r>
      <w:r>
        <w:t>permettent</w:t>
      </w:r>
      <w:r>
        <w:rPr>
          <w:spacing w:val="1"/>
        </w:rPr>
        <w:t xml:space="preserve"> </w:t>
      </w:r>
      <w:r>
        <w:t>d'établir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portrait</w:t>
      </w:r>
      <w:r>
        <w:rPr>
          <w:spacing w:val="1"/>
        </w:rPr>
        <w:t xml:space="preserve"> </w:t>
      </w:r>
      <w:r>
        <w:t>global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groupes</w:t>
      </w:r>
      <w:r>
        <w:rPr>
          <w:spacing w:val="1"/>
        </w:rPr>
        <w:t xml:space="preserve"> </w:t>
      </w:r>
      <w:r>
        <w:t>ayant</w:t>
      </w:r>
      <w:r>
        <w:rPr>
          <w:spacing w:val="1"/>
        </w:rPr>
        <w:t xml:space="preserve"> </w:t>
      </w:r>
      <w:r>
        <w:t>participé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recherche</w:t>
      </w:r>
      <w:r>
        <w:rPr>
          <w:spacing w:val="-1"/>
        </w:rPr>
        <w:t xml:space="preserve"> </w:t>
      </w:r>
      <w:r>
        <w:t>:</w:t>
      </w:r>
    </w:p>
    <w:p w14:paraId="6255606B" w14:textId="77777777" w:rsidR="008A5969" w:rsidRDefault="008A5969">
      <w:pPr>
        <w:pStyle w:val="Corpsdetexte"/>
        <w:spacing w:before="11"/>
        <w:ind w:left="0"/>
        <w:jc w:val="left"/>
        <w:rPr>
          <w:sz w:val="7"/>
        </w:rPr>
      </w:pPr>
    </w:p>
    <w:tbl>
      <w:tblPr>
        <w:tblStyle w:val="TableNormal"/>
        <w:tblW w:w="0" w:type="auto"/>
        <w:tblInd w:w="539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71"/>
        <w:gridCol w:w="1645"/>
        <w:gridCol w:w="1621"/>
        <w:gridCol w:w="1474"/>
      </w:tblGrid>
      <w:tr w:rsidR="008A5969" w14:paraId="69BE05BA" w14:textId="77777777">
        <w:trPr>
          <w:trHeight w:val="420"/>
        </w:trPr>
        <w:tc>
          <w:tcPr>
            <w:tcW w:w="1371" w:type="dxa"/>
          </w:tcPr>
          <w:p w14:paraId="0060D200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1645" w:type="dxa"/>
          </w:tcPr>
          <w:p w14:paraId="1D64F769" w14:textId="77777777" w:rsidR="008A5969" w:rsidRDefault="004D699E">
            <w:pPr>
              <w:pStyle w:val="TableParagraph"/>
              <w:spacing w:before="32"/>
              <w:ind w:left="42"/>
              <w:rPr>
                <w:sz w:val="20"/>
              </w:rPr>
            </w:pPr>
            <w:r>
              <w:rPr>
                <w:sz w:val="20"/>
              </w:rPr>
              <w:t>TRAD1l1</w:t>
            </w:r>
          </w:p>
        </w:tc>
        <w:tc>
          <w:tcPr>
            <w:tcW w:w="1621" w:type="dxa"/>
          </w:tcPr>
          <w:p w14:paraId="45742D78" w14:textId="77777777" w:rsidR="008A5969" w:rsidRDefault="004D699E">
            <w:pPr>
              <w:pStyle w:val="TableParagraph"/>
              <w:spacing w:before="32"/>
              <w:ind w:left="40"/>
              <w:rPr>
                <w:sz w:val="20"/>
              </w:rPr>
            </w:pPr>
            <w:r>
              <w:rPr>
                <w:sz w:val="20"/>
              </w:rPr>
              <w:t>TRAD3l1</w:t>
            </w:r>
          </w:p>
        </w:tc>
        <w:tc>
          <w:tcPr>
            <w:tcW w:w="1474" w:type="dxa"/>
          </w:tcPr>
          <w:p w14:paraId="150130E9" w14:textId="77777777" w:rsidR="008A5969" w:rsidRDefault="004D699E">
            <w:pPr>
              <w:pStyle w:val="TableParagraph"/>
              <w:spacing w:before="32"/>
              <w:ind w:left="35"/>
              <w:rPr>
                <w:sz w:val="20"/>
              </w:rPr>
            </w:pPr>
            <w:r>
              <w:rPr>
                <w:sz w:val="20"/>
              </w:rPr>
              <w:t>TRAD3l2</w:t>
            </w:r>
          </w:p>
        </w:tc>
      </w:tr>
      <w:tr w:rsidR="008A5969" w14:paraId="2002862F" w14:textId="77777777">
        <w:trPr>
          <w:trHeight w:val="763"/>
        </w:trPr>
        <w:tc>
          <w:tcPr>
            <w:tcW w:w="1371" w:type="dxa"/>
          </w:tcPr>
          <w:p w14:paraId="39EE9B6B" w14:textId="77777777" w:rsidR="008A5969" w:rsidRDefault="004D699E">
            <w:pPr>
              <w:pStyle w:val="TableParagraph"/>
              <w:spacing w:before="28" w:line="362" w:lineRule="auto"/>
              <w:ind w:left="38" w:right="456"/>
              <w:rPr>
                <w:sz w:val="20"/>
              </w:rPr>
            </w:pPr>
            <w:r>
              <w:rPr>
                <w:spacing w:val="-1"/>
                <w:sz w:val="20"/>
              </w:rPr>
              <w:t xml:space="preserve">Effectif </w:t>
            </w:r>
            <w:r>
              <w:rPr>
                <w:sz w:val="20"/>
              </w:rPr>
              <w:t>du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groupe</w:t>
            </w:r>
          </w:p>
        </w:tc>
        <w:tc>
          <w:tcPr>
            <w:tcW w:w="1645" w:type="dxa"/>
          </w:tcPr>
          <w:p w14:paraId="11CD3276" w14:textId="77777777" w:rsidR="008A5969" w:rsidRDefault="004D699E">
            <w:pPr>
              <w:pStyle w:val="TableParagraph"/>
              <w:spacing w:before="28"/>
              <w:ind w:left="42"/>
              <w:rPr>
                <w:sz w:val="20"/>
              </w:rPr>
            </w:pPr>
            <w:r>
              <w:rPr>
                <w:sz w:val="20"/>
              </w:rPr>
              <w:t>57-60</w:t>
            </w:r>
          </w:p>
        </w:tc>
        <w:tc>
          <w:tcPr>
            <w:tcW w:w="1621" w:type="dxa"/>
          </w:tcPr>
          <w:p w14:paraId="0815A380" w14:textId="77777777" w:rsidR="008A5969" w:rsidRDefault="004D699E">
            <w:pPr>
              <w:pStyle w:val="TableParagraph"/>
              <w:spacing w:before="28"/>
              <w:ind w:left="43"/>
              <w:rPr>
                <w:sz w:val="20"/>
              </w:rPr>
            </w:pPr>
            <w:r>
              <w:rPr>
                <w:sz w:val="20"/>
              </w:rPr>
              <w:t>38-40</w:t>
            </w:r>
          </w:p>
        </w:tc>
        <w:tc>
          <w:tcPr>
            <w:tcW w:w="1474" w:type="dxa"/>
          </w:tcPr>
          <w:p w14:paraId="412E15AE" w14:textId="77777777" w:rsidR="008A5969" w:rsidRDefault="004D699E">
            <w:pPr>
              <w:pStyle w:val="TableParagraph"/>
              <w:spacing w:before="28"/>
              <w:ind w:left="40"/>
              <w:rPr>
                <w:sz w:val="20"/>
              </w:rPr>
            </w:pPr>
            <w:r>
              <w:rPr>
                <w:sz w:val="20"/>
              </w:rPr>
              <w:t>01/12/15</w:t>
            </w:r>
          </w:p>
        </w:tc>
      </w:tr>
      <w:tr w:rsidR="008A5969" w14:paraId="07EF91DE" w14:textId="77777777">
        <w:trPr>
          <w:trHeight w:val="763"/>
        </w:trPr>
        <w:tc>
          <w:tcPr>
            <w:tcW w:w="1371" w:type="dxa"/>
          </w:tcPr>
          <w:p w14:paraId="1BE287FA" w14:textId="77777777" w:rsidR="008A5969" w:rsidRDefault="004D699E">
            <w:pPr>
              <w:pStyle w:val="TableParagraph"/>
              <w:spacing w:before="28" w:line="362" w:lineRule="auto"/>
              <w:ind w:left="38" w:right="456"/>
              <w:rPr>
                <w:sz w:val="20"/>
              </w:rPr>
            </w:pPr>
            <w:r>
              <w:rPr>
                <w:w w:val="95"/>
                <w:sz w:val="20"/>
              </w:rPr>
              <w:t>Réponses</w:t>
            </w:r>
            <w:r>
              <w:rPr>
                <w:spacing w:val="-45"/>
                <w:w w:val="95"/>
                <w:sz w:val="20"/>
              </w:rPr>
              <w:t xml:space="preserve"> </w:t>
            </w:r>
            <w:r>
              <w:rPr>
                <w:sz w:val="20"/>
              </w:rPr>
              <w:t>obtenues</w:t>
            </w:r>
          </w:p>
        </w:tc>
        <w:tc>
          <w:tcPr>
            <w:tcW w:w="1645" w:type="dxa"/>
          </w:tcPr>
          <w:p w14:paraId="5C873F8F" w14:textId="77777777" w:rsidR="008A5969" w:rsidRDefault="004D699E">
            <w:pPr>
              <w:pStyle w:val="TableParagraph"/>
              <w:spacing w:before="28"/>
              <w:ind w:left="42"/>
              <w:rPr>
                <w:sz w:val="20"/>
              </w:rPr>
            </w:pPr>
            <w:r>
              <w:rPr>
                <w:sz w:val="20"/>
              </w:rPr>
              <w:t>43</w:t>
            </w:r>
          </w:p>
        </w:tc>
        <w:tc>
          <w:tcPr>
            <w:tcW w:w="1621" w:type="dxa"/>
          </w:tcPr>
          <w:p w14:paraId="4B9E4490" w14:textId="77777777" w:rsidR="008A5969" w:rsidRDefault="004D699E">
            <w:pPr>
              <w:pStyle w:val="TableParagraph"/>
              <w:spacing w:before="28"/>
              <w:ind w:left="43"/>
              <w:rPr>
                <w:sz w:val="20"/>
              </w:rPr>
            </w:pPr>
            <w:r>
              <w:rPr>
                <w:sz w:val="20"/>
              </w:rPr>
              <w:t>16</w:t>
            </w:r>
          </w:p>
        </w:tc>
        <w:tc>
          <w:tcPr>
            <w:tcW w:w="1474" w:type="dxa"/>
          </w:tcPr>
          <w:p w14:paraId="11B92C92" w14:textId="77777777" w:rsidR="008A5969" w:rsidRDefault="004D699E">
            <w:pPr>
              <w:pStyle w:val="TableParagraph"/>
              <w:spacing w:before="28"/>
              <w:ind w:left="40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</w:tr>
      <w:tr w:rsidR="008A5969" w14:paraId="792E6385" w14:textId="77777777">
        <w:trPr>
          <w:trHeight w:val="762"/>
        </w:trPr>
        <w:tc>
          <w:tcPr>
            <w:tcW w:w="1371" w:type="dxa"/>
          </w:tcPr>
          <w:p w14:paraId="0CBBA74D" w14:textId="77777777" w:rsidR="008A5969" w:rsidRDefault="004D699E">
            <w:pPr>
              <w:pStyle w:val="TableParagraph"/>
              <w:spacing w:before="28" w:line="362" w:lineRule="auto"/>
              <w:ind w:left="38" w:right="269"/>
              <w:rPr>
                <w:sz w:val="20"/>
              </w:rPr>
            </w:pPr>
            <w:r>
              <w:rPr>
                <w:sz w:val="20"/>
              </w:rPr>
              <w:t>Âge (tranche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majoritaire)</w:t>
            </w:r>
          </w:p>
        </w:tc>
        <w:tc>
          <w:tcPr>
            <w:tcW w:w="1645" w:type="dxa"/>
          </w:tcPr>
          <w:p w14:paraId="160DEA8D" w14:textId="77777777" w:rsidR="008A5969" w:rsidRDefault="004D699E">
            <w:pPr>
              <w:pStyle w:val="TableParagraph"/>
              <w:spacing w:before="28"/>
              <w:ind w:left="42"/>
              <w:rPr>
                <w:sz w:val="20"/>
              </w:rPr>
            </w:pPr>
            <w:r>
              <w:rPr>
                <w:sz w:val="20"/>
              </w:rPr>
              <w:t>Entre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20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ans</w:t>
            </w:r>
          </w:p>
        </w:tc>
        <w:tc>
          <w:tcPr>
            <w:tcW w:w="1621" w:type="dxa"/>
          </w:tcPr>
          <w:p w14:paraId="2EEBD1D4" w14:textId="77777777" w:rsidR="008A5969" w:rsidRDefault="004D699E">
            <w:pPr>
              <w:pStyle w:val="TableParagraph"/>
              <w:spacing w:before="28"/>
              <w:ind w:left="40"/>
              <w:rPr>
                <w:sz w:val="20"/>
              </w:rPr>
            </w:pPr>
            <w:r>
              <w:rPr>
                <w:sz w:val="20"/>
              </w:rPr>
              <w:t>Entre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ans</w:t>
            </w:r>
          </w:p>
        </w:tc>
        <w:tc>
          <w:tcPr>
            <w:tcW w:w="1474" w:type="dxa"/>
          </w:tcPr>
          <w:p w14:paraId="27DD8B1B" w14:textId="77777777" w:rsidR="008A5969" w:rsidRDefault="004D699E">
            <w:pPr>
              <w:pStyle w:val="TableParagraph"/>
              <w:spacing w:before="28" w:line="362" w:lineRule="auto"/>
              <w:ind w:left="40" w:hanging="7"/>
              <w:rPr>
                <w:sz w:val="20"/>
              </w:rPr>
            </w:pPr>
            <w:r>
              <w:rPr>
                <w:sz w:val="20"/>
              </w:rPr>
              <w:t>Entre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sz w:val="20"/>
              </w:rPr>
              <w:t>20</w:t>
            </w:r>
            <w:r>
              <w:rPr>
                <w:spacing w:val="35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sz w:val="20"/>
              </w:rPr>
              <w:t>22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ans</w:t>
            </w:r>
          </w:p>
        </w:tc>
      </w:tr>
      <w:tr w:rsidR="008A5969" w14:paraId="735B6F5D" w14:textId="77777777">
        <w:trPr>
          <w:trHeight w:val="420"/>
        </w:trPr>
        <w:tc>
          <w:tcPr>
            <w:tcW w:w="1371" w:type="dxa"/>
          </w:tcPr>
          <w:p w14:paraId="03ACE7EC" w14:textId="77777777" w:rsidR="008A5969" w:rsidRDefault="004D699E">
            <w:pPr>
              <w:pStyle w:val="TableParagraph"/>
              <w:spacing w:before="28"/>
              <w:ind w:left="38"/>
              <w:rPr>
                <w:sz w:val="20"/>
              </w:rPr>
            </w:pPr>
            <w:r>
              <w:rPr>
                <w:sz w:val="20"/>
              </w:rPr>
              <w:t>Sexe</w:t>
            </w:r>
          </w:p>
        </w:tc>
        <w:tc>
          <w:tcPr>
            <w:tcW w:w="1645" w:type="dxa"/>
          </w:tcPr>
          <w:p w14:paraId="1B49ECED" w14:textId="77777777" w:rsidR="008A5969" w:rsidRDefault="004D699E">
            <w:pPr>
              <w:pStyle w:val="TableParagraph"/>
              <w:spacing w:before="28"/>
              <w:ind w:left="42"/>
              <w:rPr>
                <w:sz w:val="20"/>
              </w:rPr>
            </w:pPr>
            <w:r>
              <w:rPr>
                <w:sz w:val="20"/>
              </w:rPr>
              <w:t>Féminin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à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90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621" w:type="dxa"/>
          </w:tcPr>
          <w:p w14:paraId="7E130FAB" w14:textId="77777777" w:rsidR="008A5969" w:rsidRDefault="004D699E">
            <w:pPr>
              <w:pStyle w:val="TableParagraph"/>
              <w:spacing w:before="28"/>
              <w:ind w:left="40"/>
              <w:rPr>
                <w:sz w:val="20"/>
              </w:rPr>
            </w:pPr>
            <w:r>
              <w:rPr>
                <w:sz w:val="20"/>
              </w:rPr>
              <w:t>Féminin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à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474" w:type="dxa"/>
          </w:tcPr>
          <w:p w14:paraId="3C4D0F94" w14:textId="77777777" w:rsidR="008A5969" w:rsidRDefault="004D699E">
            <w:pPr>
              <w:pStyle w:val="TableParagraph"/>
              <w:spacing w:before="28"/>
              <w:ind w:left="35"/>
              <w:rPr>
                <w:sz w:val="20"/>
              </w:rPr>
            </w:pPr>
            <w:r>
              <w:rPr>
                <w:sz w:val="20"/>
              </w:rPr>
              <w:t>Féminin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à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90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8A5969" w14:paraId="785EC05B" w14:textId="77777777">
        <w:trPr>
          <w:trHeight w:val="1105"/>
        </w:trPr>
        <w:tc>
          <w:tcPr>
            <w:tcW w:w="1371" w:type="dxa"/>
          </w:tcPr>
          <w:p w14:paraId="15CC3162" w14:textId="77777777" w:rsidR="008A5969" w:rsidRDefault="004D699E">
            <w:pPr>
              <w:pStyle w:val="TableParagraph"/>
              <w:spacing w:before="28" w:line="360" w:lineRule="auto"/>
              <w:ind w:left="38" w:right="501"/>
              <w:rPr>
                <w:sz w:val="20"/>
              </w:rPr>
            </w:pPr>
            <w:r>
              <w:rPr>
                <w:sz w:val="20"/>
              </w:rPr>
              <w:t>Nombre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d'années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d'étude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du</w:t>
            </w:r>
          </w:p>
        </w:tc>
        <w:tc>
          <w:tcPr>
            <w:tcW w:w="1645" w:type="dxa"/>
          </w:tcPr>
          <w:p w14:paraId="558F33F9" w14:textId="77777777" w:rsidR="008A5969" w:rsidRDefault="004D699E">
            <w:pPr>
              <w:pStyle w:val="TableParagraph"/>
              <w:spacing w:before="28"/>
              <w:ind w:left="42"/>
              <w:rPr>
                <w:sz w:val="20"/>
              </w:rPr>
            </w:pPr>
            <w:r>
              <w:rPr>
                <w:sz w:val="20"/>
              </w:rPr>
              <w:t>3-5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ans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18,6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  <w:p w14:paraId="71C9BA36" w14:textId="77777777" w:rsidR="008A5969" w:rsidRDefault="008A5969">
            <w:pPr>
              <w:pStyle w:val="TableParagraph"/>
              <w:spacing w:before="0"/>
            </w:pPr>
          </w:p>
          <w:p w14:paraId="62F992E4" w14:textId="77777777" w:rsidR="008A5969" w:rsidRDefault="008A5969">
            <w:pPr>
              <w:pStyle w:val="TableParagraph"/>
              <w:spacing w:before="11"/>
              <w:rPr>
                <w:sz w:val="17"/>
              </w:rPr>
            </w:pPr>
          </w:p>
          <w:p w14:paraId="1B85169D" w14:textId="77777777" w:rsidR="008A5969" w:rsidRDefault="004D699E">
            <w:pPr>
              <w:pStyle w:val="TableParagraph"/>
              <w:spacing w:before="0"/>
              <w:ind w:left="42"/>
              <w:rPr>
                <w:sz w:val="20"/>
              </w:rPr>
            </w:pPr>
            <w:r>
              <w:rPr>
                <w:sz w:val="20"/>
              </w:rPr>
              <w:t>5-7ans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16,28%</w:t>
            </w:r>
          </w:p>
        </w:tc>
        <w:tc>
          <w:tcPr>
            <w:tcW w:w="1621" w:type="dxa"/>
          </w:tcPr>
          <w:p w14:paraId="5BC13A15" w14:textId="77777777" w:rsidR="008A5969" w:rsidRDefault="004D699E">
            <w:pPr>
              <w:pStyle w:val="TableParagraph"/>
              <w:spacing w:before="28"/>
              <w:ind w:left="43"/>
              <w:rPr>
                <w:sz w:val="20"/>
              </w:rPr>
            </w:pPr>
            <w:r>
              <w:rPr>
                <w:sz w:val="20"/>
              </w:rPr>
              <w:t>3-5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ans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12,5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  <w:p w14:paraId="1EDE288C" w14:textId="77777777" w:rsidR="008A5969" w:rsidRDefault="004D699E">
            <w:pPr>
              <w:pStyle w:val="TableParagraph"/>
              <w:spacing w:before="116"/>
              <w:ind w:left="43"/>
              <w:rPr>
                <w:sz w:val="20"/>
              </w:rPr>
            </w:pPr>
            <w:r>
              <w:rPr>
                <w:sz w:val="20"/>
              </w:rPr>
              <w:t>5-7ans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12,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  <w:p w14:paraId="4BC6526F" w14:textId="77777777" w:rsidR="008A5969" w:rsidRDefault="004D699E">
            <w:pPr>
              <w:pStyle w:val="TableParagraph"/>
              <w:spacing w:before="113"/>
              <w:ind w:left="43"/>
              <w:rPr>
                <w:sz w:val="20"/>
              </w:rPr>
            </w:pPr>
            <w:r>
              <w:rPr>
                <w:sz w:val="20"/>
              </w:rPr>
              <w:t>+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ans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75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474" w:type="dxa"/>
          </w:tcPr>
          <w:p w14:paraId="1255426C" w14:textId="77777777" w:rsidR="008A5969" w:rsidRDefault="004D699E">
            <w:pPr>
              <w:pStyle w:val="TableParagraph"/>
              <w:spacing w:before="28"/>
              <w:ind w:left="40"/>
              <w:rPr>
                <w:sz w:val="20"/>
              </w:rPr>
            </w:pPr>
            <w:r>
              <w:rPr>
                <w:sz w:val="20"/>
              </w:rPr>
              <w:t>3-5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ans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33,33%</w:t>
            </w:r>
          </w:p>
          <w:p w14:paraId="6BE1D165" w14:textId="77777777" w:rsidR="008A5969" w:rsidRDefault="004D699E">
            <w:pPr>
              <w:pStyle w:val="TableParagraph"/>
              <w:spacing w:before="116"/>
              <w:ind w:left="40"/>
              <w:rPr>
                <w:sz w:val="20"/>
              </w:rPr>
            </w:pPr>
            <w:r>
              <w:rPr>
                <w:sz w:val="20"/>
              </w:rPr>
              <w:t>5-7ans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22,22%</w:t>
            </w:r>
          </w:p>
          <w:p w14:paraId="512AF751" w14:textId="77777777" w:rsidR="008A5969" w:rsidRDefault="004D699E">
            <w:pPr>
              <w:pStyle w:val="TableParagraph"/>
              <w:tabs>
                <w:tab w:val="left" w:pos="360"/>
                <w:tab w:val="left" w:pos="756"/>
                <w:tab w:val="left" w:pos="1064"/>
              </w:tabs>
              <w:spacing w:before="113"/>
              <w:ind w:left="40"/>
              <w:rPr>
                <w:sz w:val="20"/>
              </w:rPr>
            </w:pPr>
            <w:r>
              <w:rPr>
                <w:sz w:val="20"/>
              </w:rPr>
              <w:t>+</w:t>
            </w:r>
            <w:r>
              <w:rPr>
                <w:sz w:val="20"/>
              </w:rPr>
              <w:tab/>
              <w:t>de</w:t>
            </w:r>
            <w:r>
              <w:rPr>
                <w:sz w:val="20"/>
              </w:rPr>
              <w:tab/>
              <w:t>7</w:t>
            </w:r>
            <w:r>
              <w:rPr>
                <w:sz w:val="20"/>
              </w:rPr>
              <w:tab/>
              <w:t>ans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</w:p>
        </w:tc>
      </w:tr>
    </w:tbl>
    <w:p w14:paraId="66064C68" w14:textId="77777777" w:rsidR="008A5969" w:rsidRDefault="008A5969">
      <w:pPr>
        <w:rPr>
          <w:sz w:val="20"/>
        </w:rPr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1AAE1A9C" w14:textId="77777777" w:rsidR="008A5969" w:rsidRDefault="008A5969">
      <w:pPr>
        <w:pStyle w:val="Corpsdetexte"/>
        <w:spacing w:before="8"/>
        <w:ind w:left="0"/>
        <w:jc w:val="left"/>
        <w:rPr>
          <w:sz w:val="6"/>
        </w:rPr>
      </w:pPr>
    </w:p>
    <w:tbl>
      <w:tblPr>
        <w:tblStyle w:val="TableNormal"/>
        <w:tblW w:w="0" w:type="auto"/>
        <w:tblInd w:w="539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71"/>
        <w:gridCol w:w="1645"/>
        <w:gridCol w:w="1621"/>
        <w:gridCol w:w="1474"/>
      </w:tblGrid>
      <w:tr w:rsidR="008A5969" w14:paraId="35FBC091" w14:textId="77777777">
        <w:trPr>
          <w:trHeight w:val="770"/>
        </w:trPr>
        <w:tc>
          <w:tcPr>
            <w:tcW w:w="1371" w:type="dxa"/>
            <w:tcBorders>
              <w:top w:val="nil"/>
            </w:tcBorders>
          </w:tcPr>
          <w:p w14:paraId="243F8A92" w14:textId="77777777" w:rsidR="008A5969" w:rsidRDefault="004D699E">
            <w:pPr>
              <w:pStyle w:val="TableParagraph"/>
              <w:spacing w:before="32"/>
              <w:ind w:left="38"/>
              <w:rPr>
                <w:sz w:val="20"/>
              </w:rPr>
            </w:pPr>
            <w:r>
              <w:rPr>
                <w:sz w:val="20"/>
              </w:rPr>
              <w:t>français</w:t>
            </w:r>
          </w:p>
        </w:tc>
        <w:tc>
          <w:tcPr>
            <w:tcW w:w="1645" w:type="dxa"/>
            <w:tcBorders>
              <w:top w:val="nil"/>
            </w:tcBorders>
          </w:tcPr>
          <w:p w14:paraId="34B3C9D9" w14:textId="77777777" w:rsidR="008A5969" w:rsidRDefault="004D699E">
            <w:pPr>
              <w:pStyle w:val="TableParagraph"/>
              <w:tabs>
                <w:tab w:val="left" w:pos="419"/>
                <w:tab w:val="left" w:pos="872"/>
                <w:tab w:val="left" w:pos="1236"/>
              </w:tabs>
              <w:spacing w:before="32" w:line="362" w:lineRule="auto"/>
              <w:ind w:left="42" w:right="30" w:hanging="1"/>
              <w:rPr>
                <w:sz w:val="20"/>
              </w:rPr>
            </w:pPr>
            <w:r>
              <w:rPr>
                <w:sz w:val="20"/>
              </w:rPr>
              <w:t>+</w:t>
            </w:r>
            <w:r>
              <w:rPr>
                <w:sz w:val="20"/>
              </w:rPr>
              <w:tab/>
              <w:t>de</w:t>
            </w:r>
            <w:r>
              <w:rPr>
                <w:sz w:val="20"/>
              </w:rPr>
              <w:tab/>
              <w:t>7</w:t>
            </w:r>
            <w:r>
              <w:rPr>
                <w:sz w:val="20"/>
              </w:rPr>
              <w:tab/>
            </w:r>
            <w:r>
              <w:rPr>
                <w:spacing w:val="-1"/>
                <w:sz w:val="20"/>
              </w:rPr>
              <w:t xml:space="preserve">ans </w:t>
            </w:r>
            <w:r>
              <w:rPr>
                <w:sz w:val="20"/>
              </w:rPr>
              <w:t>: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65,12%</w:t>
            </w:r>
          </w:p>
        </w:tc>
        <w:tc>
          <w:tcPr>
            <w:tcW w:w="1621" w:type="dxa"/>
            <w:tcBorders>
              <w:top w:val="nil"/>
            </w:tcBorders>
          </w:tcPr>
          <w:p w14:paraId="70535642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1474" w:type="dxa"/>
            <w:tcBorders>
              <w:top w:val="nil"/>
            </w:tcBorders>
          </w:tcPr>
          <w:p w14:paraId="4821064E" w14:textId="77777777" w:rsidR="008A5969" w:rsidRDefault="004D699E">
            <w:pPr>
              <w:pStyle w:val="TableParagraph"/>
              <w:spacing w:before="32"/>
              <w:ind w:left="40"/>
              <w:rPr>
                <w:sz w:val="20"/>
              </w:rPr>
            </w:pPr>
            <w:r>
              <w:rPr>
                <w:sz w:val="20"/>
              </w:rPr>
              <w:t>44,44%</w:t>
            </w:r>
          </w:p>
        </w:tc>
      </w:tr>
      <w:tr w:rsidR="008A5969" w14:paraId="17C7D390" w14:textId="77777777">
        <w:trPr>
          <w:trHeight w:val="317"/>
        </w:trPr>
        <w:tc>
          <w:tcPr>
            <w:tcW w:w="1371" w:type="dxa"/>
            <w:tcBorders>
              <w:bottom w:val="nil"/>
            </w:tcBorders>
          </w:tcPr>
          <w:p w14:paraId="1617598A" w14:textId="77777777" w:rsidR="008A5969" w:rsidRDefault="004D699E">
            <w:pPr>
              <w:pStyle w:val="TableParagraph"/>
              <w:spacing w:before="28"/>
              <w:ind w:left="38"/>
              <w:rPr>
                <w:sz w:val="20"/>
              </w:rPr>
            </w:pPr>
            <w:r>
              <w:rPr>
                <w:sz w:val="20"/>
              </w:rPr>
              <w:t>Provenance</w:t>
            </w:r>
          </w:p>
        </w:tc>
        <w:tc>
          <w:tcPr>
            <w:tcW w:w="1645" w:type="dxa"/>
            <w:vMerge w:val="restart"/>
          </w:tcPr>
          <w:p w14:paraId="18D2B4F6" w14:textId="77777777" w:rsidR="008A5969" w:rsidRDefault="004D699E">
            <w:pPr>
              <w:pStyle w:val="TableParagraph"/>
              <w:tabs>
                <w:tab w:val="left" w:pos="1085"/>
              </w:tabs>
              <w:spacing w:before="28" w:line="357" w:lineRule="auto"/>
              <w:ind w:left="42" w:right="32" w:hanging="1"/>
              <w:rPr>
                <w:sz w:val="20"/>
              </w:rPr>
            </w:pPr>
            <w:r>
              <w:rPr>
                <w:sz w:val="20"/>
              </w:rPr>
              <w:t>6,98%</w:t>
            </w:r>
            <w:r>
              <w:rPr>
                <w:sz w:val="20"/>
              </w:rPr>
              <w:tab/>
            </w:r>
            <w:r>
              <w:rPr>
                <w:spacing w:val="-1"/>
                <w:sz w:val="20"/>
              </w:rPr>
              <w:t>Filière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classique</w:t>
            </w:r>
          </w:p>
          <w:p w14:paraId="66751330" w14:textId="77777777" w:rsidR="008A5969" w:rsidRDefault="004D699E">
            <w:pPr>
              <w:pStyle w:val="TableParagraph"/>
              <w:spacing w:before="4"/>
              <w:ind w:left="548"/>
              <w:rPr>
                <w:sz w:val="20"/>
              </w:rPr>
            </w:pPr>
            <w:r>
              <w:rPr>
                <w:sz w:val="20"/>
              </w:rPr>
              <w:t>11,63%</w:t>
            </w:r>
          </w:p>
          <w:p w14:paraId="346DFFC4" w14:textId="77777777" w:rsidR="008A5969" w:rsidRDefault="004D699E">
            <w:pPr>
              <w:pStyle w:val="TableParagraph"/>
              <w:spacing w:before="113" w:line="362" w:lineRule="auto"/>
              <w:ind w:left="42" w:right="72"/>
              <w:rPr>
                <w:sz w:val="20"/>
              </w:rPr>
            </w:pPr>
            <w:r>
              <w:rPr>
                <w:sz w:val="20"/>
              </w:rPr>
              <w:t>Filière scientifique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Filière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linguistique</w:t>
            </w:r>
          </w:p>
        </w:tc>
        <w:tc>
          <w:tcPr>
            <w:tcW w:w="1621" w:type="dxa"/>
            <w:tcBorders>
              <w:bottom w:val="nil"/>
            </w:tcBorders>
          </w:tcPr>
          <w:p w14:paraId="7AF9C82F" w14:textId="77777777" w:rsidR="008A5969" w:rsidRDefault="004D699E">
            <w:pPr>
              <w:pStyle w:val="TableParagraph"/>
              <w:tabs>
                <w:tab w:val="left" w:pos="1061"/>
              </w:tabs>
              <w:spacing w:before="28"/>
              <w:ind w:left="43"/>
              <w:rPr>
                <w:sz w:val="20"/>
              </w:rPr>
            </w:pPr>
            <w:r>
              <w:rPr>
                <w:sz w:val="20"/>
              </w:rPr>
              <w:t>12,50%</w:t>
            </w:r>
            <w:r>
              <w:rPr>
                <w:sz w:val="20"/>
              </w:rPr>
              <w:tab/>
              <w:t>Filière</w:t>
            </w:r>
          </w:p>
        </w:tc>
        <w:tc>
          <w:tcPr>
            <w:tcW w:w="1474" w:type="dxa"/>
            <w:tcBorders>
              <w:bottom w:val="nil"/>
            </w:tcBorders>
          </w:tcPr>
          <w:p w14:paraId="5B81A5F0" w14:textId="77777777" w:rsidR="008A5969" w:rsidRDefault="004D699E">
            <w:pPr>
              <w:pStyle w:val="TableParagraph"/>
              <w:spacing w:before="28"/>
              <w:ind w:left="40"/>
              <w:rPr>
                <w:sz w:val="20"/>
              </w:rPr>
            </w:pPr>
            <w:r>
              <w:rPr>
                <w:sz w:val="20"/>
              </w:rPr>
              <w:t>Filière</w:t>
            </w:r>
          </w:p>
        </w:tc>
      </w:tr>
      <w:tr w:rsidR="008A5969" w14:paraId="6902E197" w14:textId="77777777">
        <w:trPr>
          <w:trHeight w:val="339"/>
        </w:trPr>
        <w:tc>
          <w:tcPr>
            <w:tcW w:w="1371" w:type="dxa"/>
            <w:tcBorders>
              <w:top w:val="nil"/>
              <w:bottom w:val="nil"/>
            </w:tcBorders>
          </w:tcPr>
          <w:p w14:paraId="680BF9F3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1645" w:type="dxa"/>
            <w:vMerge/>
            <w:tcBorders>
              <w:top w:val="nil"/>
            </w:tcBorders>
          </w:tcPr>
          <w:p w14:paraId="2E80D9C9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621" w:type="dxa"/>
            <w:tcBorders>
              <w:top w:val="nil"/>
              <w:bottom w:val="nil"/>
            </w:tcBorders>
          </w:tcPr>
          <w:p w14:paraId="202FCD30" w14:textId="77777777" w:rsidR="008A5969" w:rsidRDefault="004D699E">
            <w:pPr>
              <w:pStyle w:val="TableParagraph"/>
              <w:spacing w:before="49"/>
              <w:ind w:left="43"/>
              <w:rPr>
                <w:sz w:val="20"/>
              </w:rPr>
            </w:pPr>
            <w:r>
              <w:rPr>
                <w:sz w:val="20"/>
              </w:rPr>
              <w:t>classique</w:t>
            </w:r>
          </w:p>
        </w:tc>
        <w:tc>
          <w:tcPr>
            <w:tcW w:w="1474" w:type="dxa"/>
            <w:tcBorders>
              <w:top w:val="nil"/>
              <w:bottom w:val="nil"/>
            </w:tcBorders>
          </w:tcPr>
          <w:p w14:paraId="64DF63C1" w14:textId="77777777" w:rsidR="008A5969" w:rsidRDefault="004D699E">
            <w:pPr>
              <w:pStyle w:val="TableParagraph"/>
              <w:spacing w:before="49"/>
              <w:ind w:left="40"/>
              <w:rPr>
                <w:sz w:val="20"/>
              </w:rPr>
            </w:pPr>
            <w:r>
              <w:rPr>
                <w:sz w:val="20"/>
              </w:rPr>
              <w:t>classique10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8A5969" w14:paraId="44D5E025" w14:textId="77777777">
        <w:trPr>
          <w:trHeight w:val="339"/>
        </w:trPr>
        <w:tc>
          <w:tcPr>
            <w:tcW w:w="1371" w:type="dxa"/>
            <w:tcBorders>
              <w:top w:val="nil"/>
              <w:bottom w:val="nil"/>
            </w:tcBorders>
          </w:tcPr>
          <w:p w14:paraId="2E954F13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1645" w:type="dxa"/>
            <w:vMerge/>
            <w:tcBorders>
              <w:top w:val="nil"/>
            </w:tcBorders>
          </w:tcPr>
          <w:p w14:paraId="310750FD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621" w:type="dxa"/>
            <w:tcBorders>
              <w:top w:val="nil"/>
              <w:bottom w:val="nil"/>
            </w:tcBorders>
          </w:tcPr>
          <w:p w14:paraId="00BABF86" w14:textId="77777777" w:rsidR="008A5969" w:rsidRDefault="004D699E">
            <w:pPr>
              <w:pStyle w:val="TableParagraph"/>
              <w:spacing w:before="51"/>
              <w:ind w:left="43"/>
              <w:rPr>
                <w:sz w:val="20"/>
              </w:rPr>
            </w:pPr>
            <w:r>
              <w:rPr>
                <w:sz w:val="20"/>
              </w:rPr>
              <w:t>18,75</w:t>
            </w:r>
          </w:p>
        </w:tc>
        <w:tc>
          <w:tcPr>
            <w:tcW w:w="1474" w:type="dxa"/>
            <w:tcBorders>
              <w:top w:val="nil"/>
              <w:bottom w:val="nil"/>
            </w:tcBorders>
          </w:tcPr>
          <w:p w14:paraId="17522158" w14:textId="77777777" w:rsidR="008A5969" w:rsidRDefault="004D699E">
            <w:pPr>
              <w:pStyle w:val="TableParagraph"/>
              <w:tabs>
                <w:tab w:val="left" w:pos="494"/>
                <w:tab w:val="left" w:pos="914"/>
              </w:tabs>
              <w:spacing w:before="51"/>
              <w:ind w:left="40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z w:val="20"/>
              </w:rPr>
              <w:tab/>
              <w:t>%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>Filière</w:t>
            </w:r>
          </w:p>
        </w:tc>
      </w:tr>
      <w:tr w:rsidR="008A5969" w14:paraId="3DDE65F5" w14:textId="77777777">
        <w:trPr>
          <w:trHeight w:val="339"/>
        </w:trPr>
        <w:tc>
          <w:tcPr>
            <w:tcW w:w="1371" w:type="dxa"/>
            <w:tcBorders>
              <w:top w:val="nil"/>
              <w:bottom w:val="nil"/>
            </w:tcBorders>
          </w:tcPr>
          <w:p w14:paraId="5C04D31A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1645" w:type="dxa"/>
            <w:vMerge/>
            <w:tcBorders>
              <w:top w:val="nil"/>
            </w:tcBorders>
          </w:tcPr>
          <w:p w14:paraId="402384EE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621" w:type="dxa"/>
            <w:tcBorders>
              <w:top w:val="nil"/>
              <w:bottom w:val="nil"/>
            </w:tcBorders>
          </w:tcPr>
          <w:p w14:paraId="2DAF7B4C" w14:textId="77777777" w:rsidR="008A5969" w:rsidRDefault="004D699E">
            <w:pPr>
              <w:pStyle w:val="TableParagraph"/>
              <w:spacing w:before="49"/>
              <w:ind w:left="43"/>
              <w:rPr>
                <w:sz w:val="20"/>
              </w:rPr>
            </w:pPr>
            <w:r>
              <w:rPr>
                <w:sz w:val="20"/>
              </w:rPr>
              <w:t>Filière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scientifique</w:t>
            </w:r>
          </w:p>
        </w:tc>
        <w:tc>
          <w:tcPr>
            <w:tcW w:w="1474" w:type="dxa"/>
            <w:tcBorders>
              <w:top w:val="nil"/>
              <w:bottom w:val="nil"/>
            </w:tcBorders>
          </w:tcPr>
          <w:p w14:paraId="4019EE79" w14:textId="77777777" w:rsidR="008A5969" w:rsidRDefault="004D699E">
            <w:pPr>
              <w:pStyle w:val="TableParagraph"/>
              <w:spacing w:before="49"/>
              <w:ind w:left="40"/>
              <w:rPr>
                <w:sz w:val="20"/>
              </w:rPr>
            </w:pPr>
            <w:r>
              <w:rPr>
                <w:sz w:val="20"/>
              </w:rPr>
              <w:t>linguistique</w:t>
            </w:r>
          </w:p>
        </w:tc>
      </w:tr>
      <w:tr w:rsidR="008A5969" w14:paraId="756D9363" w14:textId="77777777">
        <w:trPr>
          <w:trHeight w:val="341"/>
        </w:trPr>
        <w:tc>
          <w:tcPr>
            <w:tcW w:w="1371" w:type="dxa"/>
            <w:tcBorders>
              <w:top w:val="nil"/>
              <w:bottom w:val="nil"/>
            </w:tcBorders>
          </w:tcPr>
          <w:p w14:paraId="17FA4538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1645" w:type="dxa"/>
            <w:vMerge/>
            <w:tcBorders>
              <w:top w:val="nil"/>
            </w:tcBorders>
          </w:tcPr>
          <w:p w14:paraId="773E2751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621" w:type="dxa"/>
            <w:tcBorders>
              <w:top w:val="nil"/>
              <w:bottom w:val="nil"/>
            </w:tcBorders>
          </w:tcPr>
          <w:p w14:paraId="2677548D" w14:textId="77777777" w:rsidR="008A5969" w:rsidRDefault="004D699E">
            <w:pPr>
              <w:pStyle w:val="TableParagraph"/>
              <w:spacing w:before="51"/>
              <w:ind w:left="43"/>
              <w:rPr>
                <w:sz w:val="20"/>
              </w:rPr>
            </w:pPr>
            <w:r>
              <w:rPr>
                <w:sz w:val="20"/>
              </w:rPr>
              <w:t>60,47%</w:t>
            </w:r>
          </w:p>
        </w:tc>
        <w:tc>
          <w:tcPr>
            <w:tcW w:w="1474" w:type="dxa"/>
            <w:tcBorders>
              <w:top w:val="nil"/>
              <w:bottom w:val="nil"/>
            </w:tcBorders>
          </w:tcPr>
          <w:p w14:paraId="4AF35E18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</w:tr>
      <w:tr w:rsidR="008A5969" w14:paraId="0FC97D0E" w14:textId="77777777">
        <w:trPr>
          <w:trHeight w:val="339"/>
        </w:trPr>
        <w:tc>
          <w:tcPr>
            <w:tcW w:w="1371" w:type="dxa"/>
            <w:tcBorders>
              <w:top w:val="nil"/>
              <w:bottom w:val="nil"/>
            </w:tcBorders>
          </w:tcPr>
          <w:p w14:paraId="07BC208C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1645" w:type="dxa"/>
            <w:vMerge/>
            <w:tcBorders>
              <w:top w:val="nil"/>
            </w:tcBorders>
          </w:tcPr>
          <w:p w14:paraId="57395DC5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621" w:type="dxa"/>
            <w:tcBorders>
              <w:top w:val="nil"/>
              <w:bottom w:val="nil"/>
            </w:tcBorders>
          </w:tcPr>
          <w:p w14:paraId="4ECF3046" w14:textId="77777777" w:rsidR="008A5969" w:rsidRDefault="004D699E">
            <w:pPr>
              <w:pStyle w:val="TableParagraph"/>
              <w:tabs>
                <w:tab w:val="left" w:pos="1061"/>
              </w:tabs>
              <w:spacing w:before="51"/>
              <w:ind w:left="43"/>
              <w:rPr>
                <w:sz w:val="20"/>
              </w:rPr>
            </w:pPr>
            <w:r>
              <w:rPr>
                <w:sz w:val="20"/>
              </w:rPr>
              <w:t>56,25%</w:t>
            </w:r>
            <w:r>
              <w:rPr>
                <w:sz w:val="20"/>
              </w:rPr>
              <w:tab/>
              <w:t>Filière</w:t>
            </w:r>
          </w:p>
        </w:tc>
        <w:tc>
          <w:tcPr>
            <w:tcW w:w="1474" w:type="dxa"/>
            <w:tcBorders>
              <w:top w:val="nil"/>
              <w:bottom w:val="nil"/>
            </w:tcBorders>
          </w:tcPr>
          <w:p w14:paraId="7D7BC1DF" w14:textId="77777777" w:rsidR="008A5969" w:rsidRDefault="004D699E">
            <w:pPr>
              <w:pStyle w:val="TableParagraph"/>
              <w:tabs>
                <w:tab w:val="left" w:pos="1270"/>
              </w:tabs>
              <w:spacing w:before="51"/>
              <w:ind w:left="40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z w:val="20"/>
              </w:rPr>
              <w:tab/>
              <w:t>%</w:t>
            </w:r>
          </w:p>
        </w:tc>
      </w:tr>
      <w:tr w:rsidR="008A5969" w14:paraId="71163199" w14:textId="77777777">
        <w:trPr>
          <w:trHeight w:val="339"/>
        </w:trPr>
        <w:tc>
          <w:tcPr>
            <w:tcW w:w="1371" w:type="dxa"/>
            <w:tcBorders>
              <w:top w:val="nil"/>
              <w:bottom w:val="nil"/>
            </w:tcBorders>
          </w:tcPr>
          <w:p w14:paraId="3FCF2B12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1645" w:type="dxa"/>
            <w:vMerge/>
            <w:tcBorders>
              <w:top w:val="nil"/>
            </w:tcBorders>
          </w:tcPr>
          <w:p w14:paraId="09B43918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621" w:type="dxa"/>
            <w:tcBorders>
              <w:top w:val="nil"/>
              <w:bottom w:val="nil"/>
            </w:tcBorders>
          </w:tcPr>
          <w:p w14:paraId="61FF023E" w14:textId="77777777" w:rsidR="008A5969" w:rsidRDefault="004D699E">
            <w:pPr>
              <w:pStyle w:val="TableParagraph"/>
              <w:spacing w:before="49"/>
              <w:ind w:left="43"/>
              <w:rPr>
                <w:sz w:val="20"/>
              </w:rPr>
            </w:pPr>
            <w:r>
              <w:rPr>
                <w:sz w:val="20"/>
              </w:rPr>
              <w:t>linguistique</w:t>
            </w:r>
          </w:p>
        </w:tc>
        <w:tc>
          <w:tcPr>
            <w:tcW w:w="1474" w:type="dxa"/>
            <w:tcBorders>
              <w:top w:val="nil"/>
              <w:bottom w:val="nil"/>
            </w:tcBorders>
          </w:tcPr>
          <w:p w14:paraId="0F05EB07" w14:textId="77777777" w:rsidR="008A5969" w:rsidRDefault="004D699E">
            <w:pPr>
              <w:pStyle w:val="TableParagraph"/>
              <w:spacing w:before="49"/>
              <w:ind w:left="40"/>
              <w:rPr>
                <w:sz w:val="20"/>
              </w:rPr>
            </w:pPr>
            <w:r>
              <w:rPr>
                <w:sz w:val="20"/>
              </w:rPr>
              <w:t>enseignement</w:t>
            </w:r>
          </w:p>
        </w:tc>
      </w:tr>
      <w:tr w:rsidR="008A5969" w14:paraId="3FF433BA" w14:textId="77777777">
        <w:trPr>
          <w:trHeight w:val="439"/>
        </w:trPr>
        <w:tc>
          <w:tcPr>
            <w:tcW w:w="1371" w:type="dxa"/>
            <w:tcBorders>
              <w:top w:val="nil"/>
            </w:tcBorders>
          </w:tcPr>
          <w:p w14:paraId="7B79B46A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1645" w:type="dxa"/>
            <w:vMerge/>
            <w:tcBorders>
              <w:top w:val="nil"/>
            </w:tcBorders>
          </w:tcPr>
          <w:p w14:paraId="070B2DD6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621" w:type="dxa"/>
            <w:tcBorders>
              <w:top w:val="nil"/>
            </w:tcBorders>
          </w:tcPr>
          <w:p w14:paraId="52EA30CD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1474" w:type="dxa"/>
            <w:tcBorders>
              <w:top w:val="nil"/>
            </w:tcBorders>
          </w:tcPr>
          <w:p w14:paraId="7D5EFBF0" w14:textId="77777777" w:rsidR="008A5969" w:rsidRDefault="004D699E">
            <w:pPr>
              <w:pStyle w:val="TableParagraph"/>
              <w:spacing w:before="51"/>
              <w:ind w:left="40"/>
              <w:rPr>
                <w:sz w:val="20"/>
              </w:rPr>
            </w:pPr>
            <w:r>
              <w:rPr>
                <w:sz w:val="20"/>
              </w:rPr>
              <w:t>secondaire</w:t>
            </w:r>
          </w:p>
        </w:tc>
      </w:tr>
    </w:tbl>
    <w:p w14:paraId="1671450F" w14:textId="77777777" w:rsidR="008A5969" w:rsidRDefault="008A5969">
      <w:pPr>
        <w:pStyle w:val="Corpsdetexte"/>
        <w:spacing w:before="7"/>
        <w:ind w:left="0"/>
        <w:jc w:val="left"/>
        <w:rPr>
          <w:sz w:val="17"/>
        </w:rPr>
      </w:pPr>
    </w:p>
    <w:p w14:paraId="127305CD" w14:textId="77777777" w:rsidR="008A5969" w:rsidRDefault="004D699E">
      <w:pPr>
        <w:pStyle w:val="Titre4"/>
        <w:ind w:left="565" w:right="989"/>
        <w:jc w:val="center"/>
      </w:pPr>
      <w:r>
        <w:t>Aperçu</w:t>
      </w:r>
      <w:r>
        <w:rPr>
          <w:spacing w:val="-4"/>
        </w:rPr>
        <w:t xml:space="preserve"> </w:t>
      </w:r>
      <w:r>
        <w:t>général</w:t>
      </w:r>
      <w:r>
        <w:rPr>
          <w:spacing w:val="-3"/>
        </w:rPr>
        <w:t xml:space="preserve"> </w:t>
      </w:r>
      <w:r>
        <w:t>des</w:t>
      </w:r>
      <w:r>
        <w:rPr>
          <w:spacing w:val="-3"/>
        </w:rPr>
        <w:t xml:space="preserve"> </w:t>
      </w:r>
      <w:r>
        <w:t>caractéristiques</w:t>
      </w:r>
      <w:r>
        <w:rPr>
          <w:spacing w:val="-3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public</w:t>
      </w:r>
      <w:r>
        <w:rPr>
          <w:spacing w:val="-3"/>
        </w:rPr>
        <w:t xml:space="preserve"> </w:t>
      </w:r>
      <w:r>
        <w:t>cible</w:t>
      </w:r>
    </w:p>
    <w:p w14:paraId="61B24989" w14:textId="77777777" w:rsidR="008A5969" w:rsidRDefault="008A5969">
      <w:pPr>
        <w:pStyle w:val="Corpsdetexte"/>
        <w:spacing w:before="4"/>
        <w:ind w:left="0"/>
        <w:jc w:val="left"/>
        <w:rPr>
          <w:b/>
          <w:sz w:val="25"/>
        </w:rPr>
      </w:pPr>
    </w:p>
    <w:p w14:paraId="0FBBF23A" w14:textId="77777777" w:rsidR="008A5969" w:rsidRDefault="004D699E">
      <w:pPr>
        <w:pStyle w:val="Corpsdetexte"/>
        <w:spacing w:line="360" w:lineRule="auto"/>
        <w:ind w:right="990" w:hanging="1"/>
      </w:pPr>
      <w:r>
        <w:t>Comme nous</w:t>
      </w:r>
      <w:r>
        <w:rPr>
          <w:spacing w:val="1"/>
        </w:rPr>
        <w:t xml:space="preserve"> </w:t>
      </w:r>
      <w:r>
        <w:t>pouvons</w:t>
      </w:r>
      <w:r>
        <w:rPr>
          <w:spacing w:val="1"/>
        </w:rPr>
        <w:t xml:space="preserve"> </w:t>
      </w:r>
      <w:r>
        <w:t>le constater,</w:t>
      </w:r>
      <w:r>
        <w:rPr>
          <w:spacing w:val="1"/>
        </w:rPr>
        <w:t xml:space="preserve"> </w:t>
      </w:r>
      <w:r>
        <w:t>la population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trois</w:t>
      </w:r>
      <w:r>
        <w:rPr>
          <w:spacing w:val="1"/>
        </w:rPr>
        <w:t xml:space="preserve"> </w:t>
      </w:r>
      <w:r>
        <w:t>groupes est</w:t>
      </w:r>
      <w:r>
        <w:rPr>
          <w:spacing w:val="1"/>
        </w:rPr>
        <w:t xml:space="preserve"> </w:t>
      </w:r>
      <w:r>
        <w:t>relativement</w:t>
      </w:r>
      <w:r>
        <w:rPr>
          <w:spacing w:val="1"/>
        </w:rPr>
        <w:t xml:space="preserve"> </w:t>
      </w:r>
      <w:r>
        <w:t>homogène :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population</w:t>
      </w:r>
      <w:r>
        <w:rPr>
          <w:spacing w:val="1"/>
        </w:rPr>
        <w:t xml:space="preserve"> </w:t>
      </w:r>
      <w:r>
        <w:t>étudiante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intéresse</w:t>
      </w:r>
      <w:r>
        <w:rPr>
          <w:spacing w:val="1"/>
        </w:rPr>
        <w:t xml:space="preserve"> </w:t>
      </w:r>
      <w:r>
        <w:t>est</w:t>
      </w:r>
      <w:r>
        <w:rPr>
          <w:spacing w:val="-47"/>
        </w:rPr>
        <w:t xml:space="preserve"> </w:t>
      </w:r>
      <w:r>
        <w:t>majoritairement féminine. Les étudiant(e)s sont âgé(e)s de 18 à</w:t>
      </w:r>
      <w:r>
        <w:rPr>
          <w:spacing w:val="1"/>
        </w:rPr>
        <w:t xml:space="preserve"> </w:t>
      </w:r>
      <w:r>
        <w:t>22 ans,</w:t>
      </w:r>
      <w:r>
        <w:rPr>
          <w:spacing w:val="1"/>
        </w:rPr>
        <w:t xml:space="preserve"> </w:t>
      </w:r>
      <w:r>
        <w:t>exception faite d'une faible minorité d'étudiants plus âgés. Signalons qu'en</w:t>
      </w:r>
      <w:r>
        <w:rPr>
          <w:spacing w:val="1"/>
        </w:rPr>
        <w:t xml:space="preserve"> </w:t>
      </w:r>
      <w:r>
        <w:t>termes quantitatifs, les</w:t>
      </w:r>
      <w:r>
        <w:t xml:space="preserve"> étudiants ont pour la plupart derrière</w:t>
      </w:r>
      <w:r>
        <w:rPr>
          <w:spacing w:val="50"/>
        </w:rPr>
        <w:t xml:space="preserve"> </w:t>
      </w:r>
      <w:r>
        <w:t>eux plus de</w:t>
      </w:r>
      <w:r>
        <w:rPr>
          <w:spacing w:val="1"/>
        </w:rPr>
        <w:t xml:space="preserve"> </w:t>
      </w:r>
      <w:r>
        <w:t>sept ans d'apprentissage du français (65% pour LFR1L1 et logiquement</w:t>
      </w:r>
      <w:r>
        <w:rPr>
          <w:spacing w:val="1"/>
        </w:rPr>
        <w:t xml:space="preserve"> </w:t>
      </w:r>
      <w:r>
        <w:t>75%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LFR3L1)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bien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7</w:t>
      </w:r>
      <w:r>
        <w:rPr>
          <w:spacing w:val="1"/>
        </w:rPr>
        <w:t xml:space="preserve"> </w:t>
      </w:r>
      <w:r>
        <w:t>ans</w:t>
      </w:r>
      <w:r>
        <w:rPr>
          <w:spacing w:val="1"/>
        </w:rPr>
        <w:t xml:space="preserve"> </w:t>
      </w:r>
      <w:r>
        <w:t>(16%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LFR1L1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logiquement 12% pour LFR3L1). Le groupe LFR3L2 présente à cet égard</w:t>
      </w:r>
      <w:r>
        <w:rPr>
          <w:spacing w:val="1"/>
        </w:rPr>
        <w:t xml:space="preserve"> </w:t>
      </w:r>
      <w:r>
        <w:t>une d</w:t>
      </w:r>
      <w:r>
        <w:t>ifférence par rapport aux deux autres groupes avec une plus grande</w:t>
      </w:r>
      <w:r>
        <w:rPr>
          <w:spacing w:val="1"/>
        </w:rPr>
        <w:t xml:space="preserve"> </w:t>
      </w:r>
      <w:r>
        <w:t>proportion d'étudiants ayant entre 3 et 5 ans d'apprentissage du FLE (33%</w:t>
      </w:r>
      <w:r>
        <w:rPr>
          <w:spacing w:val="1"/>
        </w:rPr>
        <w:t xml:space="preserve"> </w:t>
      </w:r>
      <w:r>
        <w:t>contre</w:t>
      </w:r>
      <w:r>
        <w:rPr>
          <w:spacing w:val="-1"/>
        </w:rPr>
        <w:t xml:space="preserve"> </w:t>
      </w:r>
      <w:r>
        <w:t>respectivement</w:t>
      </w:r>
      <w:r>
        <w:rPr>
          <w:spacing w:val="-1"/>
        </w:rPr>
        <w:t xml:space="preserve"> </w:t>
      </w:r>
      <w:r>
        <w:t>12%</w:t>
      </w:r>
      <w:r>
        <w:rPr>
          <w:spacing w:val="-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18%</w:t>
      </w:r>
      <w:r>
        <w:rPr>
          <w:spacing w:val="-1"/>
        </w:rPr>
        <w:t xml:space="preserve"> </w:t>
      </w:r>
      <w:r>
        <w:t>pour</w:t>
      </w:r>
      <w:r>
        <w:rPr>
          <w:spacing w:val="-1"/>
        </w:rPr>
        <w:t xml:space="preserve"> </w:t>
      </w:r>
      <w:r>
        <w:t>LFR3L1</w:t>
      </w:r>
      <w:r>
        <w:rPr>
          <w:spacing w:val="-1"/>
        </w:rPr>
        <w:t xml:space="preserve"> </w:t>
      </w:r>
      <w:r>
        <w:t>et LFR1L1).</w:t>
      </w:r>
    </w:p>
    <w:p w14:paraId="38484C4D" w14:textId="77777777" w:rsidR="008A5969" w:rsidRDefault="008A5969">
      <w:pPr>
        <w:pStyle w:val="Corpsdetexte"/>
        <w:spacing w:before="6"/>
        <w:ind w:left="0"/>
        <w:jc w:val="left"/>
        <w:rPr>
          <w:sz w:val="23"/>
        </w:rPr>
      </w:pPr>
    </w:p>
    <w:p w14:paraId="48A3E669" w14:textId="77777777" w:rsidR="008A5969" w:rsidRDefault="004D699E">
      <w:pPr>
        <w:pStyle w:val="Titre3"/>
        <w:numPr>
          <w:ilvl w:val="2"/>
          <w:numId w:val="17"/>
        </w:numPr>
        <w:tabs>
          <w:tab w:val="left" w:pos="1091"/>
        </w:tabs>
        <w:ind w:left="1090" w:hanging="516"/>
      </w:pPr>
      <w:bookmarkStart w:id="86" w:name="_TOC_250035"/>
      <w:r>
        <w:t>Représentations,</w:t>
      </w:r>
      <w:r>
        <w:rPr>
          <w:spacing w:val="22"/>
        </w:rPr>
        <w:t xml:space="preserve"> </w:t>
      </w:r>
      <w:r>
        <w:t>croyances</w:t>
      </w:r>
      <w:r>
        <w:rPr>
          <w:spacing w:val="23"/>
        </w:rPr>
        <w:t xml:space="preserve"> </w:t>
      </w:r>
      <w:r>
        <w:t>et</w:t>
      </w:r>
      <w:r>
        <w:rPr>
          <w:spacing w:val="24"/>
        </w:rPr>
        <w:t xml:space="preserve"> </w:t>
      </w:r>
      <w:r>
        <w:t>habiletés</w:t>
      </w:r>
      <w:r>
        <w:rPr>
          <w:spacing w:val="23"/>
        </w:rPr>
        <w:t xml:space="preserve"> </w:t>
      </w:r>
      <w:bookmarkEnd w:id="86"/>
      <w:r>
        <w:t>TICE</w:t>
      </w:r>
    </w:p>
    <w:p w14:paraId="52CB2C13" w14:textId="77777777" w:rsidR="008A5969" w:rsidRDefault="008A5969">
      <w:pPr>
        <w:pStyle w:val="Corpsdetexte"/>
        <w:spacing w:before="3"/>
        <w:ind w:left="0"/>
        <w:jc w:val="left"/>
        <w:rPr>
          <w:sz w:val="22"/>
        </w:rPr>
      </w:pPr>
    </w:p>
    <w:p w14:paraId="5766BE40" w14:textId="77777777" w:rsidR="008A5969" w:rsidRDefault="004D699E">
      <w:pPr>
        <w:pStyle w:val="Corpsdetexte"/>
        <w:spacing w:line="360" w:lineRule="auto"/>
        <w:ind w:right="991"/>
      </w:pPr>
      <w:r>
        <w:t>Le premier bloc de données quantitatives que nous présentons concerne le</w:t>
      </w:r>
      <w:r>
        <w:rPr>
          <w:spacing w:val="1"/>
        </w:rPr>
        <w:t xml:space="preserve"> </w:t>
      </w:r>
      <w:r>
        <w:t>niveau</w:t>
      </w:r>
      <w:r>
        <w:rPr>
          <w:spacing w:val="26"/>
        </w:rPr>
        <w:t xml:space="preserve"> </w:t>
      </w:r>
      <w:r>
        <w:t>d'appropriation</w:t>
      </w:r>
      <w:r>
        <w:rPr>
          <w:spacing w:val="26"/>
        </w:rPr>
        <w:t xml:space="preserve"> </w:t>
      </w:r>
      <w:r>
        <w:t>perçu</w:t>
      </w:r>
      <w:r>
        <w:rPr>
          <w:spacing w:val="27"/>
        </w:rPr>
        <w:t xml:space="preserve"> </w:t>
      </w:r>
      <w:r>
        <w:t>par</w:t>
      </w:r>
      <w:r>
        <w:rPr>
          <w:spacing w:val="26"/>
        </w:rPr>
        <w:t xml:space="preserve"> </w:t>
      </w:r>
      <w:r>
        <w:t>les</w:t>
      </w:r>
      <w:r>
        <w:rPr>
          <w:spacing w:val="26"/>
        </w:rPr>
        <w:t xml:space="preserve"> </w:t>
      </w:r>
      <w:r>
        <w:t>étudiants</w:t>
      </w:r>
      <w:r>
        <w:rPr>
          <w:spacing w:val="27"/>
        </w:rPr>
        <w:t xml:space="preserve"> </w:t>
      </w:r>
      <w:r>
        <w:t>des</w:t>
      </w:r>
      <w:r>
        <w:rPr>
          <w:spacing w:val="26"/>
        </w:rPr>
        <w:t xml:space="preserve"> </w:t>
      </w:r>
      <w:r>
        <w:t>outils</w:t>
      </w:r>
      <w:r>
        <w:rPr>
          <w:spacing w:val="27"/>
        </w:rPr>
        <w:t xml:space="preserve"> </w:t>
      </w:r>
      <w:r>
        <w:t>informatiques</w:t>
      </w:r>
      <w:r>
        <w:rPr>
          <w:spacing w:val="26"/>
        </w:rPr>
        <w:t xml:space="preserve"> </w:t>
      </w:r>
      <w:r>
        <w:t>et</w:t>
      </w:r>
      <w:r>
        <w:rPr>
          <w:spacing w:val="-48"/>
        </w:rPr>
        <w:t xml:space="preserve"> </w:t>
      </w:r>
      <w:r>
        <w:t>les</w:t>
      </w:r>
      <w:r>
        <w:rPr>
          <w:spacing w:val="19"/>
        </w:rPr>
        <w:t xml:space="preserve"> </w:t>
      </w:r>
      <w:r>
        <w:t>usages</w:t>
      </w:r>
      <w:r>
        <w:rPr>
          <w:spacing w:val="19"/>
        </w:rPr>
        <w:t xml:space="preserve"> </w:t>
      </w:r>
      <w:r>
        <w:t>(scolaires</w:t>
      </w:r>
      <w:r>
        <w:rPr>
          <w:spacing w:val="19"/>
        </w:rPr>
        <w:t xml:space="preserve"> </w:t>
      </w:r>
      <w:r>
        <w:t>et</w:t>
      </w:r>
      <w:r>
        <w:rPr>
          <w:spacing w:val="20"/>
        </w:rPr>
        <w:t xml:space="preserve"> </w:t>
      </w:r>
      <w:r>
        <w:t>extrascolaires)</w:t>
      </w:r>
      <w:r>
        <w:rPr>
          <w:spacing w:val="19"/>
        </w:rPr>
        <w:t xml:space="preserve"> </w:t>
      </w:r>
      <w:r>
        <w:t>des</w:t>
      </w:r>
      <w:r>
        <w:rPr>
          <w:spacing w:val="19"/>
        </w:rPr>
        <w:t xml:space="preserve"> </w:t>
      </w:r>
      <w:r>
        <w:t>technologies.</w:t>
      </w:r>
      <w:r>
        <w:rPr>
          <w:spacing w:val="20"/>
        </w:rPr>
        <w:t xml:space="preserve"> </w:t>
      </w:r>
      <w:r>
        <w:t>Nous</w:t>
      </w:r>
      <w:r>
        <w:rPr>
          <w:spacing w:val="27"/>
        </w:rPr>
        <w:t xml:space="preserve"> </w:t>
      </w:r>
      <w:r>
        <w:t>présentons,</w:t>
      </w:r>
    </w:p>
    <w:p w14:paraId="1B9D85ED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0527A56D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 xml:space="preserve">sous forme de </w:t>
      </w:r>
      <w:r>
        <w:t>tableau, une synthèse de ces données en pourcentage pour</w:t>
      </w:r>
      <w:r>
        <w:rPr>
          <w:spacing w:val="1"/>
        </w:rPr>
        <w:t xml:space="preserve"> </w:t>
      </w:r>
      <w:r>
        <w:t>chacun des groupes concernés. Les valeurs les plus élevées sont signalées</w:t>
      </w:r>
      <w:r>
        <w:rPr>
          <w:spacing w:val="1"/>
        </w:rPr>
        <w:t xml:space="preserve"> </w:t>
      </w:r>
      <w:r>
        <w:t>en gras. Les rubriques pour lesquelles plusieurs réponses étaient possibles</w:t>
      </w:r>
      <w:r>
        <w:rPr>
          <w:spacing w:val="1"/>
        </w:rPr>
        <w:t xml:space="preserve"> </w:t>
      </w:r>
      <w:r>
        <w:t>sont</w:t>
      </w:r>
      <w:r>
        <w:rPr>
          <w:spacing w:val="-1"/>
        </w:rPr>
        <w:t xml:space="preserve"> </w:t>
      </w:r>
      <w:r>
        <w:t>signalées par un astérisque.</w:t>
      </w:r>
    </w:p>
    <w:p w14:paraId="5D01EF48" w14:textId="77777777" w:rsidR="008A5969" w:rsidRDefault="008A5969">
      <w:pPr>
        <w:pStyle w:val="Corpsdetexte"/>
        <w:spacing w:before="1"/>
        <w:ind w:left="0"/>
        <w:jc w:val="left"/>
        <w:rPr>
          <w:sz w:val="8"/>
        </w:rPr>
      </w:pPr>
    </w:p>
    <w:tbl>
      <w:tblPr>
        <w:tblStyle w:val="TableNormal"/>
        <w:tblW w:w="0" w:type="auto"/>
        <w:tblInd w:w="539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34"/>
        <w:gridCol w:w="873"/>
        <w:gridCol w:w="732"/>
        <w:gridCol w:w="813"/>
        <w:gridCol w:w="134"/>
        <w:gridCol w:w="683"/>
        <w:gridCol w:w="806"/>
        <w:gridCol w:w="741"/>
      </w:tblGrid>
      <w:tr w:rsidR="008A5969" w14:paraId="7E3ACA10" w14:textId="77777777">
        <w:trPr>
          <w:trHeight w:val="420"/>
        </w:trPr>
        <w:tc>
          <w:tcPr>
            <w:tcW w:w="1334" w:type="dxa"/>
          </w:tcPr>
          <w:p w14:paraId="2E458F33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1605" w:type="dxa"/>
            <w:gridSpan w:val="2"/>
          </w:tcPr>
          <w:p w14:paraId="3D935C89" w14:textId="77777777" w:rsidR="008A5969" w:rsidRDefault="004D699E">
            <w:pPr>
              <w:pStyle w:val="TableParagraph"/>
              <w:spacing w:before="32"/>
              <w:ind w:left="41"/>
              <w:rPr>
                <w:sz w:val="20"/>
              </w:rPr>
            </w:pPr>
            <w:r>
              <w:rPr>
                <w:sz w:val="20"/>
              </w:rPr>
              <w:t>TRAD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L1</w:t>
            </w:r>
          </w:p>
        </w:tc>
        <w:tc>
          <w:tcPr>
            <w:tcW w:w="1630" w:type="dxa"/>
            <w:gridSpan w:val="3"/>
          </w:tcPr>
          <w:p w14:paraId="5951D8C6" w14:textId="77777777" w:rsidR="008A5969" w:rsidRDefault="004D699E">
            <w:pPr>
              <w:pStyle w:val="TableParagraph"/>
              <w:spacing w:before="32"/>
              <w:ind w:left="36"/>
              <w:rPr>
                <w:sz w:val="20"/>
              </w:rPr>
            </w:pPr>
            <w:r>
              <w:rPr>
                <w:sz w:val="20"/>
              </w:rPr>
              <w:t>TRAD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L1</w:t>
            </w:r>
          </w:p>
        </w:tc>
        <w:tc>
          <w:tcPr>
            <w:tcW w:w="1547" w:type="dxa"/>
            <w:gridSpan w:val="2"/>
          </w:tcPr>
          <w:p w14:paraId="33F5F813" w14:textId="77777777" w:rsidR="008A5969" w:rsidRDefault="004D699E">
            <w:pPr>
              <w:pStyle w:val="TableParagraph"/>
              <w:spacing w:before="32"/>
              <w:ind w:left="32"/>
              <w:rPr>
                <w:sz w:val="20"/>
              </w:rPr>
            </w:pPr>
            <w:r>
              <w:rPr>
                <w:sz w:val="20"/>
              </w:rPr>
              <w:t>TRAD2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L2</w:t>
            </w:r>
          </w:p>
        </w:tc>
      </w:tr>
      <w:tr w:rsidR="008A5969" w14:paraId="09F341E5" w14:textId="77777777">
        <w:trPr>
          <w:trHeight w:val="416"/>
        </w:trPr>
        <w:tc>
          <w:tcPr>
            <w:tcW w:w="1334" w:type="dxa"/>
            <w:vMerge w:val="restart"/>
          </w:tcPr>
          <w:p w14:paraId="3066CDDC" w14:textId="77777777" w:rsidR="008A5969" w:rsidRDefault="004D699E">
            <w:pPr>
              <w:pStyle w:val="TableParagraph"/>
              <w:spacing w:before="28" w:line="360" w:lineRule="auto"/>
              <w:ind w:left="38" w:right="76"/>
              <w:rPr>
                <w:sz w:val="20"/>
              </w:rPr>
            </w:pPr>
            <w:r>
              <w:rPr>
                <w:sz w:val="20"/>
              </w:rPr>
              <w:t>Niveau 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compétence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générale perçu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par les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étudiants pour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 xml:space="preserve">l'utilisation </w:t>
            </w:r>
            <w:r>
              <w:rPr>
                <w:sz w:val="20"/>
              </w:rPr>
              <w:t>des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outils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informatiques</w:t>
            </w:r>
          </w:p>
        </w:tc>
        <w:tc>
          <w:tcPr>
            <w:tcW w:w="873" w:type="dxa"/>
          </w:tcPr>
          <w:p w14:paraId="72F4491C" w14:textId="77777777" w:rsidR="008A5969" w:rsidRDefault="004D699E">
            <w:pPr>
              <w:pStyle w:val="TableParagraph"/>
              <w:spacing w:before="28"/>
              <w:ind w:left="41"/>
              <w:rPr>
                <w:sz w:val="20"/>
              </w:rPr>
            </w:pPr>
            <w:r>
              <w:rPr>
                <w:sz w:val="20"/>
              </w:rPr>
              <w:t>Très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bon</w:t>
            </w:r>
          </w:p>
        </w:tc>
        <w:tc>
          <w:tcPr>
            <w:tcW w:w="732" w:type="dxa"/>
          </w:tcPr>
          <w:p w14:paraId="20A5AF5C" w14:textId="77777777" w:rsidR="008A5969" w:rsidRDefault="004D699E">
            <w:pPr>
              <w:pStyle w:val="TableParagraph"/>
              <w:spacing w:before="28"/>
              <w:ind w:right="196"/>
              <w:jc w:val="center"/>
              <w:rPr>
                <w:sz w:val="20"/>
              </w:rPr>
            </w:pPr>
            <w:r>
              <w:rPr>
                <w:sz w:val="20"/>
              </w:rPr>
              <w:t>4,6%</w:t>
            </w:r>
          </w:p>
        </w:tc>
        <w:tc>
          <w:tcPr>
            <w:tcW w:w="947" w:type="dxa"/>
            <w:gridSpan w:val="2"/>
          </w:tcPr>
          <w:p w14:paraId="0F451D63" w14:textId="77777777" w:rsidR="008A5969" w:rsidRDefault="004D699E">
            <w:pPr>
              <w:pStyle w:val="TableParagraph"/>
              <w:spacing w:before="28"/>
              <w:ind w:left="37"/>
              <w:rPr>
                <w:sz w:val="20"/>
              </w:rPr>
            </w:pPr>
            <w:r>
              <w:rPr>
                <w:sz w:val="20"/>
              </w:rPr>
              <w:t>Très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bon</w:t>
            </w:r>
          </w:p>
        </w:tc>
        <w:tc>
          <w:tcPr>
            <w:tcW w:w="683" w:type="dxa"/>
          </w:tcPr>
          <w:p w14:paraId="698524F2" w14:textId="77777777" w:rsidR="008A5969" w:rsidRDefault="004D699E">
            <w:pPr>
              <w:pStyle w:val="TableParagraph"/>
              <w:spacing w:before="28"/>
              <w:ind w:left="39"/>
              <w:rPr>
                <w:sz w:val="20"/>
              </w:rPr>
            </w:pPr>
            <w:r>
              <w:rPr>
                <w:sz w:val="20"/>
              </w:rPr>
              <w:t>0%</w:t>
            </w:r>
          </w:p>
        </w:tc>
        <w:tc>
          <w:tcPr>
            <w:tcW w:w="806" w:type="dxa"/>
          </w:tcPr>
          <w:p w14:paraId="33E74AC8" w14:textId="77777777" w:rsidR="008A5969" w:rsidRDefault="004D699E">
            <w:pPr>
              <w:pStyle w:val="TableParagraph"/>
              <w:spacing w:before="28"/>
              <w:ind w:left="34"/>
              <w:rPr>
                <w:sz w:val="20"/>
              </w:rPr>
            </w:pPr>
            <w:r>
              <w:rPr>
                <w:sz w:val="20"/>
              </w:rPr>
              <w:t>Très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bon</w:t>
            </w:r>
          </w:p>
        </w:tc>
        <w:tc>
          <w:tcPr>
            <w:tcW w:w="741" w:type="dxa"/>
          </w:tcPr>
          <w:p w14:paraId="4B2C9F97" w14:textId="77777777" w:rsidR="008A5969" w:rsidRDefault="004D699E">
            <w:pPr>
              <w:pStyle w:val="TableParagraph"/>
              <w:spacing w:before="28"/>
              <w:ind w:left="67"/>
              <w:rPr>
                <w:sz w:val="20"/>
              </w:rPr>
            </w:pPr>
            <w:r>
              <w:rPr>
                <w:sz w:val="20"/>
              </w:rPr>
              <w:t>20%</w:t>
            </w:r>
          </w:p>
        </w:tc>
      </w:tr>
      <w:tr w:rsidR="008A5969" w14:paraId="44935640" w14:textId="77777777">
        <w:trPr>
          <w:trHeight w:val="420"/>
        </w:trPr>
        <w:tc>
          <w:tcPr>
            <w:tcW w:w="1334" w:type="dxa"/>
            <w:vMerge/>
            <w:tcBorders>
              <w:top w:val="nil"/>
            </w:tcBorders>
          </w:tcPr>
          <w:p w14:paraId="5433A018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873" w:type="dxa"/>
          </w:tcPr>
          <w:p w14:paraId="5B919182" w14:textId="77777777" w:rsidR="008A5969" w:rsidRDefault="004D699E">
            <w:pPr>
              <w:pStyle w:val="TableParagraph"/>
              <w:spacing w:before="28"/>
              <w:ind w:left="41"/>
              <w:rPr>
                <w:b/>
                <w:sz w:val="20"/>
              </w:rPr>
            </w:pPr>
            <w:r>
              <w:rPr>
                <w:b/>
                <w:sz w:val="20"/>
              </w:rPr>
              <w:t>Bon</w:t>
            </w:r>
          </w:p>
        </w:tc>
        <w:tc>
          <w:tcPr>
            <w:tcW w:w="732" w:type="dxa"/>
          </w:tcPr>
          <w:p w14:paraId="7A880B6E" w14:textId="77777777" w:rsidR="008A5969" w:rsidRDefault="004D699E">
            <w:pPr>
              <w:pStyle w:val="TableParagraph"/>
              <w:spacing w:before="28"/>
              <w:ind w:right="6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30,2%</w:t>
            </w:r>
          </w:p>
        </w:tc>
        <w:tc>
          <w:tcPr>
            <w:tcW w:w="947" w:type="dxa"/>
            <w:gridSpan w:val="2"/>
          </w:tcPr>
          <w:p w14:paraId="502B67AE" w14:textId="77777777" w:rsidR="008A5969" w:rsidRDefault="004D699E">
            <w:pPr>
              <w:pStyle w:val="TableParagraph"/>
              <w:spacing w:before="28"/>
              <w:ind w:left="36"/>
              <w:rPr>
                <w:b/>
                <w:sz w:val="20"/>
              </w:rPr>
            </w:pPr>
            <w:r>
              <w:rPr>
                <w:b/>
                <w:sz w:val="20"/>
              </w:rPr>
              <w:t>Bon</w:t>
            </w:r>
          </w:p>
        </w:tc>
        <w:tc>
          <w:tcPr>
            <w:tcW w:w="683" w:type="dxa"/>
          </w:tcPr>
          <w:p w14:paraId="2C356DA1" w14:textId="77777777" w:rsidR="008A5969" w:rsidRDefault="004D699E">
            <w:pPr>
              <w:pStyle w:val="TableParagraph"/>
              <w:spacing w:before="28"/>
              <w:ind w:left="39"/>
              <w:rPr>
                <w:b/>
                <w:sz w:val="20"/>
              </w:rPr>
            </w:pPr>
            <w:r>
              <w:rPr>
                <w:b/>
                <w:sz w:val="20"/>
              </w:rPr>
              <w:t>43,7%</w:t>
            </w:r>
          </w:p>
        </w:tc>
        <w:tc>
          <w:tcPr>
            <w:tcW w:w="806" w:type="dxa"/>
          </w:tcPr>
          <w:p w14:paraId="18BB9727" w14:textId="77777777" w:rsidR="008A5969" w:rsidRDefault="004D699E">
            <w:pPr>
              <w:pStyle w:val="TableParagraph"/>
              <w:spacing w:before="28"/>
              <w:ind w:left="35"/>
              <w:rPr>
                <w:b/>
                <w:sz w:val="20"/>
              </w:rPr>
            </w:pPr>
            <w:r>
              <w:rPr>
                <w:b/>
                <w:sz w:val="20"/>
              </w:rPr>
              <w:t>Bon</w:t>
            </w:r>
          </w:p>
        </w:tc>
        <w:tc>
          <w:tcPr>
            <w:tcW w:w="741" w:type="dxa"/>
          </w:tcPr>
          <w:p w14:paraId="6FA26897" w14:textId="77777777" w:rsidR="008A5969" w:rsidRDefault="004D699E">
            <w:pPr>
              <w:pStyle w:val="TableParagraph"/>
              <w:spacing w:before="28"/>
              <w:ind w:left="68"/>
              <w:rPr>
                <w:b/>
                <w:sz w:val="20"/>
              </w:rPr>
            </w:pPr>
            <w:r>
              <w:rPr>
                <w:b/>
                <w:sz w:val="20"/>
              </w:rPr>
              <w:t>40%</w:t>
            </w:r>
          </w:p>
        </w:tc>
      </w:tr>
      <w:tr w:rsidR="008A5969" w14:paraId="51CC99A5" w14:textId="77777777">
        <w:trPr>
          <w:trHeight w:val="762"/>
        </w:trPr>
        <w:tc>
          <w:tcPr>
            <w:tcW w:w="1334" w:type="dxa"/>
            <w:vMerge/>
            <w:tcBorders>
              <w:top w:val="nil"/>
            </w:tcBorders>
          </w:tcPr>
          <w:p w14:paraId="6360B694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873" w:type="dxa"/>
          </w:tcPr>
          <w:p w14:paraId="10494A19" w14:textId="77777777" w:rsidR="008A5969" w:rsidRDefault="004D699E">
            <w:pPr>
              <w:pStyle w:val="TableParagraph"/>
              <w:spacing w:before="28" w:line="362" w:lineRule="auto"/>
              <w:ind w:left="41" w:right="329"/>
              <w:rPr>
                <w:b/>
                <w:sz w:val="20"/>
              </w:rPr>
            </w:pPr>
            <w:r>
              <w:rPr>
                <w:b/>
                <w:sz w:val="20"/>
              </w:rPr>
              <w:t>Assez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bon</w:t>
            </w:r>
          </w:p>
        </w:tc>
        <w:tc>
          <w:tcPr>
            <w:tcW w:w="732" w:type="dxa"/>
          </w:tcPr>
          <w:p w14:paraId="66AC5DFF" w14:textId="77777777" w:rsidR="008A5969" w:rsidRDefault="004D699E">
            <w:pPr>
              <w:pStyle w:val="TableParagraph"/>
              <w:spacing w:before="28"/>
              <w:ind w:right="6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51,1%</w:t>
            </w:r>
          </w:p>
        </w:tc>
        <w:tc>
          <w:tcPr>
            <w:tcW w:w="947" w:type="dxa"/>
            <w:gridSpan w:val="2"/>
          </w:tcPr>
          <w:p w14:paraId="7D9EF353" w14:textId="77777777" w:rsidR="008A5969" w:rsidRDefault="004D699E">
            <w:pPr>
              <w:pStyle w:val="TableParagraph"/>
              <w:spacing w:before="28"/>
              <w:ind w:left="37"/>
              <w:rPr>
                <w:b/>
                <w:sz w:val="20"/>
              </w:rPr>
            </w:pPr>
            <w:r>
              <w:rPr>
                <w:b/>
                <w:sz w:val="20"/>
              </w:rPr>
              <w:t>Assez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bon</w:t>
            </w:r>
          </w:p>
        </w:tc>
        <w:tc>
          <w:tcPr>
            <w:tcW w:w="683" w:type="dxa"/>
          </w:tcPr>
          <w:p w14:paraId="55E9A260" w14:textId="77777777" w:rsidR="008A5969" w:rsidRDefault="004D699E">
            <w:pPr>
              <w:pStyle w:val="TableParagraph"/>
              <w:spacing w:before="28"/>
              <w:ind w:left="40"/>
              <w:rPr>
                <w:b/>
                <w:sz w:val="20"/>
              </w:rPr>
            </w:pPr>
            <w:r>
              <w:rPr>
                <w:b/>
                <w:sz w:val="20"/>
              </w:rPr>
              <w:t>31,3%</w:t>
            </w:r>
          </w:p>
        </w:tc>
        <w:tc>
          <w:tcPr>
            <w:tcW w:w="806" w:type="dxa"/>
          </w:tcPr>
          <w:p w14:paraId="7F071403" w14:textId="77777777" w:rsidR="008A5969" w:rsidRDefault="004D699E">
            <w:pPr>
              <w:pStyle w:val="TableParagraph"/>
              <w:spacing w:before="28" w:line="362" w:lineRule="auto"/>
              <w:ind w:left="36" w:right="268" w:hanging="1"/>
              <w:rPr>
                <w:b/>
                <w:sz w:val="20"/>
              </w:rPr>
            </w:pPr>
            <w:r>
              <w:rPr>
                <w:b/>
                <w:sz w:val="20"/>
              </w:rPr>
              <w:t>Assez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bon</w:t>
            </w:r>
          </w:p>
        </w:tc>
        <w:tc>
          <w:tcPr>
            <w:tcW w:w="741" w:type="dxa"/>
          </w:tcPr>
          <w:p w14:paraId="4D97C0CF" w14:textId="77777777" w:rsidR="008A5969" w:rsidRDefault="004D699E">
            <w:pPr>
              <w:pStyle w:val="TableParagraph"/>
              <w:spacing w:before="28"/>
              <w:ind w:left="70"/>
              <w:rPr>
                <w:b/>
                <w:sz w:val="20"/>
              </w:rPr>
            </w:pPr>
            <w:r>
              <w:rPr>
                <w:b/>
                <w:sz w:val="20"/>
              </w:rPr>
              <w:t>30%</w:t>
            </w:r>
          </w:p>
        </w:tc>
      </w:tr>
      <w:tr w:rsidR="008A5969" w14:paraId="2F90E879" w14:textId="77777777">
        <w:trPr>
          <w:trHeight w:val="763"/>
        </w:trPr>
        <w:tc>
          <w:tcPr>
            <w:tcW w:w="1334" w:type="dxa"/>
            <w:vMerge/>
            <w:tcBorders>
              <w:top w:val="nil"/>
            </w:tcBorders>
          </w:tcPr>
          <w:p w14:paraId="312F1D9E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873" w:type="dxa"/>
          </w:tcPr>
          <w:p w14:paraId="77900598" w14:textId="77777777" w:rsidR="008A5969" w:rsidRDefault="004D699E">
            <w:pPr>
              <w:pStyle w:val="TableParagraph"/>
              <w:spacing w:before="28"/>
              <w:ind w:left="41"/>
              <w:rPr>
                <w:sz w:val="20"/>
              </w:rPr>
            </w:pPr>
            <w:r>
              <w:rPr>
                <w:sz w:val="20"/>
              </w:rPr>
              <w:t>Médiocre</w:t>
            </w:r>
          </w:p>
        </w:tc>
        <w:tc>
          <w:tcPr>
            <w:tcW w:w="732" w:type="dxa"/>
          </w:tcPr>
          <w:p w14:paraId="6B339832" w14:textId="77777777" w:rsidR="008A5969" w:rsidRDefault="004D699E">
            <w:pPr>
              <w:pStyle w:val="TableParagraph"/>
              <w:spacing w:before="28"/>
              <w:ind w:right="95"/>
              <w:jc w:val="center"/>
              <w:rPr>
                <w:sz w:val="20"/>
              </w:rPr>
            </w:pPr>
            <w:r>
              <w:rPr>
                <w:sz w:val="20"/>
              </w:rPr>
              <w:t>11,6%</w:t>
            </w:r>
          </w:p>
        </w:tc>
        <w:tc>
          <w:tcPr>
            <w:tcW w:w="947" w:type="dxa"/>
            <w:gridSpan w:val="2"/>
          </w:tcPr>
          <w:p w14:paraId="3562994C" w14:textId="77777777" w:rsidR="008A5969" w:rsidRDefault="004D699E">
            <w:pPr>
              <w:pStyle w:val="TableParagraph"/>
              <w:spacing w:before="28"/>
              <w:ind w:left="37"/>
              <w:rPr>
                <w:sz w:val="20"/>
              </w:rPr>
            </w:pPr>
            <w:r>
              <w:rPr>
                <w:sz w:val="20"/>
              </w:rPr>
              <w:t>Médiocre</w:t>
            </w:r>
          </w:p>
        </w:tc>
        <w:tc>
          <w:tcPr>
            <w:tcW w:w="683" w:type="dxa"/>
          </w:tcPr>
          <w:p w14:paraId="229FB813" w14:textId="77777777" w:rsidR="008A5969" w:rsidRDefault="004D699E">
            <w:pPr>
              <w:pStyle w:val="TableParagraph"/>
              <w:spacing w:before="28"/>
              <w:ind w:left="38"/>
              <w:rPr>
                <w:sz w:val="20"/>
              </w:rPr>
            </w:pPr>
            <w:r>
              <w:rPr>
                <w:sz w:val="20"/>
              </w:rPr>
              <w:t>25%</w:t>
            </w:r>
          </w:p>
        </w:tc>
        <w:tc>
          <w:tcPr>
            <w:tcW w:w="806" w:type="dxa"/>
          </w:tcPr>
          <w:p w14:paraId="646584F8" w14:textId="77777777" w:rsidR="008A5969" w:rsidRDefault="004D699E">
            <w:pPr>
              <w:pStyle w:val="TableParagraph"/>
              <w:spacing w:before="28" w:line="362" w:lineRule="auto"/>
              <w:ind w:left="36" w:right="70" w:hanging="3"/>
              <w:rPr>
                <w:sz w:val="20"/>
              </w:rPr>
            </w:pPr>
            <w:r>
              <w:rPr>
                <w:sz w:val="20"/>
              </w:rPr>
              <w:t>Médiocr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</w:p>
        </w:tc>
        <w:tc>
          <w:tcPr>
            <w:tcW w:w="741" w:type="dxa"/>
          </w:tcPr>
          <w:p w14:paraId="25AB16A8" w14:textId="77777777" w:rsidR="008A5969" w:rsidRDefault="004D699E">
            <w:pPr>
              <w:pStyle w:val="TableParagraph"/>
              <w:spacing w:before="28"/>
              <w:ind w:left="70"/>
              <w:rPr>
                <w:sz w:val="20"/>
              </w:rPr>
            </w:pPr>
            <w:r>
              <w:rPr>
                <w:sz w:val="20"/>
              </w:rPr>
              <w:t>10%</w:t>
            </w:r>
          </w:p>
        </w:tc>
      </w:tr>
      <w:tr w:rsidR="008A5969" w14:paraId="5BFA9EA9" w14:textId="77777777">
        <w:trPr>
          <w:trHeight w:val="451"/>
        </w:trPr>
        <w:tc>
          <w:tcPr>
            <w:tcW w:w="1334" w:type="dxa"/>
            <w:vMerge/>
            <w:tcBorders>
              <w:top w:val="nil"/>
            </w:tcBorders>
          </w:tcPr>
          <w:p w14:paraId="653341B2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873" w:type="dxa"/>
          </w:tcPr>
          <w:p w14:paraId="7A6C3E66" w14:textId="77777777" w:rsidR="008A5969" w:rsidRDefault="004D699E">
            <w:pPr>
              <w:pStyle w:val="TableParagraph"/>
              <w:spacing w:before="28"/>
              <w:ind w:left="41"/>
              <w:rPr>
                <w:sz w:val="20"/>
              </w:rPr>
            </w:pPr>
            <w:r>
              <w:rPr>
                <w:sz w:val="20"/>
              </w:rPr>
              <w:t>Mauvais</w:t>
            </w:r>
          </w:p>
        </w:tc>
        <w:tc>
          <w:tcPr>
            <w:tcW w:w="732" w:type="dxa"/>
          </w:tcPr>
          <w:p w14:paraId="25A2CF1C" w14:textId="77777777" w:rsidR="008A5969" w:rsidRDefault="004D699E">
            <w:pPr>
              <w:pStyle w:val="TableParagraph"/>
              <w:spacing w:before="28"/>
              <w:ind w:right="194"/>
              <w:jc w:val="center"/>
              <w:rPr>
                <w:sz w:val="20"/>
              </w:rPr>
            </w:pPr>
            <w:r>
              <w:rPr>
                <w:sz w:val="20"/>
              </w:rPr>
              <w:t>2,3%</w:t>
            </w:r>
          </w:p>
        </w:tc>
        <w:tc>
          <w:tcPr>
            <w:tcW w:w="947" w:type="dxa"/>
            <w:gridSpan w:val="2"/>
          </w:tcPr>
          <w:p w14:paraId="71F028FB" w14:textId="77777777" w:rsidR="008A5969" w:rsidRDefault="004D699E">
            <w:pPr>
              <w:pStyle w:val="TableParagraph"/>
              <w:spacing w:before="28"/>
              <w:ind w:left="37"/>
              <w:rPr>
                <w:sz w:val="20"/>
              </w:rPr>
            </w:pPr>
            <w:r>
              <w:rPr>
                <w:sz w:val="20"/>
              </w:rPr>
              <w:t>Mauvais</w:t>
            </w:r>
          </w:p>
        </w:tc>
        <w:tc>
          <w:tcPr>
            <w:tcW w:w="683" w:type="dxa"/>
          </w:tcPr>
          <w:p w14:paraId="25610DC9" w14:textId="77777777" w:rsidR="008A5969" w:rsidRDefault="004D699E">
            <w:pPr>
              <w:pStyle w:val="TableParagraph"/>
              <w:spacing w:before="28"/>
              <w:ind w:left="40"/>
              <w:rPr>
                <w:sz w:val="20"/>
              </w:rPr>
            </w:pPr>
            <w:r>
              <w:rPr>
                <w:sz w:val="20"/>
              </w:rPr>
              <w:t>0%</w:t>
            </w:r>
          </w:p>
        </w:tc>
        <w:tc>
          <w:tcPr>
            <w:tcW w:w="806" w:type="dxa"/>
          </w:tcPr>
          <w:p w14:paraId="175AA161" w14:textId="77777777" w:rsidR="008A5969" w:rsidRDefault="004D699E">
            <w:pPr>
              <w:pStyle w:val="TableParagraph"/>
              <w:spacing w:before="28"/>
              <w:ind w:left="36"/>
              <w:rPr>
                <w:sz w:val="20"/>
              </w:rPr>
            </w:pPr>
            <w:r>
              <w:rPr>
                <w:sz w:val="20"/>
              </w:rPr>
              <w:t>Mauvais</w:t>
            </w:r>
          </w:p>
        </w:tc>
        <w:tc>
          <w:tcPr>
            <w:tcW w:w="741" w:type="dxa"/>
          </w:tcPr>
          <w:p w14:paraId="0AEDB30D" w14:textId="77777777" w:rsidR="008A5969" w:rsidRDefault="004D699E">
            <w:pPr>
              <w:pStyle w:val="TableParagraph"/>
              <w:spacing w:before="28"/>
              <w:ind w:left="70"/>
              <w:rPr>
                <w:sz w:val="20"/>
              </w:rPr>
            </w:pPr>
            <w:r>
              <w:rPr>
                <w:sz w:val="20"/>
              </w:rPr>
              <w:t>0%</w:t>
            </w:r>
          </w:p>
        </w:tc>
      </w:tr>
      <w:tr w:rsidR="008A5969" w14:paraId="1F3A4A91" w14:textId="77777777">
        <w:trPr>
          <w:trHeight w:val="2141"/>
        </w:trPr>
        <w:tc>
          <w:tcPr>
            <w:tcW w:w="1334" w:type="dxa"/>
          </w:tcPr>
          <w:p w14:paraId="38A5A84A" w14:textId="77777777" w:rsidR="008A5969" w:rsidRDefault="004D699E">
            <w:pPr>
              <w:pStyle w:val="TableParagraph"/>
              <w:spacing w:before="28" w:line="360" w:lineRule="auto"/>
              <w:ind w:left="38" w:right="101"/>
              <w:rPr>
                <w:sz w:val="20"/>
              </w:rPr>
            </w:pPr>
            <w:r>
              <w:rPr>
                <w:sz w:val="20"/>
              </w:rPr>
              <w:t>Accès aux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ressources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informatiques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niveau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d'équipement*</w:t>
            </w:r>
          </w:p>
        </w:tc>
        <w:tc>
          <w:tcPr>
            <w:tcW w:w="1605" w:type="dxa"/>
            <w:gridSpan w:val="2"/>
          </w:tcPr>
          <w:p w14:paraId="4635F221" w14:textId="77777777" w:rsidR="008A5969" w:rsidRDefault="004D699E">
            <w:pPr>
              <w:pStyle w:val="TableParagraph"/>
              <w:spacing w:before="28"/>
              <w:ind w:left="41"/>
              <w:rPr>
                <w:sz w:val="20"/>
              </w:rPr>
            </w:pPr>
            <w:r>
              <w:rPr>
                <w:sz w:val="20"/>
                <w:u w:val="single"/>
              </w:rPr>
              <w:t>PC</w:t>
            </w:r>
          </w:p>
          <w:p w14:paraId="1E96AE43" w14:textId="77777777" w:rsidR="008A5969" w:rsidRDefault="004D699E">
            <w:pPr>
              <w:pStyle w:val="TableParagraph"/>
              <w:spacing w:before="113" w:line="362" w:lineRule="auto"/>
              <w:ind w:left="41" w:right="45" w:hanging="1"/>
              <w:rPr>
                <w:sz w:val="20"/>
              </w:rPr>
            </w:pPr>
            <w:r>
              <w:rPr>
                <w:w w:val="95"/>
                <w:sz w:val="20"/>
                <w:u w:val="single"/>
              </w:rPr>
              <w:t>personnel</w:t>
            </w:r>
            <w:r>
              <w:rPr>
                <w:b/>
                <w:w w:val="95"/>
                <w:sz w:val="20"/>
              </w:rPr>
              <w:t>95,35%</w:t>
            </w:r>
            <w:r>
              <w:rPr>
                <w:b/>
                <w:spacing w:val="1"/>
                <w:w w:val="95"/>
                <w:sz w:val="20"/>
              </w:rPr>
              <w:t xml:space="preserve"> </w:t>
            </w:r>
            <w:r>
              <w:rPr>
                <w:sz w:val="20"/>
              </w:rPr>
              <w:t>PC familial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18,60%</w:t>
            </w:r>
          </w:p>
          <w:p w14:paraId="15A804C1" w14:textId="77777777" w:rsidR="008A5969" w:rsidRDefault="004D699E">
            <w:pPr>
              <w:pStyle w:val="TableParagraph"/>
              <w:spacing w:before="0" w:line="362" w:lineRule="auto"/>
              <w:ind w:left="41" w:right="455"/>
              <w:rPr>
                <w:sz w:val="20"/>
              </w:rPr>
            </w:pPr>
            <w:r>
              <w:rPr>
                <w:sz w:val="20"/>
              </w:rPr>
              <w:t>PC université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16,28%</w:t>
            </w:r>
          </w:p>
        </w:tc>
        <w:tc>
          <w:tcPr>
            <w:tcW w:w="1630" w:type="dxa"/>
            <w:gridSpan w:val="3"/>
          </w:tcPr>
          <w:p w14:paraId="69CB0D5E" w14:textId="77777777" w:rsidR="008A5969" w:rsidRDefault="004D699E">
            <w:pPr>
              <w:pStyle w:val="TableParagraph"/>
              <w:spacing w:before="28"/>
              <w:ind w:left="37"/>
              <w:rPr>
                <w:sz w:val="20"/>
              </w:rPr>
            </w:pPr>
            <w:r>
              <w:rPr>
                <w:sz w:val="20"/>
                <w:u w:val="single"/>
              </w:rPr>
              <w:t>PC</w:t>
            </w:r>
          </w:p>
          <w:p w14:paraId="2DCCC443" w14:textId="77777777" w:rsidR="008A5969" w:rsidRDefault="004D699E">
            <w:pPr>
              <w:pStyle w:val="TableParagraph"/>
              <w:spacing w:before="113" w:line="362" w:lineRule="auto"/>
              <w:ind w:left="37" w:right="110"/>
              <w:rPr>
                <w:sz w:val="20"/>
              </w:rPr>
            </w:pPr>
            <w:r>
              <w:rPr>
                <w:w w:val="95"/>
                <w:sz w:val="20"/>
                <w:u w:val="single"/>
              </w:rPr>
              <w:t>personnel</w:t>
            </w:r>
            <w:r>
              <w:rPr>
                <w:b/>
                <w:w w:val="95"/>
                <w:sz w:val="20"/>
              </w:rPr>
              <w:t>93,75%</w:t>
            </w:r>
            <w:r>
              <w:rPr>
                <w:b/>
                <w:spacing w:val="1"/>
                <w:w w:val="95"/>
                <w:sz w:val="20"/>
              </w:rPr>
              <w:t xml:space="preserve"> </w:t>
            </w:r>
            <w:r>
              <w:rPr>
                <w:sz w:val="20"/>
              </w:rPr>
              <w:t>PC familial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12,50%</w:t>
            </w:r>
          </w:p>
          <w:p w14:paraId="23921482" w14:textId="77777777" w:rsidR="008A5969" w:rsidRDefault="004D699E">
            <w:pPr>
              <w:pStyle w:val="TableParagraph"/>
              <w:spacing w:before="0" w:line="362" w:lineRule="auto"/>
              <w:ind w:left="37" w:right="484"/>
              <w:rPr>
                <w:sz w:val="20"/>
              </w:rPr>
            </w:pPr>
            <w:r>
              <w:rPr>
                <w:sz w:val="20"/>
              </w:rPr>
              <w:t>PC université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43,75%</w:t>
            </w:r>
          </w:p>
        </w:tc>
        <w:tc>
          <w:tcPr>
            <w:tcW w:w="1547" w:type="dxa"/>
            <w:gridSpan w:val="2"/>
          </w:tcPr>
          <w:p w14:paraId="362994B8" w14:textId="77777777" w:rsidR="008A5969" w:rsidRDefault="004D699E">
            <w:pPr>
              <w:pStyle w:val="TableParagraph"/>
              <w:spacing w:before="28"/>
              <w:ind w:left="36"/>
              <w:rPr>
                <w:sz w:val="20"/>
              </w:rPr>
            </w:pPr>
            <w:r>
              <w:rPr>
                <w:sz w:val="20"/>
                <w:u w:val="single"/>
              </w:rPr>
              <w:t>PC</w:t>
            </w:r>
          </w:p>
          <w:p w14:paraId="743B3A58" w14:textId="77777777" w:rsidR="008A5969" w:rsidRDefault="004D699E">
            <w:pPr>
              <w:pStyle w:val="TableParagraph"/>
              <w:spacing w:before="113" w:line="360" w:lineRule="auto"/>
              <w:ind w:left="36" w:right="230"/>
              <w:rPr>
                <w:sz w:val="20"/>
              </w:rPr>
            </w:pPr>
            <w:r>
              <w:rPr>
                <w:w w:val="95"/>
                <w:sz w:val="20"/>
                <w:u w:val="single"/>
              </w:rPr>
              <w:t>personnel</w:t>
            </w:r>
            <w:r>
              <w:rPr>
                <w:b/>
                <w:w w:val="95"/>
                <w:sz w:val="20"/>
              </w:rPr>
              <w:t>100%</w:t>
            </w:r>
            <w:r>
              <w:rPr>
                <w:b/>
                <w:spacing w:val="1"/>
                <w:w w:val="95"/>
                <w:sz w:val="20"/>
              </w:rPr>
              <w:t xml:space="preserve"> </w:t>
            </w:r>
            <w:r>
              <w:rPr>
                <w:sz w:val="20"/>
              </w:rPr>
              <w:t>PC familial 0%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PC université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20%</w:t>
            </w:r>
          </w:p>
        </w:tc>
      </w:tr>
      <w:tr w:rsidR="008A5969" w14:paraId="70CA2244" w14:textId="77777777">
        <w:trPr>
          <w:trHeight w:val="420"/>
        </w:trPr>
        <w:tc>
          <w:tcPr>
            <w:tcW w:w="1334" w:type="dxa"/>
            <w:vMerge w:val="restart"/>
          </w:tcPr>
          <w:p w14:paraId="1A4B5540" w14:textId="77777777" w:rsidR="008A5969" w:rsidRDefault="004D699E">
            <w:pPr>
              <w:pStyle w:val="TableParagraph"/>
              <w:spacing w:before="28" w:line="362" w:lineRule="auto"/>
              <w:ind w:left="38" w:right="191"/>
              <w:rPr>
                <w:sz w:val="20"/>
              </w:rPr>
            </w:pPr>
            <w:r>
              <w:rPr>
                <w:sz w:val="20"/>
              </w:rPr>
              <w:t>Fréquence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d'utilisation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(par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semaine)</w:t>
            </w:r>
          </w:p>
        </w:tc>
        <w:tc>
          <w:tcPr>
            <w:tcW w:w="873" w:type="dxa"/>
          </w:tcPr>
          <w:p w14:paraId="5712310B" w14:textId="77777777" w:rsidR="008A5969" w:rsidRDefault="004D699E">
            <w:pPr>
              <w:pStyle w:val="TableParagraph"/>
              <w:spacing w:before="28"/>
              <w:ind w:left="41"/>
              <w:rPr>
                <w:sz w:val="20"/>
              </w:rPr>
            </w:pPr>
            <w:r>
              <w:rPr>
                <w:sz w:val="20"/>
              </w:rPr>
              <w:t>1h-5h</w:t>
            </w:r>
          </w:p>
        </w:tc>
        <w:tc>
          <w:tcPr>
            <w:tcW w:w="732" w:type="dxa"/>
          </w:tcPr>
          <w:p w14:paraId="6FF0670F" w14:textId="77777777" w:rsidR="008A5969" w:rsidRDefault="004D699E">
            <w:pPr>
              <w:pStyle w:val="TableParagraph"/>
              <w:spacing w:before="28"/>
              <w:ind w:right="70"/>
              <w:jc w:val="center"/>
              <w:rPr>
                <w:sz w:val="20"/>
              </w:rPr>
            </w:pPr>
            <w:r>
              <w:rPr>
                <w:sz w:val="20"/>
              </w:rPr>
              <w:t>20,93%</w:t>
            </w:r>
          </w:p>
        </w:tc>
        <w:tc>
          <w:tcPr>
            <w:tcW w:w="813" w:type="dxa"/>
          </w:tcPr>
          <w:p w14:paraId="74AE9226" w14:textId="77777777" w:rsidR="008A5969" w:rsidRDefault="004D699E">
            <w:pPr>
              <w:pStyle w:val="TableParagraph"/>
              <w:spacing w:before="28"/>
              <w:ind w:left="37"/>
              <w:rPr>
                <w:sz w:val="20"/>
              </w:rPr>
            </w:pPr>
            <w:r>
              <w:rPr>
                <w:sz w:val="20"/>
              </w:rPr>
              <w:t>1h-5h</w:t>
            </w:r>
          </w:p>
        </w:tc>
        <w:tc>
          <w:tcPr>
            <w:tcW w:w="817" w:type="dxa"/>
            <w:gridSpan w:val="2"/>
          </w:tcPr>
          <w:p w14:paraId="6829A4A1" w14:textId="77777777" w:rsidR="008A5969" w:rsidRDefault="004D699E">
            <w:pPr>
              <w:pStyle w:val="TableParagraph"/>
              <w:spacing w:before="28"/>
              <w:ind w:left="41"/>
              <w:rPr>
                <w:sz w:val="20"/>
              </w:rPr>
            </w:pPr>
            <w:r>
              <w:rPr>
                <w:sz w:val="20"/>
              </w:rPr>
              <w:t>6,25%</w:t>
            </w:r>
          </w:p>
        </w:tc>
        <w:tc>
          <w:tcPr>
            <w:tcW w:w="806" w:type="dxa"/>
          </w:tcPr>
          <w:p w14:paraId="209D92D3" w14:textId="77777777" w:rsidR="008A5969" w:rsidRDefault="004D699E">
            <w:pPr>
              <w:pStyle w:val="TableParagraph"/>
              <w:spacing w:before="28"/>
              <w:ind w:left="36"/>
              <w:rPr>
                <w:sz w:val="20"/>
              </w:rPr>
            </w:pPr>
            <w:r>
              <w:rPr>
                <w:sz w:val="20"/>
              </w:rPr>
              <w:t>1h-5h</w:t>
            </w:r>
          </w:p>
        </w:tc>
        <w:tc>
          <w:tcPr>
            <w:tcW w:w="741" w:type="dxa"/>
          </w:tcPr>
          <w:p w14:paraId="5816766D" w14:textId="77777777" w:rsidR="008A5969" w:rsidRDefault="004D699E">
            <w:pPr>
              <w:pStyle w:val="TableParagraph"/>
              <w:spacing w:before="28"/>
              <w:ind w:left="8"/>
              <w:rPr>
                <w:sz w:val="20"/>
              </w:rPr>
            </w:pPr>
            <w:r>
              <w:rPr>
                <w:sz w:val="20"/>
              </w:rPr>
              <w:t>10,00%</w:t>
            </w:r>
          </w:p>
        </w:tc>
      </w:tr>
      <w:tr w:rsidR="008A5969" w14:paraId="094543A9" w14:textId="77777777">
        <w:trPr>
          <w:trHeight w:val="416"/>
        </w:trPr>
        <w:tc>
          <w:tcPr>
            <w:tcW w:w="1334" w:type="dxa"/>
            <w:vMerge/>
            <w:tcBorders>
              <w:top w:val="nil"/>
            </w:tcBorders>
          </w:tcPr>
          <w:p w14:paraId="15916F69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873" w:type="dxa"/>
          </w:tcPr>
          <w:p w14:paraId="076BC76B" w14:textId="77777777" w:rsidR="008A5969" w:rsidRDefault="004D699E">
            <w:pPr>
              <w:pStyle w:val="TableParagraph"/>
              <w:spacing w:before="28"/>
              <w:ind w:left="41"/>
              <w:rPr>
                <w:b/>
                <w:sz w:val="20"/>
              </w:rPr>
            </w:pPr>
            <w:r>
              <w:rPr>
                <w:b/>
                <w:sz w:val="20"/>
              </w:rPr>
              <w:t>5h-10h</w:t>
            </w:r>
          </w:p>
        </w:tc>
        <w:tc>
          <w:tcPr>
            <w:tcW w:w="732" w:type="dxa"/>
          </w:tcPr>
          <w:p w14:paraId="4CCE1728" w14:textId="77777777" w:rsidR="008A5969" w:rsidRDefault="004D699E">
            <w:pPr>
              <w:pStyle w:val="TableParagraph"/>
              <w:spacing w:before="28"/>
              <w:ind w:right="3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27,91%</w:t>
            </w:r>
          </w:p>
        </w:tc>
        <w:tc>
          <w:tcPr>
            <w:tcW w:w="813" w:type="dxa"/>
          </w:tcPr>
          <w:p w14:paraId="195B37B8" w14:textId="77777777" w:rsidR="008A5969" w:rsidRDefault="004D699E">
            <w:pPr>
              <w:pStyle w:val="TableParagraph"/>
              <w:spacing w:before="28"/>
              <w:ind w:left="37"/>
              <w:rPr>
                <w:sz w:val="20"/>
              </w:rPr>
            </w:pPr>
            <w:r>
              <w:rPr>
                <w:sz w:val="20"/>
              </w:rPr>
              <w:t>5h-10h</w:t>
            </w:r>
          </w:p>
        </w:tc>
        <w:tc>
          <w:tcPr>
            <w:tcW w:w="817" w:type="dxa"/>
            <w:gridSpan w:val="2"/>
          </w:tcPr>
          <w:p w14:paraId="5B754DAE" w14:textId="77777777" w:rsidR="008A5969" w:rsidRDefault="004D699E">
            <w:pPr>
              <w:pStyle w:val="TableParagraph"/>
              <w:spacing w:before="28"/>
              <w:ind w:left="40"/>
              <w:rPr>
                <w:sz w:val="20"/>
              </w:rPr>
            </w:pPr>
            <w:r>
              <w:rPr>
                <w:sz w:val="20"/>
              </w:rPr>
              <w:t>18,75%</w:t>
            </w:r>
          </w:p>
        </w:tc>
        <w:tc>
          <w:tcPr>
            <w:tcW w:w="806" w:type="dxa"/>
          </w:tcPr>
          <w:p w14:paraId="3E32031F" w14:textId="77777777" w:rsidR="008A5969" w:rsidRDefault="004D699E">
            <w:pPr>
              <w:pStyle w:val="TableParagraph"/>
              <w:spacing w:before="28"/>
              <w:ind w:left="36"/>
              <w:rPr>
                <w:b/>
                <w:sz w:val="20"/>
              </w:rPr>
            </w:pPr>
            <w:r>
              <w:rPr>
                <w:b/>
                <w:sz w:val="20"/>
              </w:rPr>
              <w:t>5h-10h</w:t>
            </w:r>
          </w:p>
        </w:tc>
        <w:tc>
          <w:tcPr>
            <w:tcW w:w="741" w:type="dxa"/>
          </w:tcPr>
          <w:p w14:paraId="1FAEA038" w14:textId="77777777" w:rsidR="008A5969" w:rsidRDefault="004D699E">
            <w:pPr>
              <w:pStyle w:val="TableParagraph"/>
              <w:spacing w:before="28"/>
              <w:ind w:left="8"/>
              <w:rPr>
                <w:b/>
                <w:sz w:val="20"/>
              </w:rPr>
            </w:pPr>
            <w:r>
              <w:rPr>
                <w:b/>
                <w:sz w:val="20"/>
              </w:rPr>
              <w:t>50,00%</w:t>
            </w:r>
          </w:p>
        </w:tc>
      </w:tr>
      <w:tr w:rsidR="008A5969" w14:paraId="0C5033C2" w14:textId="77777777">
        <w:trPr>
          <w:trHeight w:val="420"/>
        </w:trPr>
        <w:tc>
          <w:tcPr>
            <w:tcW w:w="1334" w:type="dxa"/>
            <w:vMerge/>
            <w:tcBorders>
              <w:top w:val="nil"/>
            </w:tcBorders>
          </w:tcPr>
          <w:p w14:paraId="41417087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873" w:type="dxa"/>
          </w:tcPr>
          <w:p w14:paraId="0686C57C" w14:textId="77777777" w:rsidR="008A5969" w:rsidRDefault="004D699E">
            <w:pPr>
              <w:pStyle w:val="TableParagraph"/>
              <w:spacing w:before="28"/>
              <w:ind w:left="41"/>
              <w:rPr>
                <w:b/>
                <w:sz w:val="20"/>
              </w:rPr>
            </w:pPr>
            <w:r>
              <w:rPr>
                <w:b/>
                <w:sz w:val="20"/>
              </w:rPr>
              <w:t>10h-20h</w:t>
            </w:r>
          </w:p>
        </w:tc>
        <w:tc>
          <w:tcPr>
            <w:tcW w:w="732" w:type="dxa"/>
          </w:tcPr>
          <w:p w14:paraId="7B52E2BC" w14:textId="77777777" w:rsidR="008A5969" w:rsidRDefault="004D699E">
            <w:pPr>
              <w:pStyle w:val="TableParagraph"/>
              <w:spacing w:before="28"/>
              <w:ind w:right="3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27,91%</w:t>
            </w:r>
          </w:p>
        </w:tc>
        <w:tc>
          <w:tcPr>
            <w:tcW w:w="813" w:type="dxa"/>
          </w:tcPr>
          <w:p w14:paraId="35D14B72" w14:textId="77777777" w:rsidR="008A5969" w:rsidRDefault="004D699E">
            <w:pPr>
              <w:pStyle w:val="TableParagraph"/>
              <w:spacing w:before="28"/>
              <w:ind w:left="37"/>
              <w:rPr>
                <w:b/>
                <w:sz w:val="20"/>
              </w:rPr>
            </w:pPr>
            <w:r>
              <w:rPr>
                <w:b/>
                <w:sz w:val="20"/>
              </w:rPr>
              <w:t>10h-20h</w:t>
            </w:r>
          </w:p>
        </w:tc>
        <w:tc>
          <w:tcPr>
            <w:tcW w:w="817" w:type="dxa"/>
            <w:gridSpan w:val="2"/>
          </w:tcPr>
          <w:p w14:paraId="394825B6" w14:textId="77777777" w:rsidR="008A5969" w:rsidRDefault="004D699E">
            <w:pPr>
              <w:pStyle w:val="TableParagraph"/>
              <w:spacing w:before="28"/>
              <w:ind w:left="40"/>
              <w:rPr>
                <w:b/>
                <w:sz w:val="20"/>
              </w:rPr>
            </w:pPr>
            <w:r>
              <w:rPr>
                <w:b/>
                <w:sz w:val="20"/>
              </w:rPr>
              <w:t>43,75%</w:t>
            </w:r>
          </w:p>
        </w:tc>
        <w:tc>
          <w:tcPr>
            <w:tcW w:w="806" w:type="dxa"/>
          </w:tcPr>
          <w:p w14:paraId="1FDB9408" w14:textId="77777777" w:rsidR="008A5969" w:rsidRDefault="004D699E">
            <w:pPr>
              <w:pStyle w:val="TableParagraph"/>
              <w:spacing w:before="28"/>
              <w:ind w:left="36"/>
              <w:rPr>
                <w:sz w:val="20"/>
              </w:rPr>
            </w:pPr>
            <w:r>
              <w:rPr>
                <w:sz w:val="20"/>
              </w:rPr>
              <w:t>10h-20h</w:t>
            </w:r>
          </w:p>
        </w:tc>
        <w:tc>
          <w:tcPr>
            <w:tcW w:w="741" w:type="dxa"/>
          </w:tcPr>
          <w:p w14:paraId="45CAB360" w14:textId="77777777" w:rsidR="008A5969" w:rsidRDefault="004D699E">
            <w:pPr>
              <w:pStyle w:val="TableParagraph"/>
              <w:spacing w:before="28"/>
              <w:ind w:left="8"/>
              <w:rPr>
                <w:sz w:val="20"/>
              </w:rPr>
            </w:pPr>
            <w:r>
              <w:rPr>
                <w:sz w:val="20"/>
              </w:rPr>
              <w:t>20,00%</w:t>
            </w:r>
          </w:p>
        </w:tc>
      </w:tr>
      <w:tr w:rsidR="008A5969" w14:paraId="48DD79BE" w14:textId="77777777">
        <w:trPr>
          <w:trHeight w:val="763"/>
        </w:trPr>
        <w:tc>
          <w:tcPr>
            <w:tcW w:w="1334" w:type="dxa"/>
            <w:vMerge/>
            <w:tcBorders>
              <w:top w:val="nil"/>
            </w:tcBorders>
          </w:tcPr>
          <w:p w14:paraId="7BDE50B2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873" w:type="dxa"/>
          </w:tcPr>
          <w:p w14:paraId="1ACAB7D9" w14:textId="77777777" w:rsidR="008A5969" w:rsidRDefault="004D699E">
            <w:pPr>
              <w:pStyle w:val="TableParagraph"/>
              <w:spacing w:before="28"/>
              <w:ind w:left="41"/>
              <w:rPr>
                <w:sz w:val="20"/>
              </w:rPr>
            </w:pPr>
            <w:r>
              <w:rPr>
                <w:sz w:val="20"/>
              </w:rPr>
              <w:t>+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20h</w:t>
            </w:r>
          </w:p>
        </w:tc>
        <w:tc>
          <w:tcPr>
            <w:tcW w:w="732" w:type="dxa"/>
          </w:tcPr>
          <w:p w14:paraId="6DFBCAFC" w14:textId="77777777" w:rsidR="008A5969" w:rsidRDefault="004D699E">
            <w:pPr>
              <w:pStyle w:val="TableParagraph"/>
              <w:spacing w:before="28"/>
              <w:ind w:right="71"/>
              <w:jc w:val="center"/>
              <w:rPr>
                <w:sz w:val="20"/>
              </w:rPr>
            </w:pPr>
            <w:r>
              <w:rPr>
                <w:sz w:val="20"/>
              </w:rPr>
              <w:t>23,26%</w:t>
            </w:r>
          </w:p>
        </w:tc>
        <w:tc>
          <w:tcPr>
            <w:tcW w:w="813" w:type="dxa"/>
          </w:tcPr>
          <w:p w14:paraId="6FA70680" w14:textId="77777777" w:rsidR="008A5969" w:rsidRDefault="004D699E">
            <w:pPr>
              <w:pStyle w:val="TableParagraph"/>
              <w:spacing w:before="28"/>
              <w:ind w:left="37"/>
              <w:rPr>
                <w:b/>
                <w:sz w:val="20"/>
              </w:rPr>
            </w:pPr>
            <w:r>
              <w:rPr>
                <w:b/>
                <w:sz w:val="20"/>
              </w:rPr>
              <w:t>+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20h</w:t>
            </w:r>
          </w:p>
        </w:tc>
        <w:tc>
          <w:tcPr>
            <w:tcW w:w="817" w:type="dxa"/>
            <w:gridSpan w:val="2"/>
          </w:tcPr>
          <w:p w14:paraId="75B15E7F" w14:textId="77777777" w:rsidR="008A5969" w:rsidRDefault="004D699E">
            <w:pPr>
              <w:pStyle w:val="TableParagraph"/>
              <w:spacing w:before="28"/>
              <w:ind w:left="40"/>
              <w:rPr>
                <w:b/>
                <w:sz w:val="20"/>
              </w:rPr>
            </w:pPr>
            <w:r>
              <w:rPr>
                <w:b/>
                <w:sz w:val="20"/>
              </w:rPr>
              <w:t>31,25%</w:t>
            </w:r>
          </w:p>
        </w:tc>
        <w:tc>
          <w:tcPr>
            <w:tcW w:w="806" w:type="dxa"/>
          </w:tcPr>
          <w:p w14:paraId="30833409" w14:textId="77777777" w:rsidR="008A5969" w:rsidRDefault="004D699E">
            <w:pPr>
              <w:pStyle w:val="TableParagraph"/>
              <w:spacing w:before="28" w:line="362" w:lineRule="auto"/>
              <w:ind w:left="36" w:right="397"/>
              <w:rPr>
                <w:sz w:val="20"/>
              </w:rPr>
            </w:pPr>
            <w:r>
              <w:rPr>
                <w:spacing w:val="-1"/>
                <w:sz w:val="20"/>
              </w:rPr>
              <w:t>+ de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20h</w:t>
            </w:r>
          </w:p>
        </w:tc>
        <w:tc>
          <w:tcPr>
            <w:tcW w:w="741" w:type="dxa"/>
          </w:tcPr>
          <w:p w14:paraId="34700786" w14:textId="77777777" w:rsidR="008A5969" w:rsidRDefault="004D699E">
            <w:pPr>
              <w:pStyle w:val="TableParagraph"/>
              <w:spacing w:before="28"/>
              <w:ind w:left="8"/>
              <w:rPr>
                <w:sz w:val="20"/>
              </w:rPr>
            </w:pPr>
            <w:r>
              <w:rPr>
                <w:sz w:val="20"/>
              </w:rPr>
              <w:t>20,00%</w:t>
            </w:r>
          </w:p>
        </w:tc>
      </w:tr>
      <w:tr w:rsidR="008A5969" w14:paraId="2E3BE9DB" w14:textId="77777777">
        <w:trPr>
          <w:trHeight w:val="763"/>
        </w:trPr>
        <w:tc>
          <w:tcPr>
            <w:tcW w:w="1334" w:type="dxa"/>
          </w:tcPr>
          <w:p w14:paraId="73945499" w14:textId="77777777" w:rsidR="008A5969" w:rsidRDefault="004D699E">
            <w:pPr>
              <w:pStyle w:val="TableParagraph"/>
              <w:spacing w:before="28" w:line="362" w:lineRule="auto"/>
              <w:ind w:left="38" w:right="76"/>
              <w:rPr>
                <w:sz w:val="20"/>
              </w:rPr>
            </w:pPr>
            <w:r>
              <w:rPr>
                <w:sz w:val="20"/>
              </w:rPr>
              <w:t>Usages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courants*</w:t>
            </w:r>
          </w:p>
        </w:tc>
        <w:tc>
          <w:tcPr>
            <w:tcW w:w="1605" w:type="dxa"/>
            <w:gridSpan w:val="2"/>
          </w:tcPr>
          <w:p w14:paraId="1C7E64F9" w14:textId="77777777" w:rsidR="008A5969" w:rsidRDefault="004D699E">
            <w:pPr>
              <w:pStyle w:val="TableParagraph"/>
              <w:spacing w:before="28" w:line="362" w:lineRule="auto"/>
              <w:ind w:left="41" w:right="45"/>
              <w:rPr>
                <w:b/>
                <w:sz w:val="20"/>
              </w:rPr>
            </w:pPr>
            <w:r>
              <w:rPr>
                <w:b/>
                <w:sz w:val="20"/>
              </w:rPr>
              <w:t>Communiquer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entre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amis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: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97,67</w:t>
            </w:r>
          </w:p>
        </w:tc>
        <w:tc>
          <w:tcPr>
            <w:tcW w:w="1630" w:type="dxa"/>
            <w:gridSpan w:val="3"/>
          </w:tcPr>
          <w:p w14:paraId="37F473CF" w14:textId="77777777" w:rsidR="008A5969" w:rsidRDefault="004D699E">
            <w:pPr>
              <w:pStyle w:val="TableParagraph"/>
              <w:spacing w:before="28" w:line="362" w:lineRule="auto"/>
              <w:ind w:left="37" w:right="110"/>
              <w:rPr>
                <w:sz w:val="20"/>
              </w:rPr>
            </w:pPr>
            <w:r>
              <w:rPr>
                <w:w w:val="95"/>
                <w:sz w:val="20"/>
              </w:rPr>
              <w:t>Communiquer</w:t>
            </w:r>
            <w:r>
              <w:rPr>
                <w:spacing w:val="1"/>
                <w:w w:val="95"/>
                <w:sz w:val="20"/>
              </w:rPr>
              <w:t xml:space="preserve"> </w:t>
            </w:r>
            <w:r>
              <w:rPr>
                <w:sz w:val="20"/>
              </w:rPr>
              <w:t>entre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amis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</w:p>
        </w:tc>
        <w:tc>
          <w:tcPr>
            <w:tcW w:w="1547" w:type="dxa"/>
            <w:gridSpan w:val="2"/>
          </w:tcPr>
          <w:p w14:paraId="380B8D63" w14:textId="77777777" w:rsidR="008A5969" w:rsidRDefault="004D699E">
            <w:pPr>
              <w:pStyle w:val="TableParagraph"/>
              <w:spacing w:before="28" w:line="362" w:lineRule="auto"/>
              <w:ind w:left="36" w:right="230"/>
              <w:rPr>
                <w:b/>
                <w:sz w:val="20"/>
              </w:rPr>
            </w:pPr>
            <w:r>
              <w:rPr>
                <w:b/>
                <w:sz w:val="20"/>
              </w:rPr>
              <w:t>Communiquer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entre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amis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: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90</w:t>
            </w:r>
          </w:p>
        </w:tc>
      </w:tr>
    </w:tbl>
    <w:p w14:paraId="4B8736B2" w14:textId="77777777" w:rsidR="008A5969" w:rsidRDefault="008A5969">
      <w:pPr>
        <w:spacing w:line="362" w:lineRule="auto"/>
        <w:rPr>
          <w:sz w:val="20"/>
        </w:rPr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1D4A3716" w14:textId="77777777" w:rsidR="008A5969" w:rsidRDefault="008A5969">
      <w:pPr>
        <w:pStyle w:val="Corpsdetexte"/>
        <w:spacing w:before="8"/>
        <w:ind w:left="0"/>
        <w:jc w:val="left"/>
        <w:rPr>
          <w:sz w:val="6"/>
        </w:rPr>
      </w:pPr>
    </w:p>
    <w:tbl>
      <w:tblPr>
        <w:tblStyle w:val="TableNormal"/>
        <w:tblW w:w="0" w:type="auto"/>
        <w:tblInd w:w="539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34"/>
        <w:gridCol w:w="1605"/>
        <w:gridCol w:w="1629"/>
        <w:gridCol w:w="1547"/>
      </w:tblGrid>
      <w:tr w:rsidR="008A5969" w14:paraId="218D4D3B" w14:textId="77777777">
        <w:trPr>
          <w:trHeight w:val="544"/>
        </w:trPr>
        <w:tc>
          <w:tcPr>
            <w:tcW w:w="1334" w:type="dxa"/>
            <w:vMerge w:val="restart"/>
            <w:tcBorders>
              <w:top w:val="nil"/>
            </w:tcBorders>
          </w:tcPr>
          <w:p w14:paraId="43301A76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1605" w:type="dxa"/>
            <w:tcBorders>
              <w:top w:val="nil"/>
            </w:tcBorders>
          </w:tcPr>
          <w:p w14:paraId="2774080C" w14:textId="77777777" w:rsidR="008A5969" w:rsidRDefault="004D699E">
            <w:pPr>
              <w:pStyle w:val="TableParagraph"/>
              <w:spacing w:before="32"/>
              <w:ind w:left="41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%</w:t>
            </w:r>
          </w:p>
        </w:tc>
        <w:tc>
          <w:tcPr>
            <w:tcW w:w="1629" w:type="dxa"/>
            <w:tcBorders>
              <w:top w:val="nil"/>
            </w:tcBorders>
          </w:tcPr>
          <w:p w14:paraId="29656C68" w14:textId="77777777" w:rsidR="008A5969" w:rsidRDefault="004D699E">
            <w:pPr>
              <w:pStyle w:val="TableParagraph"/>
              <w:spacing w:before="32"/>
              <w:ind w:left="37"/>
              <w:rPr>
                <w:sz w:val="20"/>
              </w:rPr>
            </w:pPr>
            <w:r>
              <w:rPr>
                <w:sz w:val="20"/>
              </w:rPr>
              <w:t>81,25%</w:t>
            </w:r>
          </w:p>
        </w:tc>
        <w:tc>
          <w:tcPr>
            <w:tcW w:w="1547" w:type="dxa"/>
            <w:tcBorders>
              <w:top w:val="nil"/>
            </w:tcBorders>
          </w:tcPr>
          <w:p w14:paraId="32FCA687" w14:textId="77777777" w:rsidR="008A5969" w:rsidRDefault="004D699E">
            <w:pPr>
              <w:pStyle w:val="TableParagraph"/>
              <w:spacing w:before="32"/>
              <w:ind w:left="37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%</w:t>
            </w:r>
          </w:p>
        </w:tc>
      </w:tr>
      <w:tr w:rsidR="008A5969" w14:paraId="1E08F046" w14:textId="77777777">
        <w:trPr>
          <w:trHeight w:val="763"/>
        </w:trPr>
        <w:tc>
          <w:tcPr>
            <w:tcW w:w="1334" w:type="dxa"/>
            <w:vMerge/>
            <w:tcBorders>
              <w:top w:val="nil"/>
            </w:tcBorders>
          </w:tcPr>
          <w:p w14:paraId="44D88F26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605" w:type="dxa"/>
          </w:tcPr>
          <w:p w14:paraId="42F87FEB" w14:textId="77777777" w:rsidR="008A5969" w:rsidRDefault="004D699E">
            <w:pPr>
              <w:pStyle w:val="TableParagraph"/>
              <w:spacing w:before="28" w:line="357" w:lineRule="auto"/>
              <w:ind w:left="41" w:right="299"/>
              <w:rPr>
                <w:sz w:val="20"/>
              </w:rPr>
            </w:pPr>
            <w:r>
              <w:rPr>
                <w:sz w:val="20"/>
              </w:rPr>
              <w:t>Lire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l'actualité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60,47%</w:t>
            </w:r>
          </w:p>
        </w:tc>
        <w:tc>
          <w:tcPr>
            <w:tcW w:w="1629" w:type="dxa"/>
          </w:tcPr>
          <w:p w14:paraId="52502F6A" w14:textId="77777777" w:rsidR="008A5969" w:rsidRDefault="004D699E">
            <w:pPr>
              <w:pStyle w:val="TableParagraph"/>
              <w:spacing w:before="28" w:line="357" w:lineRule="auto"/>
              <w:ind w:left="37" w:right="327"/>
              <w:rPr>
                <w:sz w:val="20"/>
              </w:rPr>
            </w:pPr>
            <w:r>
              <w:rPr>
                <w:sz w:val="20"/>
              </w:rPr>
              <w:t>Lire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l'actualité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68,75%</w:t>
            </w:r>
          </w:p>
        </w:tc>
        <w:tc>
          <w:tcPr>
            <w:tcW w:w="1547" w:type="dxa"/>
          </w:tcPr>
          <w:p w14:paraId="6937D590" w14:textId="77777777" w:rsidR="008A5969" w:rsidRDefault="004D699E">
            <w:pPr>
              <w:pStyle w:val="TableParagraph"/>
              <w:spacing w:before="28" w:line="357" w:lineRule="auto"/>
              <w:ind w:left="37" w:right="246"/>
              <w:rPr>
                <w:sz w:val="20"/>
              </w:rPr>
            </w:pPr>
            <w:r>
              <w:rPr>
                <w:sz w:val="20"/>
              </w:rPr>
              <w:t>Lire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l'actualité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60%</w:t>
            </w:r>
          </w:p>
        </w:tc>
      </w:tr>
      <w:tr w:rsidR="008A5969" w14:paraId="57B5E4C1" w14:textId="77777777">
        <w:trPr>
          <w:trHeight w:val="762"/>
        </w:trPr>
        <w:tc>
          <w:tcPr>
            <w:tcW w:w="1334" w:type="dxa"/>
            <w:vMerge/>
            <w:tcBorders>
              <w:top w:val="nil"/>
            </w:tcBorders>
          </w:tcPr>
          <w:p w14:paraId="57F663AD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605" w:type="dxa"/>
          </w:tcPr>
          <w:p w14:paraId="225AD12C" w14:textId="77777777" w:rsidR="008A5969" w:rsidRDefault="004D699E">
            <w:pPr>
              <w:pStyle w:val="TableParagraph"/>
              <w:spacing w:before="28" w:line="357" w:lineRule="auto"/>
              <w:ind w:left="41" w:right="239"/>
              <w:rPr>
                <w:sz w:val="20"/>
              </w:rPr>
            </w:pPr>
            <w:r>
              <w:rPr>
                <w:sz w:val="20"/>
              </w:rPr>
              <w:t>Se documenter :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86,05%</w:t>
            </w:r>
          </w:p>
        </w:tc>
        <w:tc>
          <w:tcPr>
            <w:tcW w:w="1629" w:type="dxa"/>
          </w:tcPr>
          <w:p w14:paraId="111738FD" w14:textId="77777777" w:rsidR="008A5969" w:rsidRDefault="004D699E">
            <w:pPr>
              <w:pStyle w:val="TableParagraph"/>
              <w:spacing w:before="28" w:line="357" w:lineRule="auto"/>
              <w:ind w:left="37" w:right="267"/>
              <w:rPr>
                <w:sz w:val="20"/>
              </w:rPr>
            </w:pPr>
            <w:r>
              <w:rPr>
                <w:sz w:val="20"/>
              </w:rPr>
              <w:t>Se documenter :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81,25%</w:t>
            </w:r>
          </w:p>
        </w:tc>
        <w:tc>
          <w:tcPr>
            <w:tcW w:w="1547" w:type="dxa"/>
          </w:tcPr>
          <w:p w14:paraId="42F1F7A2" w14:textId="77777777" w:rsidR="008A5969" w:rsidRDefault="004D699E">
            <w:pPr>
              <w:pStyle w:val="TableParagraph"/>
              <w:spacing w:before="28" w:line="357" w:lineRule="auto"/>
              <w:ind w:left="37" w:right="185"/>
              <w:rPr>
                <w:sz w:val="20"/>
              </w:rPr>
            </w:pPr>
            <w:r>
              <w:rPr>
                <w:sz w:val="20"/>
              </w:rPr>
              <w:t>Se documenter :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80%</w:t>
            </w:r>
          </w:p>
        </w:tc>
      </w:tr>
      <w:tr w:rsidR="008A5969" w14:paraId="4FB829AA" w14:textId="77777777">
        <w:trPr>
          <w:trHeight w:val="1105"/>
        </w:trPr>
        <w:tc>
          <w:tcPr>
            <w:tcW w:w="1334" w:type="dxa"/>
            <w:vMerge/>
            <w:tcBorders>
              <w:top w:val="nil"/>
            </w:tcBorders>
          </w:tcPr>
          <w:p w14:paraId="7815B752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605" w:type="dxa"/>
          </w:tcPr>
          <w:p w14:paraId="7426C49D" w14:textId="77777777" w:rsidR="008A5969" w:rsidRDefault="004D699E">
            <w:pPr>
              <w:pStyle w:val="TableParagraph"/>
              <w:spacing w:before="28" w:line="360" w:lineRule="auto"/>
              <w:ind w:left="41" w:right="101" w:hanging="1"/>
              <w:rPr>
                <w:sz w:val="20"/>
              </w:rPr>
            </w:pPr>
            <w:r>
              <w:rPr>
                <w:sz w:val="20"/>
              </w:rPr>
              <w:t>Rédiger des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travaux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scolaires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79,07%</w:t>
            </w:r>
          </w:p>
        </w:tc>
        <w:tc>
          <w:tcPr>
            <w:tcW w:w="1629" w:type="dxa"/>
          </w:tcPr>
          <w:p w14:paraId="0E51B6BF" w14:textId="77777777" w:rsidR="008A5969" w:rsidRDefault="004D699E">
            <w:pPr>
              <w:pStyle w:val="TableParagraph"/>
              <w:spacing w:before="28" w:line="357" w:lineRule="auto"/>
              <w:ind w:left="37" w:right="561"/>
              <w:rPr>
                <w:b/>
                <w:sz w:val="20"/>
              </w:rPr>
            </w:pPr>
            <w:r>
              <w:rPr>
                <w:b/>
                <w:sz w:val="20"/>
              </w:rPr>
              <w:t>Rédiger des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travaux</w:t>
            </w:r>
          </w:p>
          <w:p w14:paraId="6FDC6CAA" w14:textId="77777777" w:rsidR="008A5969" w:rsidRDefault="004D699E">
            <w:pPr>
              <w:pStyle w:val="TableParagraph"/>
              <w:spacing w:before="4"/>
              <w:ind w:left="37"/>
              <w:rPr>
                <w:b/>
                <w:sz w:val="20"/>
              </w:rPr>
            </w:pPr>
            <w:r>
              <w:rPr>
                <w:b/>
                <w:sz w:val="20"/>
              </w:rPr>
              <w:t>scolaires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: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87,50%</w:t>
            </w:r>
          </w:p>
        </w:tc>
        <w:tc>
          <w:tcPr>
            <w:tcW w:w="1547" w:type="dxa"/>
          </w:tcPr>
          <w:p w14:paraId="7641A732" w14:textId="77777777" w:rsidR="008A5969" w:rsidRDefault="004D699E">
            <w:pPr>
              <w:pStyle w:val="TableParagraph"/>
              <w:spacing w:before="28" w:line="360" w:lineRule="auto"/>
              <w:ind w:left="37" w:right="47" w:hanging="1"/>
              <w:rPr>
                <w:sz w:val="20"/>
              </w:rPr>
            </w:pPr>
            <w:r>
              <w:rPr>
                <w:sz w:val="20"/>
              </w:rPr>
              <w:t>Rédiger des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travaux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scolaires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80%</w:t>
            </w:r>
          </w:p>
        </w:tc>
      </w:tr>
    </w:tbl>
    <w:p w14:paraId="67234C60" w14:textId="77777777" w:rsidR="008A5969" w:rsidRDefault="008A5969">
      <w:pPr>
        <w:pStyle w:val="Corpsdetexte"/>
        <w:spacing w:before="3"/>
        <w:ind w:left="0"/>
        <w:jc w:val="left"/>
        <w:rPr>
          <w:sz w:val="17"/>
        </w:rPr>
      </w:pPr>
    </w:p>
    <w:tbl>
      <w:tblPr>
        <w:tblStyle w:val="TableNormal"/>
        <w:tblW w:w="0" w:type="auto"/>
        <w:tblInd w:w="5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2"/>
        <w:gridCol w:w="912"/>
        <w:gridCol w:w="809"/>
        <w:gridCol w:w="710"/>
      </w:tblGrid>
      <w:tr w:rsidR="008A5969" w14:paraId="56F06F46" w14:textId="77777777">
        <w:trPr>
          <w:trHeight w:val="884"/>
        </w:trPr>
        <w:tc>
          <w:tcPr>
            <w:tcW w:w="3682" w:type="dxa"/>
          </w:tcPr>
          <w:p w14:paraId="5035F51C" w14:textId="77777777" w:rsidR="008A5969" w:rsidRDefault="004D699E">
            <w:pPr>
              <w:pStyle w:val="TableParagraph"/>
              <w:spacing w:line="357" w:lineRule="auto"/>
              <w:ind w:left="36" w:right="1161"/>
              <w:rPr>
                <w:sz w:val="20"/>
              </w:rPr>
            </w:pPr>
            <w:r>
              <w:rPr>
                <w:sz w:val="20"/>
              </w:rPr>
              <w:t>Etudiants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ayant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suivi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cours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d'informatique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lycée</w:t>
            </w:r>
          </w:p>
        </w:tc>
        <w:tc>
          <w:tcPr>
            <w:tcW w:w="912" w:type="dxa"/>
          </w:tcPr>
          <w:p w14:paraId="41092523" w14:textId="77777777" w:rsidR="008A5969" w:rsidRDefault="008A5969">
            <w:pPr>
              <w:pStyle w:val="TableParagraph"/>
              <w:spacing w:before="11"/>
            </w:pPr>
          </w:p>
          <w:p w14:paraId="16E2941F" w14:textId="77777777" w:rsidR="008A5969" w:rsidRDefault="004D699E">
            <w:pPr>
              <w:pStyle w:val="TableParagraph"/>
              <w:spacing w:before="0"/>
              <w:ind w:left="177" w:right="167"/>
              <w:jc w:val="center"/>
              <w:rPr>
                <w:sz w:val="20"/>
              </w:rPr>
            </w:pPr>
            <w:r>
              <w:rPr>
                <w:sz w:val="20"/>
              </w:rPr>
              <w:t>30,2%</w:t>
            </w:r>
          </w:p>
        </w:tc>
        <w:tc>
          <w:tcPr>
            <w:tcW w:w="809" w:type="dxa"/>
          </w:tcPr>
          <w:p w14:paraId="0D592C07" w14:textId="77777777" w:rsidR="008A5969" w:rsidRDefault="008A5969">
            <w:pPr>
              <w:pStyle w:val="TableParagraph"/>
              <w:spacing w:before="11"/>
            </w:pPr>
          </w:p>
          <w:p w14:paraId="30FAB5F3" w14:textId="77777777" w:rsidR="008A5969" w:rsidRDefault="004D699E">
            <w:pPr>
              <w:pStyle w:val="TableParagraph"/>
              <w:spacing w:before="0"/>
              <w:ind w:left="124" w:right="118"/>
              <w:jc w:val="center"/>
              <w:rPr>
                <w:sz w:val="20"/>
              </w:rPr>
            </w:pPr>
            <w:r>
              <w:rPr>
                <w:sz w:val="20"/>
              </w:rPr>
              <w:t>62,5%</w:t>
            </w:r>
          </w:p>
        </w:tc>
        <w:tc>
          <w:tcPr>
            <w:tcW w:w="710" w:type="dxa"/>
          </w:tcPr>
          <w:p w14:paraId="1D2307F7" w14:textId="77777777" w:rsidR="008A5969" w:rsidRDefault="008A5969">
            <w:pPr>
              <w:pStyle w:val="TableParagraph"/>
              <w:spacing w:before="11"/>
            </w:pPr>
          </w:p>
          <w:p w14:paraId="63F55CA7" w14:textId="77777777" w:rsidR="008A5969" w:rsidRDefault="004D699E">
            <w:pPr>
              <w:pStyle w:val="TableParagraph"/>
              <w:spacing w:before="0"/>
              <w:ind w:left="101" w:right="91"/>
              <w:jc w:val="center"/>
              <w:rPr>
                <w:sz w:val="20"/>
              </w:rPr>
            </w:pPr>
            <w:r>
              <w:rPr>
                <w:sz w:val="20"/>
              </w:rPr>
              <w:t>0%</w:t>
            </w:r>
          </w:p>
        </w:tc>
      </w:tr>
      <w:tr w:rsidR="008A5969" w14:paraId="5B4B1460" w14:textId="77777777">
        <w:trPr>
          <w:trHeight w:val="764"/>
        </w:trPr>
        <w:tc>
          <w:tcPr>
            <w:tcW w:w="3682" w:type="dxa"/>
          </w:tcPr>
          <w:p w14:paraId="60E9ACE4" w14:textId="77777777" w:rsidR="008A5969" w:rsidRDefault="004D699E">
            <w:pPr>
              <w:pStyle w:val="TableParagraph"/>
              <w:spacing w:line="362" w:lineRule="auto"/>
              <w:ind w:left="36" w:right="900"/>
              <w:rPr>
                <w:sz w:val="20"/>
              </w:rPr>
            </w:pPr>
            <w:r>
              <w:rPr>
                <w:sz w:val="20"/>
              </w:rPr>
              <w:t>Apprentissage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autonome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l'outil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informatique</w:t>
            </w:r>
          </w:p>
        </w:tc>
        <w:tc>
          <w:tcPr>
            <w:tcW w:w="912" w:type="dxa"/>
          </w:tcPr>
          <w:p w14:paraId="7F9A8635" w14:textId="77777777" w:rsidR="008A5969" w:rsidRDefault="008A5969">
            <w:pPr>
              <w:pStyle w:val="TableParagraph"/>
              <w:spacing w:before="10"/>
              <w:rPr>
                <w:sz w:val="17"/>
              </w:rPr>
            </w:pPr>
          </w:p>
          <w:p w14:paraId="661BA839" w14:textId="77777777" w:rsidR="008A5969" w:rsidRDefault="004D699E">
            <w:pPr>
              <w:pStyle w:val="TableParagraph"/>
              <w:spacing w:before="0"/>
              <w:ind w:left="177" w:right="167"/>
              <w:jc w:val="center"/>
              <w:rPr>
                <w:sz w:val="20"/>
              </w:rPr>
            </w:pPr>
            <w:r>
              <w:rPr>
                <w:sz w:val="20"/>
              </w:rPr>
              <w:t>66,6%</w:t>
            </w:r>
          </w:p>
        </w:tc>
        <w:tc>
          <w:tcPr>
            <w:tcW w:w="809" w:type="dxa"/>
          </w:tcPr>
          <w:p w14:paraId="4E116E0B" w14:textId="77777777" w:rsidR="008A5969" w:rsidRDefault="008A5969">
            <w:pPr>
              <w:pStyle w:val="TableParagraph"/>
              <w:spacing w:before="10"/>
              <w:rPr>
                <w:sz w:val="17"/>
              </w:rPr>
            </w:pPr>
          </w:p>
          <w:p w14:paraId="0DB785F3" w14:textId="77777777" w:rsidR="008A5969" w:rsidRDefault="004D699E">
            <w:pPr>
              <w:pStyle w:val="TableParagraph"/>
              <w:spacing w:before="0"/>
              <w:ind w:left="123" w:right="118"/>
              <w:jc w:val="center"/>
              <w:rPr>
                <w:sz w:val="20"/>
              </w:rPr>
            </w:pPr>
            <w:r>
              <w:rPr>
                <w:sz w:val="20"/>
              </w:rPr>
              <w:t>75%</w:t>
            </w:r>
          </w:p>
        </w:tc>
        <w:tc>
          <w:tcPr>
            <w:tcW w:w="710" w:type="dxa"/>
          </w:tcPr>
          <w:p w14:paraId="549A689C" w14:textId="77777777" w:rsidR="008A5969" w:rsidRDefault="008A5969">
            <w:pPr>
              <w:pStyle w:val="TableParagraph"/>
              <w:spacing w:before="10"/>
              <w:rPr>
                <w:sz w:val="17"/>
              </w:rPr>
            </w:pPr>
          </w:p>
          <w:p w14:paraId="42ABFE64" w14:textId="77777777" w:rsidR="008A5969" w:rsidRDefault="004D699E">
            <w:pPr>
              <w:pStyle w:val="TableParagraph"/>
              <w:spacing w:before="0"/>
              <w:ind w:left="101" w:right="91"/>
              <w:jc w:val="center"/>
              <w:rPr>
                <w:sz w:val="20"/>
              </w:rPr>
            </w:pPr>
            <w:r>
              <w:rPr>
                <w:sz w:val="20"/>
              </w:rPr>
              <w:t>80%</w:t>
            </w:r>
          </w:p>
        </w:tc>
      </w:tr>
      <w:tr w:rsidR="008A5969" w14:paraId="5241687F" w14:textId="77777777">
        <w:trPr>
          <w:trHeight w:val="768"/>
        </w:trPr>
        <w:tc>
          <w:tcPr>
            <w:tcW w:w="3682" w:type="dxa"/>
          </w:tcPr>
          <w:p w14:paraId="6A597CBE" w14:textId="77777777" w:rsidR="008A5969" w:rsidRDefault="004D699E">
            <w:pPr>
              <w:pStyle w:val="TableParagraph"/>
              <w:spacing w:line="362" w:lineRule="auto"/>
              <w:ind w:left="36" w:right="339"/>
              <w:rPr>
                <w:sz w:val="20"/>
              </w:rPr>
            </w:pPr>
            <w:r>
              <w:rPr>
                <w:sz w:val="20"/>
              </w:rPr>
              <w:t>Étudiants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déclarant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avoir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plaisir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à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utiliser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l'outil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informatique</w:t>
            </w:r>
          </w:p>
        </w:tc>
        <w:tc>
          <w:tcPr>
            <w:tcW w:w="912" w:type="dxa"/>
          </w:tcPr>
          <w:p w14:paraId="06136503" w14:textId="77777777" w:rsidR="008A5969" w:rsidRDefault="008A5969">
            <w:pPr>
              <w:pStyle w:val="TableParagraph"/>
              <w:spacing w:before="10"/>
              <w:rPr>
                <w:sz w:val="17"/>
              </w:rPr>
            </w:pPr>
          </w:p>
          <w:p w14:paraId="3116CB5A" w14:textId="77777777" w:rsidR="008A5969" w:rsidRDefault="004D699E">
            <w:pPr>
              <w:pStyle w:val="TableParagraph"/>
              <w:spacing w:before="0"/>
              <w:ind w:left="177" w:right="166"/>
              <w:jc w:val="center"/>
              <w:rPr>
                <w:sz w:val="20"/>
              </w:rPr>
            </w:pPr>
            <w:r>
              <w:rPr>
                <w:sz w:val="20"/>
              </w:rPr>
              <w:t>88,1%</w:t>
            </w:r>
          </w:p>
        </w:tc>
        <w:tc>
          <w:tcPr>
            <w:tcW w:w="809" w:type="dxa"/>
          </w:tcPr>
          <w:p w14:paraId="52841C6D" w14:textId="77777777" w:rsidR="008A5969" w:rsidRDefault="008A5969">
            <w:pPr>
              <w:pStyle w:val="TableParagraph"/>
              <w:spacing w:before="10"/>
              <w:rPr>
                <w:sz w:val="17"/>
              </w:rPr>
            </w:pPr>
          </w:p>
          <w:p w14:paraId="31436E8B" w14:textId="77777777" w:rsidR="008A5969" w:rsidRDefault="004D699E">
            <w:pPr>
              <w:pStyle w:val="TableParagraph"/>
              <w:spacing w:before="0"/>
              <w:ind w:left="124" w:right="118"/>
              <w:jc w:val="center"/>
              <w:rPr>
                <w:sz w:val="20"/>
              </w:rPr>
            </w:pPr>
            <w:r>
              <w:rPr>
                <w:sz w:val="20"/>
              </w:rPr>
              <w:t>100%</w:t>
            </w:r>
          </w:p>
        </w:tc>
        <w:tc>
          <w:tcPr>
            <w:tcW w:w="710" w:type="dxa"/>
          </w:tcPr>
          <w:p w14:paraId="02F4A863" w14:textId="77777777" w:rsidR="008A5969" w:rsidRDefault="008A5969">
            <w:pPr>
              <w:pStyle w:val="TableParagraph"/>
              <w:spacing w:before="10"/>
              <w:rPr>
                <w:sz w:val="17"/>
              </w:rPr>
            </w:pPr>
          </w:p>
          <w:p w14:paraId="7EEC81ED" w14:textId="77777777" w:rsidR="008A5969" w:rsidRDefault="004D699E">
            <w:pPr>
              <w:pStyle w:val="TableParagraph"/>
              <w:spacing w:before="0"/>
              <w:ind w:left="102" w:right="91"/>
              <w:jc w:val="center"/>
              <w:rPr>
                <w:sz w:val="20"/>
              </w:rPr>
            </w:pPr>
            <w:r>
              <w:rPr>
                <w:sz w:val="20"/>
              </w:rPr>
              <w:t>100%</w:t>
            </w:r>
          </w:p>
        </w:tc>
      </w:tr>
    </w:tbl>
    <w:p w14:paraId="3252A33C" w14:textId="77777777" w:rsidR="008A5969" w:rsidRDefault="008A5969">
      <w:pPr>
        <w:pStyle w:val="Corpsdetexte"/>
        <w:spacing w:before="11"/>
        <w:ind w:left="0"/>
        <w:jc w:val="left"/>
        <w:rPr>
          <w:sz w:val="28"/>
        </w:rPr>
      </w:pPr>
    </w:p>
    <w:p w14:paraId="274CF922" w14:textId="77777777" w:rsidR="008A5969" w:rsidRDefault="004D699E">
      <w:pPr>
        <w:pStyle w:val="Titre4"/>
        <w:ind w:left="3010" w:right="989" w:hanging="1854"/>
      </w:pPr>
      <w:r>
        <w:t>Usages</w:t>
      </w:r>
      <w:r>
        <w:rPr>
          <w:spacing w:val="-4"/>
        </w:rPr>
        <w:t xml:space="preserve"> </w:t>
      </w:r>
      <w:r>
        <w:t>et</w:t>
      </w:r>
      <w:r>
        <w:rPr>
          <w:spacing w:val="-3"/>
        </w:rPr>
        <w:t xml:space="preserve"> </w:t>
      </w:r>
      <w:r>
        <w:t>perception</w:t>
      </w:r>
      <w:r>
        <w:rPr>
          <w:spacing w:val="-4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niveau</w:t>
      </w:r>
      <w:r>
        <w:rPr>
          <w:spacing w:val="-4"/>
        </w:rPr>
        <w:t xml:space="preserve"> </w:t>
      </w:r>
      <w:r>
        <w:t>d'appropriation</w:t>
      </w:r>
      <w:r>
        <w:rPr>
          <w:spacing w:val="-3"/>
        </w:rPr>
        <w:t xml:space="preserve"> </w:t>
      </w:r>
      <w:r>
        <w:t>des</w:t>
      </w:r>
      <w:r>
        <w:rPr>
          <w:spacing w:val="-4"/>
        </w:rPr>
        <w:t xml:space="preserve"> </w:t>
      </w:r>
      <w:r>
        <w:t>outils</w:t>
      </w:r>
      <w:r>
        <w:rPr>
          <w:spacing w:val="-47"/>
        </w:rPr>
        <w:t xml:space="preserve"> </w:t>
      </w:r>
      <w:r>
        <w:t>informatiques</w:t>
      </w:r>
    </w:p>
    <w:p w14:paraId="4EFE5A01" w14:textId="77777777" w:rsidR="008A5969" w:rsidRDefault="008A5969">
      <w:pPr>
        <w:pStyle w:val="Corpsdetexte"/>
        <w:spacing w:before="7"/>
        <w:ind w:left="0"/>
        <w:jc w:val="left"/>
        <w:rPr>
          <w:b/>
          <w:sz w:val="25"/>
        </w:rPr>
      </w:pPr>
    </w:p>
    <w:p w14:paraId="0ECFAB3D" w14:textId="77777777" w:rsidR="008A5969" w:rsidRDefault="004D699E">
      <w:pPr>
        <w:pStyle w:val="Corpsdetexte"/>
        <w:spacing w:line="360" w:lineRule="auto"/>
        <w:ind w:right="990"/>
      </w:pPr>
      <w:r>
        <w:t>Le plaisir manifeste et quasi unanime des étudiants à utiliser l'ordinateur</w:t>
      </w:r>
      <w:r>
        <w:rPr>
          <w:spacing w:val="1"/>
        </w:rPr>
        <w:t xml:space="preserve"> </w:t>
      </w:r>
      <w:r>
        <w:t>constitue une donnée importante dans la mesure où il est raisonnable de</w:t>
      </w:r>
      <w:r>
        <w:rPr>
          <w:spacing w:val="1"/>
        </w:rPr>
        <w:t xml:space="preserve"> </w:t>
      </w:r>
      <w:r>
        <w:t>penser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plaisir</w:t>
      </w:r>
      <w:r>
        <w:rPr>
          <w:spacing w:val="1"/>
        </w:rPr>
        <w:t xml:space="preserve"> </w:t>
      </w:r>
      <w:r>
        <w:t>habituel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utiliser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artefacts</w:t>
      </w:r>
      <w:r>
        <w:rPr>
          <w:spacing w:val="1"/>
        </w:rPr>
        <w:t xml:space="preserve"> </w:t>
      </w:r>
      <w:r>
        <w:t>peut</w:t>
      </w:r>
      <w:r>
        <w:rPr>
          <w:spacing w:val="1"/>
        </w:rPr>
        <w:t xml:space="preserve"> </w:t>
      </w:r>
      <w:r>
        <w:t>conditionner</w:t>
      </w:r>
      <w:r>
        <w:rPr>
          <w:spacing w:val="1"/>
        </w:rPr>
        <w:t xml:space="preserve"> </w:t>
      </w:r>
      <w:r>
        <w:t>l'adhésion des étudiants aux tâche</w:t>
      </w:r>
      <w:r>
        <w:t>s TICE proposées par leurs enseignants.</w:t>
      </w:r>
      <w:r>
        <w:rPr>
          <w:spacing w:val="1"/>
        </w:rPr>
        <w:t xml:space="preserve"> </w:t>
      </w:r>
      <w:r>
        <w:t>L'appropriation trop faible des outils pouvait constituer une autre contrainte</w:t>
      </w:r>
      <w:r>
        <w:rPr>
          <w:spacing w:val="-47"/>
        </w:rPr>
        <w:t xml:space="preserve"> </w:t>
      </w:r>
      <w:r>
        <w:t>de la situation didactique qui pouvait peser, il y a encore quelques années,</w:t>
      </w:r>
      <w:r>
        <w:rPr>
          <w:spacing w:val="1"/>
        </w:rPr>
        <w:t xml:space="preserve"> </w:t>
      </w:r>
      <w:r>
        <w:t>sur la réussite de tâches médiées par ordinateur. Les donnée</w:t>
      </w:r>
      <w:r>
        <w:t>s, dans notre</w:t>
      </w:r>
      <w:r>
        <w:rPr>
          <w:spacing w:val="1"/>
        </w:rPr>
        <w:t xml:space="preserve"> </w:t>
      </w:r>
      <w:r>
        <w:t>situation,</w:t>
      </w:r>
      <w:r>
        <w:rPr>
          <w:spacing w:val="1"/>
        </w:rPr>
        <w:t xml:space="preserve"> </w:t>
      </w:r>
      <w:r>
        <w:t>semblent indiquer une</w:t>
      </w:r>
      <w:r>
        <w:rPr>
          <w:spacing w:val="1"/>
        </w:rPr>
        <w:t xml:space="preserve"> </w:t>
      </w:r>
      <w:r>
        <w:t>perception subjective</w:t>
      </w:r>
      <w:r>
        <w:rPr>
          <w:spacing w:val="1"/>
        </w:rPr>
        <w:t xml:space="preserve"> </w:t>
      </w:r>
      <w:r>
        <w:t>globalement positive</w:t>
      </w:r>
    </w:p>
    <w:p w14:paraId="4FE8F297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36AF63DF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du niveau de compétence général des étudiants en termes d'utilisation des</w:t>
      </w:r>
      <w:r>
        <w:rPr>
          <w:spacing w:val="1"/>
        </w:rPr>
        <w:t xml:space="preserve"> </w:t>
      </w:r>
      <w:r>
        <w:t>outils informatiques. Comme nous le verrons, cette perception se trouve</w:t>
      </w:r>
      <w:r>
        <w:rPr>
          <w:spacing w:val="1"/>
        </w:rPr>
        <w:t xml:space="preserve"> </w:t>
      </w:r>
      <w:r>
        <w:t>co</w:t>
      </w:r>
      <w:r>
        <w:t>nfirmée par les enseignantes qui constatent une certaine habileté des</w:t>
      </w:r>
      <w:r>
        <w:rPr>
          <w:spacing w:val="1"/>
        </w:rPr>
        <w:t xml:space="preserve"> </w:t>
      </w:r>
      <w:r>
        <w:t>étudiants, notamment dans les techniques de recherche documentaire sur</w:t>
      </w:r>
      <w:r>
        <w:rPr>
          <w:spacing w:val="1"/>
        </w:rPr>
        <w:t xml:space="preserve"> </w:t>
      </w:r>
      <w:r>
        <w:t>Internet.</w:t>
      </w:r>
      <w:r>
        <w:rPr>
          <w:spacing w:val="1"/>
        </w:rPr>
        <w:t xml:space="preserve"> </w:t>
      </w:r>
      <w:r>
        <w:t>D'autre</w:t>
      </w:r>
      <w:r>
        <w:rPr>
          <w:spacing w:val="1"/>
        </w:rPr>
        <w:t xml:space="preserve"> </w:t>
      </w:r>
      <w:r>
        <w:t>part,</w:t>
      </w:r>
      <w:r>
        <w:rPr>
          <w:spacing w:val="1"/>
        </w:rPr>
        <w:t xml:space="preserve"> </w:t>
      </w:r>
      <w:r>
        <w:t>aucun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enseignants</w:t>
      </w:r>
      <w:r>
        <w:rPr>
          <w:spacing w:val="1"/>
        </w:rPr>
        <w:t xml:space="preserve"> </w:t>
      </w:r>
      <w:r>
        <w:t>n'observe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difficultés</w:t>
      </w:r>
      <w:r>
        <w:rPr>
          <w:spacing w:val="1"/>
        </w:rPr>
        <w:t xml:space="preserve"> </w:t>
      </w:r>
      <w:r>
        <w:t xml:space="preserve">relatives à l'utilisation de la plate-forme </w:t>
      </w:r>
      <w:r>
        <w:t>Moodle, hormis</w:t>
      </w:r>
      <w:r>
        <w:rPr>
          <w:spacing w:val="1"/>
        </w:rPr>
        <w:t xml:space="preserve"> </w:t>
      </w:r>
      <w:r>
        <w:t>quelques soucis</w:t>
      </w:r>
      <w:r>
        <w:rPr>
          <w:spacing w:val="1"/>
        </w:rPr>
        <w:t xml:space="preserve"> </w:t>
      </w:r>
      <w:r>
        <w:t>isolés</w:t>
      </w:r>
      <w:r>
        <w:rPr>
          <w:spacing w:val="16"/>
        </w:rPr>
        <w:t xml:space="preserve"> </w:t>
      </w:r>
      <w:r>
        <w:t>pour</w:t>
      </w:r>
      <w:r>
        <w:rPr>
          <w:spacing w:val="16"/>
        </w:rPr>
        <w:t xml:space="preserve"> </w:t>
      </w:r>
      <w:r>
        <w:t>l'inscription</w:t>
      </w:r>
      <w:r>
        <w:rPr>
          <w:spacing w:val="17"/>
        </w:rPr>
        <w:t xml:space="preserve"> </w:t>
      </w:r>
      <w:r>
        <w:t>sur</w:t>
      </w:r>
      <w:r>
        <w:rPr>
          <w:spacing w:val="16"/>
        </w:rPr>
        <w:t xml:space="preserve"> </w:t>
      </w:r>
      <w:r>
        <w:t>la</w:t>
      </w:r>
      <w:r>
        <w:rPr>
          <w:spacing w:val="16"/>
        </w:rPr>
        <w:t xml:space="preserve"> </w:t>
      </w:r>
      <w:r>
        <w:t>plate-forme.</w:t>
      </w:r>
      <w:r>
        <w:rPr>
          <w:spacing w:val="17"/>
        </w:rPr>
        <w:t xml:space="preserve"> </w:t>
      </w:r>
      <w:r>
        <w:t>En</w:t>
      </w:r>
      <w:r>
        <w:rPr>
          <w:spacing w:val="16"/>
        </w:rPr>
        <w:t xml:space="preserve"> </w:t>
      </w:r>
      <w:r>
        <w:t>ce</w:t>
      </w:r>
      <w:r>
        <w:rPr>
          <w:spacing w:val="16"/>
        </w:rPr>
        <w:t xml:space="preserve"> </w:t>
      </w:r>
      <w:r>
        <w:t>qui</w:t>
      </w:r>
      <w:r>
        <w:rPr>
          <w:spacing w:val="17"/>
        </w:rPr>
        <w:t xml:space="preserve"> </w:t>
      </w:r>
      <w:r>
        <w:t>nous</w:t>
      </w:r>
      <w:r>
        <w:rPr>
          <w:spacing w:val="16"/>
        </w:rPr>
        <w:t xml:space="preserve"> </w:t>
      </w:r>
      <w:r>
        <w:t>concerne,</w:t>
      </w:r>
      <w:r>
        <w:rPr>
          <w:spacing w:val="16"/>
        </w:rPr>
        <w:t xml:space="preserve"> </w:t>
      </w:r>
      <w:r>
        <w:t>dans</w:t>
      </w:r>
      <w:r>
        <w:rPr>
          <w:spacing w:val="-47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cadre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l'observation</w:t>
      </w:r>
      <w:r>
        <w:rPr>
          <w:spacing w:val="1"/>
        </w:rPr>
        <w:t xml:space="preserve"> </w:t>
      </w:r>
      <w:r>
        <w:t>participante,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n'avons</w:t>
      </w:r>
      <w:r>
        <w:rPr>
          <w:spacing w:val="1"/>
        </w:rPr>
        <w:t xml:space="preserve"> </w:t>
      </w:r>
      <w:r>
        <w:t>constaté</w:t>
      </w:r>
      <w:r>
        <w:rPr>
          <w:spacing w:val="50"/>
        </w:rPr>
        <w:t xml:space="preserve"> </w:t>
      </w:r>
      <w:r>
        <w:t>aucun</w:t>
      </w:r>
      <w:r>
        <w:rPr>
          <w:spacing w:val="1"/>
        </w:rPr>
        <w:t xml:space="preserve"> </w:t>
      </w:r>
      <w:r>
        <w:t>problème relatif au maniement des outils utilisés sur la plate-forme. Pour</w:t>
      </w:r>
      <w:r>
        <w:rPr>
          <w:spacing w:val="1"/>
        </w:rPr>
        <w:t xml:space="preserve"> </w:t>
      </w:r>
      <w:r>
        <w:t>l'instant,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cadre</w:t>
      </w:r>
      <w:r>
        <w:rPr>
          <w:spacing w:val="1"/>
        </w:rPr>
        <w:t xml:space="preserve"> </w:t>
      </w:r>
      <w:r>
        <w:t>général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fournissent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données</w:t>
      </w:r>
      <w:r>
        <w:rPr>
          <w:spacing w:val="1"/>
        </w:rPr>
        <w:t xml:space="preserve"> </w:t>
      </w:r>
      <w:r>
        <w:t>fait</w:t>
      </w:r>
      <w:r>
        <w:rPr>
          <w:spacing w:val="1"/>
        </w:rPr>
        <w:t xml:space="preserve"> </w:t>
      </w:r>
      <w:r>
        <w:t>état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population d'étudiants généralement très apte et surtout disposée à utiliser</w:t>
      </w:r>
      <w:r>
        <w:rPr>
          <w:spacing w:val="1"/>
        </w:rPr>
        <w:t xml:space="preserve"> </w:t>
      </w:r>
      <w:r>
        <w:t xml:space="preserve">ces outils. En outre, il semble </w:t>
      </w:r>
      <w:r>
        <w:t>également que les conditions logistiques</w:t>
      </w:r>
      <w:r>
        <w:rPr>
          <w:spacing w:val="1"/>
        </w:rPr>
        <w:t xml:space="preserve"> </w:t>
      </w:r>
      <w:r>
        <w:t>(équipement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étudiants,</w:t>
      </w:r>
      <w:r>
        <w:rPr>
          <w:spacing w:val="1"/>
        </w:rPr>
        <w:t xml:space="preserve"> </w:t>
      </w:r>
      <w:r>
        <w:t>plurimodalité</w:t>
      </w:r>
      <w:r>
        <w:rPr>
          <w:spacing w:val="1"/>
        </w:rPr>
        <w:t xml:space="preserve"> </w:t>
      </w:r>
      <w:r>
        <w:t>d'accès)</w:t>
      </w:r>
      <w:r>
        <w:rPr>
          <w:spacing w:val="1"/>
        </w:rPr>
        <w:t xml:space="preserve"> </w:t>
      </w:r>
      <w:r>
        <w:t>soient</w:t>
      </w:r>
      <w:r>
        <w:rPr>
          <w:spacing w:val="1"/>
        </w:rPr>
        <w:t xml:space="preserve"> </w:t>
      </w:r>
      <w:r>
        <w:t>réunies,</w:t>
      </w:r>
      <w:r>
        <w:rPr>
          <w:spacing w:val="1"/>
        </w:rPr>
        <w:t xml:space="preserve"> </w:t>
      </w:r>
      <w:r>
        <w:t>sans</w:t>
      </w:r>
      <w:r>
        <w:rPr>
          <w:spacing w:val="1"/>
        </w:rPr>
        <w:t xml:space="preserve"> </w:t>
      </w:r>
      <w:r>
        <w:t>crainte d'étudiants défavorisés par des carences en équipement personnel.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effet,</w:t>
      </w:r>
      <w:r>
        <w:rPr>
          <w:spacing w:val="1"/>
        </w:rPr>
        <w:t xml:space="preserve"> </w:t>
      </w:r>
      <w:r>
        <w:t>l'accès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ressources</w:t>
      </w:r>
      <w:r>
        <w:rPr>
          <w:spacing w:val="1"/>
        </w:rPr>
        <w:t xml:space="preserve"> </w:t>
      </w:r>
      <w:r>
        <w:t>informatiques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l'université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rendue</w:t>
      </w:r>
      <w:r>
        <w:rPr>
          <w:spacing w:val="-47"/>
        </w:rPr>
        <w:t xml:space="preserve"> </w:t>
      </w:r>
      <w:r>
        <w:t>possible</w:t>
      </w:r>
      <w:r>
        <w:rPr>
          <w:spacing w:val="-1"/>
        </w:rPr>
        <w:t xml:space="preserve"> </w:t>
      </w:r>
      <w:r>
        <w:t>par des</w:t>
      </w:r>
      <w:r>
        <w:rPr>
          <w:spacing w:val="-1"/>
        </w:rPr>
        <w:t xml:space="preserve"> </w:t>
      </w:r>
      <w:r>
        <w:t>salles informatiques</w:t>
      </w:r>
      <w:r>
        <w:rPr>
          <w:spacing w:val="-1"/>
        </w:rPr>
        <w:t xml:space="preserve"> </w:t>
      </w:r>
      <w:r>
        <w:t>en libre</w:t>
      </w:r>
      <w:r>
        <w:rPr>
          <w:spacing w:val="-1"/>
        </w:rPr>
        <w:t xml:space="preserve"> </w:t>
      </w:r>
      <w:r>
        <w:t>accès.</w:t>
      </w:r>
    </w:p>
    <w:p w14:paraId="019733C3" w14:textId="77777777" w:rsidR="008A5969" w:rsidRDefault="008A5969">
      <w:pPr>
        <w:pStyle w:val="Corpsdetexte"/>
        <w:spacing w:before="11"/>
        <w:ind w:left="0"/>
        <w:jc w:val="left"/>
        <w:rPr>
          <w:sz w:val="30"/>
        </w:rPr>
      </w:pPr>
    </w:p>
    <w:p w14:paraId="20A979D6" w14:textId="77777777" w:rsidR="008A5969" w:rsidRDefault="004D699E">
      <w:pPr>
        <w:pStyle w:val="Titre2"/>
        <w:numPr>
          <w:ilvl w:val="1"/>
          <w:numId w:val="17"/>
        </w:numPr>
        <w:tabs>
          <w:tab w:val="left" w:pos="862"/>
        </w:tabs>
        <w:ind w:left="861" w:hanging="287"/>
        <w:jc w:val="both"/>
      </w:pPr>
      <w:bookmarkStart w:id="87" w:name="_TOC_250034"/>
      <w:r>
        <w:rPr>
          <w:w w:val="105"/>
        </w:rPr>
        <w:t>Les</w:t>
      </w:r>
      <w:r>
        <w:rPr>
          <w:spacing w:val="-7"/>
          <w:w w:val="105"/>
        </w:rPr>
        <w:t xml:space="preserve"> </w:t>
      </w:r>
      <w:r>
        <w:rPr>
          <w:w w:val="105"/>
        </w:rPr>
        <w:t>tâches</w:t>
      </w:r>
      <w:r>
        <w:rPr>
          <w:spacing w:val="-6"/>
          <w:w w:val="105"/>
        </w:rPr>
        <w:t xml:space="preserve"> </w:t>
      </w:r>
      <w:r>
        <w:rPr>
          <w:w w:val="105"/>
        </w:rPr>
        <w:t>de</w:t>
      </w:r>
      <w:r>
        <w:rPr>
          <w:spacing w:val="-7"/>
          <w:w w:val="105"/>
        </w:rPr>
        <w:t xml:space="preserve"> </w:t>
      </w:r>
      <w:bookmarkEnd w:id="87"/>
      <w:r>
        <w:rPr>
          <w:w w:val="105"/>
        </w:rPr>
        <w:t>traduction</w:t>
      </w:r>
    </w:p>
    <w:p w14:paraId="20B3D0DA" w14:textId="77777777" w:rsidR="008A5969" w:rsidRDefault="008A5969">
      <w:pPr>
        <w:pStyle w:val="Corpsdetexte"/>
        <w:spacing w:before="9"/>
        <w:ind w:left="0"/>
        <w:jc w:val="left"/>
        <w:rPr>
          <w:b/>
          <w:sz w:val="30"/>
        </w:rPr>
      </w:pPr>
    </w:p>
    <w:p w14:paraId="2D5FEC76" w14:textId="77777777" w:rsidR="008A5969" w:rsidRDefault="004D699E">
      <w:pPr>
        <w:pStyle w:val="Titre3"/>
        <w:numPr>
          <w:ilvl w:val="2"/>
          <w:numId w:val="17"/>
        </w:numPr>
        <w:tabs>
          <w:tab w:val="left" w:pos="1091"/>
        </w:tabs>
        <w:ind w:left="1090" w:hanging="516"/>
      </w:pPr>
      <w:bookmarkStart w:id="88" w:name="_TOC_250033"/>
      <w:r>
        <w:rPr>
          <w:w w:val="105"/>
        </w:rPr>
        <w:t>Analyse</w:t>
      </w:r>
      <w:r>
        <w:rPr>
          <w:spacing w:val="-13"/>
          <w:w w:val="105"/>
        </w:rPr>
        <w:t xml:space="preserve"> </w:t>
      </w:r>
      <w:bookmarkEnd w:id="88"/>
      <w:r>
        <w:rPr>
          <w:w w:val="105"/>
        </w:rPr>
        <w:t>globale</w:t>
      </w:r>
    </w:p>
    <w:p w14:paraId="53FF41F8" w14:textId="77777777" w:rsidR="008A5969" w:rsidRDefault="008A5969">
      <w:pPr>
        <w:pStyle w:val="Corpsdetexte"/>
        <w:spacing w:before="3"/>
        <w:ind w:left="0"/>
        <w:jc w:val="left"/>
        <w:rPr>
          <w:sz w:val="22"/>
        </w:rPr>
      </w:pPr>
    </w:p>
    <w:p w14:paraId="0292BA26" w14:textId="77777777" w:rsidR="008A5969" w:rsidRDefault="004D699E">
      <w:pPr>
        <w:pStyle w:val="Corpsdetexte"/>
        <w:spacing w:line="360" w:lineRule="auto"/>
        <w:ind w:right="990"/>
      </w:pPr>
      <w:r>
        <w:t>Dans la mesure où les contraintes sont les mêmes que pour les cours de</w:t>
      </w:r>
      <w:r>
        <w:rPr>
          <w:spacing w:val="1"/>
        </w:rPr>
        <w:t xml:space="preserve"> </w:t>
      </w:r>
      <w:r>
        <w:t>langue française, et que l'axe porteur des tâches a le même objet pour les</w:t>
      </w:r>
      <w:r>
        <w:rPr>
          <w:spacing w:val="1"/>
        </w:rPr>
        <w:t xml:space="preserve"> </w:t>
      </w:r>
      <w:r>
        <w:t>trois cours, nous présentons directement les données synthétiques relatives</w:t>
      </w:r>
      <w:r>
        <w:rPr>
          <w:spacing w:val="1"/>
        </w:rPr>
        <w:t xml:space="preserve"> </w:t>
      </w:r>
      <w:r>
        <w:t>aux tâches TICE proposées par la t</w:t>
      </w:r>
      <w:r>
        <w:t>raduction, sans passer par le cadre global</w:t>
      </w:r>
      <w:r>
        <w:rPr>
          <w:spacing w:val="-47"/>
        </w:rPr>
        <w:t xml:space="preserve"> </w:t>
      </w:r>
      <w:r>
        <w:t>des programmes. Nous relevons pour les trois cours de traduction en langue</w:t>
      </w:r>
      <w:r>
        <w:rPr>
          <w:spacing w:val="-47"/>
        </w:rPr>
        <w:t xml:space="preserve"> </w:t>
      </w:r>
      <w:r>
        <w:t>étrangère une forte unité d'ensemble sur le fonctionnement et l'usage des</w:t>
      </w:r>
      <w:r>
        <w:rPr>
          <w:spacing w:val="1"/>
        </w:rPr>
        <w:t xml:space="preserve"> </w:t>
      </w:r>
      <w:r>
        <w:t>artefacts. En premier lieu, les trois cours exploitent l'une des</w:t>
      </w:r>
      <w:r>
        <w:t xml:space="preserve"> affordances</w:t>
      </w:r>
      <w:r>
        <w:rPr>
          <w:spacing w:val="1"/>
        </w:rPr>
        <w:t xml:space="preserve"> </w:t>
      </w:r>
      <w:r>
        <w:t>principales et des apports clefs d'internet, à savoir la possibilité de faire</w:t>
      </w:r>
      <w:r>
        <w:rPr>
          <w:spacing w:val="1"/>
        </w:rPr>
        <w:t xml:space="preserve"> </w:t>
      </w:r>
      <w:r>
        <w:t>traduire</w:t>
      </w:r>
      <w:r>
        <w:rPr>
          <w:spacing w:val="3"/>
        </w:rPr>
        <w:t xml:space="preserve"> </w:t>
      </w:r>
      <w:r>
        <w:t>des</w:t>
      </w:r>
      <w:r>
        <w:rPr>
          <w:spacing w:val="3"/>
        </w:rPr>
        <w:t xml:space="preserve"> </w:t>
      </w:r>
      <w:r>
        <w:t>documents</w:t>
      </w:r>
      <w:r>
        <w:rPr>
          <w:spacing w:val="3"/>
        </w:rPr>
        <w:t xml:space="preserve"> </w:t>
      </w:r>
      <w:r>
        <w:t>authentiques,</w:t>
      </w:r>
      <w:r>
        <w:rPr>
          <w:spacing w:val="3"/>
        </w:rPr>
        <w:t xml:space="preserve"> </w:t>
      </w:r>
      <w:r>
        <w:t>relevant</w:t>
      </w:r>
      <w:r>
        <w:rPr>
          <w:spacing w:val="3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genres</w:t>
      </w:r>
      <w:r>
        <w:rPr>
          <w:spacing w:val="3"/>
        </w:rPr>
        <w:t xml:space="preserve"> </w:t>
      </w:r>
      <w:r>
        <w:t>professionnels</w:t>
      </w:r>
    </w:p>
    <w:p w14:paraId="51FC06F1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4CA31BCD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réels (brochures, notices, courriers). Cette évolution de la didactique vers</w:t>
      </w:r>
      <w:r>
        <w:t xml:space="preserve"> le</w:t>
      </w:r>
      <w:r>
        <w:rPr>
          <w:spacing w:val="-47"/>
        </w:rPr>
        <w:t xml:space="preserve"> </w:t>
      </w:r>
      <w:r>
        <w:t>recours</w:t>
      </w:r>
      <w:r>
        <w:rPr>
          <w:spacing w:val="1"/>
        </w:rPr>
        <w:t xml:space="preserve"> </w:t>
      </w:r>
      <w:r>
        <w:t>marqué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documents</w:t>
      </w:r>
      <w:r>
        <w:rPr>
          <w:spacing w:val="1"/>
        </w:rPr>
        <w:t xml:space="preserve"> </w:t>
      </w:r>
      <w:r>
        <w:t>authentiques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justifie</w:t>
      </w:r>
      <w:r>
        <w:rPr>
          <w:spacing w:val="1"/>
        </w:rPr>
        <w:t xml:space="preserve"> </w:t>
      </w:r>
      <w:r>
        <w:t>d'autant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lorsqu'il</w:t>
      </w:r>
      <w:r>
        <w:rPr>
          <w:spacing w:val="1"/>
        </w:rPr>
        <w:t xml:space="preserve"> </w:t>
      </w:r>
      <w:r>
        <w:t>s'agit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former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pratiques</w:t>
      </w:r>
      <w:r>
        <w:rPr>
          <w:spacing w:val="1"/>
        </w:rPr>
        <w:t xml:space="preserve"> </w:t>
      </w:r>
      <w:r>
        <w:t>langagières</w:t>
      </w:r>
      <w:r>
        <w:rPr>
          <w:spacing w:val="1"/>
        </w:rPr>
        <w:t xml:space="preserve"> </w:t>
      </w:r>
      <w:r>
        <w:t>professionnelles qui correspondent à un agir social de référence sur lequel</w:t>
      </w:r>
      <w:r>
        <w:rPr>
          <w:spacing w:val="1"/>
        </w:rPr>
        <w:t xml:space="preserve"> </w:t>
      </w:r>
      <w:r>
        <w:t xml:space="preserve">s'aligne </w:t>
      </w:r>
      <w:r>
        <w:rPr>
          <w:i/>
        </w:rPr>
        <w:t>l'agir didactique</w:t>
      </w:r>
      <w:r>
        <w:t>. Or, pour la traduction professionnelle, le recours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artefacts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manipulation</w:t>
      </w:r>
      <w:r>
        <w:rPr>
          <w:spacing w:val="1"/>
        </w:rPr>
        <w:t xml:space="preserve"> </w:t>
      </w:r>
      <w:r>
        <w:t>font</w:t>
      </w:r>
      <w:r>
        <w:rPr>
          <w:spacing w:val="1"/>
        </w:rPr>
        <w:t xml:space="preserve"> </w:t>
      </w:r>
      <w:r>
        <w:t>partie</w:t>
      </w:r>
      <w:r>
        <w:rPr>
          <w:spacing w:val="1"/>
        </w:rPr>
        <w:t xml:space="preserve"> </w:t>
      </w:r>
      <w:r>
        <w:t>intégrante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l'activité</w:t>
      </w:r>
      <w:r>
        <w:rPr>
          <w:spacing w:val="1"/>
        </w:rPr>
        <w:t xml:space="preserve"> </w:t>
      </w:r>
      <w:r>
        <w:t>professionnelle visée par la fo</w:t>
      </w:r>
      <w:r>
        <w:t>rmation des futurs traducteurs. Il est donc</w:t>
      </w:r>
      <w:r>
        <w:rPr>
          <w:spacing w:val="1"/>
        </w:rPr>
        <w:t xml:space="preserve"> </w:t>
      </w:r>
      <w:r>
        <w:t>logique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technologies</w:t>
      </w:r>
      <w:r>
        <w:rPr>
          <w:spacing w:val="1"/>
        </w:rPr>
        <w:t xml:space="preserve"> </w:t>
      </w:r>
      <w:r>
        <w:t>fassent</w:t>
      </w:r>
      <w:r>
        <w:rPr>
          <w:spacing w:val="1"/>
        </w:rPr>
        <w:t xml:space="preserve"> </w:t>
      </w:r>
      <w:r>
        <w:t>partie</w:t>
      </w:r>
      <w:r>
        <w:rPr>
          <w:spacing w:val="1"/>
        </w:rPr>
        <w:t xml:space="preserve"> </w:t>
      </w:r>
      <w:r>
        <w:t>intégrante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traduction.</w:t>
      </w:r>
      <w:r>
        <w:rPr>
          <w:spacing w:val="1"/>
        </w:rPr>
        <w:t xml:space="preserve"> </w:t>
      </w:r>
      <w:r>
        <w:t>Toutefois,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« triennale »,</w:t>
      </w:r>
      <w:r>
        <w:rPr>
          <w:spacing w:val="1"/>
        </w:rPr>
        <w:t xml:space="preserve"> </w:t>
      </w:r>
      <w:r>
        <w:t>rappelons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la</w:t>
      </w:r>
      <w:r>
        <w:rPr>
          <w:spacing w:val="-47"/>
        </w:rPr>
        <w:t xml:space="preserve"> </w:t>
      </w:r>
      <w:r>
        <w:t>dimension</w:t>
      </w:r>
      <w:r>
        <w:rPr>
          <w:spacing w:val="1"/>
        </w:rPr>
        <w:t xml:space="preserve"> </w:t>
      </w:r>
      <w:r>
        <w:t>technologique</w:t>
      </w:r>
      <w:r>
        <w:rPr>
          <w:spacing w:val="1"/>
        </w:rPr>
        <w:t xml:space="preserve"> </w:t>
      </w:r>
      <w:r>
        <w:t>n'est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traitée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tant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formation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l'utilisation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tel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tel</w:t>
      </w:r>
      <w:r>
        <w:rPr>
          <w:spacing w:val="1"/>
        </w:rPr>
        <w:t xml:space="preserve"> </w:t>
      </w:r>
      <w:r>
        <w:t>logiciel</w:t>
      </w:r>
      <w:r>
        <w:rPr>
          <w:spacing w:val="1"/>
        </w:rPr>
        <w:t xml:space="preserve"> </w:t>
      </w:r>
      <w:r>
        <w:t>spécifique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TAO.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autant,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artefacts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cœur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démarche</w:t>
      </w:r>
      <w:r>
        <w:rPr>
          <w:spacing w:val="1"/>
        </w:rPr>
        <w:t xml:space="preserve"> </w:t>
      </w:r>
      <w:r>
        <w:t>didactique</w:t>
      </w:r>
      <w:r>
        <w:rPr>
          <w:spacing w:val="1"/>
        </w:rPr>
        <w:t xml:space="preserve"> </w:t>
      </w:r>
      <w:r>
        <w:t>et,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cas,</w:t>
      </w:r>
      <w:r>
        <w:rPr>
          <w:spacing w:val="1"/>
        </w:rPr>
        <w:t xml:space="preserve"> </w:t>
      </w:r>
      <w:r>
        <w:t>ces</w:t>
      </w:r>
      <w:r>
        <w:rPr>
          <w:spacing w:val="-47"/>
        </w:rPr>
        <w:t xml:space="preserve"> </w:t>
      </w:r>
      <w:r>
        <w:t>derniers peuvent difficilement être conçus dans une perspective « outil » du</w:t>
      </w:r>
      <w:r>
        <w:rPr>
          <w:spacing w:val="-47"/>
        </w:rPr>
        <w:t xml:space="preserve"> </w:t>
      </w:r>
      <w:r>
        <w:t>rôle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l'ordinateur.</w:t>
      </w:r>
      <w:r>
        <w:rPr>
          <w:spacing w:val="1"/>
        </w:rPr>
        <w:t xml:space="preserve"> </w:t>
      </w:r>
      <w:r>
        <w:t>Po</w:t>
      </w:r>
      <w:r>
        <w:t>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trois</w:t>
      </w:r>
      <w:r>
        <w:rPr>
          <w:spacing w:val="1"/>
        </w:rPr>
        <w:t xml:space="preserve"> </w:t>
      </w:r>
      <w:r>
        <w:t>cours,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value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l'utilisation</w:t>
      </w:r>
      <w:r>
        <w:rPr>
          <w:spacing w:val="1"/>
        </w:rPr>
        <w:t xml:space="preserve"> </w:t>
      </w:r>
      <w:r>
        <w:t>intégrée des technologies est évidente et va bien au delà du seul apport</w:t>
      </w:r>
      <w:r>
        <w:rPr>
          <w:spacing w:val="1"/>
        </w:rPr>
        <w:t xml:space="preserve"> </w:t>
      </w:r>
      <w:r>
        <w:t>pratique. Cette utilisation concerne les ressources mises à disposition, les</w:t>
      </w:r>
      <w:r>
        <w:rPr>
          <w:spacing w:val="1"/>
        </w:rPr>
        <w:t xml:space="preserve"> </w:t>
      </w:r>
      <w:r>
        <w:t>modalités, le format des traductions mais aussi les pratiques habituelles</w:t>
      </w:r>
      <w:r>
        <w:rPr>
          <w:spacing w:val="1"/>
        </w:rPr>
        <w:t xml:space="preserve"> </w:t>
      </w:r>
      <w:r>
        <w:t>d'enseignement-apprentissage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présentiel.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effet,</w:t>
      </w:r>
      <w:r>
        <w:rPr>
          <w:spacing w:val="1"/>
        </w:rPr>
        <w:t xml:space="preserve"> </w:t>
      </w:r>
      <w:r>
        <w:t>qu'il</w:t>
      </w:r>
      <w:r>
        <w:rPr>
          <w:spacing w:val="1"/>
        </w:rPr>
        <w:t xml:space="preserve"> </w:t>
      </w:r>
      <w:r>
        <w:t>s'agisse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usages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plate-forme,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tra</w:t>
      </w:r>
      <w:r>
        <w:t>itement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texte,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traductions</w:t>
      </w:r>
      <w:r>
        <w:rPr>
          <w:spacing w:val="1"/>
        </w:rPr>
        <w:t xml:space="preserve"> </w:t>
      </w:r>
      <w:r>
        <w:t>vidéoprojetées ou d'incitation à l'utilisation des ressources électroniques de</w:t>
      </w:r>
      <w:r>
        <w:rPr>
          <w:spacing w:val="1"/>
        </w:rPr>
        <w:t xml:space="preserve"> </w:t>
      </w:r>
      <w:r>
        <w:t>documentation,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technologies,</w:t>
      </w:r>
      <w:r>
        <w:rPr>
          <w:spacing w:val="1"/>
        </w:rPr>
        <w:t xml:space="preserve"> </w:t>
      </w:r>
      <w:r>
        <w:t>telles</w:t>
      </w:r>
      <w:r>
        <w:rPr>
          <w:spacing w:val="1"/>
        </w:rPr>
        <w:t xml:space="preserve"> </w:t>
      </w:r>
      <w:r>
        <w:t>qu'elles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utilisées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enseignants, orientent</w:t>
      </w:r>
      <w:r>
        <w:rPr>
          <w:spacing w:val="1"/>
        </w:rPr>
        <w:t xml:space="preserve"> </w:t>
      </w:r>
      <w:r>
        <w:t>la démarche</w:t>
      </w:r>
      <w:r>
        <w:rPr>
          <w:spacing w:val="1"/>
        </w:rPr>
        <w:t xml:space="preserve"> </w:t>
      </w:r>
      <w:r>
        <w:t>didactique globale vers un</w:t>
      </w:r>
      <w:r>
        <w:rPr>
          <w:spacing w:val="1"/>
        </w:rPr>
        <w:t xml:space="preserve"> </w:t>
      </w:r>
      <w:r>
        <w:t>équilibre</w:t>
      </w:r>
      <w:r>
        <w:rPr>
          <w:spacing w:val="1"/>
        </w:rPr>
        <w:t xml:space="preserve"> </w:t>
      </w:r>
      <w:r>
        <w:t>entre la dimension éducative et la dimension professionalisante, tournée sur</w:t>
      </w:r>
      <w:r>
        <w:rPr>
          <w:spacing w:val="-47"/>
        </w:rPr>
        <w:t xml:space="preserve"> </w:t>
      </w:r>
      <w:r>
        <w:t>l'action et la pratique intensive de l'objet d'enseignement-apprentissage. La</w:t>
      </w:r>
      <w:r>
        <w:rPr>
          <w:spacing w:val="1"/>
        </w:rPr>
        <w:t xml:space="preserve"> </w:t>
      </w:r>
      <w:r>
        <w:t>dimension réflexive intègre à notre sens le caractère éducatif (ouverture,</w:t>
      </w:r>
      <w:r>
        <w:rPr>
          <w:spacing w:val="1"/>
        </w:rPr>
        <w:t xml:space="preserve"> </w:t>
      </w:r>
      <w:r>
        <w:t>curiosité</w:t>
      </w:r>
      <w:r>
        <w:rPr>
          <w:spacing w:val="1"/>
        </w:rPr>
        <w:t xml:space="preserve"> </w:t>
      </w:r>
      <w:r>
        <w:t>intellectuelle,</w:t>
      </w:r>
      <w:r>
        <w:rPr>
          <w:spacing w:val="1"/>
        </w:rPr>
        <w:t xml:space="preserve"> </w:t>
      </w:r>
      <w:r>
        <w:t>rapport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savoirs)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l'approche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compétences.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effet,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techniques</w:t>
      </w:r>
      <w:r>
        <w:rPr>
          <w:spacing w:val="1"/>
        </w:rPr>
        <w:t xml:space="preserve"> </w:t>
      </w:r>
      <w:r>
        <w:t>d'accès,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traitement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réinvestissement des sources documentaires, gagnent, dans le cas de la</w:t>
      </w:r>
      <w:r>
        <w:rPr>
          <w:spacing w:val="1"/>
        </w:rPr>
        <w:t xml:space="preserve"> </w:t>
      </w:r>
      <w:r>
        <w:t>traduction,</w:t>
      </w:r>
      <w:r>
        <w:rPr>
          <w:spacing w:val="20"/>
        </w:rPr>
        <w:t xml:space="preserve"> </w:t>
      </w:r>
      <w:r>
        <w:t>à</w:t>
      </w:r>
      <w:r>
        <w:rPr>
          <w:spacing w:val="22"/>
        </w:rPr>
        <w:t xml:space="preserve"> </w:t>
      </w:r>
      <w:r>
        <w:t>s'accompagner</w:t>
      </w:r>
      <w:r>
        <w:rPr>
          <w:spacing w:val="22"/>
        </w:rPr>
        <w:t xml:space="preserve"> </w:t>
      </w:r>
      <w:r>
        <w:t>d'un</w:t>
      </w:r>
      <w:r>
        <w:rPr>
          <w:spacing w:val="22"/>
        </w:rPr>
        <w:t xml:space="preserve"> </w:t>
      </w:r>
      <w:r>
        <w:t>recul</w:t>
      </w:r>
      <w:r>
        <w:rPr>
          <w:spacing w:val="22"/>
        </w:rPr>
        <w:t xml:space="preserve"> </w:t>
      </w:r>
      <w:r>
        <w:t>critique</w:t>
      </w:r>
      <w:r>
        <w:rPr>
          <w:spacing w:val="21"/>
        </w:rPr>
        <w:t xml:space="preserve"> </w:t>
      </w:r>
      <w:r>
        <w:t>et</w:t>
      </w:r>
      <w:r>
        <w:rPr>
          <w:spacing w:val="20"/>
        </w:rPr>
        <w:t xml:space="preserve"> </w:t>
      </w:r>
      <w:r>
        <w:t>d'une</w:t>
      </w:r>
      <w:r>
        <w:rPr>
          <w:spacing w:val="22"/>
        </w:rPr>
        <w:t xml:space="preserve"> </w:t>
      </w:r>
      <w:r>
        <w:t>réflexivité</w:t>
      </w:r>
      <w:r>
        <w:rPr>
          <w:spacing w:val="21"/>
        </w:rPr>
        <w:t xml:space="preserve"> </w:t>
      </w:r>
      <w:r>
        <w:t>sur</w:t>
      </w:r>
      <w:r>
        <w:rPr>
          <w:spacing w:val="22"/>
        </w:rPr>
        <w:t xml:space="preserve"> </w:t>
      </w:r>
      <w:r>
        <w:t>les</w:t>
      </w:r>
    </w:p>
    <w:p w14:paraId="286E668F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2E6142AF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connaissances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monde</w:t>
      </w:r>
      <w:r>
        <w:rPr>
          <w:spacing w:val="1"/>
        </w:rPr>
        <w:t xml:space="preserve"> </w:t>
      </w:r>
      <w:r>
        <w:t>requises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traduction.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notre</w:t>
      </w:r>
      <w:r>
        <w:rPr>
          <w:spacing w:val="1"/>
        </w:rPr>
        <w:t xml:space="preserve"> </w:t>
      </w:r>
      <w:r>
        <w:t>cas,</w:t>
      </w:r>
      <w:r>
        <w:rPr>
          <w:spacing w:val="1"/>
        </w:rPr>
        <w:t xml:space="preserve"> </w:t>
      </w:r>
      <w:r>
        <w:t>la</w:t>
      </w:r>
      <w:r>
        <w:rPr>
          <w:spacing w:val="-47"/>
        </w:rPr>
        <w:t xml:space="preserve"> </w:t>
      </w:r>
      <w:r>
        <w:t>dimension</w:t>
      </w:r>
      <w:r>
        <w:rPr>
          <w:spacing w:val="1"/>
        </w:rPr>
        <w:t xml:space="preserve"> </w:t>
      </w:r>
      <w:r>
        <w:t>professionalisante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rythmée,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trois</w:t>
      </w:r>
      <w:r>
        <w:rPr>
          <w:spacing w:val="1"/>
        </w:rPr>
        <w:t xml:space="preserve"> </w:t>
      </w:r>
      <w:r>
        <w:t>cours,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l'affichage au premier niveau sur la PF des textes sources à traduire, des</w:t>
      </w:r>
      <w:r>
        <w:rPr>
          <w:spacing w:val="1"/>
        </w:rPr>
        <w:t xml:space="preserve"> </w:t>
      </w:r>
      <w:r>
        <w:t>étape</w:t>
      </w:r>
      <w:r>
        <w:t>s nécessaires à la livraison de la traduction définitive (traduction d'un</w:t>
      </w:r>
      <w:r>
        <w:rPr>
          <w:spacing w:val="1"/>
        </w:rPr>
        <w:t xml:space="preserve"> </w:t>
      </w:r>
      <w:r>
        <w:t>premier jet, révision, élaboration de la version définitive). Pour autant, en</w:t>
      </w:r>
      <w:r>
        <w:rPr>
          <w:spacing w:val="1"/>
        </w:rPr>
        <w:t xml:space="preserve"> </w:t>
      </w:r>
      <w:r>
        <w:t>présentiel, la démarche réflexive est soutenue par le recours aux artefacts</w:t>
      </w:r>
      <w:r>
        <w:rPr>
          <w:spacing w:val="1"/>
        </w:rPr>
        <w:t xml:space="preserve"> </w:t>
      </w:r>
      <w:r>
        <w:t>technologiques.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effet,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vidéo</w:t>
      </w:r>
      <w:r>
        <w:rPr>
          <w:spacing w:val="1"/>
        </w:rPr>
        <w:t xml:space="preserve"> </w:t>
      </w:r>
      <w:r>
        <w:t>projection</w:t>
      </w:r>
      <w:r>
        <w:rPr>
          <w:spacing w:val="1"/>
        </w:rPr>
        <w:t xml:space="preserve"> </w:t>
      </w:r>
      <w:r>
        <w:t>collective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travaux</w:t>
      </w:r>
      <w:r>
        <w:rPr>
          <w:spacing w:val="1"/>
        </w:rPr>
        <w:t xml:space="preserve"> </w:t>
      </w:r>
      <w:r>
        <w:t>de</w:t>
      </w:r>
      <w:r>
        <w:rPr>
          <w:spacing w:val="-47"/>
        </w:rPr>
        <w:t xml:space="preserve"> </w:t>
      </w:r>
      <w:r>
        <w:t>traduction, associée à l'archivage sur traitement de texte des modifications</w:t>
      </w:r>
      <w:r>
        <w:rPr>
          <w:spacing w:val="1"/>
        </w:rPr>
        <w:t xml:space="preserve"> </w:t>
      </w:r>
      <w:r>
        <w:t>et commentaires effectués lors de ces séances, conduisent à une</w:t>
      </w:r>
      <w:r>
        <w:rPr>
          <w:spacing w:val="50"/>
        </w:rPr>
        <w:t xml:space="preserve"> </w:t>
      </w:r>
      <w:r>
        <w:t>réflexion</w:t>
      </w:r>
      <w:r>
        <w:rPr>
          <w:spacing w:val="1"/>
        </w:rPr>
        <w:t xml:space="preserve"> </w:t>
      </w:r>
      <w:r>
        <w:t>de nature métalinguistique lorsque les étudiants sont invités</w:t>
      </w:r>
      <w:r>
        <w:t xml:space="preserve"> à motiver leurs</w:t>
      </w:r>
      <w:r>
        <w:rPr>
          <w:spacing w:val="1"/>
        </w:rPr>
        <w:t xml:space="preserve"> </w:t>
      </w:r>
      <w:r>
        <w:t>choix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(lexicaux,</w:t>
      </w:r>
      <w:r>
        <w:rPr>
          <w:spacing w:val="1"/>
        </w:rPr>
        <w:t xml:space="preserve"> </w:t>
      </w:r>
      <w:r>
        <w:t>syntaxiques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sémantiques).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dimension</w:t>
      </w:r>
      <w:r>
        <w:rPr>
          <w:spacing w:val="1"/>
        </w:rPr>
        <w:t xml:space="preserve"> </w:t>
      </w:r>
      <w:r>
        <w:t>métalinguistique</w:t>
      </w:r>
      <w:r>
        <w:rPr>
          <w:spacing w:val="1"/>
        </w:rPr>
        <w:t xml:space="preserve"> </w:t>
      </w:r>
      <w:r>
        <w:t>s'accompagne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nature</w:t>
      </w:r>
      <w:r>
        <w:rPr>
          <w:spacing w:val="1"/>
        </w:rPr>
        <w:t xml:space="preserve"> </w:t>
      </w:r>
      <w:r>
        <w:t>métacognitive dans la mesure où les étudiants sont également invités à faire</w:t>
      </w:r>
      <w:r>
        <w:rPr>
          <w:spacing w:val="-47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réflexions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action</w:t>
      </w:r>
      <w:r>
        <w:t>s</w:t>
      </w:r>
      <w:r>
        <w:rPr>
          <w:spacing w:val="1"/>
        </w:rPr>
        <w:t xml:space="preserve"> </w:t>
      </w:r>
      <w:r>
        <w:t>(choix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telle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telle</w:t>
      </w:r>
      <w:r>
        <w:rPr>
          <w:spacing w:val="1"/>
        </w:rPr>
        <w:t xml:space="preserve"> </w:t>
      </w:r>
      <w:r>
        <w:t>source</w:t>
      </w:r>
      <w:r>
        <w:rPr>
          <w:spacing w:val="1"/>
        </w:rPr>
        <w:t xml:space="preserve"> </w:t>
      </w:r>
      <w:r>
        <w:t>documentaire) qui précèdent et motivent ce choix. Enfin, notons que la PF</w:t>
      </w:r>
      <w:r>
        <w:rPr>
          <w:spacing w:val="1"/>
        </w:rPr>
        <w:t xml:space="preserve"> </w:t>
      </w:r>
      <w:r>
        <w:t>permet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mutualiser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d'accéder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l'archivage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commentaires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annotations</w:t>
      </w:r>
      <w:r>
        <w:rPr>
          <w:spacing w:val="1"/>
        </w:rPr>
        <w:t xml:space="preserve"> </w:t>
      </w:r>
      <w:r>
        <w:t>portés,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présentiel,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versions</w:t>
      </w:r>
      <w:r>
        <w:rPr>
          <w:spacing w:val="1"/>
        </w:rPr>
        <w:t xml:space="preserve"> </w:t>
      </w:r>
      <w:r>
        <w:t>intermédiaires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traductions.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trois</w:t>
      </w:r>
      <w:r>
        <w:rPr>
          <w:spacing w:val="1"/>
        </w:rPr>
        <w:t xml:space="preserve"> </w:t>
      </w:r>
      <w:r>
        <w:t>cours,</w:t>
      </w:r>
      <w:r>
        <w:rPr>
          <w:spacing w:val="1"/>
        </w:rPr>
        <w:t xml:space="preserve"> </w:t>
      </w:r>
      <w:r>
        <w:t>cela</w:t>
      </w:r>
      <w:r>
        <w:rPr>
          <w:spacing w:val="1"/>
        </w:rPr>
        <w:t xml:space="preserve"> </w:t>
      </w:r>
      <w:r>
        <w:t>permet</w:t>
      </w:r>
      <w:r>
        <w:rPr>
          <w:spacing w:val="1"/>
        </w:rPr>
        <w:t xml:space="preserve"> </w:t>
      </w:r>
      <w:r>
        <w:t>d'augmenter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temps</w:t>
      </w:r>
      <w:r>
        <w:rPr>
          <w:spacing w:val="1"/>
        </w:rPr>
        <w:t xml:space="preserve"> </w:t>
      </w:r>
      <w:r>
        <w:t>d'exposition</w:t>
      </w:r>
      <w:r>
        <w:rPr>
          <w:spacing w:val="35"/>
        </w:rPr>
        <w:t xml:space="preserve"> </w:t>
      </w:r>
      <w:r>
        <w:t>des</w:t>
      </w:r>
      <w:r>
        <w:rPr>
          <w:spacing w:val="35"/>
        </w:rPr>
        <w:t xml:space="preserve"> </w:t>
      </w:r>
      <w:r>
        <w:t>étudiants</w:t>
      </w:r>
      <w:r>
        <w:rPr>
          <w:spacing w:val="36"/>
        </w:rPr>
        <w:t xml:space="preserve"> </w:t>
      </w:r>
      <w:r>
        <w:t>aux</w:t>
      </w:r>
      <w:r>
        <w:rPr>
          <w:spacing w:val="35"/>
        </w:rPr>
        <w:t xml:space="preserve"> </w:t>
      </w:r>
      <w:r>
        <w:t>matériaux</w:t>
      </w:r>
      <w:r>
        <w:rPr>
          <w:spacing w:val="35"/>
        </w:rPr>
        <w:t xml:space="preserve"> </w:t>
      </w:r>
      <w:r>
        <w:t>didactiques.</w:t>
      </w:r>
      <w:r>
        <w:rPr>
          <w:spacing w:val="36"/>
        </w:rPr>
        <w:t xml:space="preserve"> </w:t>
      </w:r>
      <w:r>
        <w:t>En</w:t>
      </w:r>
      <w:r>
        <w:rPr>
          <w:spacing w:val="35"/>
        </w:rPr>
        <w:t xml:space="preserve"> </w:t>
      </w:r>
      <w:r>
        <w:t>termes</w:t>
      </w:r>
      <w:r>
        <w:rPr>
          <w:spacing w:val="42"/>
        </w:rPr>
        <w:t xml:space="preserve"> </w:t>
      </w:r>
      <w:r>
        <w:t>d'usage</w:t>
      </w:r>
      <w:r>
        <w:rPr>
          <w:spacing w:val="-47"/>
        </w:rPr>
        <w:t xml:space="preserve"> </w:t>
      </w:r>
      <w:r>
        <w:t>des TICE, si l'unité des approches est manifeste pour les trois cours de</w:t>
      </w:r>
      <w:r>
        <w:rPr>
          <w:spacing w:val="1"/>
        </w:rPr>
        <w:t xml:space="preserve"> </w:t>
      </w:r>
      <w:r>
        <w:t>traduction,</w:t>
      </w:r>
      <w:r>
        <w:rPr>
          <w:spacing w:val="-3"/>
        </w:rPr>
        <w:t xml:space="preserve"> </w:t>
      </w:r>
      <w:r>
        <w:t>quelques</w:t>
      </w:r>
      <w:r>
        <w:rPr>
          <w:spacing w:val="-2"/>
        </w:rPr>
        <w:t xml:space="preserve"> </w:t>
      </w:r>
      <w:r>
        <w:t>différences</w:t>
      </w:r>
      <w:r>
        <w:rPr>
          <w:spacing w:val="-3"/>
        </w:rPr>
        <w:t xml:space="preserve"> </w:t>
      </w:r>
      <w:r>
        <w:t>peuvent</w:t>
      </w:r>
      <w:r>
        <w:rPr>
          <w:spacing w:val="-2"/>
        </w:rPr>
        <w:t xml:space="preserve"> </w:t>
      </w:r>
      <w:r>
        <w:t>êt</w:t>
      </w:r>
      <w:r>
        <w:t>re</w:t>
      </w:r>
      <w:r>
        <w:rPr>
          <w:spacing w:val="-3"/>
        </w:rPr>
        <w:t xml:space="preserve"> </w:t>
      </w:r>
      <w:r>
        <w:t>observées</w:t>
      </w:r>
      <w:r>
        <w:rPr>
          <w:spacing w:val="-2"/>
        </w:rPr>
        <w:t xml:space="preserve"> </w:t>
      </w:r>
      <w:r>
        <w:t>d'un</w:t>
      </w:r>
      <w:r>
        <w:rPr>
          <w:spacing w:val="-3"/>
        </w:rPr>
        <w:t xml:space="preserve"> </w:t>
      </w:r>
      <w:r>
        <w:t>cours</w:t>
      </w:r>
      <w:r>
        <w:rPr>
          <w:spacing w:val="-2"/>
        </w:rPr>
        <w:t xml:space="preserve"> </w:t>
      </w:r>
      <w:r>
        <w:t>à</w:t>
      </w:r>
      <w:r>
        <w:rPr>
          <w:spacing w:val="-3"/>
        </w:rPr>
        <w:t xml:space="preserve"> </w:t>
      </w:r>
      <w:r>
        <w:t>l'autre.</w:t>
      </w:r>
    </w:p>
    <w:p w14:paraId="6447F908" w14:textId="77777777" w:rsidR="008A5969" w:rsidRDefault="004D699E">
      <w:pPr>
        <w:pStyle w:val="Corpsdetexte"/>
        <w:spacing w:before="86" w:line="360" w:lineRule="auto"/>
        <w:ind w:right="989"/>
      </w:pPr>
      <w:r>
        <w:t>Le cours TRAD3L1 pousse davantage les étudiants au respect des formats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échéances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livraison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traductions.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choix</w:t>
      </w:r>
      <w:r>
        <w:rPr>
          <w:spacing w:val="1"/>
        </w:rPr>
        <w:t xml:space="preserve"> </w:t>
      </w:r>
      <w:r>
        <w:t>didactique</w:t>
      </w:r>
      <w:r>
        <w:rPr>
          <w:spacing w:val="50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traduit, sur le plan ergonomique, par la mise en évidence des consignes et</w:t>
      </w:r>
      <w:r>
        <w:rPr>
          <w:spacing w:val="1"/>
        </w:rPr>
        <w:t xml:space="preserve"> </w:t>
      </w:r>
      <w:r>
        <w:t>instructions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apparaissent,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fonction</w:t>
      </w:r>
      <w:r>
        <w:rPr>
          <w:spacing w:val="1"/>
        </w:rPr>
        <w:t xml:space="preserve"> </w:t>
      </w:r>
      <w:r>
        <w:t>« étiquette »,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premier</w:t>
      </w:r>
      <w:r>
        <w:rPr>
          <w:spacing w:val="-47"/>
        </w:rPr>
        <w:t xml:space="preserve"> </w:t>
      </w:r>
      <w:r>
        <w:t>niveau d'affichage de la plate-forme, au dessus des documents sources à</w:t>
      </w:r>
      <w:r>
        <w:rPr>
          <w:spacing w:val="1"/>
        </w:rPr>
        <w:t xml:space="preserve"> </w:t>
      </w:r>
      <w:r>
        <w:t>traduire. Les formats de fichier re</w:t>
      </w:r>
      <w:r>
        <w:t>quis par l'enseignante s'accompagnent 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diversité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genres</w:t>
      </w:r>
      <w:r>
        <w:rPr>
          <w:spacing w:val="1"/>
        </w:rPr>
        <w:t xml:space="preserve"> </w:t>
      </w:r>
      <w:r>
        <w:t>textuels</w:t>
      </w:r>
      <w:r>
        <w:rPr>
          <w:spacing w:val="1"/>
        </w:rPr>
        <w:t xml:space="preserve"> </w:t>
      </w:r>
      <w:r>
        <w:t>dont</w:t>
      </w:r>
      <w:r>
        <w:rPr>
          <w:spacing w:val="1"/>
        </w:rPr>
        <w:t xml:space="preserve"> </w:t>
      </w:r>
      <w:r>
        <w:t>relèvent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documents</w:t>
      </w:r>
      <w:r>
        <w:rPr>
          <w:spacing w:val="1"/>
        </w:rPr>
        <w:t xml:space="preserve"> </w:t>
      </w:r>
      <w:r>
        <w:t>source</w:t>
      </w:r>
      <w:r>
        <w:rPr>
          <w:spacing w:val="1"/>
        </w:rPr>
        <w:t xml:space="preserve"> </w:t>
      </w:r>
      <w:r>
        <w:t>(instructions,</w:t>
      </w:r>
      <w:r>
        <w:rPr>
          <w:spacing w:val="9"/>
        </w:rPr>
        <w:t xml:space="preserve"> </w:t>
      </w:r>
      <w:r>
        <w:t>notices,</w:t>
      </w:r>
      <w:r>
        <w:rPr>
          <w:spacing w:val="9"/>
        </w:rPr>
        <w:t xml:space="preserve"> </w:t>
      </w:r>
      <w:r>
        <w:t>courriers,</w:t>
      </w:r>
      <w:r>
        <w:rPr>
          <w:spacing w:val="9"/>
        </w:rPr>
        <w:t xml:space="preserve"> </w:t>
      </w:r>
      <w:r>
        <w:t>mémos</w:t>
      </w:r>
      <w:r>
        <w:rPr>
          <w:spacing w:val="9"/>
        </w:rPr>
        <w:t xml:space="preserve"> </w:t>
      </w:r>
      <w:r>
        <w:t>internes</w:t>
      </w:r>
      <w:r>
        <w:rPr>
          <w:spacing w:val="9"/>
        </w:rPr>
        <w:t xml:space="preserve"> </w:t>
      </w:r>
      <w:r>
        <w:t>à</w:t>
      </w:r>
      <w:r>
        <w:rPr>
          <w:spacing w:val="9"/>
        </w:rPr>
        <w:t xml:space="preserve"> </w:t>
      </w:r>
      <w:r>
        <w:t>l'entreprise).</w:t>
      </w:r>
      <w:r>
        <w:rPr>
          <w:spacing w:val="9"/>
        </w:rPr>
        <w:t xml:space="preserve"> </w:t>
      </w:r>
      <w:r>
        <w:t>Si</w:t>
      </w:r>
      <w:r>
        <w:rPr>
          <w:spacing w:val="9"/>
        </w:rPr>
        <w:t xml:space="preserve"> </w:t>
      </w:r>
      <w:r>
        <w:t>l'on</w:t>
      </w:r>
    </w:p>
    <w:p w14:paraId="3829905B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2D93D4D7" w14:textId="77777777" w:rsidR="008A5969" w:rsidRDefault="004D699E">
      <w:pPr>
        <w:pStyle w:val="Corpsdetexte"/>
        <w:spacing w:before="73" w:line="360" w:lineRule="auto"/>
        <w:ind w:right="991"/>
      </w:pPr>
      <w:r>
        <w:lastRenderedPageBreak/>
        <w:t>retrouve</w:t>
      </w:r>
      <w:r>
        <w:rPr>
          <w:spacing w:val="14"/>
        </w:rPr>
        <w:t xml:space="preserve"> </w:t>
      </w:r>
      <w:r>
        <w:t>cette</w:t>
      </w:r>
      <w:r>
        <w:rPr>
          <w:spacing w:val="13"/>
        </w:rPr>
        <w:t xml:space="preserve"> </w:t>
      </w:r>
      <w:r>
        <w:t>diversité</w:t>
      </w:r>
      <w:r>
        <w:rPr>
          <w:spacing w:val="15"/>
        </w:rPr>
        <w:t xml:space="preserve"> </w:t>
      </w:r>
      <w:r>
        <w:t>des</w:t>
      </w:r>
      <w:r>
        <w:rPr>
          <w:spacing w:val="13"/>
        </w:rPr>
        <w:t xml:space="preserve"> </w:t>
      </w:r>
      <w:r>
        <w:t>documents</w:t>
      </w:r>
      <w:r>
        <w:rPr>
          <w:spacing w:val="15"/>
        </w:rPr>
        <w:t xml:space="preserve"> </w:t>
      </w:r>
      <w:r>
        <w:t>sources</w:t>
      </w:r>
      <w:r>
        <w:rPr>
          <w:spacing w:val="14"/>
        </w:rPr>
        <w:t xml:space="preserve"> </w:t>
      </w:r>
      <w:r>
        <w:t>pour</w:t>
      </w:r>
      <w:r>
        <w:rPr>
          <w:spacing w:val="14"/>
        </w:rPr>
        <w:t xml:space="preserve"> </w:t>
      </w:r>
      <w:r>
        <w:t>le</w:t>
      </w:r>
      <w:r>
        <w:t>s</w:t>
      </w:r>
      <w:r>
        <w:rPr>
          <w:spacing w:val="13"/>
        </w:rPr>
        <w:t xml:space="preserve"> </w:t>
      </w:r>
      <w:r>
        <w:t>deux</w:t>
      </w:r>
      <w:r>
        <w:rPr>
          <w:spacing w:val="14"/>
        </w:rPr>
        <w:t xml:space="preserve"> </w:t>
      </w:r>
      <w:r>
        <w:t>autres</w:t>
      </w:r>
      <w:r>
        <w:rPr>
          <w:spacing w:val="14"/>
        </w:rPr>
        <w:t xml:space="preserve"> </w:t>
      </w:r>
      <w:r>
        <w:t>cours,</w:t>
      </w:r>
      <w:r>
        <w:rPr>
          <w:spacing w:val="-48"/>
        </w:rPr>
        <w:t xml:space="preserve"> </w:t>
      </w:r>
      <w:r>
        <w:t>le marquage professionnel et méthodique (formats et échéances) y apparaît</w:t>
      </w:r>
      <w:r>
        <w:rPr>
          <w:spacing w:val="1"/>
        </w:rPr>
        <w:t xml:space="preserve"> </w:t>
      </w:r>
      <w:r>
        <w:t>dans une moindre mesure et de façon différente. En effet, la simulation de</w:t>
      </w:r>
      <w:r>
        <w:rPr>
          <w:spacing w:val="1"/>
        </w:rPr>
        <w:t xml:space="preserve"> </w:t>
      </w:r>
      <w:r>
        <w:t>travail en équipe est plus manifeste pour le cours TRAD1L1 (annexe 20 :</w:t>
      </w:r>
      <w:r>
        <w:rPr>
          <w:spacing w:val="1"/>
        </w:rPr>
        <w:t xml:space="preserve"> </w:t>
      </w:r>
      <w:r>
        <w:t>TRAD1L1 – espace Moodle) pour lequel des forums ont été mis en place</w:t>
      </w:r>
      <w:r>
        <w:rPr>
          <w:spacing w:val="1"/>
        </w:rPr>
        <w:t xml:space="preserve"> </w:t>
      </w:r>
      <w:r>
        <w:t>sur la PF pour permettre aux différents groupes de travailler entre eux. Pour</w:t>
      </w:r>
      <w:r>
        <w:rPr>
          <w:spacing w:val="-47"/>
        </w:rPr>
        <w:t xml:space="preserve"> </w:t>
      </w:r>
      <w:r>
        <w:t>ce cours de première année, le caract</w:t>
      </w:r>
      <w:r>
        <w:t>ère professionnalisant de la démarche</w:t>
      </w:r>
      <w:r>
        <w:rPr>
          <w:spacing w:val="1"/>
        </w:rPr>
        <w:t xml:space="preserve"> </w:t>
      </w:r>
      <w:r>
        <w:t>didactique</w:t>
      </w:r>
      <w:r>
        <w:rPr>
          <w:spacing w:val="47"/>
        </w:rPr>
        <w:t xml:space="preserve"> </w:t>
      </w:r>
      <w:r>
        <w:t>se</w:t>
      </w:r>
      <w:r>
        <w:rPr>
          <w:spacing w:val="47"/>
        </w:rPr>
        <w:t xml:space="preserve"> </w:t>
      </w:r>
      <w:r>
        <w:t>traduit</w:t>
      </w:r>
      <w:r>
        <w:rPr>
          <w:spacing w:val="47"/>
        </w:rPr>
        <w:t xml:space="preserve"> </w:t>
      </w:r>
      <w:r>
        <w:t>par</w:t>
      </w:r>
      <w:r>
        <w:rPr>
          <w:spacing w:val="48"/>
        </w:rPr>
        <w:t xml:space="preserve"> </w:t>
      </w:r>
      <w:r>
        <w:t>la</w:t>
      </w:r>
      <w:r>
        <w:rPr>
          <w:spacing w:val="47"/>
        </w:rPr>
        <w:t xml:space="preserve"> </w:t>
      </w:r>
      <w:r>
        <w:t>mise</w:t>
      </w:r>
      <w:r>
        <w:rPr>
          <w:spacing w:val="47"/>
        </w:rPr>
        <w:t xml:space="preserve"> </w:t>
      </w:r>
      <w:r>
        <w:t>à</w:t>
      </w:r>
      <w:r>
        <w:rPr>
          <w:spacing w:val="47"/>
        </w:rPr>
        <w:t xml:space="preserve"> </w:t>
      </w:r>
      <w:r>
        <w:t>disposition,</w:t>
      </w:r>
      <w:r>
        <w:rPr>
          <w:spacing w:val="48"/>
        </w:rPr>
        <w:t xml:space="preserve"> </w:t>
      </w:r>
      <w:r>
        <w:t>au</w:t>
      </w:r>
      <w:r>
        <w:rPr>
          <w:spacing w:val="47"/>
        </w:rPr>
        <w:t xml:space="preserve"> </w:t>
      </w:r>
      <w:r>
        <w:t>premier</w:t>
      </w:r>
      <w:r>
        <w:rPr>
          <w:spacing w:val="47"/>
        </w:rPr>
        <w:t xml:space="preserve"> </w:t>
      </w:r>
      <w:r>
        <w:t>niveau,</w:t>
      </w:r>
      <w:r>
        <w:rPr>
          <w:spacing w:val="48"/>
        </w:rPr>
        <w:t xml:space="preserve"> </w:t>
      </w:r>
      <w:r>
        <w:t>des</w:t>
      </w:r>
      <w:r>
        <w:rPr>
          <w:spacing w:val="-48"/>
        </w:rPr>
        <w:t xml:space="preserve"> </w:t>
      </w:r>
      <w:r>
        <w:t>forums</w:t>
      </w:r>
      <w:r>
        <w:rPr>
          <w:spacing w:val="-1"/>
        </w:rPr>
        <w:t xml:space="preserve"> </w:t>
      </w:r>
      <w:r>
        <w:t>assignés aux équipes.</w:t>
      </w:r>
    </w:p>
    <w:p w14:paraId="1B591785" w14:textId="77777777" w:rsidR="008A5969" w:rsidRDefault="004D699E">
      <w:pPr>
        <w:pStyle w:val="Corpsdetexte"/>
        <w:spacing w:before="88" w:line="360" w:lineRule="auto"/>
        <w:ind w:right="989"/>
      </w:pPr>
      <w:r>
        <w:t>Des forums pour chaque binôme ont également été mis en place sur la PF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TRAD3L1,</w:t>
      </w:r>
      <w:r>
        <w:rPr>
          <w:spacing w:val="1"/>
        </w:rPr>
        <w:t xml:space="preserve"> </w:t>
      </w:r>
      <w:r>
        <w:t>suite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suggestion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notre</w:t>
      </w:r>
      <w:r>
        <w:rPr>
          <w:spacing w:val="1"/>
        </w:rPr>
        <w:t xml:space="preserve"> </w:t>
      </w:r>
      <w:r>
        <w:t>part,</w:t>
      </w:r>
      <w:r>
        <w:rPr>
          <w:spacing w:val="1"/>
        </w:rPr>
        <w:t xml:space="preserve"> </w:t>
      </w:r>
      <w:r>
        <w:t>favorablement accueillie par l'enseignante. Toutefois, dans les deux cas, ces</w:t>
      </w:r>
      <w:r>
        <w:rPr>
          <w:spacing w:val="-47"/>
        </w:rPr>
        <w:t xml:space="preserve"> </w:t>
      </w:r>
      <w:r>
        <w:t>forums n'ont été que très peu utilisés par les étudiants. Nous avons appris</w:t>
      </w:r>
      <w:r>
        <w:rPr>
          <w:spacing w:val="1"/>
        </w:rPr>
        <w:t xml:space="preserve"> </w:t>
      </w:r>
      <w:r>
        <w:t>par</w:t>
      </w:r>
      <w:r>
        <w:rPr>
          <w:spacing w:val="6"/>
        </w:rPr>
        <w:t xml:space="preserve"> </w:t>
      </w:r>
      <w:r>
        <w:t>la</w:t>
      </w:r>
      <w:r>
        <w:rPr>
          <w:spacing w:val="6"/>
        </w:rPr>
        <w:t xml:space="preserve"> </w:t>
      </w:r>
      <w:r>
        <w:t>suite</w:t>
      </w:r>
      <w:r>
        <w:rPr>
          <w:spacing w:val="6"/>
        </w:rPr>
        <w:t xml:space="preserve"> </w:t>
      </w:r>
      <w:r>
        <w:t>que</w:t>
      </w:r>
      <w:r>
        <w:rPr>
          <w:spacing w:val="6"/>
        </w:rPr>
        <w:t xml:space="preserve"> </w:t>
      </w:r>
      <w:r>
        <w:t>certains</w:t>
      </w:r>
      <w:r>
        <w:rPr>
          <w:spacing w:val="6"/>
        </w:rPr>
        <w:t xml:space="preserve"> </w:t>
      </w:r>
      <w:r>
        <w:t>étudiants</w:t>
      </w:r>
      <w:r>
        <w:rPr>
          <w:spacing w:val="7"/>
        </w:rPr>
        <w:t xml:space="preserve"> </w:t>
      </w:r>
      <w:r>
        <w:t>avaient</w:t>
      </w:r>
      <w:r>
        <w:rPr>
          <w:spacing w:val="6"/>
        </w:rPr>
        <w:t xml:space="preserve"> </w:t>
      </w:r>
      <w:r>
        <w:t>recouru,</w:t>
      </w:r>
      <w:r>
        <w:rPr>
          <w:spacing w:val="6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leur</w:t>
      </w:r>
      <w:r>
        <w:rPr>
          <w:spacing w:val="6"/>
        </w:rPr>
        <w:t xml:space="preserve"> </w:t>
      </w:r>
      <w:r>
        <w:t>propre</w:t>
      </w:r>
      <w:r>
        <w:rPr>
          <w:spacing w:val="6"/>
        </w:rPr>
        <w:t xml:space="preserve"> </w:t>
      </w:r>
      <w:r>
        <w:t>initiative,</w:t>
      </w:r>
      <w:r>
        <w:rPr>
          <w:spacing w:val="-47"/>
        </w:rPr>
        <w:t xml:space="preserve"> </w:t>
      </w:r>
      <w:r>
        <w:t>à des groupes créés sur le site de réseau social en ligne Facebook. Nous</w:t>
      </w:r>
      <w:r>
        <w:rPr>
          <w:spacing w:val="1"/>
        </w:rPr>
        <w:t xml:space="preserve"> </w:t>
      </w:r>
      <w:r>
        <w:t>avons pu constater en observant l'un de ces groupes que la communication</w:t>
      </w:r>
      <w:r>
        <w:rPr>
          <w:spacing w:val="1"/>
        </w:rPr>
        <w:t xml:space="preserve"> </w:t>
      </w:r>
      <w:r>
        <w:t>et les échanges concernaient le volet organisationnel et ne faisaient pas</w:t>
      </w:r>
      <w:r>
        <w:rPr>
          <w:spacing w:val="1"/>
        </w:rPr>
        <w:t xml:space="preserve"> </w:t>
      </w:r>
      <w:r>
        <w:t>l'objet, comme nous l'av</w:t>
      </w:r>
      <w:r>
        <w:t>ions pensé, d'échanges réflexifs et collectifs sur les</w:t>
      </w:r>
      <w:r>
        <w:rPr>
          <w:spacing w:val="1"/>
        </w:rPr>
        <w:t xml:space="preserve"> </w:t>
      </w:r>
      <w:r>
        <w:t>choix traductifs opérés par les binômes ou par les groupes en charge des</w:t>
      </w:r>
      <w:r>
        <w:rPr>
          <w:spacing w:val="1"/>
        </w:rPr>
        <w:t xml:space="preserve"> </w:t>
      </w:r>
      <w:r>
        <w:t>traductions à effectuer pour le cours en présentiel. Cela tendrait à renforcer</w:t>
      </w:r>
      <w:r>
        <w:rPr>
          <w:spacing w:val="1"/>
        </w:rPr>
        <w:t xml:space="preserve"> </w:t>
      </w:r>
      <w:r>
        <w:t>l'hypothèse d'une réticence des étudiants quant a</w:t>
      </w:r>
      <w:r>
        <w:t>u regard réflexif sur la</w:t>
      </w:r>
      <w:r>
        <w:rPr>
          <w:spacing w:val="1"/>
        </w:rPr>
        <w:t xml:space="preserve"> </w:t>
      </w:r>
      <w:r>
        <w:t>langue. A cet égard, il est important selon nous, de stimuler davantage des</w:t>
      </w:r>
      <w:r>
        <w:rPr>
          <w:spacing w:val="1"/>
        </w:rPr>
        <w:t xml:space="preserve"> </w:t>
      </w:r>
      <w:r>
        <w:t>échanges</w:t>
      </w:r>
      <w:r>
        <w:rPr>
          <w:spacing w:val="-1"/>
        </w:rPr>
        <w:t xml:space="preserve"> </w:t>
      </w:r>
      <w:r>
        <w:t>de ce type.</w:t>
      </w:r>
    </w:p>
    <w:p w14:paraId="43E813DF" w14:textId="77777777" w:rsidR="008A5969" w:rsidRDefault="004D699E">
      <w:pPr>
        <w:pStyle w:val="Corpsdetexte"/>
        <w:spacing w:before="87" w:line="360" w:lineRule="auto"/>
        <w:ind w:right="991"/>
      </w:pPr>
      <w:r>
        <w:t>Le</w:t>
      </w:r>
      <w:r>
        <w:rPr>
          <w:spacing w:val="1"/>
        </w:rPr>
        <w:t xml:space="preserve"> </w:t>
      </w:r>
      <w:r>
        <w:t>versant</w:t>
      </w:r>
      <w:r>
        <w:rPr>
          <w:spacing w:val="1"/>
        </w:rPr>
        <w:t xml:space="preserve"> </w:t>
      </w:r>
      <w:r>
        <w:t>culturel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traité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enseignants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nature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documents source à traduire, en particulier pour les documents relevant du</w:t>
      </w:r>
      <w:r>
        <w:rPr>
          <w:spacing w:val="1"/>
        </w:rPr>
        <w:t xml:space="preserve"> </w:t>
      </w:r>
      <w:r>
        <w:t>domaine du tourisme dont le contenu peut aborder des aspects liés au</w:t>
      </w:r>
      <w:r>
        <w:rPr>
          <w:spacing w:val="1"/>
        </w:rPr>
        <w:t xml:space="preserve"> </w:t>
      </w:r>
      <w:r>
        <w:t>patrimoine comme c'est le cas pour TRAD3L2, avec la traduction d'une</w:t>
      </w:r>
      <w:r>
        <w:rPr>
          <w:spacing w:val="1"/>
        </w:rPr>
        <w:t xml:space="preserve"> </w:t>
      </w:r>
      <w:r>
        <w:t>brochure</w:t>
      </w:r>
      <w:r>
        <w:rPr>
          <w:spacing w:val="-2"/>
        </w:rPr>
        <w:t xml:space="preserve"> </w:t>
      </w:r>
      <w:r>
        <w:t>qui</w:t>
      </w:r>
      <w:r>
        <w:rPr>
          <w:spacing w:val="-2"/>
        </w:rPr>
        <w:t xml:space="preserve"> </w:t>
      </w:r>
      <w:r>
        <w:t>invite,</w:t>
      </w:r>
      <w:r>
        <w:rPr>
          <w:spacing w:val="-1"/>
        </w:rPr>
        <w:t xml:space="preserve"> </w:t>
      </w:r>
      <w:r>
        <w:t>par</w:t>
      </w:r>
      <w:r>
        <w:rPr>
          <w:spacing w:val="-2"/>
        </w:rPr>
        <w:t xml:space="preserve"> </w:t>
      </w:r>
      <w:r>
        <w:t>le</w:t>
      </w:r>
      <w:r>
        <w:rPr>
          <w:spacing w:val="-1"/>
        </w:rPr>
        <w:t xml:space="preserve"> </w:t>
      </w:r>
      <w:r>
        <w:t>biais</w:t>
      </w:r>
      <w:r>
        <w:rPr>
          <w:spacing w:val="-2"/>
        </w:rPr>
        <w:t xml:space="preserve"> </w:t>
      </w:r>
      <w:r>
        <w:t>d'un</w:t>
      </w:r>
      <w:r>
        <w:rPr>
          <w:spacing w:val="-2"/>
        </w:rPr>
        <w:t xml:space="preserve"> </w:t>
      </w:r>
      <w:r>
        <w:t>itin</w:t>
      </w:r>
      <w:r>
        <w:t>éraire</w:t>
      </w:r>
      <w:r>
        <w:rPr>
          <w:spacing w:val="-1"/>
        </w:rPr>
        <w:t xml:space="preserve"> </w:t>
      </w:r>
      <w:r>
        <w:t>culturel,</w:t>
      </w:r>
      <w:r>
        <w:rPr>
          <w:spacing w:val="-2"/>
        </w:rPr>
        <w:t xml:space="preserve"> </w:t>
      </w:r>
      <w:r>
        <w:t>à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découverte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</w:t>
      </w:r>
    </w:p>
    <w:p w14:paraId="394F2196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2BC84D96" w14:textId="77777777" w:rsidR="008A5969" w:rsidRDefault="004D699E">
      <w:pPr>
        <w:pStyle w:val="Corpsdetexte"/>
        <w:spacing w:before="73" w:line="360" w:lineRule="auto"/>
        <w:ind w:right="990" w:hanging="1"/>
      </w:pPr>
      <w:r>
        <w:lastRenderedPageBreak/>
        <w:t>ville de Bologne. Dans le cours de première année, la dimension culturelle</w:t>
      </w:r>
      <w:r>
        <w:rPr>
          <w:spacing w:val="1"/>
        </w:rPr>
        <w:t xml:space="preserve"> </w:t>
      </w:r>
      <w:r>
        <w:t>est abordée à partir du thème du tourisme avec d'une part, un document</w:t>
      </w:r>
      <w:r>
        <w:rPr>
          <w:spacing w:val="1"/>
        </w:rPr>
        <w:t xml:space="preserve"> </w:t>
      </w:r>
      <w:r>
        <w:t>proposant la découverte de la Via Francigena, et d'au</w:t>
      </w:r>
      <w:r>
        <w:t>tre part, avec un autre</w:t>
      </w:r>
      <w:r>
        <w:rPr>
          <w:spacing w:val="1"/>
        </w:rPr>
        <w:t xml:space="preserve"> </w:t>
      </w:r>
      <w:r>
        <w:t>document</w:t>
      </w:r>
      <w:r>
        <w:rPr>
          <w:spacing w:val="1"/>
        </w:rPr>
        <w:t xml:space="preserve"> </w:t>
      </w:r>
      <w:r>
        <w:t>(synthèse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rapport</w:t>
      </w:r>
      <w:r>
        <w:rPr>
          <w:spacing w:val="1"/>
        </w:rPr>
        <w:t xml:space="preserve"> </w:t>
      </w:r>
      <w:r>
        <w:t>commandité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institution</w:t>
      </w:r>
      <w:r>
        <w:rPr>
          <w:spacing w:val="1"/>
        </w:rPr>
        <w:t xml:space="preserve"> </w:t>
      </w:r>
      <w:r>
        <w:t>touristique) qui relate les habitudes des touristes chinois en</w:t>
      </w:r>
      <w:r>
        <w:rPr>
          <w:spacing w:val="1"/>
        </w:rPr>
        <w:t xml:space="preserve"> </w:t>
      </w:r>
      <w:r>
        <w:t>Europe. En</w:t>
      </w:r>
      <w:r>
        <w:rPr>
          <w:spacing w:val="1"/>
        </w:rPr>
        <w:t xml:space="preserve"> </w:t>
      </w:r>
      <w:r>
        <w:t>outre, dans le cas de TRAD1L1, le volet culturel est clairement marqué par</w:t>
      </w:r>
      <w:r>
        <w:rPr>
          <w:spacing w:val="1"/>
        </w:rPr>
        <w:t xml:space="preserve"> </w:t>
      </w:r>
      <w:r>
        <w:t>la mise à disposition d'un document qui met l'accent sur les compétences</w:t>
      </w:r>
      <w:r>
        <w:rPr>
          <w:spacing w:val="1"/>
        </w:rPr>
        <w:t xml:space="preserve"> </w:t>
      </w:r>
      <w:r>
        <w:t>interculturelles requises par la traduction. Il convient de faire observer que</w:t>
      </w:r>
      <w:r>
        <w:rPr>
          <w:spacing w:val="1"/>
        </w:rPr>
        <w:t xml:space="preserve"> </w:t>
      </w:r>
      <w:r>
        <w:t>ce</w:t>
      </w:r>
      <w:r>
        <w:rPr>
          <w:spacing w:val="28"/>
        </w:rPr>
        <w:t xml:space="preserve"> </w:t>
      </w:r>
      <w:r>
        <w:t>document</w:t>
      </w:r>
      <w:r>
        <w:rPr>
          <w:spacing w:val="29"/>
        </w:rPr>
        <w:t xml:space="preserve"> </w:t>
      </w:r>
      <w:r>
        <w:t>d'appui,</w:t>
      </w:r>
      <w:r>
        <w:rPr>
          <w:spacing w:val="29"/>
        </w:rPr>
        <w:t xml:space="preserve"> </w:t>
      </w:r>
      <w:r>
        <w:t>tout</w:t>
      </w:r>
      <w:r>
        <w:rPr>
          <w:spacing w:val="29"/>
        </w:rPr>
        <w:t xml:space="preserve"> </w:t>
      </w:r>
      <w:r>
        <w:t>com</w:t>
      </w:r>
      <w:r>
        <w:t>me</w:t>
      </w:r>
      <w:r>
        <w:rPr>
          <w:spacing w:val="29"/>
        </w:rPr>
        <w:t xml:space="preserve"> </w:t>
      </w:r>
      <w:r>
        <w:t>la</w:t>
      </w:r>
      <w:r>
        <w:rPr>
          <w:spacing w:val="29"/>
        </w:rPr>
        <w:t xml:space="preserve"> </w:t>
      </w:r>
      <w:r>
        <w:t>ressource</w:t>
      </w:r>
      <w:r>
        <w:rPr>
          <w:spacing w:val="29"/>
        </w:rPr>
        <w:t xml:space="preserve"> </w:t>
      </w:r>
      <w:r>
        <w:t>«</w:t>
      </w:r>
      <w:r>
        <w:rPr>
          <w:spacing w:val="-3"/>
        </w:rPr>
        <w:t xml:space="preserve"> </w:t>
      </w:r>
      <w:r>
        <w:t>analyser</w:t>
      </w:r>
      <w:r>
        <w:rPr>
          <w:spacing w:val="29"/>
        </w:rPr>
        <w:t xml:space="preserve"> </w:t>
      </w:r>
      <w:r>
        <w:t>un</w:t>
      </w:r>
      <w:r>
        <w:rPr>
          <w:spacing w:val="29"/>
        </w:rPr>
        <w:t xml:space="preserve"> </w:t>
      </w:r>
      <w:r>
        <w:t>texte</w:t>
      </w:r>
      <w:r>
        <w:rPr>
          <w:spacing w:val="-1"/>
        </w:rPr>
        <w:t xml:space="preserve"> </w:t>
      </w:r>
      <w:r>
        <w:t>»</w:t>
      </w:r>
      <w:r>
        <w:rPr>
          <w:spacing w:val="29"/>
        </w:rPr>
        <w:t xml:space="preserve"> </w:t>
      </w:r>
      <w:r>
        <w:t>part</w:t>
      </w:r>
      <w:r>
        <w:rPr>
          <w:spacing w:val="-48"/>
        </w:rPr>
        <w:t xml:space="preserve"> </w:t>
      </w:r>
      <w:r>
        <w:t>des</w:t>
      </w:r>
      <w:r>
        <w:rPr>
          <w:spacing w:val="44"/>
        </w:rPr>
        <w:t xml:space="preserve"> </w:t>
      </w:r>
      <w:r>
        <w:t>observations,</w:t>
      </w:r>
      <w:r>
        <w:rPr>
          <w:spacing w:val="45"/>
        </w:rPr>
        <w:t xml:space="preserve"> </w:t>
      </w:r>
      <w:r>
        <w:t>relevées</w:t>
      </w:r>
      <w:r>
        <w:rPr>
          <w:spacing w:val="45"/>
        </w:rPr>
        <w:t xml:space="preserve"> </w:t>
      </w:r>
      <w:r>
        <w:t>en</w:t>
      </w:r>
      <w:r>
        <w:rPr>
          <w:spacing w:val="44"/>
        </w:rPr>
        <w:t xml:space="preserve"> </w:t>
      </w:r>
      <w:r>
        <w:t>présentiel,</w:t>
      </w:r>
      <w:r>
        <w:rPr>
          <w:spacing w:val="45"/>
        </w:rPr>
        <w:t xml:space="preserve"> </w:t>
      </w:r>
      <w:r>
        <w:t>sur</w:t>
      </w:r>
      <w:r>
        <w:rPr>
          <w:spacing w:val="45"/>
        </w:rPr>
        <w:t xml:space="preserve"> </w:t>
      </w:r>
      <w:r>
        <w:t>la</w:t>
      </w:r>
      <w:r>
        <w:rPr>
          <w:spacing w:val="45"/>
        </w:rPr>
        <w:t xml:space="preserve"> </w:t>
      </w:r>
      <w:r>
        <w:t>traduction</w:t>
      </w:r>
      <w:r>
        <w:rPr>
          <w:spacing w:val="44"/>
        </w:rPr>
        <w:t xml:space="preserve"> </w:t>
      </w:r>
      <w:r>
        <w:t>du</w:t>
      </w:r>
      <w:r>
        <w:rPr>
          <w:spacing w:val="46"/>
        </w:rPr>
        <w:t xml:space="preserve"> </w:t>
      </w:r>
      <w:r>
        <w:t>document</w:t>
      </w:r>
    </w:p>
    <w:p w14:paraId="3E554204" w14:textId="77777777" w:rsidR="008A5969" w:rsidRDefault="004D699E">
      <w:pPr>
        <w:pStyle w:val="Corpsdetexte"/>
        <w:spacing w:before="3" w:line="360" w:lineRule="auto"/>
        <w:ind w:right="989"/>
      </w:pPr>
      <w:r>
        <w:t>« cloud power ». Ainsi, les aspects théoriques sont directement intégrés à la</w:t>
      </w:r>
      <w:r>
        <w:rPr>
          <w:spacing w:val="-47"/>
        </w:rPr>
        <w:t xml:space="preserve"> </w:t>
      </w:r>
      <w:r>
        <w:t xml:space="preserve">pratique de la traduction dans la première phase de travail du </w:t>
      </w:r>
      <w:r>
        <w:t>cours : la</w:t>
      </w:r>
      <w:r>
        <w:rPr>
          <w:spacing w:val="1"/>
        </w:rPr>
        <w:t xml:space="preserve"> </w:t>
      </w:r>
      <w:r>
        <w:t>traduction de « Cloud power » permet donc une familiarisation avec les</w:t>
      </w:r>
      <w:r>
        <w:rPr>
          <w:spacing w:val="1"/>
        </w:rPr>
        <w:t xml:space="preserve"> </w:t>
      </w:r>
      <w:r>
        <w:t>aspects clefs du processus de traduction, à savoir la compréhension fine du</w:t>
      </w:r>
      <w:r>
        <w:rPr>
          <w:spacing w:val="1"/>
        </w:rPr>
        <w:t xml:space="preserve"> </w:t>
      </w:r>
      <w:r>
        <w:t>texte</w:t>
      </w:r>
      <w:r>
        <w:rPr>
          <w:spacing w:val="1"/>
        </w:rPr>
        <w:t xml:space="preserve"> </w:t>
      </w:r>
      <w:r>
        <w:t>source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rendu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français.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familiarisation</w:t>
      </w:r>
      <w:r>
        <w:rPr>
          <w:spacing w:val="1"/>
        </w:rPr>
        <w:t xml:space="preserve"> </w:t>
      </w:r>
      <w:r>
        <w:t>opère</w:t>
      </w:r>
      <w:r>
        <w:rPr>
          <w:spacing w:val="1"/>
        </w:rPr>
        <w:t xml:space="preserve"> </w:t>
      </w:r>
      <w:r>
        <w:t>non</w:t>
      </w:r>
      <w:r>
        <w:rPr>
          <w:spacing w:val="1"/>
        </w:rPr>
        <w:t xml:space="preserve"> </w:t>
      </w:r>
      <w:r>
        <w:t>seulement en termes de manipulations linguistiques mais aussi et surtout en</w:t>
      </w:r>
      <w:r>
        <w:rPr>
          <w:spacing w:val="-47"/>
        </w:rPr>
        <w:t xml:space="preserve"> </w:t>
      </w:r>
      <w:r>
        <w:t>termes de contenu et de sens, afin de permettre la prise en compte des</w:t>
      </w:r>
      <w:r>
        <w:rPr>
          <w:spacing w:val="1"/>
        </w:rPr>
        <w:t xml:space="preserve"> </w:t>
      </w:r>
      <w:r>
        <w:t>éléments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situation</w:t>
      </w:r>
      <w:r>
        <w:rPr>
          <w:spacing w:val="1"/>
        </w:rPr>
        <w:t xml:space="preserve"> </w:t>
      </w:r>
      <w:r>
        <w:t>communicationnelle.</w:t>
      </w:r>
      <w:r>
        <w:rPr>
          <w:spacing w:val="1"/>
        </w:rPr>
        <w:t xml:space="preserve"> </w:t>
      </w:r>
      <w:r>
        <w:t>Aussi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traitement</w:t>
      </w:r>
      <w:r>
        <w:rPr>
          <w:spacing w:val="50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 xml:space="preserve">aspects culturels ne se limite t-il pas </w:t>
      </w:r>
      <w:r>
        <w:t>aux faits de culture et de civilisation</w:t>
      </w:r>
      <w:r>
        <w:rPr>
          <w:spacing w:val="1"/>
        </w:rPr>
        <w:t xml:space="preserve"> </w:t>
      </w:r>
      <w:r>
        <w:t>mais intègre la question des comportements ou, dans le cas de TRAD3L1,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cultures</w:t>
      </w:r>
      <w:r>
        <w:rPr>
          <w:spacing w:val="1"/>
        </w:rPr>
        <w:t xml:space="preserve"> </w:t>
      </w:r>
      <w:r>
        <w:t>professionnelles,</w:t>
      </w:r>
      <w:r>
        <w:rPr>
          <w:spacing w:val="1"/>
        </w:rPr>
        <w:t xml:space="preserve"> </w:t>
      </w:r>
      <w:r>
        <w:t>implicitement</w:t>
      </w:r>
      <w:r>
        <w:rPr>
          <w:spacing w:val="1"/>
        </w:rPr>
        <w:t xml:space="preserve"> </w:t>
      </w:r>
      <w:r>
        <w:t>véhiculées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courriers</w:t>
      </w:r>
      <w:r>
        <w:rPr>
          <w:spacing w:val="-47"/>
        </w:rPr>
        <w:t xml:space="preserve"> </w:t>
      </w:r>
      <w:r>
        <w:t>internes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entreprises.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ce cas,</w:t>
      </w:r>
      <w:r>
        <w:rPr>
          <w:spacing w:val="1"/>
        </w:rPr>
        <w:t xml:space="preserve"> </w:t>
      </w:r>
      <w:r>
        <w:t>l'intervention</w:t>
      </w:r>
      <w:r>
        <w:rPr>
          <w:spacing w:val="1"/>
        </w:rPr>
        <w:t xml:space="preserve"> </w:t>
      </w:r>
      <w:r>
        <w:t>pédagogique</w:t>
      </w:r>
      <w:r>
        <w:rPr>
          <w:spacing w:val="1"/>
        </w:rPr>
        <w:t xml:space="preserve"> </w:t>
      </w:r>
      <w:r>
        <w:t>sur</w:t>
      </w:r>
      <w:r>
        <w:rPr>
          <w:spacing w:val="50"/>
        </w:rPr>
        <w:t xml:space="preserve"> </w:t>
      </w:r>
      <w:r>
        <w:t>l</w:t>
      </w:r>
      <w:r>
        <w:t>e</w:t>
      </w:r>
      <w:r>
        <w:rPr>
          <w:spacing w:val="-47"/>
        </w:rPr>
        <w:t xml:space="preserve"> </w:t>
      </w:r>
      <w:r>
        <w:t>volet culturel opère davantage en présentiel. Cette intervention suppose</w:t>
      </w:r>
      <w:r>
        <w:rPr>
          <w:spacing w:val="1"/>
        </w:rPr>
        <w:t xml:space="preserve"> </w:t>
      </w:r>
      <w:r>
        <w:t>l'identification (collective et/ou individuelle) des difficultés d'interprétation</w:t>
      </w:r>
      <w:r>
        <w:rPr>
          <w:spacing w:val="1"/>
        </w:rPr>
        <w:t xml:space="preserve"> </w:t>
      </w:r>
      <w:r>
        <w:t>ou de rendu linguistique des aspects culturels présents dans les textes. Dans</w:t>
      </w:r>
      <w:r>
        <w:rPr>
          <w:spacing w:val="-47"/>
        </w:rPr>
        <w:t xml:space="preserve"> </w:t>
      </w:r>
      <w:r>
        <w:t>la mesure où ces aspe</w:t>
      </w:r>
      <w:r>
        <w:t>cts problématiques peuvent être résolus en partie par</w:t>
      </w:r>
      <w:r>
        <w:rPr>
          <w:spacing w:val="1"/>
        </w:rPr>
        <w:t xml:space="preserve"> </w:t>
      </w:r>
      <w:r>
        <w:t>la recherche documentaire, il apparaît que le versant culturel,</w:t>
      </w:r>
      <w:r>
        <w:rPr>
          <w:spacing w:val="1"/>
        </w:rPr>
        <w:t xml:space="preserve"> </w:t>
      </w:r>
      <w:r>
        <w:t>traité en</w:t>
      </w:r>
      <w:r>
        <w:rPr>
          <w:spacing w:val="1"/>
        </w:rPr>
        <w:t xml:space="preserve"> </w:t>
      </w:r>
      <w:r>
        <w:t>termes d'éléments problématiques dans le texte source, fait l'objet d'une</w:t>
      </w:r>
      <w:r>
        <w:rPr>
          <w:spacing w:val="1"/>
        </w:rPr>
        <w:t xml:space="preserve"> </w:t>
      </w:r>
      <w:r>
        <w:t>intervention</w:t>
      </w:r>
      <w:r>
        <w:rPr>
          <w:spacing w:val="28"/>
        </w:rPr>
        <w:t xml:space="preserve"> </w:t>
      </w:r>
      <w:r>
        <w:t>didactique</w:t>
      </w:r>
      <w:r>
        <w:rPr>
          <w:spacing w:val="30"/>
        </w:rPr>
        <w:t xml:space="preserve"> </w:t>
      </w:r>
      <w:r>
        <w:t>centrée</w:t>
      </w:r>
      <w:r>
        <w:rPr>
          <w:spacing w:val="29"/>
        </w:rPr>
        <w:t xml:space="preserve"> </w:t>
      </w:r>
      <w:r>
        <w:t>sur</w:t>
      </w:r>
      <w:r>
        <w:rPr>
          <w:spacing w:val="30"/>
        </w:rPr>
        <w:t xml:space="preserve"> </w:t>
      </w:r>
      <w:r>
        <w:t>la</w:t>
      </w:r>
      <w:r>
        <w:rPr>
          <w:spacing w:val="29"/>
        </w:rPr>
        <w:t xml:space="preserve"> </w:t>
      </w:r>
      <w:r>
        <w:t>dimension</w:t>
      </w:r>
      <w:r>
        <w:rPr>
          <w:spacing w:val="29"/>
        </w:rPr>
        <w:t xml:space="preserve"> </w:t>
      </w:r>
      <w:r>
        <w:t>cognitive.</w:t>
      </w:r>
      <w:r>
        <w:rPr>
          <w:spacing w:val="29"/>
        </w:rPr>
        <w:t xml:space="preserve"> </w:t>
      </w:r>
      <w:r>
        <w:t>Nous</w:t>
      </w:r>
      <w:r>
        <w:rPr>
          <w:spacing w:val="30"/>
        </w:rPr>
        <w:t xml:space="preserve"> </w:t>
      </w:r>
      <w:r>
        <w:t>verrons</w:t>
      </w:r>
    </w:p>
    <w:p w14:paraId="67D27B14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10C89020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plus loin que ce traitement opère en présentiel, en termes de sensibilisation</w:t>
      </w:r>
      <w:r>
        <w:rPr>
          <w:spacing w:val="1"/>
        </w:rPr>
        <w:t xml:space="preserve"> </w:t>
      </w:r>
      <w:r>
        <w:t>progressive, au fil de la traduction et non de façon isolée. De ce fait, le</w:t>
      </w:r>
      <w:r>
        <w:rPr>
          <w:spacing w:val="1"/>
        </w:rPr>
        <w:t xml:space="preserve"> </w:t>
      </w:r>
      <w:r>
        <w:t xml:space="preserve">traitement reste toujours fortement contextualisé </w:t>
      </w:r>
      <w:r>
        <w:t>en rapport au texte et au</w:t>
      </w:r>
      <w:r>
        <w:rPr>
          <w:spacing w:val="1"/>
        </w:rPr>
        <w:t xml:space="preserve"> </w:t>
      </w:r>
      <w:r>
        <w:t>contexte, et donc indissociable de la dimension linguistique. Dès lors les</w:t>
      </w:r>
      <w:r>
        <w:rPr>
          <w:spacing w:val="1"/>
        </w:rPr>
        <w:t xml:space="preserve"> </w:t>
      </w:r>
      <w:r>
        <w:t>artefacts</w:t>
      </w:r>
      <w:r>
        <w:rPr>
          <w:spacing w:val="1"/>
        </w:rPr>
        <w:t xml:space="preserve"> </w:t>
      </w:r>
      <w:r>
        <w:t>servent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loupe,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mise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évidence</w:t>
      </w:r>
      <w:r>
        <w:rPr>
          <w:spacing w:val="1"/>
        </w:rPr>
        <w:t xml:space="preserve"> </w:t>
      </w:r>
      <w:r>
        <w:t>collective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problèmes</w:t>
      </w:r>
      <w:r>
        <w:rPr>
          <w:spacing w:val="1"/>
        </w:rPr>
        <w:t xml:space="preserve"> </w:t>
      </w:r>
      <w:r>
        <w:t>liés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aspects</w:t>
      </w:r>
      <w:r>
        <w:rPr>
          <w:spacing w:val="1"/>
        </w:rPr>
        <w:t xml:space="preserve"> </w:t>
      </w:r>
      <w:r>
        <w:t>culturels.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traitement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texte</w:t>
      </w:r>
      <w:r>
        <w:rPr>
          <w:spacing w:val="1"/>
        </w:rPr>
        <w:t xml:space="preserve"> </w:t>
      </w:r>
      <w:r>
        <w:t>permet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marquage graphiq</w:t>
      </w:r>
      <w:r>
        <w:t>ue et l'archivage des éléments problématiques. Enfin, au</w:t>
      </w:r>
      <w:r>
        <w:rPr>
          <w:spacing w:val="1"/>
        </w:rPr>
        <w:t xml:space="preserve"> </w:t>
      </w:r>
      <w:r>
        <w:t>moyen de la plate-forme, cette mémoire du travail progressif et collectif</w:t>
      </w:r>
      <w:r>
        <w:rPr>
          <w:spacing w:val="1"/>
        </w:rPr>
        <w:t xml:space="preserve"> </w:t>
      </w:r>
      <w:r>
        <w:t>effectué sur la traduction est rendue accessible à tous en présentiel et en</w:t>
      </w:r>
      <w:r>
        <w:rPr>
          <w:spacing w:val="1"/>
        </w:rPr>
        <w:t xml:space="preserve"> </w:t>
      </w:r>
      <w:r>
        <w:t>autonomie.</w:t>
      </w:r>
    </w:p>
    <w:p w14:paraId="794DD7A4" w14:textId="77777777" w:rsidR="008A5969" w:rsidRDefault="004D699E">
      <w:pPr>
        <w:pStyle w:val="Corpsdetexte"/>
        <w:spacing w:before="89" w:line="360" w:lineRule="auto"/>
        <w:ind w:right="989"/>
      </w:pPr>
      <w:r>
        <w:t xml:space="preserve">Pour le cours TRAD3L2 on note que les </w:t>
      </w:r>
      <w:r>
        <w:t>ressources d'appui sont fortement</w:t>
      </w:r>
      <w:r>
        <w:rPr>
          <w:spacing w:val="1"/>
        </w:rPr>
        <w:t xml:space="preserve"> </w:t>
      </w:r>
      <w:r>
        <w:t>orientées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dimension</w:t>
      </w:r>
      <w:r>
        <w:rPr>
          <w:spacing w:val="1"/>
        </w:rPr>
        <w:t xml:space="preserve"> </w:t>
      </w:r>
      <w:r>
        <w:t>linguistique.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peut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voir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l'annexe 22, les documents d'appui mis à disposition par l'enseignante au</w:t>
      </w:r>
      <w:r>
        <w:rPr>
          <w:spacing w:val="1"/>
        </w:rPr>
        <w:t xml:space="preserve"> </w:t>
      </w:r>
      <w:r>
        <w:t>format</w:t>
      </w:r>
      <w:r>
        <w:rPr>
          <w:spacing w:val="1"/>
        </w:rPr>
        <w:t xml:space="preserve"> </w:t>
      </w:r>
      <w:r>
        <w:t>powerpoint</w:t>
      </w:r>
      <w:r>
        <w:rPr>
          <w:spacing w:val="1"/>
        </w:rPr>
        <w:t xml:space="preserve"> </w:t>
      </w:r>
      <w:r>
        <w:t>(connecteurs,</w:t>
      </w:r>
      <w:r>
        <w:rPr>
          <w:spacing w:val="1"/>
        </w:rPr>
        <w:t xml:space="preserve"> </w:t>
      </w:r>
      <w:r>
        <w:t>expression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cause,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but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conséquence)</w:t>
      </w:r>
      <w:r>
        <w:rPr>
          <w:spacing w:val="1"/>
        </w:rPr>
        <w:t xml:space="preserve"> </w:t>
      </w:r>
      <w:r>
        <w:t>indiquent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volonté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pallier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carences</w:t>
      </w:r>
      <w:r>
        <w:rPr>
          <w:spacing w:val="1"/>
        </w:rPr>
        <w:t xml:space="preserve"> </w:t>
      </w:r>
      <w:r>
        <w:t>liées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cohésion textuelle et au marquage des liens logiques. De fait, comme nous</w:t>
      </w:r>
      <w:r>
        <w:rPr>
          <w:spacing w:val="1"/>
        </w:rPr>
        <w:t xml:space="preserve"> </w:t>
      </w:r>
      <w:r>
        <w:t>le verrons plus loin, cette préoccupation est abordée par l'enseignante dans</w:t>
      </w:r>
      <w:r>
        <w:rPr>
          <w:spacing w:val="1"/>
        </w:rPr>
        <w:t xml:space="preserve"> </w:t>
      </w:r>
      <w:r>
        <w:t>les entretiens rétrospectifs, suite</w:t>
      </w:r>
      <w:r>
        <w:t xml:space="preserve"> au constat de lacunes des étudiants en</w:t>
      </w:r>
      <w:r>
        <w:rPr>
          <w:spacing w:val="1"/>
        </w:rPr>
        <w:t xml:space="preserve"> </w:t>
      </w:r>
      <w:r>
        <w:t>termes de compétence linguistique. Pour autant, la révision, conçue comme</w:t>
      </w:r>
      <w:r>
        <w:rPr>
          <w:spacing w:val="-47"/>
        </w:rPr>
        <w:t xml:space="preserve"> </w:t>
      </w:r>
      <w:r>
        <w:t>l'une des étapes spécifiques de la compétence traductionnelle est accentuée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l'attribution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section</w:t>
      </w:r>
      <w:r>
        <w:rPr>
          <w:spacing w:val="1"/>
        </w:rPr>
        <w:t xml:space="preserve"> </w:t>
      </w:r>
      <w:r>
        <w:t>distincte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plate-forme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tra</w:t>
      </w:r>
      <w:r>
        <w:t>vail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révision. En ce qui concerne le caractère professionnalisant de la démarche</w:t>
      </w:r>
      <w:r>
        <w:rPr>
          <w:spacing w:val="1"/>
        </w:rPr>
        <w:t xml:space="preserve"> </w:t>
      </w:r>
      <w:r>
        <w:t>didactique,</w:t>
      </w:r>
      <w:r>
        <w:rPr>
          <w:spacing w:val="1"/>
        </w:rPr>
        <w:t xml:space="preserve"> </w:t>
      </w:r>
      <w:r>
        <w:t>notons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l'une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ressources</w:t>
      </w:r>
      <w:r>
        <w:rPr>
          <w:spacing w:val="1"/>
        </w:rPr>
        <w:t xml:space="preserve"> </w:t>
      </w:r>
      <w:r>
        <w:t>d'appui</w:t>
      </w:r>
      <w:r>
        <w:rPr>
          <w:spacing w:val="1"/>
        </w:rPr>
        <w:t xml:space="preserve"> </w:t>
      </w:r>
      <w:r>
        <w:t>proposées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l'enseignante pointe vers une communauté virtuelle de traducteurs (Proz)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permet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d'entrer</w:t>
      </w:r>
      <w:r>
        <w:rPr>
          <w:spacing w:val="1"/>
        </w:rPr>
        <w:t xml:space="preserve"> </w:t>
      </w:r>
      <w:r>
        <w:t>directement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contact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traducteurs</w:t>
      </w:r>
      <w:r>
        <w:rPr>
          <w:spacing w:val="1"/>
        </w:rPr>
        <w:t xml:space="preserve"> </w:t>
      </w:r>
      <w:r>
        <w:t>professionnels.</w:t>
      </w:r>
      <w:r>
        <w:rPr>
          <w:spacing w:val="1"/>
        </w:rPr>
        <w:t xml:space="preserve"> </w:t>
      </w:r>
      <w:r>
        <w:t>L'activité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sein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communautés</w:t>
      </w:r>
      <w:r>
        <w:rPr>
          <w:spacing w:val="21"/>
        </w:rPr>
        <w:t xml:space="preserve"> </w:t>
      </w:r>
      <w:r>
        <w:t>pourrait</w:t>
      </w:r>
      <w:r>
        <w:rPr>
          <w:spacing w:val="21"/>
        </w:rPr>
        <w:t xml:space="preserve"> </w:t>
      </w:r>
      <w:r>
        <w:t>faire</w:t>
      </w:r>
      <w:r>
        <w:rPr>
          <w:spacing w:val="22"/>
        </w:rPr>
        <w:t xml:space="preserve"> </w:t>
      </w:r>
      <w:r>
        <w:t>l'objet</w:t>
      </w:r>
      <w:r>
        <w:rPr>
          <w:spacing w:val="21"/>
        </w:rPr>
        <w:t xml:space="preserve"> </w:t>
      </w:r>
      <w:r>
        <w:t>d'études</w:t>
      </w:r>
      <w:r>
        <w:rPr>
          <w:spacing w:val="22"/>
        </w:rPr>
        <w:t xml:space="preserve"> </w:t>
      </w:r>
      <w:r>
        <w:t>spécifiques</w:t>
      </w:r>
      <w:r>
        <w:rPr>
          <w:spacing w:val="21"/>
        </w:rPr>
        <w:t xml:space="preserve"> </w:t>
      </w:r>
      <w:r>
        <w:t>à</w:t>
      </w:r>
      <w:r>
        <w:rPr>
          <w:spacing w:val="22"/>
        </w:rPr>
        <w:t xml:space="preserve"> </w:t>
      </w:r>
      <w:r>
        <w:t>partir</w:t>
      </w:r>
      <w:r>
        <w:rPr>
          <w:spacing w:val="21"/>
        </w:rPr>
        <w:t xml:space="preserve"> </w:t>
      </w:r>
      <w:r>
        <w:t>de</w:t>
      </w:r>
      <w:r>
        <w:rPr>
          <w:spacing w:val="22"/>
        </w:rPr>
        <w:t xml:space="preserve"> </w:t>
      </w:r>
      <w:r>
        <w:t>projets</w:t>
      </w:r>
      <w:r>
        <w:rPr>
          <w:spacing w:val="-48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recherche-action</w:t>
      </w:r>
      <w:r>
        <w:rPr>
          <w:spacing w:val="1"/>
        </w:rPr>
        <w:t xml:space="preserve"> </w:t>
      </w:r>
      <w:r>
        <w:t>ciblés.</w:t>
      </w:r>
      <w:r>
        <w:rPr>
          <w:spacing w:val="1"/>
        </w:rPr>
        <w:t xml:space="preserve"> </w:t>
      </w:r>
      <w:r>
        <w:t>Toutefois,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n'avons</w:t>
      </w:r>
      <w:r>
        <w:rPr>
          <w:spacing w:val="1"/>
        </w:rPr>
        <w:t xml:space="preserve"> </w:t>
      </w:r>
      <w:r>
        <w:t>pas</w:t>
      </w:r>
      <w:r>
        <w:rPr>
          <w:spacing w:val="51"/>
        </w:rPr>
        <w:t xml:space="preserve"> </w:t>
      </w:r>
      <w:r>
        <w:t>la</w:t>
      </w:r>
      <w:r>
        <w:rPr>
          <w:spacing w:val="-47"/>
        </w:rPr>
        <w:t xml:space="preserve"> </w:t>
      </w:r>
      <w:r>
        <w:t>possib</w:t>
      </w:r>
      <w:r>
        <w:t>ilité</w:t>
      </w:r>
      <w:r>
        <w:rPr>
          <w:spacing w:val="29"/>
        </w:rPr>
        <w:t xml:space="preserve"> </w:t>
      </w:r>
      <w:r>
        <w:t>de</w:t>
      </w:r>
      <w:r>
        <w:rPr>
          <w:spacing w:val="29"/>
        </w:rPr>
        <w:t xml:space="preserve"> </w:t>
      </w:r>
      <w:r>
        <w:t>tracer</w:t>
      </w:r>
      <w:r>
        <w:rPr>
          <w:spacing w:val="29"/>
        </w:rPr>
        <w:t xml:space="preserve"> </w:t>
      </w:r>
      <w:r>
        <w:t>cette</w:t>
      </w:r>
      <w:r>
        <w:rPr>
          <w:spacing w:val="28"/>
        </w:rPr>
        <w:t xml:space="preserve"> </w:t>
      </w:r>
      <w:r>
        <w:t>activité,</w:t>
      </w:r>
      <w:r>
        <w:rPr>
          <w:spacing w:val="28"/>
        </w:rPr>
        <w:t xml:space="preserve"> </w:t>
      </w:r>
      <w:r>
        <w:t>nous</w:t>
      </w:r>
      <w:r>
        <w:rPr>
          <w:spacing w:val="29"/>
        </w:rPr>
        <w:t xml:space="preserve"> </w:t>
      </w:r>
      <w:r>
        <w:t>nous</w:t>
      </w:r>
      <w:r>
        <w:rPr>
          <w:spacing w:val="29"/>
        </w:rPr>
        <w:t xml:space="preserve"> </w:t>
      </w:r>
      <w:r>
        <w:t>limitons</w:t>
      </w:r>
      <w:r>
        <w:rPr>
          <w:spacing w:val="28"/>
        </w:rPr>
        <w:t xml:space="preserve"> </w:t>
      </w:r>
      <w:r>
        <w:t>à</w:t>
      </w:r>
      <w:r>
        <w:rPr>
          <w:spacing w:val="29"/>
        </w:rPr>
        <w:t xml:space="preserve"> </w:t>
      </w:r>
      <w:r>
        <w:t>faire</w:t>
      </w:r>
      <w:r>
        <w:rPr>
          <w:spacing w:val="29"/>
        </w:rPr>
        <w:t xml:space="preserve"> </w:t>
      </w:r>
      <w:r>
        <w:t>observer</w:t>
      </w:r>
      <w:r>
        <w:rPr>
          <w:spacing w:val="29"/>
        </w:rPr>
        <w:t xml:space="preserve"> </w:t>
      </w:r>
      <w:r>
        <w:t>la</w:t>
      </w:r>
    </w:p>
    <w:p w14:paraId="3A569B60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279381D3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pertinence de l'intention didactique et l'intérêt de recourir à cette ressource</w:t>
      </w:r>
      <w:r>
        <w:rPr>
          <w:spacing w:val="1"/>
        </w:rPr>
        <w:t xml:space="preserve"> </w:t>
      </w:r>
      <w:r>
        <w:t>qui permet d'accéder à une documentation humaine et de tirer parti des</w:t>
      </w:r>
      <w:r>
        <w:rPr>
          <w:spacing w:val="1"/>
        </w:rPr>
        <w:t xml:space="preserve"> </w:t>
      </w:r>
      <w:r>
        <w:t>échanges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traducteurs</w:t>
      </w:r>
      <w:r>
        <w:rPr>
          <w:vertAlign w:val="superscript"/>
        </w:rPr>
        <w:t>54</w:t>
      </w:r>
      <w:r>
        <w:t>.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revenir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options</w:t>
      </w:r>
      <w:r>
        <w:rPr>
          <w:spacing w:val="1"/>
        </w:rPr>
        <w:t xml:space="preserve"> </w:t>
      </w:r>
      <w:r>
        <w:t>didactiques</w:t>
      </w:r>
      <w:r>
        <w:rPr>
          <w:spacing w:val="1"/>
        </w:rPr>
        <w:t xml:space="preserve"> </w:t>
      </w:r>
      <w:r>
        <w:t>observables de TRAD3L2, du fait de l'effectif réduit, la possibilité d'utiliser</w:t>
      </w:r>
      <w:r>
        <w:rPr>
          <w:spacing w:val="-47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laboratoire</w:t>
      </w:r>
      <w:r>
        <w:rPr>
          <w:spacing w:val="1"/>
        </w:rPr>
        <w:t xml:space="preserve"> </w:t>
      </w:r>
      <w:r>
        <w:t>multimédia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présentie</w:t>
      </w:r>
      <w:r>
        <w:t>l</w:t>
      </w:r>
      <w:r>
        <w:rPr>
          <w:spacing w:val="1"/>
        </w:rPr>
        <w:t xml:space="preserve"> </w:t>
      </w:r>
      <w:r>
        <w:t>permet</w:t>
      </w:r>
      <w:r>
        <w:rPr>
          <w:spacing w:val="1"/>
        </w:rPr>
        <w:t xml:space="preserve"> </w:t>
      </w:r>
      <w:r>
        <w:t>d'accentuer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mise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situation</w:t>
      </w:r>
      <w:r>
        <w:rPr>
          <w:spacing w:val="1"/>
        </w:rPr>
        <w:t xml:space="preserve"> </w:t>
      </w:r>
      <w:r>
        <w:t>professionnelle. L'enseignant qui a ainsi la possibilité de placer</w:t>
      </w:r>
      <w:r>
        <w:rPr>
          <w:spacing w:val="1"/>
        </w:rPr>
        <w:t xml:space="preserve"> </w:t>
      </w:r>
      <w:r>
        <w:t>concrètement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directement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situation</w:t>
      </w:r>
      <w:r>
        <w:rPr>
          <w:spacing w:val="1"/>
        </w:rPr>
        <w:t xml:space="preserve"> </w:t>
      </w:r>
      <w:r>
        <w:t>d'utiliser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ordinateurs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traduire</w:t>
      </w:r>
      <w:r>
        <w:rPr>
          <w:spacing w:val="1"/>
        </w:rPr>
        <w:t xml:space="preserve"> </w:t>
      </w:r>
      <w:r>
        <w:t>et/ou</w:t>
      </w:r>
      <w:r>
        <w:rPr>
          <w:spacing w:val="1"/>
        </w:rPr>
        <w:t xml:space="preserve"> </w:t>
      </w:r>
      <w:r>
        <w:t>utiliser</w:t>
      </w:r>
      <w:r>
        <w:rPr>
          <w:spacing w:val="1"/>
        </w:rPr>
        <w:t xml:space="preserve"> </w:t>
      </w:r>
      <w:r>
        <w:t>toutes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ressources</w:t>
      </w:r>
      <w:r>
        <w:rPr>
          <w:spacing w:val="1"/>
        </w:rPr>
        <w:t xml:space="preserve"> </w:t>
      </w:r>
      <w:r>
        <w:t>internet</w:t>
      </w:r>
      <w:r>
        <w:rPr>
          <w:spacing w:val="1"/>
        </w:rPr>
        <w:t xml:space="preserve"> </w:t>
      </w:r>
      <w:r>
        <w:t>dispo</w:t>
      </w:r>
      <w:r>
        <w:t>nibles, peut forunir une rétroaction en présentiel sur l'utilisation de ces</w:t>
      </w:r>
      <w:r>
        <w:rPr>
          <w:spacing w:val="-47"/>
        </w:rPr>
        <w:t xml:space="preserve"> </w:t>
      </w:r>
      <w:r>
        <w:t>outils, et ce de manière individuelle. Pour les autres cours, qui présentent la</w:t>
      </w:r>
      <w:r>
        <w:rPr>
          <w:spacing w:val="-47"/>
        </w:rPr>
        <w:t xml:space="preserve"> </w:t>
      </w:r>
      <w:r>
        <w:t>contrainte</w:t>
      </w:r>
      <w:r>
        <w:rPr>
          <w:spacing w:val="1"/>
        </w:rPr>
        <w:t xml:space="preserve"> </w:t>
      </w:r>
      <w:r>
        <w:t>d'effectifs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importants,</w:t>
      </w:r>
      <w:r>
        <w:rPr>
          <w:spacing w:val="1"/>
        </w:rPr>
        <w:t xml:space="preserve"> </w:t>
      </w:r>
      <w:r>
        <w:t>l'impossibilité</w:t>
      </w:r>
      <w:r>
        <w:rPr>
          <w:spacing w:val="1"/>
        </w:rPr>
        <w:t xml:space="preserve"> </w:t>
      </w:r>
      <w:r>
        <w:t>d'utiliser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salles</w:t>
      </w:r>
      <w:r>
        <w:rPr>
          <w:spacing w:val="1"/>
        </w:rPr>
        <w:t xml:space="preserve"> </w:t>
      </w:r>
      <w:r>
        <w:t>informatiques équipées est partiellement compensée soit par le recours à la</w:t>
      </w:r>
      <w:r>
        <w:rPr>
          <w:spacing w:val="1"/>
        </w:rPr>
        <w:t xml:space="preserve"> </w:t>
      </w:r>
      <w:r>
        <w:t>vidéoprojection,</w:t>
      </w:r>
      <w:r>
        <w:rPr>
          <w:spacing w:val="1"/>
        </w:rPr>
        <w:t xml:space="preserve"> </w:t>
      </w:r>
      <w:r>
        <w:t>soit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fait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certains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accèdent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ressources informatiques à partir de leur propre ordinateur. Connectés à</w:t>
      </w:r>
      <w:r>
        <w:rPr>
          <w:spacing w:val="1"/>
        </w:rPr>
        <w:t xml:space="preserve"> </w:t>
      </w:r>
      <w:r>
        <w:t xml:space="preserve">Internet par le réseau sans fil, ils </w:t>
      </w:r>
      <w:r>
        <w:t>peuvent en effet profiter, entre autres, des</w:t>
      </w:r>
      <w:r>
        <w:rPr>
          <w:spacing w:val="1"/>
        </w:rPr>
        <w:t xml:space="preserve"> </w:t>
      </w:r>
      <w:r>
        <w:t>ressources de documentation en ligne. Pour les deux cours, TRAD3L1 et</w:t>
      </w:r>
      <w:r>
        <w:rPr>
          <w:spacing w:val="1"/>
        </w:rPr>
        <w:t xml:space="preserve"> </w:t>
      </w:r>
      <w:r>
        <w:t>TRAD1L1,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avons</w:t>
      </w:r>
      <w:r>
        <w:rPr>
          <w:spacing w:val="1"/>
        </w:rPr>
        <w:t xml:space="preserve"> </w:t>
      </w:r>
      <w:r>
        <w:t>pu</w:t>
      </w:r>
      <w:r>
        <w:rPr>
          <w:spacing w:val="1"/>
        </w:rPr>
        <w:t xml:space="preserve"> </w:t>
      </w:r>
      <w:r>
        <w:t>constater,</w:t>
      </w:r>
      <w:r>
        <w:rPr>
          <w:spacing w:val="1"/>
        </w:rPr>
        <w:t xml:space="preserve"> </w:t>
      </w:r>
      <w:r>
        <w:t>sans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avoir</w:t>
      </w:r>
      <w:r>
        <w:rPr>
          <w:spacing w:val="1"/>
        </w:rPr>
        <w:t xml:space="preserve"> </w:t>
      </w:r>
      <w:r>
        <w:t>comptés,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équipés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ordinateur</w:t>
      </w:r>
      <w:r>
        <w:rPr>
          <w:spacing w:val="1"/>
        </w:rPr>
        <w:t xml:space="preserve"> </w:t>
      </w:r>
      <w:r>
        <w:t>portable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relativement</w:t>
      </w:r>
      <w:r>
        <w:rPr>
          <w:spacing w:val="50"/>
        </w:rPr>
        <w:t xml:space="preserve"> </w:t>
      </w:r>
      <w:r>
        <w:t>nombreux</w:t>
      </w:r>
      <w:r>
        <w:rPr>
          <w:spacing w:val="1"/>
        </w:rPr>
        <w:t xml:space="preserve"> </w:t>
      </w:r>
      <w:r>
        <w:t>(plus</w:t>
      </w:r>
      <w:r>
        <w:rPr>
          <w:spacing w:val="-2"/>
        </w:rPr>
        <w:t xml:space="preserve"> </w:t>
      </w:r>
      <w:r>
        <w:t>d'un</w:t>
      </w:r>
      <w:r>
        <w:rPr>
          <w:spacing w:val="-1"/>
        </w:rPr>
        <w:t xml:space="preserve"> </w:t>
      </w:r>
      <w:r>
        <w:t>tiers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classe</w:t>
      </w:r>
      <w:r>
        <w:rPr>
          <w:spacing w:val="-1"/>
        </w:rPr>
        <w:t xml:space="preserve"> </w:t>
      </w:r>
      <w:r>
        <w:t>pour</w:t>
      </w:r>
      <w:r>
        <w:rPr>
          <w:spacing w:val="-1"/>
        </w:rPr>
        <w:t xml:space="preserve"> </w:t>
      </w:r>
      <w:r>
        <w:t>les</w:t>
      </w:r>
      <w:r>
        <w:rPr>
          <w:spacing w:val="-1"/>
        </w:rPr>
        <w:t xml:space="preserve"> </w:t>
      </w:r>
      <w:r>
        <w:t>deux</w:t>
      </w:r>
      <w:r>
        <w:rPr>
          <w:spacing w:val="-1"/>
        </w:rPr>
        <w:t xml:space="preserve"> </w:t>
      </w:r>
      <w:r>
        <w:t>cours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troisième</w:t>
      </w:r>
      <w:r>
        <w:rPr>
          <w:spacing w:val="8"/>
        </w:rPr>
        <w:t xml:space="preserve"> </w:t>
      </w:r>
      <w:r>
        <w:t>année).</w:t>
      </w:r>
    </w:p>
    <w:p w14:paraId="60E84E39" w14:textId="77777777" w:rsidR="008A5969" w:rsidRDefault="004D699E">
      <w:pPr>
        <w:pStyle w:val="Corpsdetexte"/>
        <w:spacing w:before="87" w:line="360" w:lineRule="auto"/>
        <w:ind w:right="993"/>
      </w:pPr>
      <w:r>
        <w:t>La mise à disposition de ressources d'appui linguistique peut également être</w:t>
      </w:r>
      <w:r>
        <w:rPr>
          <w:spacing w:val="-47"/>
        </w:rPr>
        <w:t xml:space="preserve"> </w:t>
      </w:r>
      <w:r>
        <w:t>observée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TRAD3L1,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exercices</w:t>
      </w:r>
      <w:r>
        <w:rPr>
          <w:spacing w:val="1"/>
        </w:rPr>
        <w:t xml:space="preserve"> </w:t>
      </w:r>
      <w:r>
        <w:t>ciblés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difficultés spécifiques et très ponctuelles de traduction entre l'italien et le</w:t>
      </w:r>
      <w:r>
        <w:rPr>
          <w:spacing w:val="1"/>
        </w:rPr>
        <w:t xml:space="preserve"> </w:t>
      </w:r>
      <w:r>
        <w:t>français (traduction en français des prépositions « per » e « con »). Les</w:t>
      </w:r>
      <w:r>
        <w:rPr>
          <w:spacing w:val="1"/>
        </w:rPr>
        <w:t xml:space="preserve"> </w:t>
      </w:r>
      <w:r>
        <w:t>ressources</w:t>
      </w:r>
      <w:r>
        <w:rPr>
          <w:spacing w:val="1"/>
        </w:rPr>
        <w:t xml:space="preserve"> </w:t>
      </w:r>
      <w:r>
        <w:t>d'appui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visent</w:t>
      </w:r>
      <w:r>
        <w:rPr>
          <w:spacing w:val="1"/>
        </w:rPr>
        <w:t xml:space="preserve"> </w:t>
      </w:r>
      <w:r>
        <w:t>également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compétences</w:t>
      </w:r>
      <w:r>
        <w:rPr>
          <w:spacing w:val="1"/>
        </w:rPr>
        <w:t xml:space="preserve"> </w:t>
      </w:r>
      <w:r>
        <w:t>de</w:t>
      </w:r>
      <w:r>
        <w:rPr>
          <w:spacing w:val="-47"/>
        </w:rPr>
        <w:t xml:space="preserve"> </w:t>
      </w:r>
      <w:r>
        <w:t>documentation</w:t>
      </w:r>
      <w:r>
        <w:rPr>
          <w:spacing w:val="1"/>
        </w:rPr>
        <w:t xml:space="preserve"> </w:t>
      </w:r>
      <w:r>
        <w:t>linguistique</w:t>
      </w:r>
      <w:r>
        <w:rPr>
          <w:spacing w:val="1"/>
        </w:rPr>
        <w:t xml:space="preserve"> </w:t>
      </w:r>
      <w:r>
        <w:t>(centr</w:t>
      </w:r>
      <w:r>
        <w:t>ée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l'usage</w:t>
      </w:r>
      <w:r>
        <w:rPr>
          <w:spacing w:val="1"/>
        </w:rPr>
        <w:t xml:space="preserve"> </w:t>
      </w:r>
      <w:r>
        <w:t>du</w:t>
      </w:r>
      <w:r>
        <w:rPr>
          <w:spacing w:val="51"/>
        </w:rPr>
        <w:t xml:space="preserve"> </w:t>
      </w:r>
      <w:r>
        <w:t>dictionnaire</w:t>
      </w:r>
      <w:r>
        <w:rPr>
          <w:spacing w:val="1"/>
        </w:rPr>
        <w:t xml:space="preserve"> </w:t>
      </w:r>
      <w:r>
        <w:t>monolingue)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les</w:t>
      </w:r>
      <w:r>
        <w:rPr>
          <w:spacing w:val="50"/>
        </w:rPr>
        <w:t xml:space="preserve"> </w:t>
      </w:r>
      <w:r>
        <w:t>compétences</w:t>
      </w:r>
      <w:r>
        <w:rPr>
          <w:spacing w:val="50"/>
        </w:rPr>
        <w:t xml:space="preserve"> </w:t>
      </w:r>
      <w:r>
        <w:t>rédactionnelles</w:t>
      </w:r>
      <w:r>
        <w:rPr>
          <w:spacing w:val="50"/>
        </w:rPr>
        <w:t xml:space="preserve"> </w:t>
      </w:r>
      <w:r>
        <w:t>(site</w:t>
      </w:r>
      <w:r>
        <w:rPr>
          <w:spacing w:val="50"/>
        </w:rPr>
        <w:t xml:space="preserve"> </w:t>
      </w:r>
      <w:r>
        <w:t>« écrire</w:t>
      </w:r>
      <w:r>
        <w:rPr>
          <w:spacing w:val="50"/>
        </w:rPr>
        <w:t xml:space="preserve"> </w:t>
      </w:r>
      <w:r>
        <w:t>pour</w:t>
      </w:r>
      <w:r>
        <w:rPr>
          <w:spacing w:val="50"/>
        </w:rPr>
        <w:t xml:space="preserve"> </w:t>
      </w:r>
      <w:r>
        <w:t>être</w:t>
      </w:r>
      <w:r>
        <w:rPr>
          <w:spacing w:val="-47"/>
        </w:rPr>
        <w:t xml:space="preserve"> </w:t>
      </w:r>
      <w:r>
        <w:t>lu</w:t>
      </w:r>
      <w:r>
        <w:rPr>
          <w:spacing w:val="-3"/>
        </w:rPr>
        <w:t xml:space="preserve"> </w:t>
      </w:r>
      <w:r>
        <w:t>»).</w:t>
      </w:r>
      <w:r>
        <w:rPr>
          <w:spacing w:val="9"/>
        </w:rPr>
        <w:t xml:space="preserve"> </w:t>
      </w:r>
      <w:r>
        <w:t>Ce</w:t>
      </w:r>
      <w:r>
        <w:rPr>
          <w:spacing w:val="8"/>
        </w:rPr>
        <w:t xml:space="preserve"> </w:t>
      </w:r>
      <w:r>
        <w:t>dernier</w:t>
      </w:r>
      <w:r>
        <w:rPr>
          <w:spacing w:val="8"/>
        </w:rPr>
        <w:t xml:space="preserve"> </w:t>
      </w:r>
      <w:r>
        <w:t>type</w:t>
      </w:r>
      <w:r>
        <w:rPr>
          <w:spacing w:val="8"/>
        </w:rPr>
        <w:t xml:space="preserve"> </w:t>
      </w:r>
      <w:r>
        <w:t>de</w:t>
      </w:r>
      <w:r>
        <w:rPr>
          <w:spacing w:val="9"/>
        </w:rPr>
        <w:t xml:space="preserve"> </w:t>
      </w:r>
      <w:r>
        <w:t>ressources</w:t>
      </w:r>
      <w:r>
        <w:rPr>
          <w:spacing w:val="8"/>
        </w:rPr>
        <w:t xml:space="preserve"> </w:t>
      </w:r>
      <w:r>
        <w:t>est</w:t>
      </w:r>
      <w:r>
        <w:rPr>
          <w:spacing w:val="8"/>
        </w:rPr>
        <w:t xml:space="preserve"> </w:t>
      </w:r>
      <w:r>
        <w:t>également</w:t>
      </w:r>
      <w:r>
        <w:rPr>
          <w:spacing w:val="9"/>
        </w:rPr>
        <w:t xml:space="preserve"> </w:t>
      </w:r>
      <w:r>
        <w:t>proposé</w:t>
      </w:r>
      <w:r>
        <w:rPr>
          <w:spacing w:val="8"/>
        </w:rPr>
        <w:t xml:space="preserve"> </w:t>
      </w:r>
      <w:r>
        <w:t>par</w:t>
      </w:r>
      <w:r>
        <w:rPr>
          <w:spacing w:val="14"/>
        </w:rPr>
        <w:t xml:space="preserve"> </w:t>
      </w:r>
      <w:r>
        <w:t>l'enseignant</w:t>
      </w:r>
    </w:p>
    <w:p w14:paraId="4B0DC0FD" w14:textId="77777777" w:rsidR="008A5969" w:rsidRDefault="004D699E">
      <w:pPr>
        <w:pStyle w:val="Corpsdetexte"/>
        <w:spacing w:before="9"/>
        <w:ind w:left="0"/>
        <w:jc w:val="left"/>
        <w:rPr>
          <w:sz w:val="10"/>
        </w:rPr>
      </w:pPr>
      <w:r>
        <w:pict w14:anchorId="1780223B">
          <v:rect id="_x0000_s2064" alt="" style="position:absolute;margin-left:60.75pt;margin-top:8.15pt;width:102.85pt;height:.35pt;z-index:-15705600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</w:p>
    <w:p w14:paraId="69B19368" w14:textId="77777777" w:rsidR="008A5969" w:rsidRDefault="004D699E">
      <w:pPr>
        <w:spacing w:before="54" w:line="247" w:lineRule="auto"/>
        <w:ind w:left="575" w:right="989"/>
        <w:rPr>
          <w:sz w:val="15"/>
        </w:rPr>
      </w:pPr>
      <w:r>
        <w:rPr>
          <w:w w:val="105"/>
          <w:sz w:val="15"/>
          <w:vertAlign w:val="superscript"/>
        </w:rPr>
        <w:t>54</w:t>
      </w:r>
      <w:r>
        <w:rPr>
          <w:spacing w:val="2"/>
          <w:w w:val="105"/>
          <w:sz w:val="15"/>
        </w:rPr>
        <w:t xml:space="preserve"> </w:t>
      </w:r>
      <w:r>
        <w:rPr>
          <w:w w:val="105"/>
          <w:sz w:val="15"/>
        </w:rPr>
        <w:t>Il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serait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également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intéressant,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dans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une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optique</w:t>
      </w:r>
      <w:r>
        <w:rPr>
          <w:spacing w:val="2"/>
          <w:w w:val="105"/>
          <w:sz w:val="15"/>
        </w:rPr>
        <w:t xml:space="preserve"> </w:t>
      </w:r>
      <w:r>
        <w:rPr>
          <w:w w:val="105"/>
          <w:sz w:val="15"/>
        </w:rPr>
        <w:t>actionnelle,</w:t>
      </w:r>
      <w:r>
        <w:rPr>
          <w:spacing w:val="3"/>
          <w:w w:val="105"/>
          <w:sz w:val="15"/>
        </w:rPr>
        <w:t xml:space="preserve"> </w:t>
      </w:r>
      <w:r>
        <w:rPr>
          <w:w w:val="105"/>
          <w:sz w:val="15"/>
        </w:rPr>
        <w:t>de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faire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participer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les</w:t>
      </w:r>
      <w:r>
        <w:rPr>
          <w:spacing w:val="2"/>
          <w:w w:val="105"/>
          <w:sz w:val="15"/>
        </w:rPr>
        <w:t xml:space="preserve"> </w:t>
      </w:r>
      <w:r>
        <w:rPr>
          <w:w w:val="105"/>
          <w:sz w:val="15"/>
        </w:rPr>
        <w:t>étudiants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à</w:t>
      </w:r>
      <w:r>
        <w:rPr>
          <w:spacing w:val="-36"/>
          <w:w w:val="105"/>
          <w:sz w:val="15"/>
        </w:rPr>
        <w:t xml:space="preserve"> </w:t>
      </w:r>
      <w:r>
        <w:rPr>
          <w:w w:val="105"/>
          <w:sz w:val="15"/>
        </w:rPr>
        <w:t>des forums de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discussion sur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Proz en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les plaçant en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situation d'informateurs.</w:t>
      </w:r>
    </w:p>
    <w:p w14:paraId="5C70F364" w14:textId="77777777" w:rsidR="008A5969" w:rsidRDefault="008A5969">
      <w:pPr>
        <w:spacing w:line="247" w:lineRule="auto"/>
        <w:rPr>
          <w:sz w:val="15"/>
        </w:rPr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743631C5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de TRAD1L1 sous forme de lien vers le site « bienécrire.org ». Si le cours</w:t>
      </w:r>
      <w:r>
        <w:rPr>
          <w:spacing w:val="1"/>
        </w:rPr>
        <w:t xml:space="preserve"> </w:t>
      </w:r>
      <w:r>
        <w:t>TRAD1L1 se caractérise par des ressources d'appui plus directement liées</w:t>
      </w:r>
      <w:r>
        <w:rPr>
          <w:spacing w:val="1"/>
        </w:rPr>
        <w:t xml:space="preserve"> </w:t>
      </w:r>
      <w:r>
        <w:t>aux compétences traductionnelles, le lien vers le site du CNRTL</w:t>
      </w:r>
      <w:r>
        <w:rPr>
          <w:spacing w:val="1"/>
        </w:rPr>
        <w:t xml:space="preserve"> </w:t>
      </w:r>
      <w:r>
        <w:t>y est</w:t>
      </w:r>
      <w:r>
        <w:rPr>
          <w:spacing w:val="1"/>
        </w:rPr>
        <w:t xml:space="preserve"> </w:t>
      </w:r>
      <w:r>
        <w:t>présenté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façon</w:t>
      </w:r>
      <w:r>
        <w:rPr>
          <w:spacing w:val="1"/>
        </w:rPr>
        <w:t xml:space="preserve"> </w:t>
      </w:r>
      <w:r>
        <w:t>métaphorique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l'e</w:t>
      </w:r>
      <w:r>
        <w:t>nseignant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un</w:t>
      </w:r>
      <w:r>
        <w:rPr>
          <w:spacing w:val="50"/>
        </w:rPr>
        <w:t xml:space="preserve"> </w:t>
      </w:r>
      <w:r>
        <w:t>« couteau</w:t>
      </w:r>
      <w:r>
        <w:rPr>
          <w:spacing w:val="1"/>
        </w:rPr>
        <w:t xml:space="preserve"> </w:t>
      </w:r>
      <w:r>
        <w:t>suisse de la traduction ». Sur le plan de la traduction, pour TRAD1L1 les</w:t>
      </w:r>
      <w:r>
        <w:rPr>
          <w:spacing w:val="1"/>
        </w:rPr>
        <w:t xml:space="preserve"> </w:t>
      </w:r>
      <w:r>
        <w:t>documents d'appui proposés vont du niveau le plus générique (document</w:t>
      </w:r>
      <w:r>
        <w:rPr>
          <w:spacing w:val="1"/>
        </w:rPr>
        <w:t xml:space="preserve"> </w:t>
      </w:r>
      <w:r>
        <w:t>intitulé « traduire » et lien vers le site de Daniel Gouadec consacré à la</w:t>
      </w:r>
      <w:r>
        <w:rPr>
          <w:spacing w:val="1"/>
        </w:rPr>
        <w:t xml:space="preserve"> </w:t>
      </w:r>
      <w:r>
        <w:t>traducti</w:t>
      </w:r>
      <w:r>
        <w:t>on) au plus spécifique (terminologie ciblée avec le glossaire du</w:t>
      </w:r>
      <w:r>
        <w:rPr>
          <w:spacing w:val="1"/>
        </w:rPr>
        <w:t xml:space="preserve"> </w:t>
      </w:r>
      <w:r>
        <w:t>tourisme) en passant par la prise en charge de l'une des étapes</w:t>
      </w:r>
      <w:r>
        <w:rPr>
          <w:spacing w:val="1"/>
        </w:rPr>
        <w:t xml:space="preserve"> </w:t>
      </w:r>
      <w:r>
        <w:t>clé du</w:t>
      </w:r>
      <w:r>
        <w:rPr>
          <w:spacing w:val="1"/>
        </w:rPr>
        <w:t xml:space="preserve"> </w:t>
      </w:r>
      <w:r>
        <w:t>processus de traduction : l'analyse fine du texte source, parfois négligée par</w:t>
      </w:r>
      <w:r>
        <w:rPr>
          <w:spacing w:val="-47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lorsqu'il</w:t>
      </w:r>
      <w:r>
        <w:rPr>
          <w:spacing w:val="1"/>
        </w:rPr>
        <w:t xml:space="preserve"> </w:t>
      </w:r>
      <w:r>
        <w:t>s'agit,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traduc</w:t>
      </w:r>
      <w:r>
        <w:t>tion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langue</w:t>
      </w:r>
      <w:r>
        <w:rPr>
          <w:spacing w:val="1"/>
        </w:rPr>
        <w:t xml:space="preserve"> </w:t>
      </w:r>
      <w:r>
        <w:t>étrangère,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comprendre, avec précision, des textes source en langue maternelle. Cette</w:t>
      </w:r>
      <w:r>
        <w:rPr>
          <w:spacing w:val="1"/>
        </w:rPr>
        <w:t xml:space="preserve"> </w:t>
      </w:r>
      <w:r>
        <w:t>carence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traitée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l'enseignant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moyen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ressource</w:t>
      </w:r>
      <w:r>
        <w:rPr>
          <w:spacing w:val="1"/>
        </w:rPr>
        <w:t xml:space="preserve"> </w:t>
      </w:r>
      <w:r>
        <w:t>d'appui</w:t>
      </w:r>
      <w:r>
        <w:rPr>
          <w:spacing w:val="1"/>
        </w:rPr>
        <w:t xml:space="preserve"> </w:t>
      </w:r>
      <w:r>
        <w:t>intitulée au format texte « analyser un texte », liée au premier document à</w:t>
      </w:r>
      <w:r>
        <w:rPr>
          <w:spacing w:val="1"/>
        </w:rPr>
        <w:t xml:space="preserve"> </w:t>
      </w:r>
      <w:r>
        <w:t>traduire (« Cloud power »). Pour les trois cours, ces ressources d'appui sont</w:t>
      </w:r>
      <w:r>
        <w:rPr>
          <w:spacing w:val="-47"/>
        </w:rPr>
        <w:t xml:space="preserve"> </w:t>
      </w:r>
      <w:r>
        <w:t>proposées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apprentis</w:t>
      </w:r>
      <w:r>
        <w:rPr>
          <w:spacing w:val="1"/>
        </w:rPr>
        <w:t xml:space="preserve"> </w:t>
      </w:r>
      <w:r>
        <w:t>traducteurs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utilisation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autonomie,</w:t>
      </w:r>
      <w:r>
        <w:rPr>
          <w:spacing w:val="-47"/>
        </w:rPr>
        <w:t xml:space="preserve"> </w:t>
      </w:r>
      <w:r>
        <w:t>présentées comme des outils ann</w:t>
      </w:r>
      <w:r>
        <w:t>exes, à même de constituer en partie ce qui</w:t>
      </w:r>
      <w:r>
        <w:rPr>
          <w:spacing w:val="-47"/>
        </w:rPr>
        <w:t xml:space="preserve"> </w:t>
      </w:r>
      <w:r>
        <w:t>peut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présenté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« poste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virtuel »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traducteur.</w:t>
      </w:r>
      <w:r>
        <w:rPr>
          <w:spacing w:val="-47"/>
        </w:rPr>
        <w:t xml:space="preserve"> </w:t>
      </w:r>
      <w:r>
        <w:t>L'ensemble de l'environnement numérique, à savoir la plate-forme et les</w:t>
      </w:r>
      <w:r>
        <w:rPr>
          <w:spacing w:val="1"/>
        </w:rPr>
        <w:t xml:space="preserve"> </w:t>
      </w:r>
      <w:r>
        <w:t>ressources</w:t>
      </w:r>
      <w:r>
        <w:rPr>
          <w:spacing w:val="1"/>
        </w:rPr>
        <w:t xml:space="preserve"> </w:t>
      </w:r>
      <w:r>
        <w:t>qu'elle</w:t>
      </w:r>
      <w:r>
        <w:rPr>
          <w:spacing w:val="1"/>
        </w:rPr>
        <w:t xml:space="preserve"> </w:t>
      </w:r>
      <w:r>
        <w:t>permet</w:t>
      </w:r>
      <w:r>
        <w:rPr>
          <w:spacing w:val="1"/>
        </w:rPr>
        <w:t xml:space="preserve"> </w:t>
      </w:r>
      <w:r>
        <w:t>d'organiser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lien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fichier</w:t>
      </w:r>
      <w:r>
        <w:rPr>
          <w:spacing w:val="1"/>
        </w:rPr>
        <w:t xml:space="preserve"> </w:t>
      </w:r>
      <w:r>
        <w:t>attaché,</w:t>
      </w:r>
      <w:r>
        <w:rPr>
          <w:spacing w:val="50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traitement de texte, concourt à la simulation professionnelle ;</w:t>
      </w:r>
      <w:r>
        <w:rPr>
          <w:spacing w:val="1"/>
        </w:rPr>
        <w:t xml:space="preserve"> </w:t>
      </w:r>
      <w:r>
        <w:t>et ce, en</w:t>
      </w:r>
      <w:r>
        <w:rPr>
          <w:spacing w:val="1"/>
        </w:rPr>
        <w:t xml:space="preserve"> </w:t>
      </w:r>
      <w:r>
        <w:t>intégrant</w:t>
      </w:r>
      <w:r>
        <w:rPr>
          <w:spacing w:val="-1"/>
        </w:rPr>
        <w:t xml:space="preserve"> </w:t>
      </w:r>
      <w:r>
        <w:t>les</w:t>
      </w:r>
      <w:r>
        <w:rPr>
          <w:spacing w:val="-1"/>
        </w:rPr>
        <w:t xml:space="preserve"> </w:t>
      </w:r>
      <w:r>
        <w:t>dimensions</w:t>
      </w:r>
      <w:r>
        <w:rPr>
          <w:spacing w:val="-1"/>
        </w:rPr>
        <w:t xml:space="preserve"> </w:t>
      </w:r>
      <w:r>
        <w:t>linguistique,</w:t>
      </w:r>
      <w:r>
        <w:rPr>
          <w:spacing w:val="-1"/>
        </w:rPr>
        <w:t xml:space="preserve"> </w:t>
      </w:r>
      <w:r>
        <w:t>culturelle, cognitive.</w:t>
      </w:r>
    </w:p>
    <w:p w14:paraId="5E2048BA" w14:textId="77777777" w:rsidR="008A5969" w:rsidRDefault="008A5969">
      <w:pPr>
        <w:pStyle w:val="Corpsdetexte"/>
        <w:spacing w:before="7"/>
        <w:ind w:left="0"/>
        <w:jc w:val="left"/>
        <w:rPr>
          <w:sz w:val="23"/>
        </w:rPr>
      </w:pPr>
    </w:p>
    <w:p w14:paraId="1792F2A5" w14:textId="77777777" w:rsidR="008A5969" w:rsidRDefault="004D699E">
      <w:pPr>
        <w:pStyle w:val="Titre3"/>
        <w:numPr>
          <w:ilvl w:val="2"/>
          <w:numId w:val="17"/>
        </w:numPr>
        <w:tabs>
          <w:tab w:val="left" w:pos="1091"/>
        </w:tabs>
        <w:ind w:left="1090" w:hanging="516"/>
      </w:pPr>
      <w:bookmarkStart w:id="89" w:name="_TOC_250032"/>
      <w:r>
        <w:t>Articulation</w:t>
      </w:r>
      <w:r>
        <w:rPr>
          <w:spacing w:val="85"/>
        </w:rPr>
        <w:t xml:space="preserve"> </w:t>
      </w:r>
      <w:bookmarkEnd w:id="89"/>
      <w:r>
        <w:t>présentiel/autonomie</w:t>
      </w:r>
    </w:p>
    <w:p w14:paraId="7B736D11" w14:textId="77777777" w:rsidR="008A5969" w:rsidRDefault="008A5969">
      <w:pPr>
        <w:pStyle w:val="Corpsdetexte"/>
        <w:spacing w:before="3"/>
        <w:ind w:left="0"/>
        <w:jc w:val="left"/>
        <w:rPr>
          <w:sz w:val="22"/>
        </w:rPr>
      </w:pPr>
    </w:p>
    <w:p w14:paraId="162C302C" w14:textId="77777777" w:rsidR="008A5969" w:rsidRDefault="004D699E">
      <w:pPr>
        <w:pStyle w:val="Corpsdetexte"/>
        <w:spacing w:line="360" w:lineRule="auto"/>
        <w:ind w:right="991" w:hanging="1"/>
      </w:pPr>
      <w:r>
        <w:t>Nous</w:t>
      </w:r>
      <w:r>
        <w:rPr>
          <w:spacing w:val="1"/>
        </w:rPr>
        <w:t xml:space="preserve"> </w:t>
      </w:r>
      <w:r>
        <w:t>présentons</w:t>
      </w:r>
      <w:r>
        <w:rPr>
          <w:spacing w:val="1"/>
        </w:rPr>
        <w:t xml:space="preserve"> </w:t>
      </w:r>
      <w:r>
        <w:t>sous</w:t>
      </w:r>
      <w:r>
        <w:rPr>
          <w:spacing w:val="1"/>
        </w:rPr>
        <w:t xml:space="preserve"> </w:t>
      </w:r>
      <w:r>
        <w:t>forme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tableau</w:t>
      </w:r>
      <w:r>
        <w:rPr>
          <w:spacing w:val="1"/>
        </w:rPr>
        <w:t xml:space="preserve"> </w:t>
      </w:r>
      <w:r>
        <w:t>récapitulatif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progression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l'articulation</w:t>
      </w:r>
      <w:r>
        <w:rPr>
          <w:spacing w:val="24"/>
        </w:rPr>
        <w:t xml:space="preserve"> </w:t>
      </w:r>
      <w:r>
        <w:t>pour</w:t>
      </w:r>
      <w:r>
        <w:rPr>
          <w:spacing w:val="25"/>
        </w:rPr>
        <w:t xml:space="preserve"> </w:t>
      </w:r>
      <w:r>
        <w:t>les</w:t>
      </w:r>
      <w:r>
        <w:rPr>
          <w:spacing w:val="25"/>
        </w:rPr>
        <w:t xml:space="preserve"> </w:t>
      </w:r>
      <w:r>
        <w:t>trois</w:t>
      </w:r>
      <w:r>
        <w:rPr>
          <w:spacing w:val="24"/>
        </w:rPr>
        <w:t xml:space="preserve"> </w:t>
      </w:r>
      <w:r>
        <w:t>cours</w:t>
      </w:r>
      <w:r>
        <w:rPr>
          <w:spacing w:val="25"/>
        </w:rPr>
        <w:t xml:space="preserve"> </w:t>
      </w:r>
      <w:r>
        <w:t>pour</w:t>
      </w:r>
      <w:r>
        <w:rPr>
          <w:spacing w:val="25"/>
        </w:rPr>
        <w:t xml:space="preserve"> </w:t>
      </w:r>
      <w:r>
        <w:t>lesquels</w:t>
      </w:r>
      <w:r>
        <w:rPr>
          <w:spacing w:val="24"/>
        </w:rPr>
        <w:t xml:space="preserve"> </w:t>
      </w:r>
      <w:r>
        <w:t>le</w:t>
      </w:r>
      <w:r>
        <w:rPr>
          <w:spacing w:val="25"/>
        </w:rPr>
        <w:t xml:space="preserve"> </w:t>
      </w:r>
      <w:r>
        <w:t>fonctionnement</w:t>
      </w:r>
      <w:r>
        <w:rPr>
          <w:spacing w:val="25"/>
        </w:rPr>
        <w:t xml:space="preserve"> </w:t>
      </w:r>
      <w:r>
        <w:t>général</w:t>
      </w:r>
      <w:r>
        <w:rPr>
          <w:spacing w:val="-48"/>
        </w:rPr>
        <w:t xml:space="preserve"> </w:t>
      </w:r>
      <w:r>
        <w:t>est</w:t>
      </w:r>
      <w:r>
        <w:rPr>
          <w:spacing w:val="17"/>
        </w:rPr>
        <w:t xml:space="preserve"> </w:t>
      </w:r>
      <w:r>
        <w:t>le</w:t>
      </w:r>
      <w:r>
        <w:rPr>
          <w:spacing w:val="18"/>
        </w:rPr>
        <w:t xml:space="preserve"> </w:t>
      </w:r>
      <w:r>
        <w:t>même.</w:t>
      </w:r>
      <w:r>
        <w:rPr>
          <w:spacing w:val="18"/>
        </w:rPr>
        <w:t xml:space="preserve"> </w:t>
      </w:r>
      <w:r>
        <w:t>Comme</w:t>
      </w:r>
      <w:r>
        <w:rPr>
          <w:spacing w:val="17"/>
        </w:rPr>
        <w:t xml:space="preserve"> </w:t>
      </w:r>
      <w:r>
        <w:t>pour</w:t>
      </w:r>
      <w:r>
        <w:rPr>
          <w:spacing w:val="18"/>
        </w:rPr>
        <w:t xml:space="preserve"> </w:t>
      </w:r>
      <w:r>
        <w:t>les</w:t>
      </w:r>
      <w:r>
        <w:rPr>
          <w:spacing w:val="18"/>
        </w:rPr>
        <w:t xml:space="preserve"> </w:t>
      </w:r>
      <w:r>
        <w:t>deux</w:t>
      </w:r>
      <w:r>
        <w:rPr>
          <w:spacing w:val="18"/>
        </w:rPr>
        <w:t xml:space="preserve"> </w:t>
      </w:r>
      <w:r>
        <w:t>cours</w:t>
      </w:r>
      <w:r>
        <w:rPr>
          <w:spacing w:val="17"/>
        </w:rPr>
        <w:t xml:space="preserve"> </w:t>
      </w:r>
      <w:r>
        <w:t>LFR1L1</w:t>
      </w:r>
      <w:r>
        <w:rPr>
          <w:spacing w:val="18"/>
        </w:rPr>
        <w:t xml:space="preserve"> </w:t>
      </w:r>
      <w:r>
        <w:t>et</w:t>
      </w:r>
      <w:r>
        <w:rPr>
          <w:spacing w:val="18"/>
        </w:rPr>
        <w:t xml:space="preserve"> </w:t>
      </w:r>
      <w:r>
        <w:t>LFR3L2,</w:t>
      </w:r>
      <w:r>
        <w:rPr>
          <w:spacing w:val="18"/>
        </w:rPr>
        <w:t xml:space="preserve"> </w:t>
      </w:r>
      <w:r>
        <w:t>en</w:t>
      </w:r>
      <w:r>
        <w:rPr>
          <w:spacing w:val="18"/>
        </w:rPr>
        <w:t xml:space="preserve"> </w:t>
      </w:r>
      <w:r>
        <w:t>termes</w:t>
      </w:r>
      <w:r>
        <w:rPr>
          <w:spacing w:val="-48"/>
        </w:rPr>
        <w:t xml:space="preserve"> </w:t>
      </w:r>
      <w:r>
        <w:t>de recours aux artefacts, les cours en présentiel s'appuient principalement</w:t>
      </w:r>
      <w:r>
        <w:rPr>
          <w:spacing w:val="1"/>
        </w:rPr>
        <w:t xml:space="preserve"> </w:t>
      </w:r>
      <w:r>
        <w:t>sur</w:t>
      </w:r>
      <w:r>
        <w:rPr>
          <w:spacing w:val="14"/>
        </w:rPr>
        <w:t xml:space="preserve"> </w:t>
      </w:r>
      <w:r>
        <w:t>la</w:t>
      </w:r>
      <w:r>
        <w:rPr>
          <w:spacing w:val="14"/>
        </w:rPr>
        <w:t xml:space="preserve"> </w:t>
      </w:r>
      <w:r>
        <w:t>vidéoprojection.</w:t>
      </w:r>
      <w:r>
        <w:rPr>
          <w:spacing w:val="14"/>
        </w:rPr>
        <w:t xml:space="preserve"> </w:t>
      </w:r>
      <w:r>
        <w:t>Les</w:t>
      </w:r>
      <w:r>
        <w:rPr>
          <w:spacing w:val="14"/>
        </w:rPr>
        <w:t xml:space="preserve"> </w:t>
      </w:r>
      <w:r>
        <w:t>travaux</w:t>
      </w:r>
      <w:r>
        <w:rPr>
          <w:spacing w:val="14"/>
        </w:rPr>
        <w:t xml:space="preserve"> </w:t>
      </w:r>
      <w:r>
        <w:t>d</w:t>
      </w:r>
      <w:r>
        <w:t>es</w:t>
      </w:r>
      <w:r>
        <w:rPr>
          <w:spacing w:val="14"/>
        </w:rPr>
        <w:t xml:space="preserve"> </w:t>
      </w:r>
      <w:r>
        <w:t>étudiants,</w:t>
      </w:r>
      <w:r>
        <w:rPr>
          <w:spacing w:val="14"/>
        </w:rPr>
        <w:t xml:space="preserve"> </w:t>
      </w:r>
      <w:r>
        <w:t>le</w:t>
      </w:r>
      <w:r>
        <w:rPr>
          <w:spacing w:val="14"/>
        </w:rPr>
        <w:t xml:space="preserve"> </w:t>
      </w:r>
      <w:r>
        <w:t>plus</w:t>
      </w:r>
      <w:r>
        <w:rPr>
          <w:spacing w:val="14"/>
        </w:rPr>
        <w:t xml:space="preserve"> </w:t>
      </w:r>
      <w:r>
        <w:t>souvent</w:t>
      </w:r>
      <w:r>
        <w:rPr>
          <w:spacing w:val="14"/>
        </w:rPr>
        <w:t xml:space="preserve"> </w:t>
      </w:r>
      <w:r>
        <w:t>en</w:t>
      </w:r>
    </w:p>
    <w:p w14:paraId="3840B95D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2613F329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binôme, sont diffusés à la classe sous leur forme électronique et font l'objet</w:t>
      </w:r>
      <w:r>
        <w:rPr>
          <w:spacing w:val="1"/>
        </w:rPr>
        <w:t xml:space="preserve"> </w:t>
      </w:r>
      <w:r>
        <w:t>d'une rétroaction qui opère à la fois sur les plans linguistique, cognitif et</w:t>
      </w:r>
      <w:r>
        <w:rPr>
          <w:spacing w:val="1"/>
        </w:rPr>
        <w:t xml:space="preserve"> </w:t>
      </w:r>
      <w:r>
        <w:t>culturel. Nous reprenons ici pour la traduction les mêmes codes que nous</w:t>
      </w:r>
      <w:r>
        <w:rPr>
          <w:spacing w:val="1"/>
        </w:rPr>
        <w:t xml:space="preserve"> </w:t>
      </w:r>
      <w:r>
        <w:t>avons utilisés pour rendre compte de la progression mise en œuvre par les</w:t>
      </w:r>
      <w:r>
        <w:rPr>
          <w:spacing w:val="1"/>
        </w:rPr>
        <w:t xml:space="preserve"> </w:t>
      </w:r>
      <w:r>
        <w:t>enseignants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charge</w:t>
      </w:r>
      <w:r>
        <w:rPr>
          <w:spacing w:val="-1"/>
        </w:rPr>
        <w:t xml:space="preserve"> </w:t>
      </w:r>
      <w:r>
        <w:t>des</w:t>
      </w:r>
      <w:r>
        <w:rPr>
          <w:spacing w:val="-1"/>
        </w:rPr>
        <w:t xml:space="preserve"> </w:t>
      </w:r>
      <w:r>
        <w:t>cours</w:t>
      </w:r>
      <w:r>
        <w:t xml:space="preserve"> de</w:t>
      </w:r>
      <w:r>
        <w:rPr>
          <w:spacing w:val="-1"/>
        </w:rPr>
        <w:t xml:space="preserve"> </w:t>
      </w:r>
      <w:r>
        <w:t>langue-culture</w:t>
      </w:r>
      <w:r>
        <w:rPr>
          <w:spacing w:val="-1"/>
        </w:rPr>
        <w:t xml:space="preserve"> </w:t>
      </w:r>
      <w:r>
        <w:t>française.</w:t>
      </w:r>
    </w:p>
    <w:p w14:paraId="66644595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2FCE4F3B" w14:textId="77777777" w:rsidR="008A5969" w:rsidRDefault="008A5969">
      <w:pPr>
        <w:pStyle w:val="Corpsdetexte"/>
        <w:ind w:left="0"/>
        <w:jc w:val="left"/>
        <w:rPr>
          <w:sz w:val="23"/>
        </w:rPr>
      </w:pPr>
    </w:p>
    <w:p w14:paraId="18C245B4" w14:textId="77777777" w:rsidR="008A5969" w:rsidRDefault="004D699E">
      <w:pPr>
        <w:pStyle w:val="Corpsdetexte"/>
        <w:spacing w:line="451" w:lineRule="auto"/>
        <w:ind w:right="1331"/>
        <w:jc w:val="left"/>
      </w:pPr>
      <w:r>
        <w:t>PE : présentiel enrichi (dans les trois cas : présentations vidéoprojetées)</w:t>
      </w:r>
      <w:r>
        <w:rPr>
          <w:spacing w:val="-48"/>
        </w:rPr>
        <w:t xml:space="preserve"> </w:t>
      </w:r>
      <w:r>
        <w:t>PF-doc</w:t>
      </w:r>
      <w:r>
        <w:rPr>
          <w:spacing w:val="-1"/>
        </w:rPr>
        <w:t xml:space="preserve"> </w:t>
      </w:r>
      <w:r>
        <w:t>:</w:t>
      </w:r>
      <w:r>
        <w:rPr>
          <w:spacing w:val="-1"/>
        </w:rPr>
        <w:t xml:space="preserve"> </w:t>
      </w:r>
      <w:r>
        <w:t>plate-forme –</w:t>
      </w:r>
      <w:r>
        <w:rPr>
          <w:spacing w:val="-1"/>
        </w:rPr>
        <w:t xml:space="preserve"> </w:t>
      </w:r>
      <w:r>
        <w:t>fonction lien</w:t>
      </w:r>
      <w:r>
        <w:rPr>
          <w:spacing w:val="-1"/>
        </w:rPr>
        <w:t xml:space="preserve"> </w:t>
      </w:r>
      <w:r>
        <w:t>vers document</w:t>
      </w:r>
    </w:p>
    <w:p w14:paraId="6FF8D7DD" w14:textId="77777777" w:rsidR="008A5969" w:rsidRDefault="004D699E">
      <w:pPr>
        <w:pStyle w:val="Corpsdetexte"/>
        <w:spacing w:line="451" w:lineRule="auto"/>
        <w:ind w:right="3783"/>
        <w:jc w:val="left"/>
      </w:pPr>
      <w:r>
        <w:t>PF-etiq</w:t>
      </w:r>
      <w:r>
        <w:rPr>
          <w:spacing w:val="-4"/>
        </w:rPr>
        <w:t xml:space="preserve"> </w:t>
      </w:r>
      <w:r>
        <w:t>:</w:t>
      </w:r>
      <w:r>
        <w:rPr>
          <w:spacing w:val="-3"/>
        </w:rPr>
        <w:t xml:space="preserve"> </w:t>
      </w:r>
      <w:r>
        <w:t>plate-forme</w:t>
      </w:r>
      <w:r>
        <w:rPr>
          <w:spacing w:val="-3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fonction</w:t>
      </w:r>
      <w:r>
        <w:rPr>
          <w:spacing w:val="-4"/>
        </w:rPr>
        <w:t xml:space="preserve"> </w:t>
      </w:r>
      <w:r>
        <w:t>étiquette</w:t>
      </w:r>
      <w:r>
        <w:rPr>
          <w:spacing w:val="-47"/>
        </w:rPr>
        <w:t xml:space="preserve"> </w:t>
      </w:r>
      <w:r>
        <w:t>PF-quiz</w:t>
      </w:r>
      <w:r>
        <w:rPr>
          <w:spacing w:val="-2"/>
        </w:rPr>
        <w:t xml:space="preserve"> </w:t>
      </w:r>
      <w:r>
        <w:t>:</w:t>
      </w:r>
      <w:r>
        <w:rPr>
          <w:spacing w:val="-1"/>
        </w:rPr>
        <w:t xml:space="preserve"> </w:t>
      </w:r>
      <w:r>
        <w:t>plate-forme</w:t>
      </w:r>
      <w:r>
        <w:rPr>
          <w:spacing w:val="-1"/>
        </w:rPr>
        <w:t xml:space="preserve"> </w:t>
      </w:r>
      <w:r>
        <w:t>fonction</w:t>
      </w:r>
      <w:r>
        <w:rPr>
          <w:spacing w:val="-1"/>
        </w:rPr>
        <w:t xml:space="preserve"> </w:t>
      </w:r>
      <w:r>
        <w:t>quiz</w:t>
      </w:r>
    </w:p>
    <w:p w14:paraId="387E3272" w14:textId="77777777" w:rsidR="008A5969" w:rsidRDefault="004D699E">
      <w:pPr>
        <w:pStyle w:val="Corpsdetexte"/>
        <w:spacing w:line="229" w:lineRule="exact"/>
        <w:jc w:val="left"/>
      </w:pPr>
      <w:r>
        <w:t>PF-glossaire</w:t>
      </w:r>
      <w:r>
        <w:rPr>
          <w:spacing w:val="-4"/>
        </w:rPr>
        <w:t xml:space="preserve"> </w:t>
      </w:r>
      <w:r>
        <w:t>:</w:t>
      </w:r>
      <w:r>
        <w:rPr>
          <w:spacing w:val="-3"/>
        </w:rPr>
        <w:t xml:space="preserve"> </w:t>
      </w:r>
      <w:r>
        <w:t>pla</w:t>
      </w:r>
      <w:r>
        <w:t>te-forme</w:t>
      </w:r>
      <w:r>
        <w:rPr>
          <w:spacing w:val="-4"/>
        </w:rPr>
        <w:t xml:space="preserve"> </w:t>
      </w:r>
      <w:r>
        <w:t>fonction</w:t>
      </w:r>
      <w:r>
        <w:rPr>
          <w:spacing w:val="-3"/>
        </w:rPr>
        <w:t xml:space="preserve"> </w:t>
      </w:r>
      <w:r>
        <w:t>glossaire</w:t>
      </w:r>
    </w:p>
    <w:p w14:paraId="5C620E50" w14:textId="77777777" w:rsidR="008A5969" w:rsidRDefault="004D699E">
      <w:pPr>
        <w:pStyle w:val="Corpsdetexte"/>
        <w:spacing w:before="195" w:line="451" w:lineRule="auto"/>
        <w:ind w:right="2473"/>
        <w:jc w:val="left"/>
      </w:pPr>
      <w:r>
        <w:t>PF-lien</w:t>
      </w:r>
      <w:r>
        <w:rPr>
          <w:spacing w:val="-4"/>
        </w:rPr>
        <w:t xml:space="preserve"> </w:t>
      </w:r>
      <w:r>
        <w:t>:</w:t>
      </w:r>
      <w:r>
        <w:rPr>
          <w:spacing w:val="-3"/>
        </w:rPr>
        <w:t xml:space="preserve"> </w:t>
      </w:r>
      <w:r>
        <w:t>plate-forme</w:t>
      </w:r>
      <w:r>
        <w:rPr>
          <w:spacing w:val="-3"/>
        </w:rPr>
        <w:t xml:space="preserve"> </w:t>
      </w:r>
      <w:r>
        <w:t>fonction</w:t>
      </w:r>
      <w:r>
        <w:rPr>
          <w:spacing w:val="-3"/>
        </w:rPr>
        <w:t xml:space="preserve"> </w:t>
      </w:r>
      <w:r>
        <w:t>lien</w:t>
      </w:r>
      <w:r>
        <w:rPr>
          <w:spacing w:val="-4"/>
        </w:rPr>
        <w:t xml:space="preserve"> </w:t>
      </w:r>
      <w:r>
        <w:t>vers</w:t>
      </w:r>
      <w:r>
        <w:rPr>
          <w:spacing w:val="-3"/>
        </w:rPr>
        <w:t xml:space="preserve"> </w:t>
      </w:r>
      <w:r>
        <w:t>ressource</w:t>
      </w:r>
      <w:r>
        <w:rPr>
          <w:spacing w:val="-3"/>
        </w:rPr>
        <w:t xml:space="preserve"> </w:t>
      </w:r>
      <w:r>
        <w:t>internet</w:t>
      </w:r>
      <w:r>
        <w:rPr>
          <w:spacing w:val="-47"/>
        </w:rPr>
        <w:t xml:space="preserve"> </w:t>
      </w:r>
      <w:r>
        <w:t>PF-dep.</w:t>
      </w:r>
      <w:r>
        <w:rPr>
          <w:spacing w:val="-2"/>
        </w:rPr>
        <w:t xml:space="preserve"> </w:t>
      </w:r>
      <w:r>
        <w:t>:</w:t>
      </w:r>
      <w:r>
        <w:rPr>
          <w:spacing w:val="-1"/>
        </w:rPr>
        <w:t xml:space="preserve"> </w:t>
      </w:r>
      <w:r>
        <w:t>plate-forme</w:t>
      </w:r>
      <w:r>
        <w:rPr>
          <w:spacing w:val="-1"/>
        </w:rPr>
        <w:t xml:space="preserve"> </w:t>
      </w:r>
      <w:r>
        <w:t>fonction</w:t>
      </w:r>
      <w:r>
        <w:rPr>
          <w:spacing w:val="-1"/>
        </w:rPr>
        <w:t xml:space="preserve"> </w:t>
      </w:r>
      <w:r>
        <w:t>dépôt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document</w:t>
      </w:r>
    </w:p>
    <w:p w14:paraId="38CBF72B" w14:textId="77777777" w:rsidR="008A5969" w:rsidRDefault="004D699E">
      <w:pPr>
        <w:pStyle w:val="Corpsdetexte"/>
        <w:spacing w:line="226" w:lineRule="exact"/>
        <w:jc w:val="left"/>
      </w:pPr>
      <w:r>
        <w:t>TT</w:t>
      </w:r>
      <w:r>
        <w:rPr>
          <w:spacing w:val="-2"/>
        </w:rPr>
        <w:t xml:space="preserve"> </w:t>
      </w:r>
      <w:r>
        <w:t>:</w:t>
      </w:r>
      <w:r>
        <w:rPr>
          <w:spacing w:val="-2"/>
        </w:rPr>
        <w:t xml:space="preserve"> </w:t>
      </w:r>
      <w:r>
        <w:t>Traitement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texte</w:t>
      </w:r>
    </w:p>
    <w:p w14:paraId="03D5F9E0" w14:textId="77777777" w:rsidR="008A5969" w:rsidRDefault="008A5969">
      <w:pPr>
        <w:pStyle w:val="Corpsdetexte"/>
        <w:ind w:left="0"/>
        <w:jc w:val="left"/>
      </w:pPr>
    </w:p>
    <w:p w14:paraId="42DFC444" w14:textId="77777777" w:rsidR="008A5969" w:rsidRDefault="008A5969">
      <w:pPr>
        <w:pStyle w:val="Corpsdetexte"/>
        <w:spacing w:before="3"/>
        <w:ind w:left="0"/>
        <w:jc w:val="left"/>
        <w:rPr>
          <w:sz w:val="15"/>
        </w:rPr>
      </w:pPr>
    </w:p>
    <w:tbl>
      <w:tblPr>
        <w:tblStyle w:val="TableNormal"/>
        <w:tblW w:w="0" w:type="auto"/>
        <w:tblInd w:w="67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52"/>
        <w:gridCol w:w="3243"/>
      </w:tblGrid>
      <w:tr w:rsidR="008A5969" w14:paraId="6E56AFF6" w14:textId="77777777">
        <w:trPr>
          <w:trHeight w:val="1109"/>
        </w:trPr>
        <w:tc>
          <w:tcPr>
            <w:tcW w:w="2952" w:type="dxa"/>
          </w:tcPr>
          <w:p w14:paraId="1D793FE5" w14:textId="77777777" w:rsidR="008A5969" w:rsidRDefault="004D699E">
            <w:pPr>
              <w:pStyle w:val="TableParagraph"/>
              <w:spacing w:before="32" w:line="357" w:lineRule="auto"/>
              <w:ind w:left="38" w:right="984"/>
              <w:rPr>
                <w:sz w:val="20"/>
              </w:rPr>
            </w:pPr>
            <w:r>
              <w:rPr>
                <w:b/>
                <w:sz w:val="20"/>
              </w:rPr>
              <w:t xml:space="preserve">1 </w:t>
            </w:r>
            <w:r>
              <w:rPr>
                <w:sz w:val="20"/>
              </w:rPr>
              <w:t>présentation-consigne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→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PF</w:t>
            </w:r>
          </w:p>
        </w:tc>
        <w:tc>
          <w:tcPr>
            <w:tcW w:w="3243" w:type="dxa"/>
          </w:tcPr>
          <w:p w14:paraId="4F94E9D7" w14:textId="77777777" w:rsidR="008A5969" w:rsidRDefault="004D699E">
            <w:pPr>
              <w:pStyle w:val="TableParagraph"/>
              <w:spacing w:before="32" w:line="357" w:lineRule="auto"/>
              <w:ind w:left="38" w:right="29"/>
              <w:rPr>
                <w:sz w:val="20"/>
              </w:rPr>
            </w:pPr>
            <w:r>
              <w:rPr>
                <w:b/>
                <w:sz w:val="20"/>
              </w:rPr>
              <w:t>2</w:t>
            </w:r>
            <w:r>
              <w:rPr>
                <w:b/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accès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sz w:val="20"/>
              </w:rPr>
              <w:t>des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étudiants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aux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documents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source</w:t>
            </w:r>
          </w:p>
          <w:p w14:paraId="1EDBB90B" w14:textId="77777777" w:rsidR="008A5969" w:rsidRDefault="004D699E">
            <w:pPr>
              <w:pStyle w:val="TableParagraph"/>
              <w:spacing w:before="3"/>
              <w:ind w:left="38"/>
              <w:rPr>
                <w:sz w:val="20"/>
              </w:rPr>
            </w:pPr>
            <w:r>
              <w:rPr>
                <w:sz w:val="20"/>
              </w:rPr>
              <w:t>PF-docs</w:t>
            </w:r>
          </w:p>
        </w:tc>
      </w:tr>
      <w:tr w:rsidR="008A5969" w14:paraId="6D0FC650" w14:textId="77777777">
        <w:trPr>
          <w:trHeight w:val="1798"/>
        </w:trPr>
        <w:tc>
          <w:tcPr>
            <w:tcW w:w="2952" w:type="dxa"/>
          </w:tcPr>
          <w:p w14:paraId="0EA96FD3" w14:textId="77777777" w:rsidR="008A5969" w:rsidRDefault="004D699E">
            <w:pPr>
              <w:pStyle w:val="TableParagraph"/>
              <w:spacing w:before="28" w:line="357" w:lineRule="auto"/>
              <w:ind w:left="38" w:right="87" w:hanging="1"/>
              <w:rPr>
                <w:sz w:val="20"/>
              </w:rPr>
            </w:pPr>
            <w:r>
              <w:rPr>
                <w:b/>
                <w:sz w:val="20"/>
              </w:rPr>
              <w:t>3</w:t>
            </w:r>
            <w:r>
              <w:rPr>
                <w:b/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>version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>intermédiaire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traduction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effectuée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à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distance</w:t>
            </w:r>
          </w:p>
          <w:p w14:paraId="1533A415" w14:textId="77777777" w:rsidR="008A5969" w:rsidRDefault="004D699E">
            <w:pPr>
              <w:pStyle w:val="TableParagraph"/>
              <w:spacing w:before="4" w:line="360" w:lineRule="auto"/>
              <w:ind w:left="38" w:right="87"/>
              <w:rPr>
                <w:sz w:val="20"/>
              </w:rPr>
            </w:pPr>
            <w:r>
              <w:rPr>
                <w:sz w:val="20"/>
              </w:rPr>
              <w:t>TT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/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PF-liens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internet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(recherche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documentaire et vérifications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linguistiques)</w:t>
            </w:r>
          </w:p>
        </w:tc>
        <w:tc>
          <w:tcPr>
            <w:tcW w:w="3243" w:type="dxa"/>
          </w:tcPr>
          <w:p w14:paraId="792A7678" w14:textId="77777777" w:rsidR="008A5969" w:rsidRDefault="004D699E">
            <w:pPr>
              <w:pStyle w:val="TableParagraph"/>
              <w:spacing w:before="28" w:line="357" w:lineRule="auto"/>
              <w:ind w:left="38" w:right="84"/>
              <w:rPr>
                <w:sz w:val="20"/>
              </w:rPr>
            </w:pPr>
            <w:r>
              <w:rPr>
                <w:b/>
                <w:sz w:val="20"/>
              </w:rPr>
              <w:t>4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dépôt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version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traduction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TT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→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PF</w:t>
            </w:r>
          </w:p>
        </w:tc>
      </w:tr>
      <w:tr w:rsidR="008A5969" w14:paraId="4FB39AC3" w14:textId="77777777">
        <w:trPr>
          <w:trHeight w:val="1105"/>
        </w:trPr>
        <w:tc>
          <w:tcPr>
            <w:tcW w:w="2952" w:type="dxa"/>
          </w:tcPr>
          <w:p w14:paraId="1137DA7C" w14:textId="77777777" w:rsidR="008A5969" w:rsidRDefault="004D699E">
            <w:pPr>
              <w:pStyle w:val="TableParagraph"/>
              <w:spacing w:before="28" w:line="357" w:lineRule="auto"/>
              <w:ind w:left="38" w:right="117"/>
              <w:rPr>
                <w:sz w:val="20"/>
              </w:rPr>
            </w:pPr>
            <w:r>
              <w:rPr>
                <w:b/>
                <w:sz w:val="20"/>
              </w:rPr>
              <w:t xml:space="preserve">4.1 </w:t>
            </w:r>
            <w:r>
              <w:rPr>
                <w:sz w:val="20"/>
              </w:rPr>
              <w:t>relecture/révision de la version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intermédiaire</w:t>
            </w:r>
          </w:p>
          <w:p w14:paraId="26C57E6C" w14:textId="77777777" w:rsidR="008A5969" w:rsidRDefault="004D699E">
            <w:pPr>
              <w:pStyle w:val="TableParagraph"/>
              <w:spacing w:before="4"/>
              <w:ind w:left="38"/>
              <w:rPr>
                <w:sz w:val="20"/>
              </w:rPr>
            </w:pPr>
            <w:r>
              <w:rPr>
                <w:sz w:val="20"/>
              </w:rPr>
              <w:t>TT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/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PF-liens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internet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(recherche</w:t>
            </w:r>
          </w:p>
        </w:tc>
        <w:tc>
          <w:tcPr>
            <w:tcW w:w="3243" w:type="dxa"/>
          </w:tcPr>
          <w:p w14:paraId="018FB1A1" w14:textId="77777777" w:rsidR="008A5969" w:rsidRDefault="004D699E">
            <w:pPr>
              <w:pStyle w:val="TableParagraph"/>
              <w:spacing w:before="28" w:line="357" w:lineRule="auto"/>
              <w:ind w:left="38" w:right="31"/>
              <w:rPr>
                <w:sz w:val="20"/>
              </w:rPr>
            </w:pPr>
            <w:r>
              <w:rPr>
                <w:b/>
                <w:sz w:val="20"/>
              </w:rPr>
              <w:t>4.2</w:t>
            </w:r>
            <w:r>
              <w:rPr>
                <w:b/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dépôt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version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révisée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traduction</w:t>
            </w:r>
          </w:p>
          <w:p w14:paraId="009E3067" w14:textId="77777777" w:rsidR="008A5969" w:rsidRDefault="004D699E">
            <w:pPr>
              <w:pStyle w:val="TableParagraph"/>
              <w:spacing w:before="4"/>
              <w:ind w:left="38"/>
              <w:rPr>
                <w:sz w:val="20"/>
              </w:rPr>
            </w:pPr>
            <w:r>
              <w:rPr>
                <w:sz w:val="20"/>
              </w:rPr>
              <w:t>TT→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PF-dépôt</w:t>
            </w:r>
          </w:p>
        </w:tc>
      </w:tr>
    </w:tbl>
    <w:p w14:paraId="38450AC9" w14:textId="77777777" w:rsidR="008A5969" w:rsidRDefault="008A5969">
      <w:pPr>
        <w:rPr>
          <w:sz w:val="20"/>
        </w:rPr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4BBB8760" w14:textId="77777777" w:rsidR="008A5969" w:rsidRDefault="008A5969">
      <w:pPr>
        <w:pStyle w:val="Corpsdetexte"/>
        <w:spacing w:before="8"/>
        <w:ind w:left="0"/>
        <w:jc w:val="left"/>
        <w:rPr>
          <w:sz w:val="6"/>
        </w:rPr>
      </w:pPr>
    </w:p>
    <w:tbl>
      <w:tblPr>
        <w:tblStyle w:val="TableNormal"/>
        <w:tblW w:w="0" w:type="auto"/>
        <w:tblInd w:w="67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52"/>
        <w:gridCol w:w="3243"/>
      </w:tblGrid>
      <w:tr w:rsidR="008A5969" w14:paraId="7BA5AD40" w14:textId="77777777">
        <w:trPr>
          <w:trHeight w:val="770"/>
        </w:trPr>
        <w:tc>
          <w:tcPr>
            <w:tcW w:w="2952" w:type="dxa"/>
            <w:tcBorders>
              <w:top w:val="nil"/>
            </w:tcBorders>
          </w:tcPr>
          <w:p w14:paraId="74455D37" w14:textId="77777777" w:rsidR="008A5969" w:rsidRDefault="004D699E">
            <w:pPr>
              <w:pStyle w:val="TableParagraph"/>
              <w:spacing w:before="32" w:line="362" w:lineRule="auto"/>
              <w:ind w:left="38" w:right="568"/>
              <w:rPr>
                <w:sz w:val="20"/>
              </w:rPr>
            </w:pPr>
            <w:r>
              <w:rPr>
                <w:sz w:val="20"/>
              </w:rPr>
              <w:t>documentaire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vérifications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linguistiques)</w:t>
            </w:r>
          </w:p>
        </w:tc>
        <w:tc>
          <w:tcPr>
            <w:tcW w:w="3243" w:type="dxa"/>
            <w:tcBorders>
              <w:top w:val="nil"/>
            </w:tcBorders>
          </w:tcPr>
          <w:p w14:paraId="2416040A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</w:tr>
      <w:tr w:rsidR="008A5969" w14:paraId="69D2FCD0" w14:textId="77777777">
        <w:trPr>
          <w:trHeight w:val="1452"/>
        </w:trPr>
        <w:tc>
          <w:tcPr>
            <w:tcW w:w="2952" w:type="dxa"/>
          </w:tcPr>
          <w:p w14:paraId="1DF4643E" w14:textId="77777777" w:rsidR="008A5969" w:rsidRDefault="004D699E">
            <w:pPr>
              <w:pStyle w:val="TableParagraph"/>
              <w:spacing w:before="28" w:line="357" w:lineRule="auto"/>
              <w:ind w:left="38" w:right="29"/>
              <w:rPr>
                <w:sz w:val="20"/>
              </w:rPr>
            </w:pPr>
            <w:r>
              <w:rPr>
                <w:b/>
                <w:sz w:val="20"/>
              </w:rPr>
              <w:t>5</w:t>
            </w:r>
            <w:r>
              <w:rPr>
                <w:b/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commentaire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argumentatif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version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intermédiaire</w:t>
            </w:r>
          </w:p>
          <w:p w14:paraId="43B658E5" w14:textId="77777777" w:rsidR="008A5969" w:rsidRDefault="004D699E">
            <w:pPr>
              <w:pStyle w:val="TableParagraph"/>
              <w:spacing w:before="4"/>
              <w:ind w:left="38"/>
              <w:rPr>
                <w:sz w:val="20"/>
              </w:rPr>
            </w:pPr>
            <w:r>
              <w:rPr>
                <w:sz w:val="20"/>
              </w:rPr>
              <w:t>PE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(TT-video)</w:t>
            </w:r>
          </w:p>
        </w:tc>
        <w:tc>
          <w:tcPr>
            <w:tcW w:w="3243" w:type="dxa"/>
          </w:tcPr>
          <w:p w14:paraId="457D0FC6" w14:textId="77777777" w:rsidR="008A5969" w:rsidRDefault="004D699E">
            <w:pPr>
              <w:pStyle w:val="TableParagraph"/>
              <w:spacing w:before="28" w:line="357" w:lineRule="auto"/>
              <w:ind w:left="38" w:right="853"/>
              <w:rPr>
                <w:sz w:val="20"/>
              </w:rPr>
            </w:pPr>
            <w:r>
              <w:rPr>
                <w:b/>
                <w:sz w:val="20"/>
              </w:rPr>
              <w:t>6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dépôt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version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annotée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TT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→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PF-dépôt</w:t>
            </w:r>
          </w:p>
        </w:tc>
      </w:tr>
      <w:tr w:rsidR="008A5969" w14:paraId="40B61875" w14:textId="77777777">
        <w:trPr>
          <w:trHeight w:val="1452"/>
        </w:trPr>
        <w:tc>
          <w:tcPr>
            <w:tcW w:w="2952" w:type="dxa"/>
          </w:tcPr>
          <w:p w14:paraId="5E39A841" w14:textId="77777777" w:rsidR="008A5969" w:rsidRDefault="004D699E">
            <w:pPr>
              <w:pStyle w:val="TableParagraph"/>
              <w:spacing w:before="28"/>
              <w:ind w:left="38"/>
              <w:rPr>
                <w:sz w:val="20"/>
              </w:rPr>
            </w:pPr>
            <w:r>
              <w:rPr>
                <w:b/>
                <w:sz w:val="20"/>
              </w:rPr>
              <w:t>6.1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version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annotée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est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définitive</w:t>
            </w:r>
          </w:p>
        </w:tc>
        <w:tc>
          <w:tcPr>
            <w:tcW w:w="3243" w:type="dxa"/>
          </w:tcPr>
          <w:p w14:paraId="64F8A6A5" w14:textId="77777777" w:rsidR="008A5969" w:rsidRDefault="004D699E">
            <w:pPr>
              <w:pStyle w:val="TableParagraph"/>
              <w:spacing w:before="28" w:line="360" w:lineRule="auto"/>
              <w:ind w:left="38" w:right="34"/>
              <w:jc w:val="both"/>
              <w:rPr>
                <w:sz w:val="20"/>
              </w:rPr>
            </w:pPr>
            <w:r>
              <w:rPr>
                <w:b/>
                <w:sz w:val="20"/>
              </w:rPr>
              <w:t xml:space="preserve">6.2 </w:t>
            </w:r>
            <w:r>
              <w:rPr>
                <w:sz w:val="20"/>
              </w:rPr>
              <w:t>la version annotée est de nouveau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reprise et suivie de la rédaction d'une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version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définitive</w:t>
            </w:r>
          </w:p>
          <w:p w14:paraId="321DEA66" w14:textId="77777777" w:rsidR="008A5969" w:rsidRDefault="004D699E">
            <w:pPr>
              <w:pStyle w:val="TableParagraph"/>
              <w:spacing w:before="1"/>
              <w:ind w:left="38"/>
              <w:rPr>
                <w:sz w:val="20"/>
              </w:rPr>
            </w:pPr>
            <w:r>
              <w:rPr>
                <w:sz w:val="20"/>
              </w:rPr>
              <w:t>TT→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PF-dépôt</w:t>
            </w:r>
          </w:p>
        </w:tc>
      </w:tr>
    </w:tbl>
    <w:p w14:paraId="24D50C55" w14:textId="77777777" w:rsidR="008A5969" w:rsidRDefault="008A5969">
      <w:pPr>
        <w:pStyle w:val="Corpsdetexte"/>
        <w:spacing w:before="7"/>
        <w:ind w:left="0"/>
        <w:jc w:val="left"/>
        <w:rPr>
          <w:sz w:val="17"/>
        </w:rPr>
      </w:pPr>
    </w:p>
    <w:p w14:paraId="1C46EBD4" w14:textId="77777777" w:rsidR="008A5969" w:rsidRDefault="004D699E">
      <w:pPr>
        <w:pStyle w:val="Titre4"/>
        <w:ind w:right="988"/>
        <w:jc w:val="center"/>
      </w:pPr>
      <w:r>
        <w:t>schéma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fonctionnement</w:t>
      </w:r>
      <w:r>
        <w:rPr>
          <w:spacing w:val="-3"/>
        </w:rPr>
        <w:t xml:space="preserve"> </w:t>
      </w:r>
      <w:r>
        <w:t>des</w:t>
      </w:r>
      <w:r>
        <w:rPr>
          <w:spacing w:val="-3"/>
        </w:rPr>
        <w:t xml:space="preserve"> </w:t>
      </w:r>
      <w:r>
        <w:t>trois</w:t>
      </w:r>
      <w:r>
        <w:rPr>
          <w:spacing w:val="-3"/>
        </w:rPr>
        <w:t xml:space="preserve"> </w:t>
      </w:r>
      <w:r>
        <w:t>cours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traduction</w:t>
      </w:r>
    </w:p>
    <w:p w14:paraId="67D1DA69" w14:textId="77777777" w:rsidR="008A5969" w:rsidRDefault="008A5969">
      <w:pPr>
        <w:pStyle w:val="Corpsdetexte"/>
        <w:spacing w:before="4"/>
        <w:ind w:left="0"/>
        <w:jc w:val="left"/>
        <w:rPr>
          <w:b/>
          <w:sz w:val="25"/>
        </w:rPr>
      </w:pPr>
    </w:p>
    <w:p w14:paraId="78B4E966" w14:textId="77777777" w:rsidR="008A5969" w:rsidRDefault="004D699E">
      <w:pPr>
        <w:pStyle w:val="Corpsdetexte"/>
        <w:spacing w:line="360" w:lineRule="auto"/>
        <w:ind w:right="990"/>
      </w:pPr>
      <w:r>
        <w:t>En premier lieu, nous pouvons remarquer que la progression suivie par les</w:t>
      </w:r>
      <w:r>
        <w:rPr>
          <w:spacing w:val="1"/>
        </w:rPr>
        <w:t xml:space="preserve"> </w:t>
      </w:r>
      <w:r>
        <w:t>enseignants est scandée par le recours aux artefacts. La PF y est l'espace</w:t>
      </w:r>
      <w:r>
        <w:rPr>
          <w:spacing w:val="1"/>
        </w:rPr>
        <w:t xml:space="preserve"> </w:t>
      </w:r>
      <w:r>
        <w:t>central où les documents source et les documents traduits son</w:t>
      </w:r>
      <w:r>
        <w:t>t déposés. En</w:t>
      </w:r>
      <w:r>
        <w:rPr>
          <w:spacing w:val="1"/>
        </w:rPr>
        <w:t xml:space="preserve"> </w:t>
      </w:r>
      <w:r>
        <w:t>ce sens, la PF a valeur de répartition et de distribution du travail, ce qui lui</w:t>
      </w:r>
      <w:r>
        <w:rPr>
          <w:spacing w:val="1"/>
        </w:rPr>
        <w:t xml:space="preserve"> </w:t>
      </w:r>
      <w:r>
        <w:t>confère un rôle central dans l'organisation du cours. Dans tous les cas, la</w:t>
      </w:r>
      <w:r>
        <w:rPr>
          <w:spacing w:val="1"/>
        </w:rPr>
        <w:t xml:space="preserve"> </w:t>
      </w:r>
      <w:r>
        <w:t>rétroaction est assurée au moins une fois en présentiel et archivée après le</w:t>
      </w:r>
      <w:r>
        <w:rPr>
          <w:spacing w:val="1"/>
        </w:rPr>
        <w:t xml:space="preserve"> </w:t>
      </w:r>
      <w:r>
        <w:t xml:space="preserve">travail </w:t>
      </w:r>
      <w:r>
        <w:t>collectif sur la PF, annotée au moyen des fonctions « suivi des</w:t>
      </w:r>
      <w:r>
        <w:rPr>
          <w:spacing w:val="1"/>
        </w:rPr>
        <w:t xml:space="preserve"> </w:t>
      </w:r>
      <w:r>
        <w:t>modifications » et «insertion de commentaire » du traitement de texte. Pour</w:t>
      </w:r>
      <w:r>
        <w:rPr>
          <w:spacing w:val="-47"/>
        </w:rPr>
        <w:t xml:space="preserve"> </w:t>
      </w:r>
      <w:r>
        <w:t>les trois cours, ce travail constitue le noyau central du cours, autour duquel</w:t>
      </w:r>
      <w:r>
        <w:rPr>
          <w:spacing w:val="1"/>
        </w:rPr>
        <w:t xml:space="preserve"> </w:t>
      </w:r>
      <w:r>
        <w:t>s'articulent les autres tâches : la t</w:t>
      </w:r>
      <w:r>
        <w:t>raduction des étudiants analysée en classe</w:t>
      </w:r>
      <w:r>
        <w:rPr>
          <w:spacing w:val="1"/>
        </w:rPr>
        <w:t xml:space="preserve"> </w:t>
      </w:r>
      <w:r>
        <w:t>est en effet précédée par l'élaboration d'une première version intermédiaire</w:t>
      </w:r>
      <w:r>
        <w:rPr>
          <w:spacing w:val="1"/>
        </w:rPr>
        <w:t xml:space="preserve"> </w:t>
      </w:r>
      <w:r>
        <w:t>et suivie par le dépôt d'une version définitive qui peut être celle établie en</w:t>
      </w:r>
      <w:r>
        <w:rPr>
          <w:spacing w:val="1"/>
        </w:rPr>
        <w:t xml:space="preserve"> </w:t>
      </w:r>
      <w:r>
        <w:t>présentiel ou bien une version une fois encore retravaill</w:t>
      </w:r>
      <w:r>
        <w:t>ée. Il convient de</w:t>
      </w:r>
      <w:r>
        <w:rPr>
          <w:spacing w:val="1"/>
        </w:rPr>
        <w:t xml:space="preserve"> </w:t>
      </w:r>
      <w:r>
        <w:t>noter que cette architecture générale favorise pour les étudiants une vision</w:t>
      </w:r>
      <w:r>
        <w:rPr>
          <w:spacing w:val="1"/>
        </w:rPr>
        <w:t xml:space="preserve"> </w:t>
      </w:r>
      <w:r>
        <w:t>d'ensemble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processus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scande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trois</w:t>
      </w:r>
      <w:r>
        <w:rPr>
          <w:spacing w:val="1"/>
        </w:rPr>
        <w:t xml:space="preserve"> </w:t>
      </w:r>
      <w:r>
        <w:t>étapes</w:t>
      </w:r>
      <w:r>
        <w:rPr>
          <w:spacing w:val="1"/>
        </w:rPr>
        <w:t xml:space="preserve"> </w:t>
      </w:r>
      <w:r>
        <w:t>principales :</w:t>
      </w:r>
      <w:r>
        <w:rPr>
          <w:spacing w:val="1"/>
        </w:rPr>
        <w:t xml:space="preserve"> </w:t>
      </w:r>
      <w:r>
        <w:t>élaboration</w:t>
      </w:r>
      <w:r>
        <w:rPr>
          <w:spacing w:val="15"/>
        </w:rPr>
        <w:t xml:space="preserve"> </w:t>
      </w:r>
      <w:r>
        <w:t>d'une</w:t>
      </w:r>
      <w:r>
        <w:rPr>
          <w:spacing w:val="17"/>
        </w:rPr>
        <w:t xml:space="preserve"> </w:t>
      </w:r>
      <w:r>
        <w:t>première</w:t>
      </w:r>
      <w:r>
        <w:rPr>
          <w:spacing w:val="17"/>
        </w:rPr>
        <w:t xml:space="preserve"> </w:t>
      </w:r>
      <w:r>
        <w:t>version,</w:t>
      </w:r>
      <w:r>
        <w:rPr>
          <w:spacing w:val="16"/>
        </w:rPr>
        <w:t xml:space="preserve"> </w:t>
      </w:r>
      <w:r>
        <w:t>révision</w:t>
      </w:r>
      <w:r>
        <w:rPr>
          <w:spacing w:val="16"/>
        </w:rPr>
        <w:t xml:space="preserve"> </w:t>
      </w:r>
      <w:r>
        <w:t>(en</w:t>
      </w:r>
      <w:r>
        <w:rPr>
          <w:spacing w:val="17"/>
        </w:rPr>
        <w:t xml:space="preserve"> </w:t>
      </w:r>
      <w:r>
        <w:t>un</w:t>
      </w:r>
      <w:r>
        <w:rPr>
          <w:spacing w:val="17"/>
        </w:rPr>
        <w:t xml:space="preserve"> </w:t>
      </w:r>
      <w:r>
        <w:t>temps</w:t>
      </w:r>
      <w:r>
        <w:rPr>
          <w:spacing w:val="15"/>
        </w:rPr>
        <w:t xml:space="preserve"> </w:t>
      </w:r>
      <w:r>
        <w:t>ou</w:t>
      </w:r>
      <w:r>
        <w:rPr>
          <w:spacing w:val="17"/>
        </w:rPr>
        <w:t xml:space="preserve"> </w:t>
      </w:r>
      <w:r>
        <w:t>deux</w:t>
      </w:r>
      <w:r>
        <w:rPr>
          <w:spacing w:val="17"/>
        </w:rPr>
        <w:t xml:space="preserve"> </w:t>
      </w:r>
      <w:r>
        <w:t>temps)</w:t>
      </w:r>
    </w:p>
    <w:p w14:paraId="4F6AE68A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531B18F8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et élaboration de la traduction définitive. Sur la base de cette architecture</w:t>
      </w:r>
      <w:r>
        <w:rPr>
          <w:spacing w:val="1"/>
        </w:rPr>
        <w:t xml:space="preserve"> </w:t>
      </w:r>
      <w:r>
        <w:t>globale</w:t>
      </w:r>
      <w:r>
        <w:rPr>
          <w:spacing w:val="1"/>
        </w:rPr>
        <w:t xml:space="preserve"> </w:t>
      </w:r>
      <w:r>
        <w:t>partagée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traduction,</w:t>
      </w:r>
      <w:r>
        <w:rPr>
          <w:spacing w:val="1"/>
        </w:rPr>
        <w:t xml:space="preserve"> </w:t>
      </w:r>
      <w:r>
        <w:t>certaines</w:t>
      </w:r>
      <w:r>
        <w:rPr>
          <w:spacing w:val="1"/>
        </w:rPr>
        <w:t xml:space="preserve"> </w:t>
      </w:r>
      <w:r>
        <w:t>variations</w:t>
      </w:r>
      <w:r>
        <w:rPr>
          <w:spacing w:val="1"/>
        </w:rPr>
        <w:t xml:space="preserve"> </w:t>
      </w:r>
      <w:r>
        <w:t>mineures</w:t>
      </w:r>
      <w:r>
        <w:rPr>
          <w:spacing w:val="-47"/>
        </w:rPr>
        <w:t xml:space="preserve"> </w:t>
      </w:r>
      <w:r>
        <w:t>peuvent être observées. Cependant, ces variations ne permettent</w:t>
      </w:r>
      <w:r>
        <w:rPr>
          <w:spacing w:val="1"/>
        </w:rPr>
        <w:t xml:space="preserve"> </w:t>
      </w:r>
      <w:r>
        <w:t>pas de</w:t>
      </w:r>
      <w:r>
        <w:rPr>
          <w:spacing w:val="1"/>
        </w:rPr>
        <w:t xml:space="preserve"> </w:t>
      </w:r>
      <w:r>
        <w:t>dégager des distinctions significa</w:t>
      </w:r>
      <w:r>
        <w:t>tives entre les approches didactiques ni le</w:t>
      </w:r>
      <w:r>
        <w:rPr>
          <w:spacing w:val="1"/>
        </w:rPr>
        <w:t xml:space="preserve"> </w:t>
      </w:r>
      <w:r>
        <w:t>rôle didactique joué par les artefacts. Outre la rétroaction collective en</w:t>
      </w:r>
      <w:r>
        <w:rPr>
          <w:spacing w:val="1"/>
        </w:rPr>
        <w:t xml:space="preserve"> </w:t>
      </w:r>
      <w:r>
        <w:t>présentiel,</w:t>
      </w:r>
      <w:r>
        <w:rPr>
          <w:spacing w:val="1"/>
        </w:rPr>
        <w:t xml:space="preserve"> </w:t>
      </w:r>
      <w:r>
        <w:t>TRAD3L2</w:t>
      </w:r>
      <w:r>
        <w:rPr>
          <w:spacing w:val="1"/>
        </w:rPr>
        <w:t xml:space="preserve"> </w:t>
      </w:r>
      <w:r>
        <w:t>passe</w:t>
      </w:r>
      <w:r>
        <w:rPr>
          <w:spacing w:val="1"/>
        </w:rPr>
        <w:t xml:space="preserve"> </w:t>
      </w:r>
      <w:r>
        <w:t>ainsi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binôme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individuel,</w:t>
      </w:r>
      <w:r>
        <w:rPr>
          <w:spacing w:val="1"/>
        </w:rPr>
        <w:t xml:space="preserve"> </w:t>
      </w:r>
      <w:r>
        <w:t>assortis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rétroaction</w:t>
      </w:r>
      <w:r>
        <w:rPr>
          <w:spacing w:val="1"/>
        </w:rPr>
        <w:t xml:space="preserve"> </w:t>
      </w:r>
      <w:r>
        <w:t>complémentaire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courriel.</w:t>
      </w:r>
      <w:r>
        <w:rPr>
          <w:spacing w:val="1"/>
        </w:rPr>
        <w:t xml:space="preserve"> </w:t>
      </w:r>
      <w:r>
        <w:t>TRAD1L1 passe en revanche d'une traduction en binôme à une traduction</w:t>
      </w:r>
      <w:r>
        <w:rPr>
          <w:spacing w:val="1"/>
        </w:rPr>
        <w:t xml:space="preserve"> </w:t>
      </w:r>
      <w:r>
        <w:t>effectuée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groupes</w:t>
      </w:r>
      <w:r>
        <w:rPr>
          <w:spacing w:val="1"/>
        </w:rPr>
        <w:t xml:space="preserve"> </w:t>
      </w:r>
      <w:r>
        <w:t>élargis.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évolution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réajustement</w:t>
      </w:r>
      <w:r>
        <w:rPr>
          <w:spacing w:val="1"/>
        </w:rPr>
        <w:t xml:space="preserve"> </w:t>
      </w:r>
      <w:r>
        <w:t>pendant le cours sont motivés, dans le cas de TRAD1L1, par la volonté</w:t>
      </w:r>
      <w:r>
        <w:rPr>
          <w:spacing w:val="1"/>
        </w:rPr>
        <w:t xml:space="preserve"> </w:t>
      </w:r>
      <w:r>
        <w:t>d'intégrer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équipe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simulation</w:t>
      </w:r>
      <w:r>
        <w:rPr>
          <w:spacing w:val="1"/>
        </w:rPr>
        <w:t xml:space="preserve"> </w:t>
      </w:r>
      <w:r>
        <w:t>professionnelle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l'attribution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rôles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chaque</w:t>
      </w:r>
      <w:r>
        <w:rPr>
          <w:spacing w:val="1"/>
        </w:rPr>
        <w:t xml:space="preserve"> </w:t>
      </w:r>
      <w:r>
        <w:t>membre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groupe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fonction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configurations</w:t>
      </w:r>
      <w:r>
        <w:rPr>
          <w:spacing w:val="1"/>
        </w:rPr>
        <w:t xml:space="preserve"> </w:t>
      </w:r>
      <w:r>
        <w:t>professionnelles</w:t>
      </w:r>
      <w:r>
        <w:rPr>
          <w:spacing w:val="1"/>
        </w:rPr>
        <w:t xml:space="preserve"> </w:t>
      </w:r>
      <w:r>
        <w:t>existantes</w:t>
      </w:r>
      <w:r>
        <w:rPr>
          <w:spacing w:val="1"/>
        </w:rPr>
        <w:t xml:space="preserve"> </w:t>
      </w:r>
      <w:r>
        <w:t>(traduc</w:t>
      </w:r>
      <w:r>
        <w:t>teurs,</w:t>
      </w:r>
      <w:r>
        <w:rPr>
          <w:spacing w:val="1"/>
        </w:rPr>
        <w:t xml:space="preserve"> </w:t>
      </w:r>
      <w:r>
        <w:t>réviseurs,</w:t>
      </w:r>
      <w:r>
        <w:rPr>
          <w:spacing w:val="1"/>
        </w:rPr>
        <w:t xml:space="preserve"> </w:t>
      </w:r>
      <w:r>
        <w:t>responsables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qualité,</w:t>
      </w:r>
      <w:r>
        <w:rPr>
          <w:spacing w:val="1"/>
        </w:rPr>
        <w:t xml:space="preserve"> </w:t>
      </w:r>
      <w:r>
        <w:t>responsables</w:t>
      </w:r>
      <w:r>
        <w:rPr>
          <w:spacing w:val="1"/>
        </w:rPr>
        <w:t xml:space="preserve"> </w:t>
      </w:r>
      <w:r>
        <w:t>relecture)</w:t>
      </w:r>
      <w:r>
        <w:rPr>
          <w:spacing w:val="1"/>
        </w:rPr>
        <w:t xml:space="preserve"> </w:t>
      </w:r>
      <w:r>
        <w:t>.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rôles,</w:t>
      </w:r>
      <w:r>
        <w:rPr>
          <w:spacing w:val="1"/>
        </w:rPr>
        <w:t xml:space="preserve"> </w:t>
      </w:r>
      <w:r>
        <w:t>assignés</w:t>
      </w:r>
      <w:r>
        <w:rPr>
          <w:spacing w:val="1"/>
        </w:rPr>
        <w:t xml:space="preserve"> </w:t>
      </w:r>
      <w:r>
        <w:t>à</w:t>
      </w:r>
      <w:r>
        <w:rPr>
          <w:spacing w:val="-47"/>
        </w:rPr>
        <w:t xml:space="preserve"> </w:t>
      </w:r>
      <w:r>
        <w:t>plusieurs</w:t>
      </w:r>
      <w:r>
        <w:rPr>
          <w:spacing w:val="1"/>
        </w:rPr>
        <w:t xml:space="preserve"> </w:t>
      </w:r>
      <w:r>
        <w:t>membres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chaque</w:t>
      </w:r>
      <w:r>
        <w:rPr>
          <w:spacing w:val="1"/>
        </w:rPr>
        <w:t xml:space="preserve"> </w:t>
      </w:r>
      <w:r>
        <w:t>groupe,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précisés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document</w:t>
      </w:r>
      <w:r>
        <w:rPr>
          <w:spacing w:val="1"/>
        </w:rPr>
        <w:t xml:space="preserve"> </w:t>
      </w:r>
      <w:r>
        <w:t>élaboré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l'enseignant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explique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modalités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travail.</w:t>
      </w:r>
      <w:r>
        <w:rPr>
          <w:spacing w:val="50"/>
        </w:rPr>
        <w:t xml:space="preserve"> </w:t>
      </w:r>
      <w:r>
        <w:t>Quatre</w:t>
      </w:r>
      <w:r>
        <w:rPr>
          <w:spacing w:val="1"/>
        </w:rPr>
        <w:t xml:space="preserve"> </w:t>
      </w:r>
      <w:r>
        <w:t>forums (un forum par groupe) sont reproduits pour toutes les activités qui</w:t>
      </w:r>
      <w:r>
        <w:rPr>
          <w:spacing w:val="1"/>
        </w:rPr>
        <w:t xml:space="preserve"> </w:t>
      </w:r>
      <w:r>
        <w:t>suivent</w:t>
      </w:r>
      <w:r>
        <w:rPr>
          <w:spacing w:val="-1"/>
        </w:rPr>
        <w:t xml:space="preserve"> </w:t>
      </w:r>
      <w:r>
        <w:t>la traduction du</w:t>
      </w:r>
      <w:r>
        <w:rPr>
          <w:spacing w:val="-1"/>
        </w:rPr>
        <w:t xml:space="preserve"> </w:t>
      </w:r>
      <w:r>
        <w:t>document source.</w:t>
      </w:r>
    </w:p>
    <w:p w14:paraId="5199BDF5" w14:textId="77777777" w:rsidR="008A5969" w:rsidRDefault="004D699E">
      <w:pPr>
        <w:pStyle w:val="Corpsdetexte"/>
        <w:spacing w:before="89" w:line="360" w:lineRule="auto"/>
        <w:ind w:right="991"/>
      </w:pPr>
      <w:r>
        <w:t>Pour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TRAD3L1,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avons</w:t>
      </w:r>
      <w:r>
        <w:rPr>
          <w:spacing w:val="1"/>
        </w:rPr>
        <w:t xml:space="preserve"> </w:t>
      </w:r>
      <w:r>
        <w:t>observé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reprises,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modalité de travail en présentiel peut également varier. En effet nous av</w:t>
      </w:r>
      <w:r>
        <w:t>ons</w:t>
      </w:r>
      <w:r>
        <w:rPr>
          <w:spacing w:val="-47"/>
        </w:rPr>
        <w:t xml:space="preserve"> </w:t>
      </w:r>
      <w:r>
        <w:t>assisté à un cours où deux étudiantes argumentaient leurs choix traductifs à</w:t>
      </w:r>
      <w:r>
        <w:rPr>
          <w:spacing w:val="1"/>
        </w:rPr>
        <w:t xml:space="preserve"> </w:t>
      </w:r>
      <w:r>
        <w:t>partir de leur version traduite vidéo projetée et à un deuxième cours, celui</w:t>
      </w:r>
      <w:r>
        <w:rPr>
          <w:spacing w:val="1"/>
        </w:rPr>
        <w:t xml:space="preserve"> </w:t>
      </w:r>
      <w:r>
        <w:t>que nous avons filmé où c'est l'enseignante qui, au tableau, effectuait un</w:t>
      </w:r>
      <w:r>
        <w:rPr>
          <w:spacing w:val="1"/>
        </w:rPr>
        <w:t xml:space="preserve"> </w:t>
      </w:r>
      <w:r>
        <w:t>récapitulatif sur le mo</w:t>
      </w:r>
      <w:r>
        <w:t>de d'une rétroaction plus magistrale. Cette variation,</w:t>
      </w:r>
      <w:r>
        <w:rPr>
          <w:spacing w:val="1"/>
        </w:rPr>
        <w:t xml:space="preserve"> </w:t>
      </w:r>
      <w:r>
        <w:t>en cohérence avec les exigences et les attentes formelles de l'enseignante</w:t>
      </w:r>
      <w:r>
        <w:rPr>
          <w:spacing w:val="1"/>
        </w:rPr>
        <w:t xml:space="preserve"> </w:t>
      </w:r>
      <w:r>
        <w:t>répond au besoin d'un cadrage régulier et apporte en complémentarité des</w:t>
      </w:r>
      <w:r>
        <w:rPr>
          <w:spacing w:val="1"/>
        </w:rPr>
        <w:t xml:space="preserve"> </w:t>
      </w:r>
      <w:r>
        <w:t>éléments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repère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l'évaluation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basant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précédents travaux des étudiants. L'approche magistrale retenue dans ce cas</w:t>
      </w:r>
      <w:r>
        <w:rPr>
          <w:spacing w:val="-47"/>
        </w:rPr>
        <w:t xml:space="preserve"> </w:t>
      </w:r>
      <w:r>
        <w:t>est</w:t>
      </w:r>
      <w:r>
        <w:rPr>
          <w:spacing w:val="5"/>
        </w:rPr>
        <w:t xml:space="preserve"> </w:t>
      </w:r>
      <w:r>
        <w:t>on</w:t>
      </w:r>
      <w:r>
        <w:rPr>
          <w:spacing w:val="6"/>
        </w:rPr>
        <w:t xml:space="preserve"> </w:t>
      </w:r>
      <w:r>
        <w:t>ne</w:t>
      </w:r>
      <w:r>
        <w:rPr>
          <w:spacing w:val="6"/>
        </w:rPr>
        <w:t xml:space="preserve"> </w:t>
      </w:r>
      <w:r>
        <w:t>peut</w:t>
      </w:r>
      <w:r>
        <w:rPr>
          <w:spacing w:val="6"/>
        </w:rPr>
        <w:t xml:space="preserve"> </w:t>
      </w:r>
      <w:r>
        <w:t>plus</w:t>
      </w:r>
      <w:r>
        <w:rPr>
          <w:spacing w:val="6"/>
        </w:rPr>
        <w:t xml:space="preserve"> </w:t>
      </w:r>
      <w:r>
        <w:t>compatible</w:t>
      </w:r>
      <w:r>
        <w:rPr>
          <w:spacing w:val="6"/>
        </w:rPr>
        <w:t xml:space="preserve"> </w:t>
      </w:r>
      <w:r>
        <w:t>avec</w:t>
      </w:r>
      <w:r>
        <w:rPr>
          <w:spacing w:val="6"/>
        </w:rPr>
        <w:t xml:space="preserve"> </w:t>
      </w:r>
      <w:r>
        <w:t>l'approche</w:t>
      </w:r>
      <w:r>
        <w:rPr>
          <w:spacing w:val="6"/>
        </w:rPr>
        <w:t xml:space="preserve"> </w:t>
      </w:r>
      <w:r>
        <w:t>plus</w:t>
      </w:r>
      <w:r>
        <w:rPr>
          <w:spacing w:val="6"/>
        </w:rPr>
        <w:t xml:space="preserve"> </w:t>
      </w:r>
      <w:r>
        <w:t>constructiviste</w:t>
      </w:r>
      <w:r>
        <w:rPr>
          <w:spacing w:val="6"/>
        </w:rPr>
        <w:t xml:space="preserve"> </w:t>
      </w:r>
      <w:r>
        <w:t>adoptée</w:t>
      </w:r>
    </w:p>
    <w:p w14:paraId="12192E02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6B06B992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pour l'ensemble du cours. L'intervention didactique va dans le se</w:t>
      </w:r>
      <w:r>
        <w:t>ns d'une</w:t>
      </w:r>
      <w:r>
        <w:rPr>
          <w:spacing w:val="1"/>
        </w:rPr>
        <w:t xml:space="preserve"> </w:t>
      </w:r>
      <w:r>
        <w:t>atténuation des frontières entre la classe de langue ou de traduction et</w:t>
      </w:r>
      <w:r>
        <w:rPr>
          <w:spacing w:val="1"/>
        </w:rPr>
        <w:t xml:space="preserve"> </w:t>
      </w:r>
      <w:r>
        <w:t>l'univers social et/ou professionnel. Cette atténuation des frontières et cette</w:t>
      </w:r>
      <w:r>
        <w:rPr>
          <w:spacing w:val="1"/>
        </w:rPr>
        <w:t xml:space="preserve"> </w:t>
      </w:r>
      <w:r>
        <w:t>mise en contact des deux univers sont rendues possibles en partie par les</w:t>
      </w:r>
      <w:r>
        <w:rPr>
          <w:spacing w:val="1"/>
        </w:rPr>
        <w:t xml:space="preserve"> </w:t>
      </w:r>
      <w:r>
        <w:t>outils électroniques</w:t>
      </w:r>
      <w:r>
        <w:t xml:space="preserve"> de communication intégrés à Internet. La PF permet de</w:t>
      </w:r>
      <w:r>
        <w:rPr>
          <w:spacing w:val="1"/>
        </w:rPr>
        <w:t xml:space="preserve"> </w:t>
      </w:r>
      <w:r>
        <w:t>familiariser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aspects</w:t>
      </w:r>
      <w:r>
        <w:rPr>
          <w:spacing w:val="1"/>
        </w:rPr>
        <w:t xml:space="preserve"> </w:t>
      </w:r>
      <w:r>
        <w:t>professionnels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métier</w:t>
      </w:r>
      <w:r>
        <w:rPr>
          <w:spacing w:val="5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traducteur.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outre,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progression,</w:t>
      </w:r>
      <w:r>
        <w:rPr>
          <w:spacing w:val="1"/>
        </w:rPr>
        <w:t xml:space="preserve"> </w:t>
      </w:r>
      <w:r>
        <w:t>l'articulation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phases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(travail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semi-autonomie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rétroaction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présentiel)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l'intégration</w:t>
      </w:r>
      <w:r>
        <w:rPr>
          <w:spacing w:val="1"/>
        </w:rPr>
        <w:t xml:space="preserve"> </w:t>
      </w:r>
      <w:r>
        <w:t>articulée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outils</w:t>
      </w:r>
      <w:r>
        <w:rPr>
          <w:spacing w:val="1"/>
        </w:rPr>
        <w:t xml:space="preserve"> </w:t>
      </w:r>
      <w:r>
        <w:t>technologiques</w:t>
      </w:r>
      <w:r>
        <w:rPr>
          <w:spacing w:val="1"/>
        </w:rPr>
        <w:t xml:space="preserve"> </w:t>
      </w:r>
      <w:r>
        <w:t>vont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sens,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production</w:t>
      </w:r>
      <w:r>
        <w:rPr>
          <w:spacing w:val="1"/>
        </w:rPr>
        <w:t xml:space="preserve"> </w:t>
      </w:r>
      <w:r>
        <w:t>écrite,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autonomisation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étudiants.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intégration</w:t>
      </w:r>
      <w:r>
        <w:rPr>
          <w:spacing w:val="-47"/>
        </w:rPr>
        <w:t xml:space="preserve"> </w:t>
      </w:r>
      <w:r>
        <w:t>parvient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concilier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caractère</w:t>
      </w:r>
      <w:r>
        <w:rPr>
          <w:spacing w:val="1"/>
        </w:rPr>
        <w:t xml:space="preserve"> </w:t>
      </w:r>
      <w:r>
        <w:t>professionnalisant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réflexivité</w:t>
      </w:r>
      <w:r>
        <w:rPr>
          <w:spacing w:val="1"/>
        </w:rPr>
        <w:t xml:space="preserve"> </w:t>
      </w:r>
      <w:r>
        <w:t>(collective et</w:t>
      </w:r>
      <w:r>
        <w:t xml:space="preserve"> individuelle), non seulement sur les traductions effectuées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aussi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l'ensemble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processus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traduction.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fait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approches didactiques, soutenues par le potentiel exploité des technologies</w:t>
      </w:r>
      <w:r>
        <w:rPr>
          <w:spacing w:val="1"/>
        </w:rPr>
        <w:t xml:space="preserve"> </w:t>
      </w:r>
      <w:r>
        <w:t>(dimension</w:t>
      </w:r>
      <w:r>
        <w:rPr>
          <w:spacing w:val="1"/>
        </w:rPr>
        <w:t xml:space="preserve"> </w:t>
      </w:r>
      <w:r>
        <w:t>organisationnelle,</w:t>
      </w:r>
      <w:r>
        <w:rPr>
          <w:spacing w:val="1"/>
        </w:rPr>
        <w:t xml:space="preserve"> </w:t>
      </w:r>
      <w:r>
        <w:t>structurelle,</w:t>
      </w:r>
      <w:r>
        <w:rPr>
          <w:spacing w:val="1"/>
        </w:rPr>
        <w:t xml:space="preserve"> </w:t>
      </w:r>
      <w:r>
        <w:t>métali</w:t>
      </w:r>
      <w:r>
        <w:t>nguistique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métacognitive, manipulation de documents source authentiques),</w:t>
      </w:r>
      <w:r>
        <w:rPr>
          <w:spacing w:val="50"/>
        </w:rPr>
        <w:t xml:space="preserve"> </w:t>
      </w:r>
      <w:r>
        <w:t>associent</w:t>
      </w:r>
      <w:r>
        <w:rPr>
          <w:spacing w:val="-47"/>
        </w:rPr>
        <w:t xml:space="preserve"> </w:t>
      </w:r>
      <w:r>
        <w:t>à la fois les approches théoriques centrées sur le produit et les approches</w:t>
      </w:r>
      <w:r>
        <w:rPr>
          <w:spacing w:val="1"/>
        </w:rPr>
        <w:t xml:space="preserve"> </w:t>
      </w:r>
      <w:r>
        <w:t>théoriques centrées sur le processus de traduction. En cela, il</w:t>
      </w:r>
      <w:r>
        <w:rPr>
          <w:spacing w:val="50"/>
        </w:rPr>
        <w:t xml:space="preserve"> </w:t>
      </w:r>
      <w:r>
        <w:t>apparaît que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recours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artefacts</w:t>
      </w:r>
      <w:r>
        <w:rPr>
          <w:spacing w:val="1"/>
        </w:rPr>
        <w:t xml:space="preserve"> </w:t>
      </w:r>
      <w:r>
        <w:t>semble</w:t>
      </w:r>
      <w:r>
        <w:rPr>
          <w:spacing w:val="1"/>
        </w:rPr>
        <w:t xml:space="preserve"> </w:t>
      </w:r>
      <w:r>
        <w:t>faciliter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conciliation</w:t>
      </w:r>
      <w:r>
        <w:rPr>
          <w:spacing w:val="1"/>
        </w:rPr>
        <w:t xml:space="preserve"> </w:t>
      </w:r>
      <w:r>
        <w:t>et</w:t>
      </w:r>
      <w:r>
        <w:rPr>
          <w:spacing w:val="51"/>
        </w:rPr>
        <w:t xml:space="preserve"> </w:t>
      </w:r>
      <w:r>
        <w:t>la</w:t>
      </w:r>
      <w:r>
        <w:rPr>
          <w:spacing w:val="-47"/>
        </w:rPr>
        <w:t xml:space="preserve"> </w:t>
      </w:r>
      <w:r>
        <w:t>complémentarité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approches,</w:t>
      </w:r>
      <w:r>
        <w:rPr>
          <w:spacing w:val="1"/>
        </w:rPr>
        <w:t xml:space="preserve"> </w:t>
      </w:r>
      <w:r>
        <w:t>favorisant,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fait,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didactique</w:t>
      </w:r>
      <w:r>
        <w:rPr>
          <w:spacing w:val="1"/>
        </w:rPr>
        <w:t xml:space="preserve"> </w:t>
      </w:r>
      <w:r>
        <w:t>intégrée</w:t>
      </w:r>
      <w:r>
        <w:rPr>
          <w:spacing w:val="46"/>
        </w:rPr>
        <w:t xml:space="preserve"> </w:t>
      </w:r>
      <w:r>
        <w:t>qui</w:t>
      </w:r>
      <w:r>
        <w:rPr>
          <w:spacing w:val="47"/>
        </w:rPr>
        <w:t xml:space="preserve"> </w:t>
      </w:r>
      <w:r>
        <w:t>traite</w:t>
      </w:r>
      <w:r>
        <w:rPr>
          <w:spacing w:val="46"/>
        </w:rPr>
        <w:t xml:space="preserve"> </w:t>
      </w:r>
      <w:r>
        <w:t>sur</w:t>
      </w:r>
      <w:r>
        <w:rPr>
          <w:spacing w:val="47"/>
        </w:rPr>
        <w:t xml:space="preserve"> </w:t>
      </w:r>
      <w:r>
        <w:t>l'ensemble</w:t>
      </w:r>
      <w:r>
        <w:rPr>
          <w:spacing w:val="46"/>
        </w:rPr>
        <w:t xml:space="preserve"> </w:t>
      </w:r>
      <w:r>
        <w:t>des</w:t>
      </w:r>
      <w:r>
        <w:rPr>
          <w:spacing w:val="47"/>
        </w:rPr>
        <w:t xml:space="preserve"> </w:t>
      </w:r>
      <w:r>
        <w:t>cours</w:t>
      </w:r>
      <w:r>
        <w:rPr>
          <w:spacing w:val="46"/>
        </w:rPr>
        <w:t xml:space="preserve"> </w:t>
      </w:r>
      <w:r>
        <w:t>les</w:t>
      </w:r>
      <w:r>
        <w:rPr>
          <w:spacing w:val="47"/>
        </w:rPr>
        <w:t xml:space="preserve"> </w:t>
      </w:r>
      <w:r>
        <w:t>dimensions</w:t>
      </w:r>
      <w:r>
        <w:rPr>
          <w:spacing w:val="47"/>
        </w:rPr>
        <w:t xml:space="preserve"> </w:t>
      </w:r>
      <w:r>
        <w:t>linguistique</w:t>
      </w:r>
      <w:r>
        <w:rPr>
          <w:spacing w:val="-48"/>
        </w:rPr>
        <w:t xml:space="preserve"> </w:t>
      </w:r>
      <w:r>
        <w:t>(interventions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niveau</w:t>
      </w:r>
      <w:r>
        <w:rPr>
          <w:spacing w:val="1"/>
        </w:rPr>
        <w:t xml:space="preserve"> </w:t>
      </w:r>
      <w:r>
        <w:t>micro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macro-segmental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50"/>
        </w:rPr>
        <w:t xml:space="preserve"> </w:t>
      </w:r>
      <w:r>
        <w:t>produit),</w:t>
      </w:r>
      <w:r>
        <w:rPr>
          <w:spacing w:val="1"/>
        </w:rPr>
        <w:t xml:space="preserve"> </w:t>
      </w:r>
      <w:r>
        <w:t>cognitive</w:t>
      </w:r>
      <w:r>
        <w:rPr>
          <w:spacing w:val="1"/>
        </w:rPr>
        <w:t xml:space="preserve"> </w:t>
      </w:r>
      <w:r>
        <w:t>(présentation</w:t>
      </w:r>
      <w:r>
        <w:rPr>
          <w:spacing w:val="1"/>
        </w:rPr>
        <w:t xml:space="preserve"> </w:t>
      </w:r>
      <w:r>
        <w:t>graphique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suivi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phases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processus)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culturelle</w:t>
      </w:r>
      <w:r>
        <w:rPr>
          <w:spacing w:val="1"/>
        </w:rPr>
        <w:t xml:space="preserve"> </w:t>
      </w:r>
      <w:r>
        <w:t>(dans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documents</w:t>
      </w:r>
      <w:r>
        <w:rPr>
          <w:spacing w:val="1"/>
        </w:rPr>
        <w:t xml:space="preserve"> </w:t>
      </w:r>
      <w:r>
        <w:t>source,</w:t>
      </w:r>
      <w:r>
        <w:rPr>
          <w:spacing w:val="1"/>
        </w:rPr>
        <w:t xml:space="preserve"> </w:t>
      </w:r>
      <w:r>
        <w:t>l'analyse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aspects</w:t>
      </w:r>
      <w:r>
        <w:rPr>
          <w:spacing w:val="1"/>
        </w:rPr>
        <w:t xml:space="preserve"> </w:t>
      </w:r>
      <w:r>
        <w:t>comportementaux, et le rendu des implicites culturels en langue cible). Il</w:t>
      </w:r>
      <w:r>
        <w:rPr>
          <w:spacing w:val="1"/>
        </w:rPr>
        <w:t xml:space="preserve"> </w:t>
      </w:r>
      <w:r>
        <w:t>s'agit maintenant de s'intéresser de plus près aux discours et aux actions</w:t>
      </w:r>
      <w:r>
        <w:rPr>
          <w:spacing w:val="1"/>
        </w:rPr>
        <w:t xml:space="preserve"> </w:t>
      </w:r>
      <w:r>
        <w:t>conjointes des acteurs de la relation pédagogique qui caractérisent les cours</w:t>
      </w:r>
      <w:r>
        <w:rPr>
          <w:spacing w:val="-47"/>
        </w:rPr>
        <w:t xml:space="preserve"> </w:t>
      </w:r>
      <w:r>
        <w:t>en présentiel à partir de l'</w:t>
      </w:r>
      <w:r>
        <w:t>analyse de deux cours filmés et d'observations</w:t>
      </w:r>
      <w:r>
        <w:rPr>
          <w:spacing w:val="1"/>
        </w:rPr>
        <w:t xml:space="preserve"> </w:t>
      </w:r>
      <w:r>
        <w:t>relevées</w:t>
      </w:r>
      <w:r>
        <w:rPr>
          <w:spacing w:val="-1"/>
        </w:rPr>
        <w:t xml:space="preserve"> </w:t>
      </w:r>
      <w:r>
        <w:t>pour une séance non</w:t>
      </w:r>
      <w:r>
        <w:rPr>
          <w:spacing w:val="-1"/>
        </w:rPr>
        <w:t xml:space="preserve"> </w:t>
      </w:r>
      <w:r>
        <w:t>filmée.</w:t>
      </w:r>
    </w:p>
    <w:p w14:paraId="7C0A14BD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29CA9CDC" w14:textId="77777777" w:rsidR="008A5969" w:rsidRDefault="004D699E">
      <w:pPr>
        <w:pStyle w:val="Titre2"/>
        <w:numPr>
          <w:ilvl w:val="1"/>
          <w:numId w:val="17"/>
        </w:numPr>
        <w:tabs>
          <w:tab w:val="left" w:pos="862"/>
        </w:tabs>
        <w:spacing w:before="86"/>
        <w:ind w:left="861" w:hanging="287"/>
        <w:jc w:val="both"/>
      </w:pPr>
      <w:bookmarkStart w:id="90" w:name="_TOC_250031"/>
      <w:r>
        <w:rPr>
          <w:w w:val="105"/>
        </w:rPr>
        <w:lastRenderedPageBreak/>
        <w:t>Observations</w:t>
      </w:r>
      <w:r>
        <w:rPr>
          <w:spacing w:val="-10"/>
          <w:w w:val="105"/>
        </w:rPr>
        <w:t xml:space="preserve"> </w:t>
      </w:r>
      <w:r>
        <w:rPr>
          <w:w w:val="105"/>
        </w:rPr>
        <w:t>de</w:t>
      </w:r>
      <w:r>
        <w:rPr>
          <w:spacing w:val="-9"/>
          <w:w w:val="105"/>
        </w:rPr>
        <w:t xml:space="preserve"> </w:t>
      </w:r>
      <w:bookmarkEnd w:id="90"/>
      <w:r>
        <w:rPr>
          <w:w w:val="105"/>
        </w:rPr>
        <w:t>cours</w:t>
      </w:r>
    </w:p>
    <w:p w14:paraId="5CF063AF" w14:textId="77777777" w:rsidR="008A5969" w:rsidRDefault="008A5969">
      <w:pPr>
        <w:pStyle w:val="Corpsdetexte"/>
        <w:spacing w:before="8"/>
        <w:ind w:left="0"/>
        <w:jc w:val="left"/>
        <w:rPr>
          <w:b/>
          <w:sz w:val="29"/>
        </w:rPr>
      </w:pPr>
    </w:p>
    <w:p w14:paraId="0D2D2085" w14:textId="77777777" w:rsidR="008A5969" w:rsidRDefault="004D699E">
      <w:pPr>
        <w:pStyle w:val="Corpsdetexte"/>
        <w:spacing w:line="360" w:lineRule="auto"/>
        <w:ind w:right="990"/>
      </w:pPr>
      <w:r>
        <w:t>Les deux cours de traduction auxquels nous nous sommes intéressés sont le</w:t>
      </w:r>
      <w:r>
        <w:rPr>
          <w:spacing w:val="-47"/>
        </w:rPr>
        <w:t xml:space="preserve"> </w:t>
      </w:r>
      <w:r>
        <w:t>cours de traduction de première année, première langue (TRAD1L1) et le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troisième</w:t>
      </w:r>
      <w:r>
        <w:rPr>
          <w:spacing w:val="1"/>
        </w:rPr>
        <w:t xml:space="preserve"> </w:t>
      </w:r>
      <w:r>
        <w:t>année,</w:t>
      </w:r>
      <w:r>
        <w:rPr>
          <w:spacing w:val="1"/>
        </w:rPr>
        <w:t xml:space="preserve"> </w:t>
      </w:r>
      <w:r>
        <w:t>première</w:t>
      </w:r>
      <w:r>
        <w:rPr>
          <w:spacing w:val="1"/>
        </w:rPr>
        <w:t xml:space="preserve"> </w:t>
      </w:r>
      <w:r>
        <w:t>langue</w:t>
      </w:r>
      <w:r>
        <w:rPr>
          <w:spacing w:val="1"/>
        </w:rPr>
        <w:t xml:space="preserve"> </w:t>
      </w:r>
      <w:r>
        <w:t>(TRAD3L1).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l'avons signalé auparavant, ce choix est en par</w:t>
      </w:r>
      <w:r>
        <w:t>tie motivé par le fait que dans</w:t>
      </w:r>
      <w:r>
        <w:rPr>
          <w:spacing w:val="-47"/>
        </w:rPr>
        <w:t xml:space="preserve"> </w:t>
      </w:r>
      <w:r>
        <w:t>un cas, l'enseignante nous a invité à voir comment se déroulait son cours</w:t>
      </w:r>
      <w:r>
        <w:rPr>
          <w:spacing w:val="1"/>
        </w:rPr>
        <w:t xml:space="preserve"> </w:t>
      </w:r>
      <w:r>
        <w:t>(TRAD3L1),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l'autre</w:t>
      </w:r>
      <w:r>
        <w:rPr>
          <w:spacing w:val="1"/>
        </w:rPr>
        <w:t xml:space="preserve"> </w:t>
      </w:r>
      <w:r>
        <w:t>cas</w:t>
      </w:r>
      <w:r>
        <w:rPr>
          <w:spacing w:val="1"/>
        </w:rPr>
        <w:t xml:space="preserve"> </w:t>
      </w:r>
      <w:r>
        <w:t>(TRAD1L1)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choix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dicté</w:t>
      </w:r>
      <w:r>
        <w:rPr>
          <w:spacing w:val="5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l'expérience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l'enseignant,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réduisait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risque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changements</w:t>
      </w:r>
      <w:r>
        <w:rPr>
          <w:spacing w:val="1"/>
        </w:rPr>
        <w:t xml:space="preserve"> </w:t>
      </w:r>
      <w:r>
        <w:t>d'attitude introduits par la présence de la caméra. L'enseignant en charge du</w:t>
      </w:r>
      <w:r>
        <w:rPr>
          <w:spacing w:val="-47"/>
        </w:rPr>
        <w:t xml:space="preserve"> </w:t>
      </w:r>
      <w:r>
        <w:t>cours a accueilli très favorablement notre requête. Dans les deux cas, notre</w:t>
      </w:r>
      <w:r>
        <w:rPr>
          <w:spacing w:val="1"/>
        </w:rPr>
        <w:t xml:space="preserve"> </w:t>
      </w:r>
      <w:r>
        <w:t>présence n'a pas suscité de gène, du fait probablement que nous avons</w:t>
      </w:r>
      <w:r>
        <w:rPr>
          <w:spacing w:val="1"/>
        </w:rPr>
        <w:t xml:space="preserve"> </w:t>
      </w:r>
      <w:r>
        <w:t xml:space="preserve">choisi de ne pas recourir à un </w:t>
      </w:r>
      <w:r>
        <w:t>dispositif de filmage avec caméra fixe et</w:t>
      </w:r>
      <w:r>
        <w:rPr>
          <w:spacing w:val="1"/>
        </w:rPr>
        <w:t xml:space="preserve"> </w:t>
      </w:r>
      <w:r>
        <w:t>visible dont la présence aurait pu agir davantage sur les comportements,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appareil</w:t>
      </w:r>
      <w:r>
        <w:rPr>
          <w:spacing w:val="1"/>
        </w:rPr>
        <w:t xml:space="preserve"> </w:t>
      </w:r>
      <w:r>
        <w:t>photo</w:t>
      </w:r>
      <w:r>
        <w:rPr>
          <w:spacing w:val="1"/>
        </w:rPr>
        <w:t xml:space="preserve"> </w:t>
      </w:r>
      <w:r>
        <w:t>compact</w:t>
      </w:r>
      <w:r>
        <w:rPr>
          <w:spacing w:val="1"/>
        </w:rPr>
        <w:t xml:space="preserve"> </w:t>
      </w:r>
      <w:r>
        <w:t>très</w:t>
      </w:r>
      <w:r>
        <w:rPr>
          <w:spacing w:val="1"/>
        </w:rPr>
        <w:t xml:space="preserve"> </w:t>
      </w:r>
      <w:r>
        <w:t>discret</w:t>
      </w:r>
      <w:r>
        <w:rPr>
          <w:spacing w:val="1"/>
        </w:rPr>
        <w:t xml:space="preserve"> </w:t>
      </w:r>
      <w:r>
        <w:t>intégrant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fonction</w:t>
      </w:r>
      <w:r>
        <w:rPr>
          <w:spacing w:val="1"/>
        </w:rPr>
        <w:t xml:space="preserve"> </w:t>
      </w:r>
      <w:r>
        <w:t xml:space="preserve">d'enregistrement vidéo. Les extraits filmés obtenus qui ne couvrent pas </w:t>
      </w:r>
      <w:r>
        <w:t>la</w:t>
      </w:r>
      <w:r>
        <w:rPr>
          <w:spacing w:val="1"/>
        </w:rPr>
        <w:t xml:space="preserve"> </w:t>
      </w:r>
      <w:r>
        <w:t>durée totale du cours ont été sélectionnés au moment de l'enregistrement</w:t>
      </w:r>
      <w:r>
        <w:rPr>
          <w:spacing w:val="1"/>
        </w:rPr>
        <w:t xml:space="preserve"> </w:t>
      </w:r>
      <w:r>
        <w:t>vidéo sur la base de séquences thématiques. Comme les extraits de cours</w:t>
      </w:r>
      <w:r>
        <w:rPr>
          <w:spacing w:val="1"/>
        </w:rPr>
        <w:t xml:space="preserve"> </w:t>
      </w:r>
      <w:r>
        <w:t>filmés ne constituent qu'une partie de notre travail, notre analyse ne portera</w:t>
      </w:r>
      <w:r>
        <w:rPr>
          <w:spacing w:val="1"/>
        </w:rPr>
        <w:t xml:space="preserve"> </w:t>
      </w:r>
      <w:r>
        <w:t>pas sur un examen systématiqu</w:t>
      </w:r>
      <w:r>
        <w:t>e des gestes et des regards. Cela aurait été</w:t>
      </w:r>
      <w:r>
        <w:rPr>
          <w:spacing w:val="1"/>
        </w:rPr>
        <w:t xml:space="preserve"> </w:t>
      </w:r>
      <w:r>
        <w:t>mis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œuvre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notre</w:t>
      </w:r>
      <w:r>
        <w:rPr>
          <w:spacing w:val="1"/>
        </w:rPr>
        <w:t xml:space="preserve"> </w:t>
      </w:r>
      <w:r>
        <w:t>projet</w:t>
      </w:r>
      <w:r>
        <w:rPr>
          <w:spacing w:val="1"/>
        </w:rPr>
        <w:t xml:space="preserve"> </w:t>
      </w:r>
      <w:r>
        <w:t>avait</w:t>
      </w:r>
      <w:r>
        <w:rPr>
          <w:spacing w:val="1"/>
        </w:rPr>
        <w:t xml:space="preserve"> </w:t>
      </w:r>
      <w:r>
        <w:t>porté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l'essentiel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ethnographique de la communication didactique. Dans notre cas, nous nous</w:t>
      </w:r>
      <w:r>
        <w:rPr>
          <w:spacing w:val="-47"/>
        </w:rPr>
        <w:t xml:space="preserve"> </w:t>
      </w:r>
      <w:r>
        <w:t>en tiendrons au repérage des éléments saillants en termes d'actions et d</w:t>
      </w:r>
      <w:r>
        <w:t>e</w:t>
      </w:r>
      <w:r>
        <w:rPr>
          <w:spacing w:val="1"/>
        </w:rPr>
        <w:t xml:space="preserve"> </w:t>
      </w:r>
      <w:r>
        <w:t>discours didactiques. En termes de mise en place concrète du protocole</w:t>
      </w:r>
      <w:r>
        <w:rPr>
          <w:spacing w:val="1"/>
        </w:rPr>
        <w:t xml:space="preserve"> </w:t>
      </w:r>
      <w:r>
        <w:t>d'observation le choix d'un équipement technologique minimal présente</w:t>
      </w:r>
      <w:r>
        <w:rPr>
          <w:spacing w:val="1"/>
        </w:rPr>
        <w:t xml:space="preserve"> </w:t>
      </w:r>
      <w:r>
        <w:t>certains</w:t>
      </w:r>
      <w:r>
        <w:rPr>
          <w:spacing w:val="1"/>
        </w:rPr>
        <w:t xml:space="preserve"> </w:t>
      </w:r>
      <w:r>
        <w:t>désagréments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fait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quelques</w:t>
      </w:r>
      <w:r>
        <w:rPr>
          <w:spacing w:val="1"/>
        </w:rPr>
        <w:t xml:space="preserve"> </w:t>
      </w:r>
      <w:r>
        <w:t>séquences</w:t>
      </w:r>
      <w:r>
        <w:rPr>
          <w:spacing w:val="1"/>
        </w:rPr>
        <w:t xml:space="preserve"> </w:t>
      </w:r>
      <w:r>
        <w:t>sont</w:t>
      </w:r>
      <w:r>
        <w:rPr>
          <w:spacing w:val="-47"/>
        </w:rPr>
        <w:t xml:space="preserve"> </w:t>
      </w:r>
      <w:r>
        <w:t>inaudibles du fait de l'éloignement du micro et de la portée de ce dernier.</w:t>
      </w:r>
      <w:r>
        <w:rPr>
          <w:spacing w:val="1"/>
        </w:rPr>
        <w:t xml:space="preserve"> </w:t>
      </w:r>
      <w:r>
        <w:t>Cependant,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avons</w:t>
      </w:r>
      <w:r>
        <w:rPr>
          <w:spacing w:val="1"/>
        </w:rPr>
        <w:t xml:space="preserve"> </w:t>
      </w:r>
      <w:r>
        <w:t>pu</w:t>
      </w:r>
      <w:r>
        <w:rPr>
          <w:spacing w:val="1"/>
        </w:rPr>
        <w:t xml:space="preserve"> </w:t>
      </w:r>
      <w:r>
        <w:t>transcrire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quasi</w:t>
      </w:r>
      <w:r>
        <w:rPr>
          <w:spacing w:val="1"/>
        </w:rPr>
        <w:t xml:space="preserve"> </w:t>
      </w:r>
      <w:r>
        <w:t>totalité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discours,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particulier</w:t>
      </w:r>
      <w:r>
        <w:rPr>
          <w:spacing w:val="6"/>
        </w:rPr>
        <w:t xml:space="preserve"> </w:t>
      </w:r>
      <w:r>
        <w:t>les</w:t>
      </w:r>
      <w:r>
        <w:rPr>
          <w:spacing w:val="7"/>
        </w:rPr>
        <w:t xml:space="preserve"> </w:t>
      </w:r>
      <w:r>
        <w:t>interventions</w:t>
      </w:r>
      <w:r>
        <w:rPr>
          <w:spacing w:val="7"/>
        </w:rPr>
        <w:t xml:space="preserve"> </w:t>
      </w:r>
      <w:r>
        <w:t>des</w:t>
      </w:r>
      <w:r>
        <w:rPr>
          <w:spacing w:val="7"/>
        </w:rPr>
        <w:t xml:space="preserve"> </w:t>
      </w:r>
      <w:r>
        <w:t>enseignants.</w:t>
      </w:r>
      <w:r>
        <w:rPr>
          <w:spacing w:val="7"/>
        </w:rPr>
        <w:t xml:space="preserve"> </w:t>
      </w:r>
      <w:r>
        <w:t>Dans</w:t>
      </w:r>
      <w:r>
        <w:rPr>
          <w:spacing w:val="7"/>
        </w:rPr>
        <w:t xml:space="preserve"> </w:t>
      </w:r>
      <w:r>
        <w:t>le</w:t>
      </w:r>
      <w:r>
        <w:rPr>
          <w:spacing w:val="7"/>
        </w:rPr>
        <w:t xml:space="preserve"> </w:t>
      </w:r>
      <w:r>
        <w:t>cas</w:t>
      </w:r>
      <w:r>
        <w:rPr>
          <w:spacing w:val="7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TRAD1L1,</w:t>
      </w:r>
      <w:r>
        <w:rPr>
          <w:spacing w:val="7"/>
        </w:rPr>
        <w:t xml:space="preserve"> </w:t>
      </w:r>
      <w:r>
        <w:t>les</w:t>
      </w:r>
    </w:p>
    <w:p w14:paraId="17455008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591C01D8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moments de brouh</w:t>
      </w:r>
      <w:r>
        <w:t>aha et les limites techniques de l'appareil ont gêné la</w:t>
      </w:r>
      <w:r>
        <w:rPr>
          <w:spacing w:val="1"/>
        </w:rPr>
        <w:t xml:space="preserve"> </w:t>
      </w:r>
      <w:r>
        <w:t>transcription de quelques interventions d'étudiants placés loin du micro à</w:t>
      </w:r>
      <w:r>
        <w:rPr>
          <w:spacing w:val="1"/>
        </w:rPr>
        <w:t xml:space="preserve"> </w:t>
      </w:r>
      <w:r>
        <w:t>des moments où plusieurs étudiants parlaient simultanément. Les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filmés et transcrits fournissent, en complément des aut</w:t>
      </w:r>
      <w:r>
        <w:t>res données, des</w:t>
      </w:r>
      <w:r>
        <w:rPr>
          <w:spacing w:val="1"/>
        </w:rPr>
        <w:t xml:space="preserve"> </w:t>
      </w:r>
      <w:r>
        <w:t>informations</w:t>
      </w:r>
      <w:r>
        <w:rPr>
          <w:spacing w:val="1"/>
        </w:rPr>
        <w:t xml:space="preserve"> </w:t>
      </w:r>
      <w:r>
        <w:t>clé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déroulement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de traduction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langue</w:t>
      </w:r>
      <w:r>
        <w:rPr>
          <w:spacing w:val="1"/>
        </w:rPr>
        <w:t xml:space="preserve"> </w:t>
      </w:r>
      <w:r>
        <w:t>étrangère</w:t>
      </w:r>
      <w:r>
        <w:rPr>
          <w:spacing w:val="47"/>
        </w:rPr>
        <w:t xml:space="preserve"> </w:t>
      </w:r>
      <w:r>
        <w:t>et</w:t>
      </w:r>
      <w:r>
        <w:rPr>
          <w:spacing w:val="47"/>
        </w:rPr>
        <w:t xml:space="preserve"> </w:t>
      </w:r>
      <w:r>
        <w:t>nous</w:t>
      </w:r>
      <w:r>
        <w:rPr>
          <w:spacing w:val="47"/>
        </w:rPr>
        <w:t xml:space="preserve"> </w:t>
      </w:r>
      <w:r>
        <w:t>permettent</w:t>
      </w:r>
      <w:r>
        <w:rPr>
          <w:spacing w:val="47"/>
        </w:rPr>
        <w:t xml:space="preserve"> </w:t>
      </w:r>
      <w:r>
        <w:t>de</w:t>
      </w:r>
      <w:r>
        <w:rPr>
          <w:spacing w:val="47"/>
        </w:rPr>
        <w:t xml:space="preserve"> </w:t>
      </w:r>
      <w:r>
        <w:t>mieux</w:t>
      </w:r>
      <w:r>
        <w:rPr>
          <w:spacing w:val="47"/>
        </w:rPr>
        <w:t xml:space="preserve"> </w:t>
      </w:r>
      <w:r>
        <w:t>appréhender</w:t>
      </w:r>
      <w:r>
        <w:rPr>
          <w:spacing w:val="47"/>
        </w:rPr>
        <w:t xml:space="preserve"> </w:t>
      </w:r>
      <w:r>
        <w:t>les</w:t>
      </w:r>
      <w:r>
        <w:rPr>
          <w:spacing w:val="47"/>
        </w:rPr>
        <w:t xml:space="preserve"> </w:t>
      </w:r>
      <w:r>
        <w:t>dynamiques</w:t>
      </w:r>
      <w:r>
        <w:rPr>
          <w:spacing w:val="47"/>
        </w:rPr>
        <w:t xml:space="preserve"> </w:t>
      </w:r>
      <w:r>
        <w:t>en</w:t>
      </w:r>
      <w:r>
        <w:rPr>
          <w:spacing w:val="-48"/>
        </w:rPr>
        <w:t xml:space="preserve"> </w:t>
      </w:r>
      <w:r>
        <w:t>œuvre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présentiel,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styles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postures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l'enseignant,</w:t>
      </w:r>
      <w:r>
        <w:rPr>
          <w:spacing w:val="1"/>
        </w:rPr>
        <w:t xml:space="preserve"> </w:t>
      </w:r>
      <w:r>
        <w:t>l'utilisation</w:t>
      </w:r>
      <w:r>
        <w:rPr>
          <w:spacing w:val="1"/>
        </w:rPr>
        <w:t xml:space="preserve"> </w:t>
      </w:r>
      <w:r>
        <w:t>conjointe</w:t>
      </w:r>
      <w:r>
        <w:rPr>
          <w:spacing w:val="-1"/>
        </w:rPr>
        <w:t xml:space="preserve"> </w:t>
      </w:r>
      <w:r>
        <w:t>des artefacts.</w:t>
      </w:r>
    </w:p>
    <w:p w14:paraId="227FAB7D" w14:textId="77777777" w:rsidR="008A5969" w:rsidRDefault="008A5969">
      <w:pPr>
        <w:pStyle w:val="Corpsdetexte"/>
        <w:spacing w:before="5"/>
        <w:ind w:left="0"/>
        <w:jc w:val="left"/>
        <w:rPr>
          <w:sz w:val="23"/>
        </w:rPr>
      </w:pPr>
    </w:p>
    <w:p w14:paraId="16E2A318" w14:textId="77777777" w:rsidR="008A5969" w:rsidRDefault="004D699E">
      <w:pPr>
        <w:pStyle w:val="Titre3"/>
        <w:numPr>
          <w:ilvl w:val="2"/>
          <w:numId w:val="17"/>
        </w:numPr>
        <w:tabs>
          <w:tab w:val="left" w:pos="1091"/>
        </w:tabs>
        <w:spacing w:before="1"/>
        <w:ind w:left="1090" w:hanging="516"/>
      </w:pPr>
      <w:bookmarkStart w:id="91" w:name="_TOC_250030"/>
      <w:r>
        <w:rPr>
          <w:w w:val="105"/>
        </w:rPr>
        <w:t>Cours</w:t>
      </w:r>
      <w:r>
        <w:rPr>
          <w:spacing w:val="-11"/>
          <w:w w:val="105"/>
        </w:rPr>
        <w:t xml:space="preserve"> </w:t>
      </w:r>
      <w:r>
        <w:rPr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w w:val="105"/>
        </w:rPr>
        <w:t>traduction</w:t>
      </w:r>
      <w:r>
        <w:rPr>
          <w:spacing w:val="-11"/>
          <w:w w:val="105"/>
        </w:rPr>
        <w:t xml:space="preserve"> </w:t>
      </w:r>
      <w:r>
        <w:rPr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w w:val="105"/>
        </w:rPr>
        <w:t>1ère</w:t>
      </w:r>
      <w:r>
        <w:rPr>
          <w:spacing w:val="-11"/>
          <w:w w:val="105"/>
        </w:rPr>
        <w:t xml:space="preserve"> </w:t>
      </w:r>
      <w:r>
        <w:rPr>
          <w:w w:val="105"/>
        </w:rPr>
        <w:t>année</w:t>
      </w:r>
      <w:r>
        <w:rPr>
          <w:spacing w:val="-10"/>
          <w:w w:val="105"/>
        </w:rPr>
        <w:t xml:space="preserve"> </w:t>
      </w:r>
      <w:r>
        <w:rPr>
          <w:w w:val="105"/>
        </w:rPr>
        <w:t>1ère</w:t>
      </w:r>
      <w:r>
        <w:rPr>
          <w:spacing w:val="-11"/>
          <w:w w:val="105"/>
        </w:rPr>
        <w:t xml:space="preserve"> </w:t>
      </w:r>
      <w:r>
        <w:rPr>
          <w:w w:val="105"/>
        </w:rPr>
        <w:t>langue</w:t>
      </w:r>
      <w:r>
        <w:rPr>
          <w:spacing w:val="-11"/>
          <w:w w:val="105"/>
        </w:rPr>
        <w:t xml:space="preserve"> </w:t>
      </w:r>
      <w:bookmarkEnd w:id="91"/>
      <w:r>
        <w:rPr>
          <w:w w:val="105"/>
        </w:rPr>
        <w:t>(TRAD1L1)</w:t>
      </w:r>
    </w:p>
    <w:p w14:paraId="0F978A8A" w14:textId="77777777" w:rsidR="008A5969" w:rsidRDefault="008A5969">
      <w:pPr>
        <w:pStyle w:val="Corpsdetexte"/>
        <w:spacing w:before="2"/>
        <w:ind w:left="0"/>
        <w:jc w:val="left"/>
        <w:rPr>
          <w:sz w:val="22"/>
        </w:rPr>
      </w:pPr>
    </w:p>
    <w:p w14:paraId="43AA9A29" w14:textId="77777777" w:rsidR="008A5969" w:rsidRDefault="004D699E">
      <w:pPr>
        <w:pStyle w:val="Corpsdetexte"/>
        <w:spacing w:before="1" w:line="360" w:lineRule="auto"/>
        <w:ind w:right="990"/>
      </w:pPr>
      <w:r>
        <w:t>Il convient de rappeler que ce cours présente la caractéristique d'un effectif</w:t>
      </w:r>
      <w:r>
        <w:rPr>
          <w:spacing w:val="1"/>
        </w:rPr>
        <w:t xml:space="preserve"> </w:t>
      </w:r>
      <w:r>
        <w:t>très élevé (de 50 à 55 étudiants présents en cours) qui implique une salle de</w:t>
      </w:r>
      <w:r>
        <w:rPr>
          <w:spacing w:val="-47"/>
        </w:rPr>
        <w:t xml:space="preserve"> </w:t>
      </w:r>
      <w:r>
        <w:t>grande dimension. Au centr</w:t>
      </w:r>
      <w:r>
        <w:t>e, sur le mur, se trouvent l'estrade et le bureau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l'enseignant,</w:t>
      </w:r>
      <w:r>
        <w:rPr>
          <w:spacing w:val="1"/>
        </w:rPr>
        <w:t xml:space="preserve"> </w:t>
      </w:r>
      <w:r>
        <w:t>équipé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ordinateur</w:t>
      </w:r>
      <w:r>
        <w:rPr>
          <w:spacing w:val="1"/>
        </w:rPr>
        <w:t xml:space="preserve"> </w:t>
      </w:r>
      <w:r>
        <w:t>portable,</w:t>
      </w:r>
      <w:r>
        <w:rPr>
          <w:spacing w:val="1"/>
        </w:rPr>
        <w:t xml:space="preserve"> </w:t>
      </w:r>
      <w:r>
        <w:t>l'écran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projection,</w:t>
      </w:r>
      <w:r>
        <w:rPr>
          <w:spacing w:val="1"/>
        </w:rPr>
        <w:t xml:space="preserve"> </w:t>
      </w:r>
      <w:r>
        <w:t>derrière le bureau. Les bancs et tables des étudiants se trouvent en face,</w:t>
      </w:r>
      <w:r>
        <w:rPr>
          <w:spacing w:val="1"/>
        </w:rPr>
        <w:t xml:space="preserve"> </w:t>
      </w:r>
      <w:r>
        <w:t>divisés en trois blocs : deux blocs antérieur</w:t>
      </w:r>
      <w:r>
        <w:rPr>
          <w:spacing w:val="1"/>
        </w:rPr>
        <w:t xml:space="preserve"> </w:t>
      </w:r>
      <w:r>
        <w:t>divisés en deux par une travée</w:t>
      </w:r>
      <w:r>
        <w:rPr>
          <w:spacing w:val="1"/>
        </w:rPr>
        <w:t xml:space="preserve"> </w:t>
      </w:r>
      <w:r>
        <w:t>verticale et un bloc postérieur d'une trentaine de places séparés des deux</w:t>
      </w:r>
      <w:r>
        <w:rPr>
          <w:spacing w:val="1"/>
        </w:rPr>
        <w:t xml:space="preserve"> </w:t>
      </w:r>
      <w:r>
        <w:t>blocs antérieurs par large tr</w:t>
      </w:r>
      <w:r>
        <w:t>avée horizontale. C'est à partir de</w:t>
      </w:r>
      <w:r>
        <w:rPr>
          <w:spacing w:val="1"/>
        </w:rPr>
        <w:t xml:space="preserve"> </w:t>
      </w:r>
      <w:r>
        <w:t>cette travée</w:t>
      </w:r>
      <w:r>
        <w:rPr>
          <w:spacing w:val="1"/>
        </w:rPr>
        <w:t xml:space="preserve"> </w:t>
      </w:r>
      <w:r>
        <w:t>centrale que l'enseignant choisit d'animer son cours, d'organiser les débats,</w:t>
      </w:r>
      <w:r>
        <w:rPr>
          <w:spacing w:val="1"/>
        </w:rPr>
        <w:t xml:space="preserve"> </w:t>
      </w:r>
      <w:r>
        <w:t>de conduire les observations. La source de ces observations, du travail de</w:t>
      </w:r>
      <w:r>
        <w:rPr>
          <w:spacing w:val="1"/>
        </w:rPr>
        <w:t xml:space="preserve"> </w:t>
      </w:r>
      <w:r>
        <w:t>traduction est ce qui est projeté sur l'écran, à savoi</w:t>
      </w:r>
      <w:r>
        <w:t>r deux versions traduites,</w:t>
      </w:r>
      <w:r>
        <w:rPr>
          <w:spacing w:val="-47"/>
        </w:rPr>
        <w:t xml:space="preserve"> </w:t>
      </w:r>
      <w:r>
        <w:t>respectivement</w:t>
      </w:r>
      <w:r>
        <w:rPr>
          <w:spacing w:val="1"/>
        </w:rPr>
        <w:t xml:space="preserve"> </w:t>
      </w:r>
      <w:r>
        <w:t>établies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groupes</w:t>
      </w:r>
      <w:r>
        <w:rPr>
          <w:spacing w:val="1"/>
        </w:rPr>
        <w:t xml:space="preserve"> </w:t>
      </w:r>
      <w:r>
        <w:t>d'étudiants,</w:t>
      </w:r>
      <w:r>
        <w:rPr>
          <w:spacing w:val="1"/>
        </w:rPr>
        <w:t xml:space="preserve"> </w:t>
      </w:r>
      <w:r>
        <w:t>correspondant</w:t>
      </w:r>
      <w:r>
        <w:rPr>
          <w:spacing w:val="1"/>
        </w:rPr>
        <w:t xml:space="preserve"> </w:t>
      </w:r>
      <w:r>
        <w:t>au</w:t>
      </w:r>
      <w:r>
        <w:rPr>
          <w:spacing w:val="-47"/>
        </w:rPr>
        <w:t xml:space="preserve"> </w:t>
      </w:r>
      <w:r>
        <w:t xml:space="preserve">travail effectué sur le texte italien intitulé « </w:t>
      </w:r>
      <w:r>
        <w:rPr>
          <w:i/>
        </w:rPr>
        <w:t>Rapporto sul turismo cinese in</w:t>
      </w:r>
      <w:r>
        <w:rPr>
          <w:i/>
          <w:spacing w:val="1"/>
        </w:rPr>
        <w:t xml:space="preserve"> </w:t>
      </w:r>
      <w:r>
        <w:rPr>
          <w:i/>
        </w:rPr>
        <w:t>Europa</w:t>
      </w:r>
      <w:r>
        <w:rPr>
          <w:i/>
          <w:spacing w:val="16"/>
        </w:rPr>
        <w:t xml:space="preserve"> </w:t>
      </w:r>
      <w:r>
        <w:rPr>
          <w:i/>
        </w:rPr>
        <w:t>-</w:t>
      </w:r>
      <w:r>
        <w:rPr>
          <w:i/>
          <w:spacing w:val="17"/>
        </w:rPr>
        <w:t xml:space="preserve"> </w:t>
      </w:r>
      <w:r>
        <w:rPr>
          <w:i/>
        </w:rPr>
        <w:t>il</w:t>
      </w:r>
      <w:r>
        <w:rPr>
          <w:i/>
          <w:spacing w:val="17"/>
        </w:rPr>
        <w:t xml:space="preserve"> </w:t>
      </w:r>
      <w:r>
        <w:rPr>
          <w:i/>
        </w:rPr>
        <w:t>turista</w:t>
      </w:r>
      <w:r>
        <w:rPr>
          <w:i/>
          <w:spacing w:val="17"/>
        </w:rPr>
        <w:t xml:space="preserve"> </w:t>
      </w:r>
      <w:r>
        <w:rPr>
          <w:i/>
        </w:rPr>
        <w:t>cinese</w:t>
      </w:r>
      <w:r>
        <w:rPr>
          <w:i/>
          <w:spacing w:val="15"/>
        </w:rPr>
        <w:t xml:space="preserve"> </w:t>
      </w:r>
      <w:r>
        <w:rPr>
          <w:i/>
        </w:rPr>
        <w:t>e</w:t>
      </w:r>
      <w:r>
        <w:rPr>
          <w:i/>
          <w:spacing w:val="17"/>
        </w:rPr>
        <w:t xml:space="preserve"> </w:t>
      </w:r>
      <w:r>
        <w:rPr>
          <w:i/>
        </w:rPr>
        <w:t>il</w:t>
      </w:r>
      <w:r>
        <w:rPr>
          <w:i/>
          <w:spacing w:val="17"/>
        </w:rPr>
        <w:t xml:space="preserve"> </w:t>
      </w:r>
      <w:r>
        <w:rPr>
          <w:i/>
        </w:rPr>
        <w:t>gran</w:t>
      </w:r>
      <w:r>
        <w:rPr>
          <w:i/>
          <w:spacing w:val="17"/>
        </w:rPr>
        <w:t xml:space="preserve"> </w:t>
      </w:r>
      <w:r>
        <w:rPr>
          <w:i/>
        </w:rPr>
        <w:t>tour</w:t>
      </w:r>
      <w:r>
        <w:rPr>
          <w:i/>
          <w:spacing w:val="16"/>
        </w:rPr>
        <w:t xml:space="preserve"> </w:t>
      </w:r>
      <w:r>
        <w:rPr>
          <w:i/>
        </w:rPr>
        <w:t>alla</w:t>
      </w:r>
      <w:r>
        <w:rPr>
          <w:i/>
          <w:spacing w:val="17"/>
        </w:rPr>
        <w:t xml:space="preserve"> </w:t>
      </w:r>
      <w:r>
        <w:rPr>
          <w:i/>
        </w:rPr>
        <w:t>pechinese</w:t>
      </w:r>
      <w:r>
        <w:rPr>
          <w:i/>
          <w:spacing w:val="8"/>
        </w:rPr>
        <w:t xml:space="preserve"> </w:t>
      </w:r>
      <w:r>
        <w:t>».</w:t>
      </w:r>
      <w:r>
        <w:rPr>
          <w:spacing w:val="17"/>
        </w:rPr>
        <w:t xml:space="preserve"> </w:t>
      </w:r>
      <w:r>
        <w:t>Nous</w:t>
      </w:r>
      <w:r>
        <w:rPr>
          <w:spacing w:val="17"/>
        </w:rPr>
        <w:t xml:space="preserve"> </w:t>
      </w:r>
      <w:r>
        <w:t>entendons</w:t>
      </w:r>
      <w:r>
        <w:rPr>
          <w:spacing w:val="-48"/>
        </w:rPr>
        <w:t xml:space="preserve"> </w:t>
      </w:r>
      <w:r>
        <w:t>ici</w:t>
      </w:r>
      <w:r>
        <w:t xml:space="preserve"> faire remarquer deux sources possibles d'inconfort pour l'enseignant et</w:t>
      </w:r>
      <w:r>
        <w:rPr>
          <w:spacing w:val="1"/>
        </w:rPr>
        <w:t xml:space="preserve"> </w:t>
      </w:r>
      <w:r>
        <w:t>les étudiants. D'une part, le nombre d'étudiants est largement supérieur à un</w:t>
      </w:r>
      <w:r>
        <w:rPr>
          <w:spacing w:val="-47"/>
        </w:rPr>
        <w:t xml:space="preserve"> </w:t>
      </w:r>
      <w:r>
        <w:t>effectif</w:t>
      </w:r>
      <w:r>
        <w:rPr>
          <w:spacing w:val="1"/>
        </w:rPr>
        <w:t xml:space="preserve"> </w:t>
      </w:r>
      <w:r>
        <w:t>raisonnable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langue</w:t>
      </w:r>
      <w:r>
        <w:rPr>
          <w:spacing w:val="50"/>
        </w:rPr>
        <w:t xml:space="preserve"> </w:t>
      </w:r>
      <w:r>
        <w:t>étrangère</w:t>
      </w:r>
      <w:r>
        <w:rPr>
          <w:spacing w:val="1"/>
        </w:rPr>
        <w:t xml:space="preserve"> </w:t>
      </w:r>
      <w:r>
        <w:t>centrés sur la pratique de la compétence (cet effectif idéal serait de 15 à 20</w:t>
      </w:r>
      <w:r>
        <w:rPr>
          <w:spacing w:val="1"/>
        </w:rPr>
        <w:t xml:space="preserve"> </w:t>
      </w:r>
      <w:r>
        <w:t>étudiants).</w:t>
      </w:r>
      <w:r>
        <w:rPr>
          <w:spacing w:val="1"/>
        </w:rPr>
        <w:t xml:space="preserve"> </w:t>
      </w:r>
      <w:r>
        <w:t>D'autre</w:t>
      </w:r>
      <w:r>
        <w:rPr>
          <w:spacing w:val="2"/>
        </w:rPr>
        <w:t xml:space="preserve"> </w:t>
      </w:r>
      <w:r>
        <w:t>part,</w:t>
      </w:r>
      <w:r>
        <w:rPr>
          <w:spacing w:val="1"/>
        </w:rPr>
        <w:t xml:space="preserve"> </w:t>
      </w:r>
      <w:r>
        <w:t>pour</w:t>
      </w:r>
      <w:r>
        <w:rPr>
          <w:spacing w:val="2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qui</w:t>
      </w:r>
      <w:r>
        <w:rPr>
          <w:spacing w:val="2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trouvent</w:t>
      </w:r>
      <w:r>
        <w:rPr>
          <w:spacing w:val="1"/>
        </w:rPr>
        <w:t xml:space="preserve"> </w:t>
      </w:r>
      <w:r>
        <w:t>au</w:t>
      </w:r>
      <w:r>
        <w:rPr>
          <w:spacing w:val="15"/>
        </w:rPr>
        <w:t xml:space="preserve"> </w:t>
      </w:r>
      <w:r>
        <w:t>fond,</w:t>
      </w:r>
      <w:r>
        <w:rPr>
          <w:spacing w:val="2"/>
        </w:rPr>
        <w:t xml:space="preserve"> </w:t>
      </w:r>
      <w:r>
        <w:t>la</w:t>
      </w:r>
    </w:p>
    <w:p w14:paraId="02E9026C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400E8F73" w14:textId="77777777" w:rsidR="008A5969" w:rsidRDefault="004D699E">
      <w:pPr>
        <w:pStyle w:val="Corpsdetexte"/>
        <w:spacing w:before="73" w:line="360" w:lineRule="auto"/>
        <w:ind w:right="990" w:hanging="1"/>
      </w:pPr>
      <w:r>
        <w:lastRenderedPageBreak/>
        <w:t>lecture des deux fichiers projetés à l'écran peut être problématique. La</w:t>
      </w:r>
      <w:r>
        <w:rPr>
          <w:spacing w:val="1"/>
        </w:rPr>
        <w:t xml:space="preserve"> </w:t>
      </w:r>
      <w:r>
        <w:t>disposition c</w:t>
      </w:r>
      <w:r>
        <w:t>lassique de la salle de classe que nous venons de décrire porte</w:t>
      </w:r>
      <w:r>
        <w:rPr>
          <w:spacing w:val="1"/>
        </w:rPr>
        <w:t xml:space="preserve"> </w:t>
      </w:r>
      <w:r>
        <w:t>donc</w:t>
      </w:r>
      <w:r>
        <w:rPr>
          <w:spacing w:val="1"/>
        </w:rPr>
        <w:t xml:space="preserve"> </w:t>
      </w:r>
      <w:r>
        <w:t>davantage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pratique</w:t>
      </w:r>
      <w:r>
        <w:rPr>
          <w:spacing w:val="1"/>
        </w:rPr>
        <w:t xml:space="preserve"> </w:t>
      </w:r>
      <w:r>
        <w:t>magistrale</w:t>
      </w:r>
      <w:r>
        <w:rPr>
          <w:spacing w:val="1"/>
        </w:rPr>
        <w:t xml:space="preserve"> </w:t>
      </w:r>
      <w:r>
        <w:t>qu'à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séance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travaux</w:t>
      </w:r>
      <w:r>
        <w:rPr>
          <w:spacing w:val="1"/>
        </w:rPr>
        <w:t xml:space="preserve"> </w:t>
      </w:r>
      <w:r>
        <w:t>pratiques. Dès lors, la position en retrait de l'enseignant constitue, dans ce</w:t>
      </w:r>
      <w:r>
        <w:rPr>
          <w:spacing w:val="1"/>
        </w:rPr>
        <w:t xml:space="preserve"> </w:t>
      </w:r>
      <w:r>
        <w:t xml:space="preserve">cadre concret, une stratégie de compensation </w:t>
      </w:r>
      <w:r>
        <w:t>qui lui permet de répartir la</w:t>
      </w:r>
      <w:r>
        <w:rPr>
          <w:spacing w:val="1"/>
        </w:rPr>
        <w:t xml:space="preserve"> </w:t>
      </w:r>
      <w:r>
        <w:t>parole entre les trois blocs, et la position centrale des deux étudiantes en</w:t>
      </w:r>
      <w:r>
        <w:rPr>
          <w:spacing w:val="1"/>
        </w:rPr>
        <w:t xml:space="preserve"> </w:t>
      </w:r>
      <w:r>
        <w:t>situation de présenter leur travail au bureau. Relevons en outre que certains</w:t>
      </w:r>
      <w:r>
        <w:rPr>
          <w:spacing w:val="1"/>
        </w:rPr>
        <w:t xml:space="preserve"> </w:t>
      </w:r>
      <w:r>
        <w:t>étudiants disposent d'un ordinateur portable et suivent les manipulatio</w:t>
      </w:r>
      <w:r>
        <w:t>ns au</w:t>
      </w:r>
      <w:r>
        <w:rPr>
          <w:spacing w:val="1"/>
        </w:rPr>
        <w:t xml:space="preserve"> </w:t>
      </w:r>
      <w:r>
        <w:t>fur et à mesure de leur déroulement et peuvent eux-mêmes agir sur leurs</w:t>
      </w:r>
      <w:r>
        <w:rPr>
          <w:spacing w:val="1"/>
        </w:rPr>
        <w:t xml:space="preserve"> </w:t>
      </w:r>
      <w:r>
        <w:t>propres</w:t>
      </w:r>
      <w:r>
        <w:rPr>
          <w:spacing w:val="-1"/>
        </w:rPr>
        <w:t xml:space="preserve"> </w:t>
      </w:r>
      <w:r>
        <w:t>fichiers.</w:t>
      </w:r>
    </w:p>
    <w:p w14:paraId="09A1FAB0" w14:textId="77777777" w:rsidR="008A5969" w:rsidRDefault="008A5969">
      <w:pPr>
        <w:pStyle w:val="Corpsdetexte"/>
        <w:spacing w:before="8"/>
        <w:ind w:left="0"/>
        <w:jc w:val="left"/>
        <w:rPr>
          <w:sz w:val="23"/>
        </w:rPr>
      </w:pPr>
    </w:p>
    <w:p w14:paraId="261AD621" w14:textId="77777777" w:rsidR="008A5969" w:rsidRDefault="004D699E">
      <w:pPr>
        <w:pStyle w:val="Titre3"/>
        <w:numPr>
          <w:ilvl w:val="2"/>
          <w:numId w:val="17"/>
        </w:numPr>
        <w:tabs>
          <w:tab w:val="left" w:pos="1149"/>
        </w:tabs>
        <w:ind w:left="1148" w:hanging="574"/>
      </w:pPr>
      <w:bookmarkStart w:id="92" w:name="_TOC_250029"/>
      <w:r>
        <w:rPr>
          <w:w w:val="105"/>
        </w:rPr>
        <w:t>Cours</w:t>
      </w:r>
      <w:r>
        <w:rPr>
          <w:spacing w:val="-10"/>
          <w:w w:val="105"/>
        </w:rPr>
        <w:t xml:space="preserve"> </w:t>
      </w:r>
      <w:r>
        <w:rPr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w w:val="105"/>
        </w:rPr>
        <w:t>traduction</w:t>
      </w:r>
      <w:r>
        <w:rPr>
          <w:spacing w:val="-10"/>
          <w:w w:val="105"/>
        </w:rPr>
        <w:t xml:space="preserve"> </w:t>
      </w:r>
      <w:r>
        <w:rPr>
          <w:w w:val="105"/>
        </w:rPr>
        <w:t>3ème</w:t>
      </w:r>
      <w:r>
        <w:rPr>
          <w:spacing w:val="-10"/>
          <w:w w:val="105"/>
        </w:rPr>
        <w:t xml:space="preserve"> </w:t>
      </w:r>
      <w:r>
        <w:rPr>
          <w:w w:val="105"/>
        </w:rPr>
        <w:t>année</w:t>
      </w:r>
      <w:r>
        <w:rPr>
          <w:spacing w:val="-10"/>
          <w:w w:val="105"/>
        </w:rPr>
        <w:t xml:space="preserve"> </w:t>
      </w:r>
      <w:r>
        <w:rPr>
          <w:w w:val="105"/>
        </w:rPr>
        <w:t>1ère</w:t>
      </w:r>
      <w:r>
        <w:rPr>
          <w:spacing w:val="-10"/>
          <w:w w:val="105"/>
        </w:rPr>
        <w:t xml:space="preserve"> </w:t>
      </w:r>
      <w:r>
        <w:rPr>
          <w:w w:val="105"/>
        </w:rPr>
        <w:t>langue</w:t>
      </w:r>
      <w:r>
        <w:rPr>
          <w:spacing w:val="-10"/>
          <w:w w:val="105"/>
        </w:rPr>
        <w:t xml:space="preserve"> </w:t>
      </w:r>
      <w:bookmarkEnd w:id="92"/>
      <w:r>
        <w:rPr>
          <w:w w:val="105"/>
        </w:rPr>
        <w:t>(TRAD3L1)</w:t>
      </w:r>
    </w:p>
    <w:p w14:paraId="6E957F8F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784B8D67" w14:textId="77777777" w:rsidR="008A5969" w:rsidRDefault="004D699E">
      <w:pPr>
        <w:pStyle w:val="Corpsdetexte"/>
        <w:spacing w:line="360" w:lineRule="auto"/>
        <w:ind w:right="988"/>
      </w:pPr>
      <w:r>
        <w:t>Pour ce cours, l'effectif des étudiants présents est de 34. Il s'agit là d'un</w:t>
      </w:r>
      <w:r>
        <w:rPr>
          <w:spacing w:val="1"/>
        </w:rPr>
        <w:t xml:space="preserve"> </w:t>
      </w:r>
      <w:r>
        <w:t>effectif moindre par rapport au cours de première année mais encore trop</w:t>
      </w:r>
      <w:r>
        <w:rPr>
          <w:spacing w:val="1"/>
        </w:rPr>
        <w:t xml:space="preserve"> </w:t>
      </w:r>
      <w:r>
        <w:t>important, de toute évidence, pour la pratique de la traduction en langue</w:t>
      </w:r>
      <w:r>
        <w:rPr>
          <w:spacing w:val="1"/>
        </w:rPr>
        <w:t xml:space="preserve"> </w:t>
      </w:r>
      <w:r>
        <w:t xml:space="preserve">étrangère. La configuration de </w:t>
      </w:r>
      <w:r>
        <w:t>la salle est sensiblement la même bien que le</w:t>
      </w:r>
      <w:r>
        <w:rPr>
          <w:spacing w:val="-47"/>
        </w:rPr>
        <w:t xml:space="preserve"> </w:t>
      </w:r>
      <w:r>
        <w:t>volume d'espace soit évidemment moindre par rapport au cours précédent.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bureau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l'enseignante</w:t>
      </w:r>
      <w:r>
        <w:rPr>
          <w:spacing w:val="1"/>
        </w:rPr>
        <w:t xml:space="preserve"> </w:t>
      </w:r>
      <w:r>
        <w:t>supporte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ordinateur</w:t>
      </w:r>
      <w:r>
        <w:rPr>
          <w:spacing w:val="1"/>
        </w:rPr>
        <w:t xml:space="preserve"> </w:t>
      </w:r>
      <w:r>
        <w:t>portable.</w:t>
      </w:r>
      <w:r>
        <w:rPr>
          <w:spacing w:val="1"/>
        </w:rPr>
        <w:t xml:space="preserve"> </w:t>
      </w:r>
      <w:r>
        <w:t>Derrière</w:t>
      </w:r>
      <w:r>
        <w:rPr>
          <w:spacing w:val="1"/>
        </w:rPr>
        <w:t xml:space="preserve"> </w:t>
      </w:r>
      <w:r>
        <w:t>l'enseignante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trouve</w:t>
      </w:r>
      <w:r>
        <w:rPr>
          <w:spacing w:val="1"/>
        </w:rPr>
        <w:t xml:space="preserve"> </w:t>
      </w:r>
      <w:r>
        <w:t>l'écran</w:t>
      </w:r>
      <w:r>
        <w:rPr>
          <w:spacing w:val="1"/>
        </w:rPr>
        <w:t xml:space="preserve"> </w:t>
      </w:r>
      <w:r>
        <w:t>permettant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vidéo-projection</w:t>
      </w:r>
      <w:r>
        <w:rPr>
          <w:spacing w:val="5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do</w:t>
      </w:r>
      <w:r>
        <w:t>cuments sur lesquels porte l'activité. En face, les bancs et tables des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disposés</w:t>
      </w:r>
      <w:r>
        <w:rPr>
          <w:spacing w:val="1"/>
        </w:rPr>
        <w:t xml:space="preserve"> </w:t>
      </w:r>
      <w:r>
        <w:t>horizontalement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blocs</w:t>
      </w:r>
      <w:r>
        <w:rPr>
          <w:spacing w:val="1"/>
        </w:rPr>
        <w:t xml:space="preserve"> </w:t>
      </w:r>
      <w:r>
        <w:t>séparés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une</w:t>
      </w:r>
      <w:r>
        <w:rPr>
          <w:spacing w:val="-47"/>
        </w:rPr>
        <w:t xml:space="preserve"> </w:t>
      </w:r>
      <w:r>
        <w:t>travée</w:t>
      </w:r>
      <w:r>
        <w:rPr>
          <w:spacing w:val="1"/>
        </w:rPr>
        <w:t xml:space="preserve"> </w:t>
      </w:r>
      <w:r>
        <w:t>horizontale.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s'agit,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précédent,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configuration de salle de classe conçue pour une pédagogie magistrale.</w:t>
      </w:r>
      <w:r>
        <w:rPr>
          <w:spacing w:val="1"/>
        </w:rPr>
        <w:t xml:space="preserve"> </w:t>
      </w:r>
      <w:r>
        <w:t>Contrairement au premier cours de traduction de troisième année première</w:t>
      </w:r>
      <w:r>
        <w:rPr>
          <w:spacing w:val="1"/>
        </w:rPr>
        <w:t xml:space="preserve"> </w:t>
      </w:r>
      <w:r>
        <w:t>langue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avions</w:t>
      </w:r>
      <w:r>
        <w:rPr>
          <w:spacing w:val="1"/>
        </w:rPr>
        <w:t xml:space="preserve"> </w:t>
      </w:r>
      <w:r>
        <w:t>observé</w:t>
      </w:r>
      <w:r>
        <w:rPr>
          <w:spacing w:val="1"/>
        </w:rPr>
        <w:t xml:space="preserve"> </w:t>
      </w:r>
      <w:r>
        <w:t>où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présentaient</w:t>
      </w:r>
      <w:r>
        <w:rPr>
          <w:spacing w:val="1"/>
        </w:rPr>
        <w:t xml:space="preserve"> </w:t>
      </w:r>
      <w:r>
        <w:t>leur</w:t>
      </w:r>
      <w:r>
        <w:rPr>
          <w:spacing w:val="1"/>
        </w:rPr>
        <w:t xml:space="preserve"> </w:t>
      </w:r>
      <w:r>
        <w:t>traduction à partir du bureau de l'enseignant</w:t>
      </w:r>
      <w:r>
        <w:t>e, pour la séance que nous</w:t>
      </w:r>
      <w:r>
        <w:rPr>
          <w:spacing w:val="1"/>
        </w:rPr>
        <w:t xml:space="preserve"> </w:t>
      </w:r>
      <w:r>
        <w:t>avons</w:t>
      </w:r>
      <w:r>
        <w:rPr>
          <w:spacing w:val="29"/>
        </w:rPr>
        <w:t xml:space="preserve"> </w:t>
      </w:r>
      <w:r>
        <w:t>filmée,</w:t>
      </w:r>
      <w:r>
        <w:rPr>
          <w:spacing w:val="29"/>
        </w:rPr>
        <w:t xml:space="preserve"> </w:t>
      </w:r>
      <w:r>
        <w:t>cette</w:t>
      </w:r>
      <w:r>
        <w:rPr>
          <w:spacing w:val="30"/>
        </w:rPr>
        <w:t xml:space="preserve"> </w:t>
      </w:r>
      <w:r>
        <w:t>dernière</w:t>
      </w:r>
      <w:r>
        <w:rPr>
          <w:spacing w:val="29"/>
        </w:rPr>
        <w:t xml:space="preserve"> </w:t>
      </w:r>
      <w:r>
        <w:t>occupe</w:t>
      </w:r>
      <w:r>
        <w:rPr>
          <w:spacing w:val="29"/>
        </w:rPr>
        <w:t xml:space="preserve"> </w:t>
      </w:r>
      <w:r>
        <w:t>l'estrade.</w:t>
      </w:r>
      <w:r>
        <w:rPr>
          <w:spacing w:val="30"/>
        </w:rPr>
        <w:t xml:space="preserve"> </w:t>
      </w:r>
      <w:r>
        <w:t>Ce</w:t>
      </w:r>
      <w:r>
        <w:rPr>
          <w:spacing w:val="29"/>
        </w:rPr>
        <w:t xml:space="preserve"> </w:t>
      </w:r>
      <w:r>
        <w:t>choix</w:t>
      </w:r>
      <w:r>
        <w:rPr>
          <w:spacing w:val="29"/>
        </w:rPr>
        <w:t xml:space="preserve"> </w:t>
      </w:r>
      <w:r>
        <w:t>est</w:t>
      </w:r>
      <w:r>
        <w:rPr>
          <w:spacing w:val="30"/>
        </w:rPr>
        <w:t xml:space="preserve"> </w:t>
      </w:r>
      <w:r>
        <w:t>motivé</w:t>
      </w:r>
      <w:r>
        <w:rPr>
          <w:spacing w:val="29"/>
        </w:rPr>
        <w:t xml:space="preserve"> </w:t>
      </w:r>
      <w:r>
        <w:t>par</w:t>
      </w:r>
      <w:r>
        <w:rPr>
          <w:spacing w:val="29"/>
        </w:rPr>
        <w:t xml:space="preserve"> </w:t>
      </w:r>
      <w:r>
        <w:t>le</w:t>
      </w:r>
      <w:r>
        <w:rPr>
          <w:spacing w:val="-47"/>
        </w:rPr>
        <w:t xml:space="preserve"> </w:t>
      </w:r>
      <w:r>
        <w:t>type d'intervention pédagogique mis en œuvre pour la première partie du</w:t>
      </w:r>
      <w:r>
        <w:rPr>
          <w:spacing w:val="1"/>
        </w:rPr>
        <w:t xml:space="preserve"> </w:t>
      </w:r>
      <w:r>
        <w:t>cours</w:t>
      </w:r>
      <w:r>
        <w:rPr>
          <w:spacing w:val="46"/>
        </w:rPr>
        <w:t xml:space="preserve"> </w:t>
      </w:r>
      <w:r>
        <w:t>qui</w:t>
      </w:r>
      <w:r>
        <w:rPr>
          <w:spacing w:val="47"/>
        </w:rPr>
        <w:t xml:space="preserve"> </w:t>
      </w:r>
      <w:r>
        <w:t>est</w:t>
      </w:r>
      <w:r>
        <w:rPr>
          <w:spacing w:val="47"/>
        </w:rPr>
        <w:t xml:space="preserve"> </w:t>
      </w:r>
      <w:r>
        <w:t>consacrée</w:t>
      </w:r>
      <w:r>
        <w:rPr>
          <w:spacing w:val="47"/>
        </w:rPr>
        <w:t xml:space="preserve"> </w:t>
      </w:r>
      <w:r>
        <w:t>à</w:t>
      </w:r>
      <w:r>
        <w:rPr>
          <w:spacing w:val="47"/>
        </w:rPr>
        <w:t xml:space="preserve"> </w:t>
      </w:r>
      <w:r>
        <w:t>une</w:t>
      </w:r>
      <w:r>
        <w:rPr>
          <w:spacing w:val="47"/>
        </w:rPr>
        <w:t xml:space="preserve"> </w:t>
      </w:r>
      <w:r>
        <w:t>rétroaction</w:t>
      </w:r>
      <w:r>
        <w:rPr>
          <w:spacing w:val="46"/>
        </w:rPr>
        <w:t xml:space="preserve"> </w:t>
      </w:r>
      <w:r>
        <w:t>visant</w:t>
      </w:r>
      <w:r>
        <w:rPr>
          <w:spacing w:val="47"/>
        </w:rPr>
        <w:t xml:space="preserve"> </w:t>
      </w:r>
      <w:r>
        <w:t>l'ensemble</w:t>
      </w:r>
      <w:r>
        <w:rPr>
          <w:spacing w:val="47"/>
        </w:rPr>
        <w:t xml:space="preserve"> </w:t>
      </w:r>
      <w:r>
        <w:t>du</w:t>
      </w:r>
      <w:r>
        <w:rPr>
          <w:spacing w:val="4"/>
        </w:rPr>
        <w:t xml:space="preserve"> </w:t>
      </w:r>
      <w:r>
        <w:t>groupe.</w:t>
      </w:r>
    </w:p>
    <w:p w14:paraId="057C9D63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18AE80E9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Toutefois, cette disposition n'est pas figée : durant le cours, un étudiant se</w:t>
      </w:r>
      <w:r>
        <w:rPr>
          <w:spacing w:val="1"/>
        </w:rPr>
        <w:t xml:space="preserve"> </w:t>
      </w:r>
      <w:r>
        <w:t>déplace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déposer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via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clef</w:t>
      </w:r>
      <w:r>
        <w:rPr>
          <w:spacing w:val="1"/>
        </w:rPr>
        <w:t xml:space="preserve"> </w:t>
      </w:r>
      <w:r>
        <w:t>usb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portable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l'enseignante.</w:t>
      </w:r>
      <w:r>
        <w:rPr>
          <w:spacing w:val="1"/>
        </w:rPr>
        <w:t xml:space="preserve"> </w:t>
      </w:r>
      <w:r>
        <w:t>L'enseignante</w:t>
      </w:r>
      <w:r>
        <w:rPr>
          <w:spacing w:val="1"/>
        </w:rPr>
        <w:t xml:space="preserve"> </w:t>
      </w:r>
      <w:r>
        <w:t>elle-même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déplace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moment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occuper la travée verticale (à gauche en diagonale par rapport à l'écran).</w:t>
      </w:r>
      <w:r>
        <w:rPr>
          <w:spacing w:val="1"/>
        </w:rPr>
        <w:t xml:space="preserve"> </w:t>
      </w:r>
      <w:r>
        <w:t>Comme pour le cours TRAD1L1, quelques étudiants suivent les opérations</w:t>
      </w:r>
      <w:r>
        <w:rPr>
          <w:spacing w:val="1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manipulent</w:t>
      </w:r>
      <w:r>
        <w:rPr>
          <w:spacing w:val="-1"/>
        </w:rPr>
        <w:t xml:space="preserve"> </w:t>
      </w:r>
      <w:r>
        <w:t>les</w:t>
      </w:r>
      <w:r>
        <w:rPr>
          <w:spacing w:val="-1"/>
        </w:rPr>
        <w:t xml:space="preserve"> </w:t>
      </w:r>
      <w:r>
        <w:t>fichiers</w:t>
      </w:r>
      <w:r>
        <w:rPr>
          <w:spacing w:val="-1"/>
        </w:rPr>
        <w:t xml:space="preserve"> </w:t>
      </w:r>
      <w:r>
        <w:t>sur</w:t>
      </w:r>
      <w:r>
        <w:rPr>
          <w:spacing w:val="-1"/>
        </w:rPr>
        <w:t xml:space="preserve"> </w:t>
      </w:r>
      <w:r>
        <w:t>leurs</w:t>
      </w:r>
      <w:r>
        <w:rPr>
          <w:spacing w:val="-1"/>
        </w:rPr>
        <w:t xml:space="preserve"> </w:t>
      </w:r>
      <w:r>
        <w:t>ordinateurs</w:t>
      </w:r>
      <w:r>
        <w:rPr>
          <w:spacing w:val="-1"/>
        </w:rPr>
        <w:t xml:space="preserve"> </w:t>
      </w:r>
      <w:r>
        <w:t>portablespersonnels.</w:t>
      </w:r>
    </w:p>
    <w:p w14:paraId="799428FB" w14:textId="77777777" w:rsidR="008A5969" w:rsidRDefault="008A5969">
      <w:pPr>
        <w:pStyle w:val="Corpsdetexte"/>
        <w:spacing w:before="6"/>
        <w:ind w:left="0"/>
        <w:jc w:val="left"/>
        <w:rPr>
          <w:sz w:val="23"/>
        </w:rPr>
      </w:pPr>
    </w:p>
    <w:p w14:paraId="43F52A2E" w14:textId="77777777" w:rsidR="008A5969" w:rsidRDefault="004D699E">
      <w:pPr>
        <w:pStyle w:val="Titre3"/>
        <w:numPr>
          <w:ilvl w:val="2"/>
          <w:numId w:val="17"/>
        </w:numPr>
        <w:tabs>
          <w:tab w:val="left" w:pos="1091"/>
        </w:tabs>
        <w:ind w:left="1090" w:hanging="516"/>
      </w:pPr>
      <w:bookmarkStart w:id="93" w:name="_TOC_250028"/>
      <w:r>
        <w:rPr>
          <w:w w:val="105"/>
        </w:rPr>
        <w:t>Contenus</w:t>
      </w:r>
      <w:r>
        <w:rPr>
          <w:spacing w:val="-13"/>
          <w:w w:val="105"/>
        </w:rPr>
        <w:t xml:space="preserve"> </w:t>
      </w:r>
      <w:r>
        <w:rPr>
          <w:w w:val="105"/>
        </w:rPr>
        <w:t>et</w:t>
      </w:r>
      <w:r>
        <w:rPr>
          <w:spacing w:val="-12"/>
          <w:w w:val="105"/>
        </w:rPr>
        <w:t xml:space="preserve"> </w:t>
      </w:r>
      <w:bookmarkEnd w:id="93"/>
      <w:r>
        <w:rPr>
          <w:w w:val="105"/>
        </w:rPr>
        <w:t>documents</w:t>
      </w:r>
    </w:p>
    <w:p w14:paraId="2F601070" w14:textId="77777777" w:rsidR="008A5969" w:rsidRDefault="008A5969">
      <w:pPr>
        <w:pStyle w:val="Corpsdetexte"/>
        <w:spacing w:before="3"/>
        <w:ind w:left="0"/>
        <w:jc w:val="left"/>
        <w:rPr>
          <w:sz w:val="22"/>
        </w:rPr>
      </w:pPr>
    </w:p>
    <w:p w14:paraId="1363577B" w14:textId="77777777" w:rsidR="008A5969" w:rsidRDefault="004D699E">
      <w:pPr>
        <w:pStyle w:val="Corpsdetexte"/>
        <w:spacing w:line="360" w:lineRule="auto"/>
        <w:ind w:right="989"/>
      </w:pPr>
      <w:r>
        <w:t>L'ensemble du co</w:t>
      </w:r>
      <w:r>
        <w:t>urs</w:t>
      </w:r>
      <w:r>
        <w:rPr>
          <w:b/>
        </w:rPr>
        <w:t xml:space="preserve">TRAD1L1 </w:t>
      </w:r>
      <w:r>
        <w:t>porte sur la traduction d'un rapport établi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filiale</w:t>
      </w:r>
      <w:r>
        <w:rPr>
          <w:spacing w:val="1"/>
        </w:rPr>
        <w:t xml:space="preserve"> </w:t>
      </w:r>
      <w:r>
        <w:t>lombarde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organisation</w:t>
      </w:r>
      <w:r>
        <w:rPr>
          <w:spacing w:val="1"/>
        </w:rPr>
        <w:t xml:space="preserve"> </w:t>
      </w:r>
      <w:r>
        <w:t>internationale</w:t>
      </w:r>
      <w:r>
        <w:rPr>
          <w:spacing w:val="1"/>
        </w:rPr>
        <w:t xml:space="preserve"> </w:t>
      </w:r>
      <w:r>
        <w:rPr>
          <w:i/>
        </w:rPr>
        <w:t>la</w:t>
      </w:r>
      <w:r>
        <w:rPr>
          <w:i/>
          <w:spacing w:val="1"/>
        </w:rPr>
        <w:t xml:space="preserve"> </w:t>
      </w:r>
      <w:r>
        <w:rPr>
          <w:i/>
        </w:rPr>
        <w:t>Borsa</w:t>
      </w:r>
      <w:r>
        <w:rPr>
          <w:i/>
          <w:spacing w:val="1"/>
        </w:rPr>
        <w:t xml:space="preserve"> </w:t>
      </w:r>
      <w:r>
        <w:rPr>
          <w:i/>
        </w:rPr>
        <w:t>Internazionale</w:t>
      </w:r>
      <w:r>
        <w:rPr>
          <w:i/>
          <w:spacing w:val="1"/>
        </w:rPr>
        <w:t xml:space="preserve"> </w:t>
      </w:r>
      <w:r>
        <w:rPr>
          <w:i/>
        </w:rPr>
        <w:t>del</w:t>
      </w:r>
      <w:r>
        <w:rPr>
          <w:i/>
          <w:spacing w:val="1"/>
        </w:rPr>
        <w:t xml:space="preserve"> </w:t>
      </w:r>
      <w:r>
        <w:rPr>
          <w:i/>
        </w:rPr>
        <w:t>Turismo</w:t>
      </w:r>
      <w:r>
        <w:t>.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visée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rapport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dégager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tendances en prospective du tourisme international européen en partant de</w:t>
      </w:r>
      <w:r>
        <w:rPr>
          <w:spacing w:val="1"/>
        </w:rPr>
        <w:t xml:space="preserve"> </w:t>
      </w:r>
      <w:r>
        <w:t>données récentes (document daté de 2010 pour une utilisation du document</w:t>
      </w:r>
      <w:r>
        <w:rPr>
          <w:spacing w:val="-47"/>
        </w:rPr>
        <w:t xml:space="preserve"> </w:t>
      </w:r>
      <w:r>
        <w:t>au cours du premier semestre 2011). Le document source qui occupe deux</w:t>
      </w:r>
      <w:r>
        <w:rPr>
          <w:spacing w:val="1"/>
        </w:rPr>
        <w:t xml:space="preserve"> </w:t>
      </w:r>
      <w:r>
        <w:t>pages et compte 1190 mots ne peut évid</w:t>
      </w:r>
      <w:r>
        <w:t>emment pas être traité en une seule</w:t>
      </w:r>
      <w:r>
        <w:rPr>
          <w:spacing w:val="1"/>
        </w:rPr>
        <w:t xml:space="preserve"> </w:t>
      </w:r>
      <w:r>
        <w:t>séance. La séance que nous observons, suite d'un travail amorcé lors de</w:t>
      </w:r>
      <w:r>
        <w:rPr>
          <w:spacing w:val="1"/>
        </w:rPr>
        <w:t xml:space="preserve"> </w:t>
      </w:r>
      <w:r>
        <w:t>deux précédentes séances, relève de la traduction argumentée. Le document</w:t>
      </w:r>
      <w:r>
        <w:rPr>
          <w:spacing w:val="-47"/>
        </w:rPr>
        <w:t xml:space="preserve"> </w:t>
      </w:r>
      <w:r>
        <w:t>dont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question</w:t>
      </w:r>
      <w:r>
        <w:rPr>
          <w:spacing w:val="1"/>
        </w:rPr>
        <w:t xml:space="preserve"> </w:t>
      </w:r>
      <w:r>
        <w:t>met</w:t>
      </w:r>
      <w:r>
        <w:rPr>
          <w:spacing w:val="1"/>
        </w:rPr>
        <w:t xml:space="preserve"> </w:t>
      </w:r>
      <w:r>
        <w:t>l'accent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présence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augmentation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tour</w:t>
      </w:r>
      <w:r>
        <w:t>istes asiatiques en Europe, et notamment sur les habitudes des touristes</w:t>
      </w:r>
      <w:r>
        <w:rPr>
          <w:spacing w:val="1"/>
        </w:rPr>
        <w:t xml:space="preserve"> </w:t>
      </w:r>
      <w:r>
        <w:t>chinois . Le fichier informatique source porte le même nom. À ce moment</w:t>
      </w:r>
      <w:r>
        <w:rPr>
          <w:spacing w:val="1"/>
        </w:rPr>
        <w:t xml:space="preserve"> </w:t>
      </w:r>
      <w:r>
        <w:t>du cours, l'enseignant a déjà mis en place un fonctionnement par groupe</w:t>
      </w:r>
      <w:r>
        <w:rPr>
          <w:spacing w:val="1"/>
        </w:rPr>
        <w:t xml:space="preserve"> </w:t>
      </w:r>
      <w:r>
        <w:t>visant la simulation du travail profess</w:t>
      </w:r>
      <w:r>
        <w:t>ionnel de traduction en équipe. Dans</w:t>
      </w:r>
      <w:r>
        <w:rPr>
          <w:spacing w:val="1"/>
        </w:rPr>
        <w:t xml:space="preserve"> </w:t>
      </w:r>
      <w:r>
        <w:t>ce cadre, deux groupes (B et D) présentent leur travail. Les deux fichiers</w:t>
      </w:r>
      <w:r>
        <w:rPr>
          <w:spacing w:val="1"/>
        </w:rPr>
        <w:t xml:space="preserve"> </w:t>
      </w:r>
      <w:r>
        <w:t>respectifs des groupes sont disposés à l'écran l'un en dessous de l'autre.</w:t>
      </w:r>
      <w:r>
        <w:rPr>
          <w:spacing w:val="1"/>
        </w:rPr>
        <w:t xml:space="preserve"> </w:t>
      </w:r>
      <w:r>
        <w:t>L'extrait filmé correspond au développement en cours de la traduction</w:t>
      </w:r>
      <w:r>
        <w:t xml:space="preserve"> du</w:t>
      </w:r>
      <w:r>
        <w:rPr>
          <w:spacing w:val="1"/>
        </w:rPr>
        <w:t xml:space="preserve"> </w:t>
      </w:r>
      <w:r>
        <w:t>document qui a déjà fait l'objet d'un travail lors d'une séance antérieure,</w:t>
      </w:r>
      <w:r>
        <w:rPr>
          <w:spacing w:val="1"/>
        </w:rPr>
        <w:t xml:space="preserve"> </w:t>
      </w:r>
      <w:r>
        <w:t>comme en témoigne la présence d'annotation et de codes couleur sur les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fichiers</w:t>
      </w:r>
      <w:r>
        <w:rPr>
          <w:spacing w:val="1"/>
        </w:rPr>
        <w:t xml:space="preserve"> </w:t>
      </w:r>
      <w:r>
        <w:t>vidéo</w:t>
      </w:r>
      <w:r>
        <w:rPr>
          <w:spacing w:val="1"/>
        </w:rPr>
        <w:t xml:space="preserve"> </w:t>
      </w:r>
      <w:r>
        <w:t>projetés.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moment</w:t>
      </w:r>
      <w:r>
        <w:rPr>
          <w:spacing w:val="1"/>
        </w:rPr>
        <w:t xml:space="preserve"> </w:t>
      </w:r>
      <w:r>
        <w:t>où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commençons</w:t>
      </w:r>
      <w:r>
        <w:rPr>
          <w:spacing w:val="1"/>
        </w:rPr>
        <w:t xml:space="preserve"> </w:t>
      </w:r>
      <w:r>
        <w:t>l'enregistrement</w:t>
      </w:r>
      <w:r>
        <w:rPr>
          <w:spacing w:val="5"/>
        </w:rPr>
        <w:t xml:space="preserve"> </w:t>
      </w:r>
      <w:r>
        <w:t>du</w:t>
      </w:r>
      <w:r>
        <w:rPr>
          <w:spacing w:val="5"/>
        </w:rPr>
        <w:t xml:space="preserve"> </w:t>
      </w:r>
      <w:r>
        <w:t>premier</w:t>
      </w:r>
      <w:r>
        <w:rPr>
          <w:spacing w:val="6"/>
        </w:rPr>
        <w:t xml:space="preserve"> </w:t>
      </w:r>
      <w:r>
        <w:t>extrait,</w:t>
      </w:r>
      <w:r>
        <w:rPr>
          <w:spacing w:val="5"/>
        </w:rPr>
        <w:t xml:space="preserve"> </w:t>
      </w:r>
      <w:r>
        <w:t>les</w:t>
      </w:r>
      <w:r>
        <w:rPr>
          <w:spacing w:val="5"/>
        </w:rPr>
        <w:t xml:space="preserve"> </w:t>
      </w:r>
      <w:r>
        <w:t>deux</w:t>
      </w:r>
      <w:r>
        <w:rPr>
          <w:spacing w:val="6"/>
        </w:rPr>
        <w:t xml:space="preserve"> </w:t>
      </w:r>
      <w:r>
        <w:t>tiers</w:t>
      </w:r>
      <w:r>
        <w:rPr>
          <w:spacing w:val="5"/>
        </w:rPr>
        <w:t xml:space="preserve"> </w:t>
      </w:r>
      <w:r>
        <w:t>du</w:t>
      </w:r>
      <w:r>
        <w:rPr>
          <w:spacing w:val="5"/>
        </w:rPr>
        <w:t xml:space="preserve"> </w:t>
      </w:r>
      <w:r>
        <w:t>document</w:t>
      </w:r>
      <w:r>
        <w:rPr>
          <w:spacing w:val="16"/>
        </w:rPr>
        <w:t xml:space="preserve"> </w:t>
      </w:r>
      <w:r>
        <w:t>ont</w:t>
      </w:r>
      <w:r>
        <w:rPr>
          <w:spacing w:val="3"/>
        </w:rPr>
        <w:t xml:space="preserve"> </w:t>
      </w:r>
      <w:r>
        <w:t>déjà</w:t>
      </w:r>
      <w:r>
        <w:rPr>
          <w:spacing w:val="5"/>
        </w:rPr>
        <w:t xml:space="preserve"> </w:t>
      </w:r>
      <w:r>
        <w:t>été</w:t>
      </w:r>
    </w:p>
    <w:p w14:paraId="651FC566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0EE4D158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traduits.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observations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commentaires</w:t>
      </w:r>
      <w:r>
        <w:rPr>
          <w:spacing w:val="1"/>
        </w:rPr>
        <w:t xml:space="preserve"> </w:t>
      </w:r>
      <w:r>
        <w:t>s'enclenchent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partir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-47"/>
        </w:rPr>
        <w:t xml:space="preserve"> </w:t>
      </w:r>
      <w:r>
        <w:t>version traduite de la phrase « Risparmia sugli hotel e mangia raramente al</w:t>
      </w:r>
      <w:r>
        <w:rPr>
          <w:spacing w:val="1"/>
        </w:rPr>
        <w:t xml:space="preserve"> </w:t>
      </w:r>
      <w:r>
        <w:t>ristorante, considerati ostili o indifferenti alle esi</w:t>
      </w:r>
      <w:r>
        <w:t>genze orientali ». Il est</w:t>
      </w:r>
      <w:r>
        <w:rPr>
          <w:spacing w:val="1"/>
        </w:rPr>
        <w:t xml:space="preserve"> </w:t>
      </w:r>
      <w:r>
        <w:t>question, en premier lieu, de la version du finale, révisée du groupe B à</w:t>
      </w:r>
      <w:r>
        <w:rPr>
          <w:spacing w:val="1"/>
        </w:rPr>
        <w:t xml:space="preserve"> </w:t>
      </w:r>
      <w:r>
        <w:t>partir de la phrase: « Le chinois lambda économise pour l'hôtel et mange</w:t>
      </w:r>
      <w:r>
        <w:rPr>
          <w:spacing w:val="1"/>
        </w:rPr>
        <w:t xml:space="preserve"> </w:t>
      </w:r>
      <w:r>
        <w:t>rarement dans des restaurants, considérés comme hostiles ou indifférents</w:t>
      </w:r>
      <w:r>
        <w:rPr>
          <w:spacing w:val="1"/>
        </w:rPr>
        <w:t xml:space="preserve"> </w:t>
      </w:r>
      <w:r>
        <w:t>aux exigen</w:t>
      </w:r>
      <w:r>
        <w:t>ces orientales ». Les extraits que nous avons enregistrés vont</w:t>
      </w:r>
      <w:r>
        <w:rPr>
          <w:spacing w:val="1"/>
        </w:rPr>
        <w:t xml:space="preserve"> </w:t>
      </w:r>
      <w:r>
        <w:t xml:space="preserve">jusqu'à la traduction de la phrase </w:t>
      </w:r>
      <w:r>
        <w:rPr>
          <w:i/>
        </w:rPr>
        <w:t>« In dieci giorni, le ferie annuali in Cina</w:t>
      </w:r>
      <w:r>
        <w:rPr>
          <w:i/>
          <w:spacing w:val="1"/>
        </w:rPr>
        <w:t xml:space="preserve"> </w:t>
      </w:r>
      <w:r>
        <w:rPr>
          <w:i/>
        </w:rPr>
        <w:t>[…] campi di lavanda in Provenza (location della telenovela più popolare</w:t>
      </w:r>
      <w:r>
        <w:rPr>
          <w:i/>
          <w:spacing w:val="1"/>
        </w:rPr>
        <w:t xml:space="preserve"> </w:t>
      </w:r>
      <w:r>
        <w:rPr>
          <w:i/>
        </w:rPr>
        <w:t>in</w:t>
      </w:r>
      <w:r>
        <w:rPr>
          <w:i/>
          <w:spacing w:val="1"/>
        </w:rPr>
        <w:t xml:space="preserve"> </w:t>
      </w:r>
      <w:r>
        <w:rPr>
          <w:i/>
        </w:rPr>
        <w:t>Cina)»</w:t>
      </w:r>
      <w:r>
        <w:t>.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séquence</w:t>
      </w:r>
      <w:r>
        <w:rPr>
          <w:spacing w:val="1"/>
        </w:rPr>
        <w:t xml:space="preserve"> </w:t>
      </w:r>
      <w:r>
        <w:t>définitive</w:t>
      </w:r>
      <w:r>
        <w:rPr>
          <w:spacing w:val="1"/>
        </w:rPr>
        <w:t xml:space="preserve"> </w:t>
      </w:r>
      <w:r>
        <w:t>traduit</w:t>
      </w:r>
      <w:r>
        <w:t>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français</w:t>
      </w:r>
      <w:r>
        <w:rPr>
          <w:spacing w:val="1"/>
        </w:rPr>
        <w:t xml:space="preserve"> </w:t>
      </w:r>
      <w:r>
        <w:t>s'arrête</w:t>
      </w:r>
      <w:r>
        <w:rPr>
          <w:spacing w:val="1"/>
        </w:rPr>
        <w:t xml:space="preserve"> </w:t>
      </w:r>
      <w:r>
        <w:t>pour</w:t>
      </w:r>
      <w:r>
        <w:rPr>
          <w:spacing w:val="50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groupe B à « […]</w:t>
      </w:r>
      <w:r>
        <w:rPr>
          <w:spacing w:val="1"/>
        </w:rPr>
        <w:t xml:space="preserve"> </w:t>
      </w:r>
      <w:r>
        <w:t>les caves viticoles de Bordeaux, les casinos en Cote</w:t>
      </w:r>
      <w:r>
        <w:rPr>
          <w:spacing w:val="1"/>
        </w:rPr>
        <w:t xml:space="preserve"> </w:t>
      </w:r>
      <w:r>
        <w:t>d'Azur et les champs de lavande en Provence, qu'il choisit en tant que cadre</w:t>
      </w:r>
      <w:r>
        <w:rPr>
          <w:spacing w:val="-47"/>
        </w:rPr>
        <w:t xml:space="preserve"> </w:t>
      </w:r>
      <w:r>
        <w:t>du feuilleton le plus populaire en Chine », et pour le groupe D à : (...)</w:t>
      </w:r>
      <w:r>
        <w:rPr>
          <w:spacing w:val="1"/>
        </w:rPr>
        <w:t xml:space="preserve"> </w:t>
      </w:r>
      <w:r>
        <w:t>plongeon dans le charme</w:t>
      </w:r>
      <w:r>
        <w:rPr>
          <w:spacing w:val="1"/>
        </w:rPr>
        <w:t xml:space="preserve"> </w:t>
      </w:r>
      <w:r>
        <w:t>des grands magasins et de la Tour Eiffel de Paris,</w:t>
      </w:r>
      <w:r>
        <w:rPr>
          <w:spacing w:val="-47"/>
        </w:rPr>
        <w:t xml:space="preserve"> </w:t>
      </w:r>
      <w:r>
        <w:t>des</w:t>
      </w:r>
      <w:r>
        <w:rPr>
          <w:spacing w:val="38"/>
        </w:rPr>
        <w:t xml:space="preserve"> </w:t>
      </w:r>
      <w:r>
        <w:t>caves</w:t>
      </w:r>
      <w:r>
        <w:rPr>
          <w:spacing w:val="39"/>
        </w:rPr>
        <w:t xml:space="preserve"> </w:t>
      </w:r>
      <w:r>
        <w:t>du</w:t>
      </w:r>
      <w:r>
        <w:rPr>
          <w:spacing w:val="39"/>
        </w:rPr>
        <w:t xml:space="preserve"> </w:t>
      </w:r>
      <w:r>
        <w:t>champagne</w:t>
      </w:r>
      <w:r>
        <w:rPr>
          <w:spacing w:val="39"/>
        </w:rPr>
        <w:t xml:space="preserve"> </w:t>
      </w:r>
      <w:r>
        <w:t>à</w:t>
      </w:r>
      <w:r>
        <w:rPr>
          <w:spacing w:val="39"/>
        </w:rPr>
        <w:t xml:space="preserve"> </w:t>
      </w:r>
      <w:r>
        <w:t>Bordeaux,</w:t>
      </w:r>
      <w:r>
        <w:rPr>
          <w:spacing w:val="39"/>
        </w:rPr>
        <w:t xml:space="preserve"> </w:t>
      </w:r>
      <w:r>
        <w:t>des</w:t>
      </w:r>
      <w:r>
        <w:rPr>
          <w:spacing w:val="39"/>
        </w:rPr>
        <w:t xml:space="preserve"> </w:t>
      </w:r>
      <w:r>
        <w:t>casinos</w:t>
      </w:r>
      <w:r>
        <w:rPr>
          <w:spacing w:val="39"/>
        </w:rPr>
        <w:t xml:space="preserve"> </w:t>
      </w:r>
      <w:r>
        <w:t>de</w:t>
      </w:r>
      <w:r>
        <w:rPr>
          <w:spacing w:val="39"/>
        </w:rPr>
        <w:t xml:space="preserve"> </w:t>
      </w:r>
      <w:r>
        <w:t>la</w:t>
      </w:r>
      <w:r>
        <w:rPr>
          <w:spacing w:val="39"/>
        </w:rPr>
        <w:t xml:space="preserve"> </w:t>
      </w:r>
      <w:r>
        <w:t>Côte</w:t>
      </w:r>
      <w:r>
        <w:rPr>
          <w:spacing w:val="39"/>
        </w:rPr>
        <w:t xml:space="preserve"> </w:t>
      </w:r>
      <w:r>
        <w:t>d'Azur</w:t>
      </w:r>
      <w:r>
        <w:rPr>
          <w:spacing w:val="39"/>
        </w:rPr>
        <w:t xml:space="preserve"> </w:t>
      </w:r>
      <w:r>
        <w:t>et</w:t>
      </w:r>
      <w:r>
        <w:rPr>
          <w:spacing w:val="-47"/>
        </w:rPr>
        <w:t xml:space="preserve"> </w:t>
      </w:r>
      <w:r>
        <w:t>après</w:t>
      </w:r>
      <w:r>
        <w:rPr>
          <w:spacing w:val="1"/>
        </w:rPr>
        <w:t xml:space="preserve"> </w:t>
      </w:r>
      <w:r>
        <w:t>visite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champs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lavande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Provence,</w:t>
      </w:r>
      <w:r>
        <w:rPr>
          <w:spacing w:val="1"/>
        </w:rPr>
        <w:t xml:space="preserve"> </w:t>
      </w:r>
      <w:r>
        <w:t>lieu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tournage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feuilleton</w:t>
      </w:r>
      <w:r>
        <w:rPr>
          <w:spacing w:val="-1"/>
        </w:rPr>
        <w:t xml:space="preserve"> </w:t>
      </w:r>
      <w:r>
        <w:t>le plus célèbre en</w:t>
      </w:r>
      <w:r>
        <w:rPr>
          <w:spacing w:val="-1"/>
        </w:rPr>
        <w:t xml:space="preserve"> </w:t>
      </w:r>
      <w:r>
        <w:t>Chine</w:t>
      </w:r>
      <w:r>
        <w:rPr>
          <w:spacing w:val="-1"/>
        </w:rPr>
        <w:t xml:space="preserve"> </w:t>
      </w:r>
      <w:r>
        <w:t>».</w:t>
      </w:r>
    </w:p>
    <w:p w14:paraId="7B3FD709" w14:textId="77777777" w:rsidR="008A5969" w:rsidRDefault="004D699E">
      <w:pPr>
        <w:pStyle w:val="Corpsdetexte"/>
        <w:spacing w:before="88" w:line="360" w:lineRule="auto"/>
        <w:ind w:right="990"/>
      </w:pPr>
      <w:r>
        <w:t>En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concerne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rPr>
          <w:b/>
        </w:rPr>
        <w:t>TRAD3L1</w:t>
      </w:r>
      <w:r>
        <w:t>,</w:t>
      </w:r>
      <w:r>
        <w:rPr>
          <w:spacing w:val="1"/>
        </w:rPr>
        <w:t xml:space="preserve"> </w:t>
      </w:r>
      <w:r>
        <w:t>lorsque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commençons</w:t>
      </w:r>
      <w:r>
        <w:rPr>
          <w:spacing w:val="1"/>
        </w:rPr>
        <w:t xml:space="preserve"> </w:t>
      </w:r>
      <w:r>
        <w:t>l'enregistrement, l'enseignante diffuse pour le groupe la grille d'évaluation</w:t>
      </w:r>
      <w:r>
        <w:rPr>
          <w:spacing w:val="1"/>
        </w:rPr>
        <w:t xml:space="preserve"> </w:t>
      </w:r>
      <w:r>
        <w:t>mise en ligne dès le début du cours sur la PF pour soutenir une rétroaction</w:t>
      </w:r>
      <w:r>
        <w:rPr>
          <w:spacing w:val="1"/>
        </w:rPr>
        <w:t xml:space="preserve"> </w:t>
      </w:r>
      <w:r>
        <w:t xml:space="preserve">d'ensemble sur les travaux des étudiants. Deux </w:t>
      </w:r>
      <w:r>
        <w:t>fichiers sont ouverts et</w:t>
      </w:r>
      <w:r>
        <w:rPr>
          <w:spacing w:val="1"/>
        </w:rPr>
        <w:t xml:space="preserve"> </w:t>
      </w:r>
      <w:r>
        <w:t>brièvement</w:t>
      </w:r>
      <w:r>
        <w:rPr>
          <w:spacing w:val="-1"/>
        </w:rPr>
        <w:t xml:space="preserve"> </w:t>
      </w:r>
      <w:r>
        <w:t>commentés en</w:t>
      </w:r>
      <w:r>
        <w:rPr>
          <w:spacing w:val="-1"/>
        </w:rPr>
        <w:t xml:space="preserve"> </w:t>
      </w:r>
      <w:r>
        <w:t>rapport avec</w:t>
      </w:r>
      <w:r>
        <w:rPr>
          <w:spacing w:val="-2"/>
        </w:rPr>
        <w:t xml:space="preserve"> </w:t>
      </w:r>
      <w:r>
        <w:t>cette grille.</w:t>
      </w:r>
    </w:p>
    <w:p w14:paraId="5B296BB4" w14:textId="77777777" w:rsidR="008A5969" w:rsidRDefault="004D699E">
      <w:pPr>
        <w:pStyle w:val="Corpsdetexte"/>
        <w:spacing w:before="85" w:line="362" w:lineRule="auto"/>
        <w:ind w:right="990"/>
      </w:pPr>
      <w:r>
        <w:t>-document</w:t>
      </w:r>
      <w:r>
        <w:rPr>
          <w:spacing w:val="1"/>
        </w:rPr>
        <w:t xml:space="preserve"> </w:t>
      </w:r>
      <w:r>
        <w:t>intitulé</w:t>
      </w:r>
      <w:r>
        <w:rPr>
          <w:spacing w:val="1"/>
        </w:rPr>
        <w:t xml:space="preserve"> </w:t>
      </w:r>
      <w:r>
        <w:t>« Con</w:t>
      </w:r>
      <w:r>
        <w:rPr>
          <w:spacing w:val="1"/>
        </w:rPr>
        <w:t xml:space="preserve"> </w:t>
      </w:r>
      <w:r>
        <w:t>Faenza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ceramica</w:t>
      </w:r>
      <w:r>
        <w:rPr>
          <w:spacing w:val="50"/>
        </w:rPr>
        <w:t xml:space="preserve"> </w:t>
      </w:r>
      <w:r>
        <w:t>di</w:t>
      </w:r>
      <w:r>
        <w:rPr>
          <w:spacing w:val="50"/>
        </w:rPr>
        <w:t xml:space="preserve"> </w:t>
      </w:r>
      <w:r>
        <w:t>ricerca</w:t>
      </w:r>
      <w:r>
        <w:rPr>
          <w:spacing w:val="50"/>
        </w:rPr>
        <w:t xml:space="preserve"> </w:t>
      </w:r>
      <w:r>
        <w:t>a</w:t>
      </w:r>
      <w:r>
        <w:rPr>
          <w:spacing w:val="51"/>
        </w:rPr>
        <w:t xml:space="preserve"> </w:t>
      </w:r>
      <w:r>
        <w:t>Maison</w:t>
      </w:r>
      <w:r>
        <w:rPr>
          <w:spacing w:val="50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Objet</w:t>
      </w:r>
      <w:r>
        <w:rPr>
          <w:spacing w:val="-1"/>
        </w:rPr>
        <w:t xml:space="preserve"> </w:t>
      </w:r>
      <w:r>
        <w:t>») ;</w:t>
      </w:r>
    </w:p>
    <w:p w14:paraId="5F15C6E9" w14:textId="77777777" w:rsidR="008A5969" w:rsidRDefault="004D699E">
      <w:pPr>
        <w:pStyle w:val="Corpsdetexte"/>
        <w:spacing w:before="81"/>
      </w:pPr>
      <w:r>
        <w:t>-document</w:t>
      </w:r>
      <w:r>
        <w:rPr>
          <w:spacing w:val="-3"/>
        </w:rPr>
        <w:t xml:space="preserve"> </w:t>
      </w:r>
      <w:r>
        <w:t>intitulé</w:t>
      </w:r>
      <w:r>
        <w:rPr>
          <w:spacing w:val="-2"/>
        </w:rPr>
        <w:t xml:space="preserve"> </w:t>
      </w:r>
      <w:r>
        <w:t>«</w:t>
      </w:r>
      <w:r>
        <w:rPr>
          <w:spacing w:val="-2"/>
        </w:rPr>
        <w:t xml:space="preserve"> </w:t>
      </w:r>
      <w:r>
        <w:t>Kit</w:t>
      </w:r>
      <w:r>
        <w:rPr>
          <w:spacing w:val="-2"/>
        </w:rPr>
        <w:t xml:space="preserve"> </w:t>
      </w:r>
      <w:r>
        <w:t>sensuale</w:t>
      </w:r>
      <w:r>
        <w:rPr>
          <w:spacing w:val="-2"/>
        </w:rPr>
        <w:t xml:space="preserve"> </w:t>
      </w:r>
      <w:r>
        <w:t>tonificante</w:t>
      </w:r>
      <w:r>
        <w:rPr>
          <w:spacing w:val="-3"/>
        </w:rPr>
        <w:t xml:space="preserve"> </w:t>
      </w:r>
      <w:r>
        <w:t>ad</w:t>
      </w:r>
      <w:r>
        <w:rPr>
          <w:spacing w:val="-2"/>
        </w:rPr>
        <w:t xml:space="preserve"> </w:t>
      </w:r>
      <w:r>
        <w:t>azione</w:t>
      </w:r>
      <w:r>
        <w:rPr>
          <w:spacing w:val="-2"/>
        </w:rPr>
        <w:t xml:space="preserve"> </w:t>
      </w:r>
      <w:r>
        <w:t>urto</w:t>
      </w:r>
      <w:r>
        <w:rPr>
          <w:spacing w:val="-3"/>
        </w:rPr>
        <w:t xml:space="preserve"> </w:t>
      </w:r>
      <w:r>
        <w:t>–</w:t>
      </w:r>
      <w:r>
        <w:rPr>
          <w:spacing w:val="7"/>
        </w:rPr>
        <w:t xml:space="preserve"> </w:t>
      </w:r>
      <w:r>
        <w:t>corpo</w:t>
      </w:r>
      <w:r>
        <w:rPr>
          <w:spacing w:val="-3"/>
        </w:rPr>
        <w:t xml:space="preserve"> </w:t>
      </w:r>
      <w:r>
        <w:t>»).</w:t>
      </w:r>
    </w:p>
    <w:p w14:paraId="617CAF69" w14:textId="77777777" w:rsidR="008A5969" w:rsidRDefault="008A5969">
      <w:pPr>
        <w:pStyle w:val="Corpsdetexte"/>
        <w:spacing w:before="6"/>
        <w:ind w:left="0"/>
        <w:jc w:val="left"/>
        <w:rPr>
          <w:sz w:val="17"/>
        </w:rPr>
      </w:pPr>
    </w:p>
    <w:p w14:paraId="07623606" w14:textId="77777777" w:rsidR="008A5969" w:rsidRDefault="004D699E">
      <w:pPr>
        <w:pStyle w:val="Corpsdetexte"/>
        <w:spacing w:line="360" w:lineRule="auto"/>
        <w:ind w:right="994"/>
      </w:pPr>
      <w:r>
        <w:t>Le premier document (traduction 8.doc) est très court. Il s'agit d'une notice</w:t>
      </w:r>
      <w:r>
        <w:rPr>
          <w:spacing w:val="1"/>
        </w:rPr>
        <w:t xml:space="preserve"> </w:t>
      </w:r>
      <w:r>
        <w:t>d'utilisation d'un produit d'agrément pour le corps. De nature</w:t>
      </w:r>
      <w:r>
        <w:rPr>
          <w:spacing w:val="50"/>
        </w:rPr>
        <w:t xml:space="preserve"> </w:t>
      </w:r>
      <w:r>
        <w:t>prescriptive,</w:t>
      </w:r>
      <w:r>
        <w:rPr>
          <w:spacing w:val="1"/>
        </w:rPr>
        <w:t xml:space="preserve"> </w:t>
      </w:r>
      <w:r>
        <w:t>le</w:t>
      </w:r>
      <w:r>
        <w:rPr>
          <w:spacing w:val="-1"/>
        </w:rPr>
        <w:t xml:space="preserve"> </w:t>
      </w:r>
      <w:r>
        <w:t>document</w:t>
      </w:r>
      <w:r>
        <w:rPr>
          <w:spacing w:val="-1"/>
        </w:rPr>
        <w:t xml:space="preserve"> </w:t>
      </w:r>
      <w:r>
        <w:t>compte</w:t>
      </w:r>
      <w:r>
        <w:rPr>
          <w:spacing w:val="-1"/>
        </w:rPr>
        <w:t xml:space="preserve"> </w:t>
      </w:r>
      <w:r>
        <w:t>151 mots</w:t>
      </w:r>
      <w:r>
        <w:rPr>
          <w:spacing w:val="-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vise les</w:t>
      </w:r>
      <w:r>
        <w:rPr>
          <w:spacing w:val="-1"/>
        </w:rPr>
        <w:t xml:space="preserve"> </w:t>
      </w:r>
      <w:r>
        <w:t>usagers</w:t>
      </w:r>
      <w:r>
        <w:rPr>
          <w:spacing w:val="-1"/>
        </w:rPr>
        <w:t xml:space="preserve"> </w:t>
      </w:r>
      <w:r>
        <w:t>du produit.</w:t>
      </w:r>
    </w:p>
    <w:p w14:paraId="5DBF46B7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0E08BFB6" w14:textId="77777777" w:rsidR="008A5969" w:rsidRDefault="004D699E">
      <w:pPr>
        <w:pStyle w:val="Corpsdetexte"/>
        <w:spacing w:before="73" w:line="360" w:lineRule="auto"/>
        <w:ind w:right="992"/>
      </w:pPr>
      <w:r>
        <w:lastRenderedPageBreak/>
        <w:t>Le</w:t>
      </w:r>
      <w:r>
        <w:rPr>
          <w:spacing w:val="1"/>
        </w:rPr>
        <w:t xml:space="preserve"> </w:t>
      </w:r>
      <w:r>
        <w:t>deuxième</w:t>
      </w:r>
      <w:r>
        <w:rPr>
          <w:spacing w:val="1"/>
        </w:rPr>
        <w:t xml:space="preserve"> </w:t>
      </w:r>
      <w:r>
        <w:t>document</w:t>
      </w:r>
      <w:r>
        <w:rPr>
          <w:spacing w:val="1"/>
        </w:rPr>
        <w:t xml:space="preserve"> </w:t>
      </w:r>
      <w:r>
        <w:t>(traduction</w:t>
      </w:r>
      <w:r>
        <w:rPr>
          <w:spacing w:val="1"/>
        </w:rPr>
        <w:t xml:space="preserve"> </w:t>
      </w:r>
      <w:r>
        <w:t>9.doc)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présentation</w:t>
      </w:r>
      <w:r>
        <w:rPr>
          <w:spacing w:val="1"/>
        </w:rPr>
        <w:t xml:space="preserve"> </w:t>
      </w:r>
      <w:r>
        <w:t>d'un</w:t>
      </w:r>
      <w:r>
        <w:rPr>
          <w:spacing w:val="-47"/>
        </w:rPr>
        <w:t xml:space="preserve"> </w:t>
      </w:r>
      <w:r>
        <w:t>questionnaire</w:t>
      </w:r>
      <w:r>
        <w:rPr>
          <w:spacing w:val="1"/>
        </w:rPr>
        <w:t xml:space="preserve"> </w:t>
      </w:r>
      <w:r>
        <w:t>destiné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évaluer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besoins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formation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sein</w:t>
      </w:r>
      <w:r>
        <w:rPr>
          <w:spacing w:val="1"/>
        </w:rPr>
        <w:t xml:space="preserve"> </w:t>
      </w:r>
      <w:r>
        <w:t>d'une</w:t>
      </w:r>
      <w:r>
        <w:rPr>
          <w:spacing w:val="-47"/>
        </w:rPr>
        <w:t xml:space="preserve"> </w:t>
      </w:r>
      <w:r>
        <w:t>entreprise de biens et services. Le public cible est donc celui des salariés de</w:t>
      </w:r>
      <w:r>
        <w:rPr>
          <w:spacing w:val="-47"/>
        </w:rPr>
        <w:t xml:space="preserve"> </w:t>
      </w:r>
      <w:r>
        <w:t>l'entreprise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question. Ce</w:t>
      </w:r>
      <w:r>
        <w:rPr>
          <w:spacing w:val="-1"/>
        </w:rPr>
        <w:t xml:space="preserve"> </w:t>
      </w:r>
      <w:r>
        <w:t>document</w:t>
      </w:r>
      <w:r>
        <w:rPr>
          <w:spacing w:val="-1"/>
        </w:rPr>
        <w:t xml:space="preserve"> </w:t>
      </w:r>
      <w:r>
        <w:t>compte 1090</w:t>
      </w:r>
      <w:r>
        <w:rPr>
          <w:spacing w:val="-1"/>
        </w:rPr>
        <w:t xml:space="preserve"> </w:t>
      </w:r>
      <w:r>
        <w:t>mots.</w:t>
      </w:r>
    </w:p>
    <w:p w14:paraId="00AF6BCF" w14:textId="77777777" w:rsidR="008A5969" w:rsidRDefault="004D699E">
      <w:pPr>
        <w:pStyle w:val="Corpsdetexte"/>
        <w:spacing w:before="88" w:line="360" w:lineRule="auto"/>
        <w:ind w:right="991"/>
      </w:pPr>
      <w:r>
        <w:t>Enfin, le troisième document (traduction 10.doc) est un communiqué de</w:t>
      </w:r>
      <w:r>
        <w:rPr>
          <w:spacing w:val="1"/>
        </w:rPr>
        <w:t xml:space="preserve"> </w:t>
      </w:r>
      <w:r>
        <w:t>presse relatif à la présence de la céramique de Fa</w:t>
      </w:r>
      <w:r>
        <w:t>ïence au salon « Maison &amp;</w:t>
      </w:r>
      <w:r>
        <w:rPr>
          <w:spacing w:val="-47"/>
        </w:rPr>
        <w:t xml:space="preserve"> </w:t>
      </w:r>
      <w:r>
        <w:t>Objet</w:t>
      </w:r>
      <w:r>
        <w:rPr>
          <w:spacing w:val="-2"/>
        </w:rPr>
        <w:t xml:space="preserve"> </w:t>
      </w:r>
      <w:r>
        <w:t>».</w:t>
      </w:r>
      <w:r>
        <w:rPr>
          <w:spacing w:val="-1"/>
        </w:rPr>
        <w:t xml:space="preserve"> </w:t>
      </w:r>
      <w:r>
        <w:t>Ce</w:t>
      </w:r>
      <w:r>
        <w:rPr>
          <w:spacing w:val="-2"/>
        </w:rPr>
        <w:t xml:space="preserve"> </w:t>
      </w:r>
      <w:r>
        <w:t>document</w:t>
      </w:r>
      <w:r>
        <w:rPr>
          <w:spacing w:val="-1"/>
        </w:rPr>
        <w:t xml:space="preserve"> </w:t>
      </w:r>
      <w:r>
        <w:t>qui</w:t>
      </w:r>
      <w:r>
        <w:rPr>
          <w:spacing w:val="-2"/>
        </w:rPr>
        <w:t xml:space="preserve"> </w:t>
      </w:r>
      <w:r>
        <w:t>s'adresse</w:t>
      </w:r>
      <w:r>
        <w:rPr>
          <w:spacing w:val="-1"/>
        </w:rPr>
        <w:t xml:space="preserve"> </w:t>
      </w:r>
      <w:r>
        <w:t>à</w:t>
      </w:r>
      <w:r>
        <w:rPr>
          <w:spacing w:val="-1"/>
        </w:rPr>
        <w:t xml:space="preserve"> </w:t>
      </w:r>
      <w:r>
        <w:t>un</w:t>
      </w:r>
      <w:r>
        <w:rPr>
          <w:spacing w:val="-2"/>
        </w:rPr>
        <w:t xml:space="preserve"> </w:t>
      </w:r>
      <w:r>
        <w:t>large</w:t>
      </w:r>
      <w:r>
        <w:rPr>
          <w:spacing w:val="-1"/>
        </w:rPr>
        <w:t xml:space="preserve"> </w:t>
      </w:r>
      <w:r>
        <w:t>public</w:t>
      </w:r>
      <w:r>
        <w:rPr>
          <w:spacing w:val="-2"/>
        </w:rPr>
        <w:t xml:space="preserve"> </w:t>
      </w:r>
      <w:r>
        <w:t>compte</w:t>
      </w:r>
      <w:r>
        <w:rPr>
          <w:spacing w:val="-1"/>
        </w:rPr>
        <w:t xml:space="preserve"> </w:t>
      </w:r>
      <w:r>
        <w:t>342</w:t>
      </w:r>
      <w:r>
        <w:rPr>
          <w:spacing w:val="4"/>
        </w:rPr>
        <w:t xml:space="preserve"> </w:t>
      </w:r>
      <w:r>
        <w:t>mots.</w:t>
      </w:r>
    </w:p>
    <w:p w14:paraId="64C78AA3" w14:textId="77777777" w:rsidR="008A5969" w:rsidRDefault="004D699E">
      <w:pPr>
        <w:pStyle w:val="Corpsdetexte"/>
        <w:spacing w:before="86" w:line="360" w:lineRule="auto"/>
        <w:ind w:right="989" w:hanging="1"/>
      </w:pPr>
      <w:r>
        <w:t>Comme on peut le constater, le genre, la forme, la longueur et le format de</w:t>
      </w:r>
      <w:r>
        <w:rPr>
          <w:spacing w:val="1"/>
        </w:rPr>
        <w:t xml:space="preserve"> </w:t>
      </w:r>
      <w:r>
        <w:t>ces trois documents sont variés et dénotent le souci de l'enseignante de</w:t>
      </w:r>
      <w:r>
        <w:rPr>
          <w:spacing w:val="1"/>
        </w:rPr>
        <w:t xml:space="preserve"> </w:t>
      </w:r>
      <w:r>
        <w:t>fournir une</w:t>
      </w:r>
      <w:r>
        <w:t xml:space="preserve"> rétroaction ciblée sur plusieurs types de texte, en</w:t>
      </w:r>
      <w:r>
        <w:rPr>
          <w:spacing w:val="50"/>
        </w:rPr>
        <w:t xml:space="preserve"> </w:t>
      </w:r>
      <w:r>
        <w:t>fonction de</w:t>
      </w:r>
      <w:r>
        <w:rPr>
          <w:spacing w:val="1"/>
        </w:rPr>
        <w:t xml:space="preserve"> </w:t>
      </w:r>
      <w:r>
        <w:t>ses</w:t>
      </w:r>
      <w:r>
        <w:rPr>
          <w:spacing w:val="1"/>
        </w:rPr>
        <w:t xml:space="preserve"> </w:t>
      </w:r>
      <w:r>
        <w:t>critères</w:t>
      </w:r>
      <w:r>
        <w:rPr>
          <w:spacing w:val="1"/>
        </w:rPr>
        <w:t xml:space="preserve"> </w:t>
      </w:r>
      <w:r>
        <w:t>d'évaluation,</w:t>
      </w:r>
      <w:r>
        <w:rPr>
          <w:spacing w:val="1"/>
        </w:rPr>
        <w:t xml:space="preserve"> </w:t>
      </w:r>
      <w:r>
        <w:t>dont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respect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formats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échéances.</w:t>
      </w:r>
      <w:r>
        <w:rPr>
          <w:spacing w:val="-47"/>
        </w:rPr>
        <w:t xml:space="preserve"> </w:t>
      </w:r>
      <w:r>
        <w:t>Tandis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premiers</w:t>
      </w:r>
      <w:r>
        <w:rPr>
          <w:spacing w:val="1"/>
        </w:rPr>
        <w:t xml:space="preserve"> </w:t>
      </w:r>
      <w:r>
        <w:t>documents</w:t>
      </w:r>
      <w:r>
        <w:rPr>
          <w:spacing w:val="1"/>
        </w:rPr>
        <w:t xml:space="preserve"> </w:t>
      </w:r>
      <w:r>
        <w:t>ont</w:t>
      </w:r>
      <w:r>
        <w:rPr>
          <w:spacing w:val="1"/>
        </w:rPr>
        <w:t xml:space="preserve"> </w:t>
      </w:r>
      <w:r>
        <w:t>déjà</w:t>
      </w:r>
      <w:r>
        <w:rPr>
          <w:spacing w:val="1"/>
        </w:rPr>
        <w:t xml:space="preserve"> </w:t>
      </w:r>
      <w:r>
        <w:t>été</w:t>
      </w:r>
      <w:r>
        <w:rPr>
          <w:spacing w:val="1"/>
        </w:rPr>
        <w:t xml:space="preserve"> </w:t>
      </w:r>
      <w:r>
        <w:t>traduits</w:t>
      </w:r>
      <w:r>
        <w:rPr>
          <w:spacing w:val="1"/>
        </w:rPr>
        <w:t xml:space="preserve"> </w:t>
      </w:r>
      <w:r>
        <w:t>lors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précédentes séances, le troisième document en est encore à la phase de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intermédiaire.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s'appuie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deux</w:t>
      </w:r>
      <w:r>
        <w:rPr>
          <w:spacing w:val="51"/>
        </w:rPr>
        <w:t xml:space="preserve"> </w:t>
      </w:r>
      <w:r>
        <w:t>premiers</w:t>
      </w:r>
      <w:r>
        <w:rPr>
          <w:spacing w:val="1"/>
        </w:rPr>
        <w:t xml:space="preserve"> </w:t>
      </w:r>
      <w:r>
        <w:t>documents dans un premier temps, associés à la grille d'évaluation, puis</w:t>
      </w:r>
      <w:r>
        <w:rPr>
          <w:spacing w:val="1"/>
        </w:rPr>
        <w:t xml:space="preserve"> </w:t>
      </w:r>
      <w:r>
        <w:t>l'enseignante consacre davantage de temps à la</w:t>
      </w:r>
      <w:r>
        <w:t xml:space="preserve"> traduction du troisième</w:t>
      </w:r>
      <w:r>
        <w:rPr>
          <w:spacing w:val="1"/>
        </w:rPr>
        <w:t xml:space="preserve"> </w:t>
      </w:r>
      <w:r>
        <w:t>document. Les trois documents relèvent de l'activité professionnelle, du</w:t>
      </w:r>
      <w:r>
        <w:rPr>
          <w:spacing w:val="1"/>
        </w:rPr>
        <w:t xml:space="preserve"> </w:t>
      </w:r>
      <w:r>
        <w:t>monde de l'entreprise sous trois aspects communicatifs différents et trois</w:t>
      </w:r>
      <w:r>
        <w:rPr>
          <w:spacing w:val="1"/>
        </w:rPr>
        <w:t xml:space="preserve"> </w:t>
      </w:r>
      <w:r>
        <w:t>typologies différentes de public cible (usagers, personnel de l'entreprise et</w:t>
      </w:r>
      <w:r>
        <w:rPr>
          <w:spacing w:val="1"/>
        </w:rPr>
        <w:t xml:space="preserve"> </w:t>
      </w:r>
      <w:r>
        <w:t>grand</w:t>
      </w:r>
      <w:r>
        <w:rPr>
          <w:spacing w:val="-1"/>
        </w:rPr>
        <w:t xml:space="preserve"> </w:t>
      </w:r>
      <w:r>
        <w:t>public).</w:t>
      </w:r>
    </w:p>
    <w:p w14:paraId="561E7006" w14:textId="77777777" w:rsidR="008A5969" w:rsidRDefault="008A5969">
      <w:pPr>
        <w:pStyle w:val="Corpsdetexte"/>
        <w:spacing w:before="5"/>
        <w:ind w:left="0"/>
        <w:jc w:val="left"/>
        <w:rPr>
          <w:sz w:val="23"/>
        </w:rPr>
      </w:pPr>
    </w:p>
    <w:p w14:paraId="68BC6F31" w14:textId="77777777" w:rsidR="008A5969" w:rsidRDefault="004D699E">
      <w:pPr>
        <w:pStyle w:val="Titre3"/>
        <w:numPr>
          <w:ilvl w:val="2"/>
          <w:numId w:val="17"/>
        </w:numPr>
        <w:tabs>
          <w:tab w:val="left" w:pos="1090"/>
        </w:tabs>
      </w:pPr>
      <w:bookmarkStart w:id="94" w:name="_TOC_250027"/>
      <w:r>
        <w:rPr>
          <w:w w:val="105"/>
        </w:rPr>
        <w:t>Modalités</w:t>
      </w:r>
      <w:r>
        <w:rPr>
          <w:spacing w:val="-4"/>
          <w:w w:val="105"/>
        </w:rPr>
        <w:t xml:space="preserve"> </w:t>
      </w:r>
      <w:bookmarkEnd w:id="94"/>
      <w:r>
        <w:rPr>
          <w:w w:val="105"/>
        </w:rPr>
        <w:t>d'intervention</w:t>
      </w:r>
    </w:p>
    <w:p w14:paraId="2002A2EA" w14:textId="77777777" w:rsidR="008A5969" w:rsidRDefault="008A5969">
      <w:pPr>
        <w:pStyle w:val="Corpsdetexte"/>
        <w:spacing w:before="11"/>
        <w:ind w:left="0"/>
        <w:jc w:val="left"/>
        <w:rPr>
          <w:sz w:val="21"/>
        </w:rPr>
      </w:pPr>
    </w:p>
    <w:p w14:paraId="2030A501" w14:textId="77777777" w:rsidR="008A5969" w:rsidRDefault="004D699E">
      <w:pPr>
        <w:pStyle w:val="Corpsdetexte"/>
        <w:spacing w:line="360" w:lineRule="auto"/>
        <w:ind w:right="992" w:hanging="1"/>
      </w:pP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plan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modalités</w:t>
      </w:r>
      <w:r>
        <w:rPr>
          <w:spacing w:val="1"/>
        </w:rPr>
        <w:t xml:space="preserve"> </w:t>
      </w:r>
      <w:r>
        <w:t>d'intervention,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première</w:t>
      </w:r>
      <w:r>
        <w:rPr>
          <w:spacing w:val="1"/>
        </w:rPr>
        <w:t xml:space="preserve"> </w:t>
      </w:r>
      <w:r>
        <w:t>année</w:t>
      </w:r>
      <w:r>
        <w:rPr>
          <w:b/>
        </w:rPr>
        <w:t>TRAD1L1</w:t>
      </w:r>
      <w:r>
        <w:t>, nous pouvons observer trois éléments saillants : d'une</w:t>
      </w:r>
      <w:r>
        <w:rPr>
          <w:spacing w:val="1"/>
        </w:rPr>
        <w:t xml:space="preserve"> </w:t>
      </w:r>
      <w:r>
        <w:t>part,</w:t>
      </w:r>
      <w:r>
        <w:rPr>
          <w:spacing w:val="37"/>
        </w:rPr>
        <w:t xml:space="preserve"> </w:t>
      </w:r>
      <w:r>
        <w:t>l'alternance</w:t>
      </w:r>
      <w:r>
        <w:rPr>
          <w:spacing w:val="38"/>
        </w:rPr>
        <w:t xml:space="preserve"> </w:t>
      </w:r>
      <w:r>
        <w:t>des</w:t>
      </w:r>
      <w:r>
        <w:rPr>
          <w:spacing w:val="38"/>
        </w:rPr>
        <w:t xml:space="preserve"> </w:t>
      </w:r>
      <w:r>
        <w:t>structures</w:t>
      </w:r>
      <w:r>
        <w:rPr>
          <w:spacing w:val="38"/>
        </w:rPr>
        <w:t xml:space="preserve"> </w:t>
      </w:r>
      <w:r>
        <w:t>interrogatives</w:t>
      </w:r>
      <w:r>
        <w:rPr>
          <w:spacing w:val="37"/>
        </w:rPr>
        <w:t xml:space="preserve"> </w:t>
      </w:r>
      <w:r>
        <w:t>et</w:t>
      </w:r>
      <w:r>
        <w:rPr>
          <w:spacing w:val="38"/>
        </w:rPr>
        <w:t xml:space="preserve"> </w:t>
      </w:r>
      <w:r>
        <w:t>des</w:t>
      </w:r>
      <w:r>
        <w:rPr>
          <w:spacing w:val="38"/>
        </w:rPr>
        <w:t xml:space="preserve"> </w:t>
      </w:r>
      <w:r>
        <w:t>instructions,</w:t>
      </w:r>
      <w:r>
        <w:rPr>
          <w:spacing w:val="38"/>
        </w:rPr>
        <w:t xml:space="preserve"> </w:t>
      </w:r>
      <w:r>
        <w:t>d'autre</w:t>
      </w:r>
      <w:r>
        <w:rPr>
          <w:spacing w:val="-48"/>
        </w:rPr>
        <w:t xml:space="preserve"> </w:t>
      </w:r>
      <w:r>
        <w:t>part des modes de rétroaction qui valorisent les interventions des étudiants.</w:t>
      </w:r>
      <w:r>
        <w:rPr>
          <w:spacing w:val="1"/>
        </w:rPr>
        <w:t xml:space="preserve"> </w:t>
      </w:r>
      <w:r>
        <w:t>En outre, sur le plan de la prise en compte des dimensions linguistique,</w:t>
      </w:r>
      <w:r>
        <w:rPr>
          <w:spacing w:val="1"/>
        </w:rPr>
        <w:t xml:space="preserve"> </w:t>
      </w:r>
      <w:r>
        <w:t>culturelle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cognitive</w:t>
      </w:r>
      <w:r>
        <w:rPr>
          <w:spacing w:val="1"/>
        </w:rPr>
        <w:t xml:space="preserve"> </w:t>
      </w:r>
      <w:r>
        <w:t>et</w:t>
      </w:r>
      <w:r>
        <w:rPr>
          <w:spacing w:val="2"/>
        </w:rPr>
        <w:t xml:space="preserve"> </w:t>
      </w:r>
      <w:r>
        <w:t>des</w:t>
      </w:r>
      <w:r>
        <w:rPr>
          <w:spacing w:val="2"/>
        </w:rPr>
        <w:t xml:space="preserve"> </w:t>
      </w:r>
      <w:r>
        <w:t>aspects</w:t>
      </w:r>
      <w:r>
        <w:rPr>
          <w:spacing w:val="1"/>
        </w:rPr>
        <w:t xml:space="preserve"> </w:t>
      </w:r>
      <w:r>
        <w:t>inhérents</w:t>
      </w:r>
      <w:r>
        <w:rPr>
          <w:spacing w:val="2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profession</w:t>
      </w:r>
      <w:r>
        <w:rPr>
          <w:spacing w:val="2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traducteur,</w:t>
      </w:r>
    </w:p>
    <w:p w14:paraId="0536E179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257484B9" w14:textId="77777777" w:rsidR="008A5969" w:rsidRDefault="004D699E">
      <w:pPr>
        <w:pStyle w:val="Corpsdetexte"/>
        <w:spacing w:before="73" w:line="360" w:lineRule="auto"/>
        <w:ind w:right="988"/>
      </w:pPr>
      <w:r>
        <w:lastRenderedPageBreak/>
        <w:t>nous remarquons que tous ces aspects sont traités sur l'ensemble du cours.</w:t>
      </w:r>
      <w:r>
        <w:rPr>
          <w:spacing w:val="1"/>
        </w:rPr>
        <w:t xml:space="preserve"> </w:t>
      </w:r>
      <w:r>
        <w:t>Toutefois, les interventions liées aux manipulations linguistiques sont de</w:t>
      </w:r>
      <w:r>
        <w:rPr>
          <w:spacing w:val="1"/>
        </w:rPr>
        <w:t xml:space="preserve"> </w:t>
      </w:r>
      <w:r>
        <w:t>loin les plus fréquentes, relèvent du niveau microsegmental (niveau du</w:t>
      </w:r>
      <w:r>
        <w:rPr>
          <w:spacing w:val="1"/>
        </w:rPr>
        <w:t xml:space="preserve"> </w:t>
      </w:r>
      <w:r>
        <w:t>terme et, au maximum de la proposi</w:t>
      </w:r>
      <w:r>
        <w:t>tion) et peuvent concerner le lexique,</w:t>
      </w:r>
      <w:r>
        <w:rPr>
          <w:spacing w:val="1"/>
        </w:rPr>
        <w:t xml:space="preserve"> </w:t>
      </w:r>
      <w:r>
        <w:t>l'orthographe, la syntaxe. Les interventions sur le choix du lexique sont les</w:t>
      </w:r>
      <w:r>
        <w:rPr>
          <w:spacing w:val="1"/>
        </w:rPr>
        <w:t xml:space="preserve"> </w:t>
      </w:r>
      <w:r>
        <w:t>plus</w:t>
      </w:r>
      <w:r>
        <w:rPr>
          <w:spacing w:val="37"/>
        </w:rPr>
        <w:t xml:space="preserve"> </w:t>
      </w:r>
      <w:r>
        <w:t>nombreuses,</w:t>
      </w:r>
      <w:r>
        <w:rPr>
          <w:spacing w:val="38"/>
        </w:rPr>
        <w:t xml:space="preserve"> </w:t>
      </w:r>
      <w:r>
        <w:t>associées</w:t>
      </w:r>
      <w:r>
        <w:rPr>
          <w:spacing w:val="37"/>
        </w:rPr>
        <w:t xml:space="preserve"> </w:t>
      </w:r>
      <w:r>
        <w:t>au</w:t>
      </w:r>
      <w:r>
        <w:rPr>
          <w:spacing w:val="38"/>
        </w:rPr>
        <w:t xml:space="preserve"> </w:t>
      </w:r>
      <w:r>
        <w:t>sens</w:t>
      </w:r>
      <w:r>
        <w:rPr>
          <w:spacing w:val="38"/>
        </w:rPr>
        <w:t xml:space="preserve"> </w:t>
      </w:r>
      <w:r>
        <w:t>et</w:t>
      </w:r>
      <w:r>
        <w:rPr>
          <w:spacing w:val="37"/>
        </w:rPr>
        <w:t xml:space="preserve"> </w:t>
      </w:r>
      <w:r>
        <w:t>à</w:t>
      </w:r>
      <w:r>
        <w:rPr>
          <w:spacing w:val="38"/>
        </w:rPr>
        <w:t xml:space="preserve"> </w:t>
      </w:r>
      <w:r>
        <w:t>la</w:t>
      </w:r>
      <w:r>
        <w:rPr>
          <w:spacing w:val="38"/>
        </w:rPr>
        <w:t xml:space="preserve"> </w:t>
      </w:r>
      <w:r>
        <w:t>situation</w:t>
      </w:r>
      <w:r>
        <w:rPr>
          <w:spacing w:val="37"/>
        </w:rPr>
        <w:t xml:space="preserve"> </w:t>
      </w:r>
      <w:r>
        <w:t>de</w:t>
      </w:r>
      <w:r>
        <w:rPr>
          <w:spacing w:val="38"/>
        </w:rPr>
        <w:t xml:space="preserve"> </w:t>
      </w:r>
      <w:r>
        <w:t>communication.</w:t>
      </w:r>
      <w:r>
        <w:rPr>
          <w:spacing w:val="-48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certains</w:t>
      </w:r>
      <w:r>
        <w:rPr>
          <w:spacing w:val="1"/>
        </w:rPr>
        <w:t xml:space="preserve"> </w:t>
      </w:r>
      <w:r>
        <w:t>moments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cours,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aspects</w:t>
      </w:r>
      <w:r>
        <w:rPr>
          <w:spacing w:val="1"/>
        </w:rPr>
        <w:t xml:space="preserve"> </w:t>
      </w:r>
      <w:r>
        <w:t>peuvent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traités</w:t>
      </w:r>
      <w:r>
        <w:rPr>
          <w:spacing w:val="1"/>
        </w:rPr>
        <w:t xml:space="preserve"> </w:t>
      </w:r>
      <w:r>
        <w:t>simultanément.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première</w:t>
      </w:r>
      <w:r>
        <w:rPr>
          <w:spacing w:val="-1"/>
        </w:rPr>
        <w:t xml:space="preserve"> </w:t>
      </w:r>
      <w:r>
        <w:t>séquence</w:t>
      </w:r>
      <w:r>
        <w:rPr>
          <w:spacing w:val="-1"/>
        </w:rPr>
        <w:t xml:space="preserve"> </w:t>
      </w:r>
      <w:r>
        <w:t>constitue</w:t>
      </w:r>
      <w:r>
        <w:rPr>
          <w:spacing w:val="-1"/>
        </w:rPr>
        <w:t xml:space="preserve"> </w:t>
      </w:r>
      <w:r>
        <w:t>un</w:t>
      </w:r>
      <w:r>
        <w:rPr>
          <w:spacing w:val="-1"/>
        </w:rPr>
        <w:t xml:space="preserve"> </w:t>
      </w:r>
      <w:r>
        <w:t>bon</w:t>
      </w:r>
      <w:r>
        <w:rPr>
          <w:spacing w:val="-1"/>
        </w:rPr>
        <w:t xml:space="preserve"> </w:t>
      </w:r>
      <w:r>
        <w:t>exemple</w:t>
      </w:r>
      <w:r>
        <w:rPr>
          <w:spacing w:val="-3"/>
        </w:rPr>
        <w:t xml:space="preserve"> </w:t>
      </w:r>
      <w:r>
        <w:t>:</w:t>
      </w:r>
    </w:p>
    <w:p w14:paraId="021475AB" w14:textId="77777777" w:rsidR="008A5969" w:rsidRDefault="004D699E">
      <w:pPr>
        <w:pStyle w:val="Corpsdetexte"/>
        <w:spacing w:before="86" w:line="360" w:lineRule="auto"/>
        <w:ind w:left="899" w:right="990"/>
      </w:pPr>
      <w:r>
        <w:t>Enstrad1l1</w:t>
      </w:r>
      <w:r>
        <w:rPr>
          <w:spacing w:val="1"/>
        </w:rPr>
        <w:t xml:space="preserve"> </w:t>
      </w:r>
      <w:r>
        <w:t>lit:</w:t>
      </w:r>
      <w:r>
        <w:rPr>
          <w:spacing w:val="1"/>
        </w:rPr>
        <w:t xml:space="preserve"> </w:t>
      </w:r>
      <w:r>
        <w:t>"Le</w:t>
      </w:r>
      <w:r>
        <w:rPr>
          <w:spacing w:val="1"/>
        </w:rPr>
        <w:t xml:space="preserve"> </w:t>
      </w:r>
      <w:r>
        <w:t>chinois</w:t>
      </w:r>
      <w:r>
        <w:rPr>
          <w:spacing w:val="1"/>
        </w:rPr>
        <w:t xml:space="preserve"> </w:t>
      </w:r>
      <w:r>
        <w:t>lambda</w:t>
      </w:r>
      <w:r>
        <w:rPr>
          <w:spacing w:val="1"/>
        </w:rPr>
        <w:t xml:space="preserve"> </w:t>
      </w:r>
      <w:r>
        <w:t>moyen</w:t>
      </w:r>
      <w:r>
        <w:rPr>
          <w:spacing w:val="1"/>
        </w:rPr>
        <w:t xml:space="preserve"> </w:t>
      </w:r>
      <w:r>
        <w:t>économise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l'hôtel</w:t>
      </w:r>
      <w:r>
        <w:rPr>
          <w:spacing w:val="1"/>
        </w:rPr>
        <w:t xml:space="preserve"> </w:t>
      </w:r>
      <w:r>
        <w:t>et</w:t>
      </w:r>
      <w:r>
        <w:rPr>
          <w:spacing w:val="-47"/>
        </w:rPr>
        <w:t xml:space="preserve"> </w:t>
      </w:r>
      <w:r>
        <w:t>mange rarement dans les restaurants considérés comme hostiles" / non</w:t>
      </w:r>
      <w:r>
        <w:rPr>
          <w:spacing w:val="1"/>
        </w:rPr>
        <w:t xml:space="preserve"> </w:t>
      </w:r>
      <w:r>
        <w:t>questo "hostile" c'est très fort come ostili est-c</w:t>
      </w:r>
      <w:r>
        <w:t>e que vous garderiez</w:t>
      </w:r>
      <w:r>
        <w:rPr>
          <w:spacing w:val="1"/>
        </w:rPr>
        <w:t xml:space="preserve"> </w:t>
      </w:r>
      <w:r>
        <w:t>hostiles ? (silence étudiants) non il termine in italiano è fortissimo (...) i</w:t>
      </w:r>
      <w:r>
        <w:rPr>
          <w:spacing w:val="-47"/>
        </w:rPr>
        <w:t xml:space="preserve"> </w:t>
      </w:r>
      <w:r>
        <w:t>ristoranti</w:t>
      </w:r>
      <w:r>
        <w:rPr>
          <w:spacing w:val="1"/>
        </w:rPr>
        <w:t xml:space="preserve"> </w:t>
      </w:r>
      <w:r>
        <w:t>sono</w:t>
      </w:r>
      <w:r>
        <w:rPr>
          <w:spacing w:val="1"/>
        </w:rPr>
        <w:t xml:space="preserve"> </w:t>
      </w:r>
      <w:r>
        <w:t>ostili</w:t>
      </w:r>
      <w:r>
        <w:rPr>
          <w:spacing w:val="1"/>
        </w:rPr>
        <w:t xml:space="preserve"> </w:t>
      </w:r>
      <w:r>
        <w:t>poi</w:t>
      </w:r>
      <w:r>
        <w:rPr>
          <w:spacing w:val="1"/>
        </w:rPr>
        <w:t xml:space="preserve"> </w:t>
      </w:r>
      <w:r>
        <w:t>usa</w:t>
      </w:r>
      <w:r>
        <w:rPr>
          <w:spacing w:val="1"/>
        </w:rPr>
        <w:t xml:space="preserve"> </w:t>
      </w:r>
      <w:r>
        <w:t>indifferenti</w:t>
      </w:r>
      <w:r>
        <w:rPr>
          <w:spacing w:val="1"/>
        </w:rPr>
        <w:t xml:space="preserve"> </w:t>
      </w:r>
      <w:r>
        <w:t>alle</w:t>
      </w:r>
      <w:r>
        <w:rPr>
          <w:spacing w:val="1"/>
        </w:rPr>
        <w:t xml:space="preserve"> </w:t>
      </w:r>
      <w:r>
        <w:t>esigenze</w:t>
      </w:r>
      <w:r>
        <w:rPr>
          <w:spacing w:val="1"/>
        </w:rPr>
        <w:t xml:space="preserve"> </w:t>
      </w:r>
      <w:r>
        <w:t>(moment</w:t>
      </w:r>
      <w:r>
        <w:rPr>
          <w:spacing w:val="1"/>
        </w:rPr>
        <w:t xml:space="preserve"> </w:t>
      </w:r>
      <w:r>
        <w:t>de</w:t>
      </w:r>
      <w:r>
        <w:rPr>
          <w:spacing w:val="-47"/>
        </w:rPr>
        <w:t xml:space="preserve"> </w:t>
      </w:r>
      <w:r>
        <w:t>flottement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groupe</w:t>
      </w:r>
      <w:r>
        <w:rPr>
          <w:spacing w:val="1"/>
        </w:rPr>
        <w:t xml:space="preserve"> </w:t>
      </w:r>
      <w:r>
        <w:t>classe</w:t>
      </w:r>
      <w:r>
        <w:rPr>
          <w:spacing w:val="1"/>
        </w:rPr>
        <w:t xml:space="preserve"> </w:t>
      </w:r>
      <w:r>
        <w:t>semblent</w:t>
      </w:r>
      <w:r>
        <w:rPr>
          <w:spacing w:val="1"/>
        </w:rPr>
        <w:t xml:space="preserve"> </w:t>
      </w:r>
      <w:r>
        <w:t>chercher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document) hostili vous le garderiez ? (enstrad1l1 s'adresse au groupe</w:t>
      </w:r>
      <w:r>
        <w:rPr>
          <w:spacing w:val="1"/>
        </w:rPr>
        <w:t xml:space="preserve"> </w:t>
      </w:r>
      <w:r>
        <w:t>classe) vous l'avez gardé les autres ? (enstrad1l1 s'adresse à l'un des</w:t>
      </w:r>
      <w:r>
        <w:rPr>
          <w:spacing w:val="1"/>
        </w:rPr>
        <w:t xml:space="preserve"> </w:t>
      </w:r>
      <w:r>
        <w:t>étudiants</w:t>
      </w:r>
      <w:r>
        <w:rPr>
          <w:spacing w:val="19"/>
        </w:rPr>
        <w:t xml:space="preserve"> </w:t>
      </w:r>
      <w:r>
        <w:t>qui</w:t>
      </w:r>
      <w:r>
        <w:rPr>
          <w:spacing w:val="19"/>
        </w:rPr>
        <w:t xml:space="preserve"> </w:t>
      </w:r>
      <w:r>
        <w:t>semble</w:t>
      </w:r>
      <w:r>
        <w:rPr>
          <w:spacing w:val="20"/>
        </w:rPr>
        <w:t xml:space="preserve"> </w:t>
      </w:r>
      <w:r>
        <w:t>vouloir</w:t>
      </w:r>
      <w:r>
        <w:rPr>
          <w:spacing w:val="19"/>
        </w:rPr>
        <w:t xml:space="preserve"> </w:t>
      </w:r>
      <w:r>
        <w:t>intervenir)</w:t>
      </w:r>
      <w:r>
        <w:rPr>
          <w:spacing w:val="89"/>
        </w:rPr>
        <w:t xml:space="preserve"> </w:t>
      </w:r>
      <w:r>
        <w:t>qu'est-ce</w:t>
      </w:r>
      <w:r>
        <w:rPr>
          <w:spacing w:val="19"/>
        </w:rPr>
        <w:t xml:space="preserve"> </w:t>
      </w:r>
      <w:r>
        <w:t>que</w:t>
      </w:r>
      <w:r>
        <w:rPr>
          <w:spacing w:val="20"/>
        </w:rPr>
        <w:t xml:space="preserve"> </w:t>
      </w:r>
      <w:r>
        <w:t>t'as</w:t>
      </w:r>
      <w:r>
        <w:rPr>
          <w:spacing w:val="19"/>
        </w:rPr>
        <w:t xml:space="preserve"> </w:t>
      </w:r>
      <w:r>
        <w:t>mis</w:t>
      </w:r>
      <w:r>
        <w:rPr>
          <w:spacing w:val="20"/>
        </w:rPr>
        <w:t xml:space="preserve"> </w:t>
      </w:r>
      <w:r>
        <w:t>?</w:t>
      </w:r>
      <w:r>
        <w:rPr>
          <w:spacing w:val="19"/>
        </w:rPr>
        <w:t xml:space="preserve"> </w:t>
      </w:r>
      <w:r>
        <w:t>etd</w:t>
      </w:r>
      <w:r>
        <w:rPr>
          <w:spacing w:val="20"/>
        </w:rPr>
        <w:t xml:space="preserve"> </w:t>
      </w:r>
      <w:r>
        <w:t>:</w:t>
      </w:r>
    </w:p>
    <w:p w14:paraId="65F2C708" w14:textId="77777777" w:rsidR="008A5969" w:rsidRDefault="004D699E">
      <w:pPr>
        <w:pStyle w:val="Corpsdetexte"/>
        <w:spacing w:before="2" w:line="360" w:lineRule="auto"/>
        <w:ind w:left="899" w:right="990"/>
      </w:pPr>
      <w:r>
        <w:t>« indifférents »</w:t>
      </w:r>
      <w:r>
        <w:rPr>
          <w:spacing w:val="1"/>
        </w:rPr>
        <w:t xml:space="preserve"> </w:t>
      </w:r>
      <w:r>
        <w:t>/</w:t>
      </w:r>
      <w:r>
        <w:rPr>
          <w:spacing w:val="1"/>
        </w:rPr>
        <w:t xml:space="preserve"> </w:t>
      </w:r>
      <w:r>
        <w:t>enstrad1l1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indifféren</w:t>
      </w:r>
      <w:r>
        <w:t>ts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questo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l'idée...quelle est l'attitude de cet européen, de cet occidental devant le</w:t>
      </w:r>
      <w:r>
        <w:rPr>
          <w:spacing w:val="1"/>
        </w:rPr>
        <w:t xml:space="preserve"> </w:t>
      </w:r>
      <w:r>
        <w:t>client chinois qui se présente dans son restaurant dans son hôtel ? / une</w:t>
      </w:r>
      <w:r>
        <w:rPr>
          <w:spacing w:val="1"/>
        </w:rPr>
        <w:t xml:space="preserve"> </w:t>
      </w:r>
      <w:r>
        <w:t>étudiante répond : non è rispettoso" / prof : Eh, il y a un manque de</w:t>
      </w:r>
      <w:r>
        <w:rPr>
          <w:spacing w:val="1"/>
        </w:rPr>
        <w:t xml:space="preserve"> </w:t>
      </w:r>
      <w:r>
        <w:t>respect alors en</w:t>
      </w:r>
      <w:r>
        <w:t>tre le manque de respect et l'hostilité il y a quand même,</w:t>
      </w:r>
      <w:r>
        <w:rPr>
          <w:spacing w:val="-47"/>
        </w:rPr>
        <w:t xml:space="preserve"> </w:t>
      </w:r>
      <w:r>
        <w:t>il y a une marge euh mais par exemple parce qu'au style on dirait une</w:t>
      </w:r>
      <w:r>
        <w:rPr>
          <w:spacing w:val="1"/>
        </w:rPr>
        <w:t xml:space="preserve"> </w:t>
      </w:r>
      <w:r>
        <w:t>espèce</w:t>
      </w:r>
      <w:r>
        <w:rPr>
          <w:spacing w:val="43"/>
        </w:rPr>
        <w:t xml:space="preserve"> </w:t>
      </w:r>
      <w:r>
        <w:t>d'apartheid</w:t>
      </w:r>
      <w:r>
        <w:rPr>
          <w:spacing w:val="45"/>
        </w:rPr>
        <w:t xml:space="preserve"> </w:t>
      </w:r>
      <w:r>
        <w:t>là</w:t>
      </w:r>
      <w:r>
        <w:rPr>
          <w:spacing w:val="44"/>
        </w:rPr>
        <w:t xml:space="preserve"> </w:t>
      </w:r>
      <w:r>
        <w:t>c'est</w:t>
      </w:r>
      <w:r>
        <w:rPr>
          <w:spacing w:val="44"/>
        </w:rPr>
        <w:t xml:space="preserve"> </w:t>
      </w:r>
      <w:r>
        <w:t>très</w:t>
      </w:r>
      <w:r>
        <w:rPr>
          <w:spacing w:val="45"/>
        </w:rPr>
        <w:t xml:space="preserve"> </w:t>
      </w:r>
      <w:r>
        <w:t>fort</w:t>
      </w:r>
      <w:r>
        <w:rPr>
          <w:spacing w:val="44"/>
        </w:rPr>
        <w:t xml:space="preserve"> </w:t>
      </w:r>
      <w:r>
        <w:t>tout</w:t>
      </w:r>
      <w:r>
        <w:rPr>
          <w:spacing w:val="45"/>
        </w:rPr>
        <w:t xml:space="preserve"> </w:t>
      </w:r>
      <w:r>
        <w:t>au</w:t>
      </w:r>
      <w:r>
        <w:rPr>
          <w:spacing w:val="45"/>
        </w:rPr>
        <w:t xml:space="preserve"> </w:t>
      </w:r>
      <w:r>
        <w:t>plus</w:t>
      </w:r>
      <w:r>
        <w:rPr>
          <w:spacing w:val="45"/>
        </w:rPr>
        <w:t xml:space="preserve"> </w:t>
      </w:r>
      <w:r>
        <w:t>qu'est-ce</w:t>
      </w:r>
      <w:r>
        <w:rPr>
          <w:spacing w:val="44"/>
        </w:rPr>
        <w:t xml:space="preserve"> </w:t>
      </w:r>
      <w:r>
        <w:t>que</w:t>
      </w:r>
      <w:r>
        <w:rPr>
          <w:spacing w:val="43"/>
        </w:rPr>
        <w:t xml:space="preserve"> </w:t>
      </w:r>
      <w:r>
        <w:t>vous</w:t>
      </w:r>
      <w:r>
        <w:rPr>
          <w:spacing w:val="-47"/>
        </w:rPr>
        <w:t xml:space="preserve"> </w:t>
      </w:r>
      <w:r>
        <w:t>auriez pu faire ? Comme traducteurs, vous auriez un petit</w:t>
      </w:r>
      <w:r>
        <w:t xml:space="preserve"> stratagème</w:t>
      </w:r>
      <w:r>
        <w:rPr>
          <w:spacing w:val="1"/>
        </w:rPr>
        <w:t xml:space="preserve"> </w:t>
      </w:r>
      <w:r>
        <w:t>pour atténuer le sens à la lettre du mot qu'est-ce que vous auriez pu</w:t>
      </w:r>
      <w:r>
        <w:rPr>
          <w:spacing w:val="1"/>
        </w:rPr>
        <w:t xml:space="preserve"> </w:t>
      </w:r>
      <w:r>
        <w:t>mettre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traducteurs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ressources</w:t>
      </w:r>
      <w:r>
        <w:rPr>
          <w:spacing w:val="1"/>
        </w:rPr>
        <w:t xml:space="preserve"> </w:t>
      </w:r>
      <w:r>
        <w:t>graphiques</w:t>
      </w:r>
      <w:r>
        <w:rPr>
          <w:spacing w:val="1"/>
        </w:rPr>
        <w:t xml:space="preserve"> </w:t>
      </w:r>
      <w:r>
        <w:t>(un/une étudiante propose sans qu'on l'entende de façon distincte) : des</w:t>
      </w:r>
      <w:r>
        <w:rPr>
          <w:spacing w:val="1"/>
        </w:rPr>
        <w:t xml:space="preserve"> </w:t>
      </w:r>
      <w:r>
        <w:t>guillemets</w:t>
      </w:r>
      <w:r>
        <w:rPr>
          <w:spacing w:val="13"/>
        </w:rPr>
        <w:t xml:space="preserve"> </w:t>
      </w:r>
      <w:r>
        <w:t>/</w:t>
      </w:r>
      <w:r>
        <w:rPr>
          <w:spacing w:val="13"/>
        </w:rPr>
        <w:t xml:space="preserve"> </w:t>
      </w:r>
      <w:r>
        <w:t>prof</w:t>
      </w:r>
      <w:r>
        <w:rPr>
          <w:spacing w:val="14"/>
        </w:rPr>
        <w:t xml:space="preserve"> </w:t>
      </w:r>
      <w:r>
        <w:t>:</w:t>
      </w:r>
      <w:r>
        <w:rPr>
          <w:spacing w:val="12"/>
        </w:rPr>
        <w:t xml:space="preserve"> </w:t>
      </w:r>
      <w:r>
        <w:t>des</w:t>
      </w:r>
      <w:r>
        <w:rPr>
          <w:spacing w:val="13"/>
        </w:rPr>
        <w:t xml:space="preserve"> </w:t>
      </w:r>
      <w:r>
        <w:t>guillemets,</w:t>
      </w:r>
      <w:r>
        <w:rPr>
          <w:spacing w:val="14"/>
        </w:rPr>
        <w:t xml:space="preserve"> </w:t>
      </w:r>
      <w:r>
        <w:t>bien</w:t>
      </w:r>
      <w:r>
        <w:rPr>
          <w:spacing w:val="13"/>
        </w:rPr>
        <w:t xml:space="preserve"> </w:t>
      </w:r>
      <w:r>
        <w:t>!</w:t>
      </w:r>
      <w:r>
        <w:rPr>
          <w:spacing w:val="13"/>
        </w:rPr>
        <w:t xml:space="preserve"> </w:t>
      </w:r>
      <w:r>
        <w:t>avec</w:t>
      </w:r>
      <w:r>
        <w:rPr>
          <w:spacing w:val="13"/>
        </w:rPr>
        <w:t xml:space="preserve"> </w:t>
      </w:r>
      <w:r>
        <w:t>des</w:t>
      </w:r>
      <w:r>
        <w:rPr>
          <w:spacing w:val="13"/>
        </w:rPr>
        <w:t xml:space="preserve"> </w:t>
      </w:r>
      <w:r>
        <w:t>guillemets</w:t>
      </w:r>
      <w:r>
        <w:rPr>
          <w:spacing w:val="17"/>
        </w:rPr>
        <w:t xml:space="preserve"> </w:t>
      </w:r>
      <w:r>
        <w:t>on</w:t>
      </w:r>
      <w:r>
        <w:rPr>
          <w:spacing w:val="14"/>
        </w:rPr>
        <w:t xml:space="preserve"> </w:t>
      </w:r>
      <w:r>
        <w:t>aurait</w:t>
      </w:r>
    </w:p>
    <w:p w14:paraId="2DCA7AAA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4BD0A6CC" w14:textId="77777777" w:rsidR="008A5969" w:rsidRDefault="004D699E">
      <w:pPr>
        <w:pStyle w:val="Corpsdetexte"/>
        <w:spacing w:before="73" w:line="362" w:lineRule="auto"/>
        <w:ind w:left="899" w:right="989"/>
        <w:jc w:val="left"/>
      </w:pPr>
      <w:r>
        <w:lastRenderedPageBreak/>
        <w:t>pu</w:t>
      </w:r>
      <w:r>
        <w:rPr>
          <w:spacing w:val="18"/>
        </w:rPr>
        <w:t xml:space="preserve"> </w:t>
      </w:r>
      <w:r>
        <w:t>atténuer</w:t>
      </w:r>
      <w:r>
        <w:rPr>
          <w:spacing w:val="17"/>
        </w:rPr>
        <w:t xml:space="preserve"> </w:t>
      </w:r>
      <w:r>
        <w:t>le</w:t>
      </w:r>
      <w:r>
        <w:rPr>
          <w:spacing w:val="17"/>
        </w:rPr>
        <w:t xml:space="preserve"> </w:t>
      </w:r>
      <w:r>
        <w:t>hostile</w:t>
      </w:r>
      <w:r>
        <w:rPr>
          <w:spacing w:val="18"/>
        </w:rPr>
        <w:t xml:space="preserve"> </w:t>
      </w:r>
      <w:r>
        <w:t>c'est</w:t>
      </w:r>
      <w:r>
        <w:rPr>
          <w:spacing w:val="17"/>
        </w:rPr>
        <w:t xml:space="preserve"> </w:t>
      </w:r>
      <w:r>
        <w:t>très</w:t>
      </w:r>
      <w:r>
        <w:rPr>
          <w:spacing w:val="17"/>
        </w:rPr>
        <w:t xml:space="preserve"> </w:t>
      </w:r>
      <w:r>
        <w:t>fort</w:t>
      </w:r>
      <w:r>
        <w:rPr>
          <w:spacing w:val="18"/>
        </w:rPr>
        <w:t xml:space="preserve"> </w:t>
      </w:r>
      <w:r>
        <w:t>mais</w:t>
      </w:r>
      <w:r>
        <w:rPr>
          <w:spacing w:val="17"/>
        </w:rPr>
        <w:t xml:space="preserve"> </w:t>
      </w:r>
      <w:r>
        <w:t>le</w:t>
      </w:r>
      <w:r>
        <w:rPr>
          <w:spacing w:val="18"/>
        </w:rPr>
        <w:t xml:space="preserve"> </w:t>
      </w:r>
      <w:r>
        <w:t>sens</w:t>
      </w:r>
      <w:r>
        <w:rPr>
          <w:spacing w:val="18"/>
        </w:rPr>
        <w:t xml:space="preserve"> </w:t>
      </w:r>
      <w:r>
        <w:t>est</w:t>
      </w:r>
      <w:r>
        <w:rPr>
          <w:spacing w:val="18"/>
        </w:rPr>
        <w:t xml:space="preserve"> </w:t>
      </w:r>
      <w:r>
        <w:t>un</w:t>
      </w:r>
      <w:r>
        <w:rPr>
          <w:spacing w:val="18"/>
        </w:rPr>
        <w:t xml:space="preserve"> </w:t>
      </w:r>
      <w:r>
        <w:t>peu</w:t>
      </w:r>
      <w:r>
        <w:rPr>
          <w:spacing w:val="26"/>
        </w:rPr>
        <w:t xml:space="preserve"> </w:t>
      </w:r>
      <w:r>
        <w:t>dans</w:t>
      </w:r>
      <w:r>
        <w:rPr>
          <w:spacing w:val="18"/>
        </w:rPr>
        <w:t xml:space="preserve"> </w:t>
      </w:r>
      <w:r>
        <w:t>cette</w:t>
      </w:r>
      <w:r>
        <w:rPr>
          <w:spacing w:val="-47"/>
        </w:rPr>
        <w:t xml:space="preserve"> </w:t>
      </w:r>
      <w:r>
        <w:t>direction</w:t>
      </w:r>
    </w:p>
    <w:p w14:paraId="1E9BAE30" w14:textId="77777777" w:rsidR="008A5969" w:rsidRDefault="008A5969">
      <w:pPr>
        <w:pStyle w:val="Corpsdetexte"/>
        <w:spacing w:before="11"/>
        <w:ind w:left="0"/>
        <w:jc w:val="left"/>
        <w:rPr>
          <w:sz w:val="32"/>
        </w:rPr>
      </w:pPr>
    </w:p>
    <w:p w14:paraId="55762541" w14:textId="77777777" w:rsidR="008A5969" w:rsidRDefault="004D699E">
      <w:pPr>
        <w:pStyle w:val="Corpsdetexte"/>
        <w:spacing w:line="360" w:lineRule="auto"/>
        <w:ind w:right="989"/>
      </w:pPr>
      <w:r>
        <w:t>Il</w:t>
      </w:r>
      <w:r>
        <w:rPr>
          <w:spacing w:val="1"/>
        </w:rPr>
        <w:t xml:space="preserve"> </w:t>
      </w:r>
      <w:r>
        <w:t>s'agit</w:t>
      </w:r>
      <w:r>
        <w:rPr>
          <w:spacing w:val="1"/>
        </w:rPr>
        <w:t xml:space="preserve"> </w:t>
      </w:r>
      <w:r>
        <w:t>là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progression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type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fonctionnement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nous</w:t>
      </w:r>
      <w:r>
        <w:rPr>
          <w:spacing w:val="-48"/>
        </w:rPr>
        <w:t xml:space="preserve"> </w:t>
      </w:r>
      <w:r>
        <w:t>retrouvons à plusieurs reprises. L'enseignant lit la version des étudiants,</w:t>
      </w:r>
      <w:r>
        <w:rPr>
          <w:spacing w:val="1"/>
        </w:rPr>
        <w:t xml:space="preserve"> </w:t>
      </w:r>
      <w:r>
        <w:t>s'arrête sur un terme (ici « hostile », puis sollicite les étudiantes au tableau</w:t>
      </w:r>
      <w:r>
        <w:rPr>
          <w:spacing w:val="1"/>
        </w:rPr>
        <w:t xml:space="preserve"> </w:t>
      </w:r>
      <w:r>
        <w:t>(« est-ce que vous garderiez hostile ? »), fait de même avec le groupe classe</w:t>
      </w:r>
      <w:r>
        <w:rPr>
          <w:spacing w:val="-47"/>
        </w:rPr>
        <w:t xml:space="preserve"> </w:t>
      </w:r>
      <w:r>
        <w:t>(« et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autres ? »)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invite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étudiant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particulier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proposer</w:t>
      </w:r>
      <w:r>
        <w:rPr>
          <w:spacing w:val="1"/>
        </w:rPr>
        <w:t xml:space="preserve"> </w:t>
      </w:r>
      <w:r>
        <w:t>une</w:t>
      </w:r>
      <w:r>
        <w:rPr>
          <w:spacing w:val="-47"/>
        </w:rPr>
        <w:t xml:space="preserve"> </w:t>
      </w:r>
      <w:r>
        <w:t>solution</w:t>
      </w:r>
      <w:r>
        <w:rPr>
          <w:spacing w:val="1"/>
        </w:rPr>
        <w:t xml:space="preserve"> </w:t>
      </w:r>
      <w:r>
        <w:t>(« qu'est-ce</w:t>
      </w:r>
      <w:r>
        <w:rPr>
          <w:spacing w:val="1"/>
        </w:rPr>
        <w:t xml:space="preserve"> </w:t>
      </w:r>
      <w:r>
        <w:t>q</w:t>
      </w:r>
      <w:r>
        <w:t>ue</w:t>
      </w:r>
      <w:r>
        <w:rPr>
          <w:spacing w:val="1"/>
        </w:rPr>
        <w:t xml:space="preserve"> </w:t>
      </w:r>
      <w:r>
        <w:t>tu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mis ? »).</w:t>
      </w:r>
      <w:r>
        <w:rPr>
          <w:spacing w:val="1"/>
        </w:rPr>
        <w:t xml:space="preserve"> </w:t>
      </w:r>
      <w:r>
        <w:t>Sans</w:t>
      </w:r>
      <w:r>
        <w:rPr>
          <w:spacing w:val="1"/>
        </w:rPr>
        <w:t xml:space="preserve"> </w:t>
      </w:r>
      <w:r>
        <w:t>donner</w:t>
      </w:r>
      <w:r>
        <w:rPr>
          <w:spacing w:val="1"/>
        </w:rPr>
        <w:t xml:space="preserve"> </w:t>
      </w:r>
      <w:r>
        <w:t>la</w:t>
      </w:r>
      <w:r>
        <w:rPr>
          <w:spacing w:val="51"/>
        </w:rPr>
        <w:t xml:space="preserve"> </w:t>
      </w:r>
      <w:r>
        <w:t>solution,</w:t>
      </w:r>
      <w:r>
        <w:rPr>
          <w:spacing w:val="1"/>
        </w:rPr>
        <w:t xml:space="preserve"> </w:t>
      </w:r>
      <w:r>
        <w:t>l'enseignant</w:t>
      </w:r>
      <w:r>
        <w:rPr>
          <w:spacing w:val="1"/>
        </w:rPr>
        <w:t xml:space="preserve"> </w:t>
      </w:r>
      <w:r>
        <w:t>invite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représenter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situation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communication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suggère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possibilité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solution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plaçant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perspective</w:t>
      </w:r>
      <w:r>
        <w:rPr>
          <w:spacing w:val="1"/>
        </w:rPr>
        <w:t xml:space="preserve"> </w:t>
      </w:r>
      <w:r>
        <w:t>professionnelle</w:t>
      </w:r>
      <w:r>
        <w:rPr>
          <w:spacing w:val="1"/>
        </w:rPr>
        <w:t xml:space="preserve"> </w:t>
      </w:r>
      <w:r>
        <w:t>« comme</w:t>
      </w:r>
      <w:r>
        <w:rPr>
          <w:spacing w:val="1"/>
        </w:rPr>
        <w:t xml:space="preserve"> </w:t>
      </w:r>
      <w:r>
        <w:t>traducteurs ».</w:t>
      </w:r>
      <w:r>
        <w:rPr>
          <w:spacing w:val="1"/>
        </w:rPr>
        <w:t xml:space="preserve"> </w:t>
      </w:r>
      <w:r>
        <w:t>L'intervention</w:t>
      </w:r>
      <w:r>
        <w:rPr>
          <w:spacing w:val="22"/>
        </w:rPr>
        <w:t xml:space="preserve"> </w:t>
      </w:r>
      <w:r>
        <w:t>pédagogique</w:t>
      </w:r>
      <w:r>
        <w:rPr>
          <w:spacing w:val="22"/>
        </w:rPr>
        <w:t xml:space="preserve"> </w:t>
      </w:r>
      <w:r>
        <w:t>relève</w:t>
      </w:r>
      <w:r>
        <w:rPr>
          <w:spacing w:val="22"/>
        </w:rPr>
        <w:t xml:space="preserve"> </w:t>
      </w:r>
      <w:r>
        <w:t>du</w:t>
      </w:r>
      <w:r>
        <w:rPr>
          <w:spacing w:val="23"/>
        </w:rPr>
        <w:t xml:space="preserve"> </w:t>
      </w:r>
      <w:r>
        <w:t>cognitif</w:t>
      </w:r>
      <w:r>
        <w:rPr>
          <w:spacing w:val="22"/>
        </w:rPr>
        <w:t xml:space="preserve"> </w:t>
      </w:r>
      <w:r>
        <w:t>(identification</w:t>
      </w:r>
      <w:r>
        <w:rPr>
          <w:spacing w:val="22"/>
        </w:rPr>
        <w:t xml:space="preserve"> </w:t>
      </w:r>
      <w:r>
        <w:t>du</w:t>
      </w:r>
      <w:r>
        <w:rPr>
          <w:spacing w:val="23"/>
        </w:rPr>
        <w:t xml:space="preserve"> </w:t>
      </w:r>
      <w:r>
        <w:t>problème</w:t>
      </w:r>
      <w:r>
        <w:rPr>
          <w:spacing w:val="-48"/>
        </w:rPr>
        <w:t xml:space="preserve"> </w:t>
      </w:r>
      <w:r>
        <w:t>et résolution progressive de ce dernier) mais fait également appel à la</w:t>
      </w:r>
      <w:r>
        <w:rPr>
          <w:spacing w:val="1"/>
        </w:rPr>
        <w:t xml:space="preserve"> </w:t>
      </w:r>
      <w:r>
        <w:t>dimension culturelle, en termes d'interprétation des comportements entre le</w:t>
      </w:r>
      <w:r>
        <w:rPr>
          <w:spacing w:val="1"/>
        </w:rPr>
        <w:t xml:space="preserve"> </w:t>
      </w:r>
      <w:r>
        <w:t>touriste chinois et</w:t>
      </w:r>
      <w:r>
        <w:t xml:space="preserve"> le responsable de l'hôtel. Enfin, le guidage porte sur la</w:t>
      </w:r>
      <w:r>
        <w:rPr>
          <w:spacing w:val="1"/>
        </w:rPr>
        <w:t xml:space="preserve"> </w:t>
      </w:r>
      <w:r>
        <w:t>solution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apporter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proposant</w:t>
      </w:r>
      <w:r>
        <w:rPr>
          <w:spacing w:val="1"/>
        </w:rPr>
        <w:t xml:space="preserve"> </w:t>
      </w:r>
      <w:r>
        <w:t>l'indice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recours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ressources</w:t>
      </w:r>
      <w:r>
        <w:rPr>
          <w:spacing w:val="1"/>
        </w:rPr>
        <w:t xml:space="preserve"> </w:t>
      </w:r>
      <w:r>
        <w:t>graphiques.</w:t>
      </w:r>
      <w:r>
        <w:rPr>
          <w:spacing w:val="1"/>
        </w:rPr>
        <w:t xml:space="preserve"> </w:t>
      </w:r>
      <w:r>
        <w:t>L'on</w:t>
      </w:r>
      <w:r>
        <w:rPr>
          <w:spacing w:val="1"/>
        </w:rPr>
        <w:t xml:space="preserve"> </w:t>
      </w:r>
      <w:r>
        <w:t>pourrait</w:t>
      </w:r>
      <w:r>
        <w:rPr>
          <w:spacing w:val="1"/>
        </w:rPr>
        <w:t xml:space="preserve"> </w:t>
      </w:r>
      <w:r>
        <w:t>également</w:t>
      </w:r>
      <w:r>
        <w:rPr>
          <w:spacing w:val="1"/>
        </w:rPr>
        <w:t xml:space="preserve"> </w:t>
      </w:r>
      <w:r>
        <w:t>interpréter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guidage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perspective cognitive car l'enseignant cherche à susciter che</w:t>
      </w:r>
      <w:r>
        <w:t>z les étudiants</w:t>
      </w:r>
      <w:r>
        <w:rPr>
          <w:spacing w:val="1"/>
        </w:rPr>
        <w:t xml:space="preserve"> </w:t>
      </w:r>
      <w:r>
        <w:t>des représentations mentales liées à la situation de communication. Or cet</w:t>
      </w:r>
      <w:r>
        <w:rPr>
          <w:spacing w:val="1"/>
        </w:rPr>
        <w:t xml:space="preserve"> </w:t>
      </w:r>
      <w:r>
        <w:t>effort de représentation, lié à la capacité d'empathie est d'ailleurs repris</w:t>
      </w:r>
      <w:r>
        <w:rPr>
          <w:spacing w:val="1"/>
        </w:rPr>
        <w:t xml:space="preserve"> </w:t>
      </w:r>
      <w:r>
        <w:t>ultérieurement</w:t>
      </w:r>
      <w:r>
        <w:rPr>
          <w:spacing w:val="46"/>
        </w:rPr>
        <w:t xml:space="preserve"> </w:t>
      </w:r>
      <w:r>
        <w:t>sous</w:t>
      </w:r>
      <w:r>
        <w:rPr>
          <w:spacing w:val="46"/>
        </w:rPr>
        <w:t xml:space="preserve"> </w:t>
      </w:r>
      <w:r>
        <w:t>forme</w:t>
      </w:r>
      <w:r>
        <w:rPr>
          <w:spacing w:val="46"/>
        </w:rPr>
        <w:t xml:space="preserve"> </w:t>
      </w:r>
      <w:r>
        <w:t>de</w:t>
      </w:r>
      <w:r>
        <w:rPr>
          <w:spacing w:val="46"/>
        </w:rPr>
        <w:t xml:space="preserve"> </w:t>
      </w:r>
      <w:r>
        <w:t>conseil,</w:t>
      </w:r>
      <w:r>
        <w:rPr>
          <w:spacing w:val="46"/>
        </w:rPr>
        <w:t xml:space="preserve"> </w:t>
      </w:r>
      <w:r>
        <w:t>voire</w:t>
      </w:r>
      <w:r>
        <w:rPr>
          <w:spacing w:val="47"/>
        </w:rPr>
        <w:t xml:space="preserve"> </w:t>
      </w:r>
      <w:r>
        <w:t>d'axiome:</w:t>
      </w:r>
      <w:r>
        <w:rPr>
          <w:spacing w:val="46"/>
        </w:rPr>
        <w:t xml:space="preserve"> </w:t>
      </w:r>
      <w:r>
        <w:t>« mettetevi</w:t>
      </w:r>
      <w:r>
        <w:rPr>
          <w:spacing w:val="46"/>
        </w:rPr>
        <w:t xml:space="preserve"> </w:t>
      </w:r>
      <w:r>
        <w:t>nella</w:t>
      </w:r>
      <w:r>
        <w:rPr>
          <w:spacing w:val="-47"/>
        </w:rPr>
        <w:t xml:space="preserve"> </w:t>
      </w:r>
      <w:r>
        <w:t>testa voi dovete sempre entrare nella mente di chi ha scritto ma anche di chi</w:t>
      </w:r>
      <w:r>
        <w:rPr>
          <w:spacing w:val="-47"/>
        </w:rPr>
        <w:t xml:space="preserve"> </w:t>
      </w:r>
      <w:r>
        <w:t>legge quello che voi scriverete o chi ha scritto questo nella sua mente ».</w:t>
      </w:r>
      <w:r>
        <w:rPr>
          <w:spacing w:val="1"/>
        </w:rPr>
        <w:t xml:space="preserve"> </w:t>
      </w:r>
      <w:r>
        <w:t>L'intervention normative s'intègre assez bien à la démarche heuristique de</w:t>
      </w:r>
      <w:r>
        <w:rPr>
          <w:spacing w:val="1"/>
        </w:rPr>
        <w:t xml:space="preserve"> </w:t>
      </w:r>
      <w:r>
        <w:t>l'enseignant et s'inscrit da</w:t>
      </w:r>
      <w:r>
        <w:t>ns des discours liés à la profession : « alors un</w:t>
      </w:r>
      <w:r>
        <w:rPr>
          <w:spacing w:val="1"/>
        </w:rPr>
        <w:t xml:space="preserve"> </w:t>
      </w:r>
      <w:r>
        <w:t>altra cosa voi siete dei traduttori e non delle macchine che traducono ed è</w:t>
      </w:r>
      <w:r>
        <w:rPr>
          <w:spacing w:val="1"/>
        </w:rPr>
        <w:t xml:space="preserve"> </w:t>
      </w:r>
      <w:r>
        <w:t>questo</w:t>
      </w:r>
      <w:r>
        <w:rPr>
          <w:spacing w:val="46"/>
        </w:rPr>
        <w:t xml:space="preserve"> </w:t>
      </w:r>
      <w:r>
        <w:t>il</w:t>
      </w:r>
      <w:r>
        <w:rPr>
          <w:spacing w:val="46"/>
        </w:rPr>
        <w:t xml:space="preserve"> </w:t>
      </w:r>
      <w:r>
        <w:t>vostro</w:t>
      </w:r>
      <w:r>
        <w:rPr>
          <w:spacing w:val="46"/>
        </w:rPr>
        <w:t xml:space="preserve"> </w:t>
      </w:r>
      <w:r>
        <w:t>grande</w:t>
      </w:r>
      <w:r>
        <w:rPr>
          <w:spacing w:val="46"/>
        </w:rPr>
        <w:t xml:space="preserve"> </w:t>
      </w:r>
      <w:r>
        <w:t>plus</w:t>
      </w:r>
      <w:r>
        <w:rPr>
          <w:spacing w:val="46"/>
        </w:rPr>
        <w:t xml:space="preserve"> </w:t>
      </w:r>
      <w:r>
        <w:t>essendo</w:t>
      </w:r>
      <w:r>
        <w:rPr>
          <w:spacing w:val="46"/>
        </w:rPr>
        <w:t xml:space="preserve"> </w:t>
      </w:r>
      <w:r>
        <w:t>dei</w:t>
      </w:r>
      <w:r>
        <w:rPr>
          <w:spacing w:val="46"/>
        </w:rPr>
        <w:t xml:space="preserve"> </w:t>
      </w:r>
      <w:r>
        <w:t>traduttori</w:t>
      </w:r>
      <w:r>
        <w:rPr>
          <w:spacing w:val="46"/>
        </w:rPr>
        <w:t xml:space="preserve"> </w:t>
      </w:r>
      <w:r>
        <w:t>voi</w:t>
      </w:r>
      <w:r>
        <w:rPr>
          <w:spacing w:val="46"/>
        </w:rPr>
        <w:t xml:space="preserve"> </w:t>
      </w:r>
      <w:r>
        <w:t>avete</w:t>
      </w:r>
      <w:r>
        <w:rPr>
          <w:spacing w:val="47"/>
        </w:rPr>
        <w:t xml:space="preserve"> </w:t>
      </w:r>
      <w:r>
        <w:t>una</w:t>
      </w:r>
      <w:r>
        <w:rPr>
          <w:spacing w:val="46"/>
        </w:rPr>
        <w:t xml:space="preserve"> </w:t>
      </w:r>
      <w:r>
        <w:t>certa</w:t>
      </w:r>
      <w:r>
        <w:rPr>
          <w:spacing w:val="-48"/>
        </w:rPr>
        <w:t xml:space="preserve"> </w:t>
      </w:r>
      <w:r>
        <w:t>mente</w:t>
      </w:r>
      <w:r>
        <w:rPr>
          <w:spacing w:val="16"/>
        </w:rPr>
        <w:t xml:space="preserve"> </w:t>
      </w:r>
      <w:r>
        <w:t>critica</w:t>
      </w:r>
      <w:r>
        <w:rPr>
          <w:spacing w:val="16"/>
        </w:rPr>
        <w:t xml:space="preserve"> </w:t>
      </w:r>
      <w:r>
        <w:t>una</w:t>
      </w:r>
      <w:r>
        <w:rPr>
          <w:spacing w:val="16"/>
        </w:rPr>
        <w:t xml:space="preserve"> </w:t>
      </w:r>
      <w:r>
        <w:t>capacità</w:t>
      </w:r>
      <w:r>
        <w:rPr>
          <w:spacing w:val="16"/>
        </w:rPr>
        <w:t xml:space="preserve"> </w:t>
      </w:r>
      <w:r>
        <w:t>di</w:t>
      </w:r>
      <w:r>
        <w:rPr>
          <w:spacing w:val="17"/>
        </w:rPr>
        <w:t xml:space="preserve"> </w:t>
      </w:r>
      <w:r>
        <w:t>analisi</w:t>
      </w:r>
      <w:r>
        <w:rPr>
          <w:spacing w:val="16"/>
        </w:rPr>
        <w:t xml:space="preserve"> </w:t>
      </w:r>
      <w:r>
        <w:t>una</w:t>
      </w:r>
      <w:r>
        <w:rPr>
          <w:spacing w:val="16"/>
        </w:rPr>
        <w:t xml:space="preserve"> </w:t>
      </w:r>
      <w:r>
        <w:t>capacità</w:t>
      </w:r>
      <w:r>
        <w:rPr>
          <w:spacing w:val="16"/>
        </w:rPr>
        <w:t xml:space="preserve"> </w:t>
      </w:r>
      <w:r>
        <w:t>di</w:t>
      </w:r>
      <w:r>
        <w:rPr>
          <w:spacing w:val="16"/>
        </w:rPr>
        <w:t xml:space="preserve"> </w:t>
      </w:r>
      <w:r>
        <w:t>ragi</w:t>
      </w:r>
      <w:r>
        <w:t>onamento</w:t>
      </w:r>
      <w:r>
        <w:rPr>
          <w:spacing w:val="17"/>
        </w:rPr>
        <w:t xml:space="preserve"> </w:t>
      </w:r>
      <w:r>
        <w:t>e</w:t>
      </w:r>
      <w:r>
        <w:rPr>
          <w:spacing w:val="16"/>
        </w:rPr>
        <w:t xml:space="preserve"> </w:t>
      </w:r>
      <w:r>
        <w:t>avete</w:t>
      </w:r>
    </w:p>
    <w:p w14:paraId="308002D5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39F98583" w14:textId="77777777" w:rsidR="008A5969" w:rsidRDefault="004D699E">
      <w:pPr>
        <w:pStyle w:val="Corpsdetexte"/>
        <w:spacing w:before="73"/>
      </w:pPr>
      <w:r>
        <w:lastRenderedPageBreak/>
        <w:t>una</w:t>
      </w:r>
      <w:r>
        <w:rPr>
          <w:spacing w:val="19"/>
        </w:rPr>
        <w:t xml:space="preserve"> </w:t>
      </w:r>
      <w:r>
        <w:t>certa</w:t>
      </w:r>
      <w:r>
        <w:rPr>
          <w:spacing w:val="19"/>
        </w:rPr>
        <w:t xml:space="preserve"> </w:t>
      </w:r>
      <w:r>
        <w:t>cultura</w:t>
      </w:r>
      <w:r>
        <w:rPr>
          <w:spacing w:val="19"/>
        </w:rPr>
        <w:t xml:space="preserve"> </w:t>
      </w:r>
      <w:r>
        <w:t>allora</w:t>
      </w:r>
      <w:r>
        <w:rPr>
          <w:spacing w:val="19"/>
        </w:rPr>
        <w:t xml:space="preserve"> </w:t>
      </w:r>
      <w:r>
        <w:t>uno</w:t>
      </w:r>
      <w:r>
        <w:rPr>
          <w:spacing w:val="20"/>
        </w:rPr>
        <w:t xml:space="preserve"> </w:t>
      </w:r>
      <w:r>
        <w:t>quando</w:t>
      </w:r>
      <w:r>
        <w:rPr>
          <w:spacing w:val="19"/>
        </w:rPr>
        <w:t xml:space="preserve"> </w:t>
      </w:r>
      <w:r>
        <w:t>parla</w:t>
      </w:r>
      <w:r>
        <w:rPr>
          <w:spacing w:val="19"/>
        </w:rPr>
        <w:t xml:space="preserve"> </w:t>
      </w:r>
      <w:r>
        <w:t>di</w:t>
      </w:r>
      <w:r>
        <w:rPr>
          <w:spacing w:val="19"/>
        </w:rPr>
        <w:t xml:space="preserve"> </w:t>
      </w:r>
      <w:r>
        <w:t>champagne</w:t>
      </w:r>
      <w:r>
        <w:rPr>
          <w:spacing w:val="20"/>
        </w:rPr>
        <w:t xml:space="preserve"> </w:t>
      </w:r>
      <w:r>
        <w:t>a</w:t>
      </w:r>
      <w:r>
        <w:rPr>
          <w:spacing w:val="19"/>
        </w:rPr>
        <w:t xml:space="preserve"> </w:t>
      </w:r>
      <w:r>
        <w:t>che</w:t>
      </w:r>
      <w:r>
        <w:rPr>
          <w:spacing w:val="19"/>
        </w:rPr>
        <w:t xml:space="preserve"> </w:t>
      </w:r>
      <w:r>
        <w:t>cosa</w:t>
      </w:r>
      <w:r>
        <w:rPr>
          <w:spacing w:val="19"/>
        </w:rPr>
        <w:t xml:space="preserve"> </w:t>
      </w:r>
      <w:r>
        <w:t>pensa</w:t>
      </w:r>
    </w:p>
    <w:p w14:paraId="3483CE27" w14:textId="77777777" w:rsidR="008A5969" w:rsidRDefault="004D699E">
      <w:pPr>
        <w:pStyle w:val="Corpsdetexte"/>
        <w:spacing w:before="117" w:line="360" w:lineRule="auto"/>
        <w:ind w:right="991"/>
      </w:pPr>
      <w:r>
        <w:t>? ». Nous relevons d'une part le souci de valoriser les étudiants en les</w:t>
      </w:r>
      <w:r>
        <w:rPr>
          <w:spacing w:val="1"/>
        </w:rPr>
        <w:t xml:space="preserve"> </w:t>
      </w:r>
      <w:r>
        <w:t>considérant comme traducteurs dans une perspective professionalisante et</w:t>
      </w:r>
      <w:r>
        <w:rPr>
          <w:spacing w:val="1"/>
        </w:rPr>
        <w:t xml:space="preserve"> </w:t>
      </w:r>
      <w:r>
        <w:t>d'autre</w:t>
      </w:r>
      <w:r>
        <w:rPr>
          <w:spacing w:val="13"/>
        </w:rPr>
        <w:t xml:space="preserve"> </w:t>
      </w:r>
      <w:r>
        <w:t>part</w:t>
      </w:r>
      <w:r>
        <w:rPr>
          <w:spacing w:val="13"/>
        </w:rPr>
        <w:t xml:space="preserve"> </w:t>
      </w:r>
      <w:r>
        <w:t>le</w:t>
      </w:r>
      <w:r>
        <w:rPr>
          <w:spacing w:val="14"/>
        </w:rPr>
        <w:t xml:space="preserve"> </w:t>
      </w:r>
      <w:r>
        <w:t>choix</w:t>
      </w:r>
      <w:r>
        <w:rPr>
          <w:spacing w:val="13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ne</w:t>
      </w:r>
      <w:r>
        <w:rPr>
          <w:spacing w:val="14"/>
        </w:rPr>
        <w:t xml:space="preserve"> </w:t>
      </w:r>
      <w:r>
        <w:t>pas</w:t>
      </w:r>
      <w:r>
        <w:rPr>
          <w:spacing w:val="13"/>
        </w:rPr>
        <w:t xml:space="preserve"> </w:t>
      </w:r>
      <w:r>
        <w:t>s'en</w:t>
      </w:r>
      <w:r>
        <w:rPr>
          <w:spacing w:val="13"/>
        </w:rPr>
        <w:t xml:space="preserve"> </w:t>
      </w:r>
      <w:r>
        <w:t>tenir</w:t>
      </w:r>
      <w:r>
        <w:rPr>
          <w:spacing w:val="14"/>
        </w:rPr>
        <w:t xml:space="preserve"> </w:t>
      </w:r>
      <w:r>
        <w:t>à</w:t>
      </w:r>
      <w:r>
        <w:rPr>
          <w:spacing w:val="13"/>
        </w:rPr>
        <w:t xml:space="preserve"> </w:t>
      </w:r>
      <w:r>
        <w:t>la</w:t>
      </w:r>
      <w:r>
        <w:rPr>
          <w:spacing w:val="14"/>
        </w:rPr>
        <w:t xml:space="preserve"> </w:t>
      </w:r>
      <w:r>
        <w:t>seule</w:t>
      </w:r>
      <w:r>
        <w:rPr>
          <w:spacing w:val="14"/>
        </w:rPr>
        <w:t xml:space="preserve"> </w:t>
      </w:r>
      <w:r>
        <w:t>manipulation</w:t>
      </w:r>
      <w:r>
        <w:rPr>
          <w:spacing w:val="13"/>
        </w:rPr>
        <w:t xml:space="preserve"> </w:t>
      </w:r>
      <w:r>
        <w:t>technique</w:t>
      </w:r>
      <w:r>
        <w:rPr>
          <w:spacing w:val="-47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mettant l'accent sur</w:t>
      </w:r>
      <w:r>
        <w:rPr>
          <w:spacing w:val="-1"/>
        </w:rPr>
        <w:t xml:space="preserve"> </w:t>
      </w:r>
      <w:r>
        <w:t>l'effort de réflexion.</w:t>
      </w:r>
    </w:p>
    <w:p w14:paraId="3F8886A9" w14:textId="77777777" w:rsidR="008A5969" w:rsidRDefault="004D699E">
      <w:pPr>
        <w:pStyle w:val="Corpsdetexte"/>
        <w:spacing w:before="84" w:line="360" w:lineRule="auto"/>
        <w:ind w:right="990"/>
      </w:pPr>
      <w:r>
        <w:t>L'alternance entre les structures interrogatives et les str</w:t>
      </w:r>
      <w:r>
        <w:t>uctures prescriptives</w:t>
      </w:r>
      <w:r>
        <w:rPr>
          <w:spacing w:val="-47"/>
        </w:rPr>
        <w:t xml:space="preserve"> </w:t>
      </w:r>
      <w:r>
        <w:t>suit une progression adaptée à la situation didactique (effectif élevé) en</w:t>
      </w:r>
      <w:r>
        <w:rPr>
          <w:spacing w:val="1"/>
        </w:rPr>
        <w:t xml:space="preserve"> </w:t>
      </w:r>
      <w:r>
        <w:t>conciliant</w:t>
      </w:r>
      <w:r>
        <w:rPr>
          <w:spacing w:val="16"/>
        </w:rPr>
        <w:t xml:space="preserve"> </w:t>
      </w:r>
      <w:r>
        <w:t>des</w:t>
      </w:r>
      <w:r>
        <w:rPr>
          <w:spacing w:val="16"/>
        </w:rPr>
        <w:t xml:space="preserve"> </w:t>
      </w:r>
      <w:r>
        <w:t>temps</w:t>
      </w:r>
      <w:r>
        <w:rPr>
          <w:spacing w:val="16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réflexions</w:t>
      </w:r>
      <w:r>
        <w:rPr>
          <w:spacing w:val="17"/>
        </w:rPr>
        <w:t xml:space="preserve"> </w:t>
      </w:r>
      <w:r>
        <w:t>et</w:t>
      </w:r>
      <w:r>
        <w:rPr>
          <w:spacing w:val="16"/>
        </w:rPr>
        <w:t xml:space="preserve"> </w:t>
      </w:r>
      <w:r>
        <w:t>d'interrogation</w:t>
      </w:r>
      <w:r>
        <w:rPr>
          <w:spacing w:val="17"/>
        </w:rPr>
        <w:t xml:space="preserve"> </w:t>
      </w:r>
      <w:r>
        <w:t>(dimension</w:t>
      </w:r>
      <w:r>
        <w:rPr>
          <w:spacing w:val="17"/>
        </w:rPr>
        <w:t xml:space="preserve"> </w:t>
      </w:r>
      <w:r>
        <w:t>réflexive)</w:t>
      </w:r>
      <w:r>
        <w:rPr>
          <w:spacing w:val="-47"/>
        </w:rPr>
        <w:t xml:space="preserve"> </w:t>
      </w:r>
      <w:r>
        <w:t>et des temps consacrés à l'action guidée par la dictée et les instructions de</w:t>
      </w:r>
      <w:r>
        <w:rPr>
          <w:spacing w:val="1"/>
        </w:rPr>
        <w:t xml:space="preserve"> </w:t>
      </w:r>
      <w:r>
        <w:t>l'ens</w:t>
      </w:r>
      <w:r>
        <w:t>eignant. Nous observons, en outre, une alternance constante entre les</w:t>
      </w:r>
      <w:r>
        <w:rPr>
          <w:spacing w:val="1"/>
        </w:rPr>
        <w:t xml:space="preserve"> </w:t>
      </w:r>
      <w:r>
        <w:t>appels à la participation et la rétroaction. Cette rétroaction sur les aspects</w:t>
      </w:r>
      <w:r>
        <w:rPr>
          <w:spacing w:val="1"/>
        </w:rPr>
        <w:t xml:space="preserve"> </w:t>
      </w:r>
      <w:r>
        <w:t>problématiques identifiés dans les deux traductions vidéo-projetées valorise</w:t>
      </w:r>
      <w:r>
        <w:rPr>
          <w:spacing w:val="-47"/>
        </w:rPr>
        <w:t xml:space="preserve"> </w:t>
      </w:r>
      <w:r>
        <w:t>la participation des étudiants</w:t>
      </w:r>
      <w:r>
        <w:t xml:space="preserve"> de façon explicite. En outre, cette rétroaction</w:t>
      </w:r>
      <w:r>
        <w:rPr>
          <w:spacing w:val="1"/>
        </w:rPr>
        <w:t xml:space="preserve"> </w:t>
      </w:r>
      <w:r>
        <w:t>peut être valorisée explicitement ou implicitement en reprise de solutions</w:t>
      </w:r>
      <w:r>
        <w:rPr>
          <w:spacing w:val="1"/>
        </w:rPr>
        <w:t xml:space="preserve"> </w:t>
      </w:r>
      <w:r>
        <w:t>proposées par les étudiants. Nous constatons également que l'enseignant</w:t>
      </w:r>
      <w:r>
        <w:rPr>
          <w:spacing w:val="1"/>
        </w:rPr>
        <w:t xml:space="preserve"> </w:t>
      </w:r>
      <w:r>
        <w:t>s'efforce régulièrement de dédramatiser l'erreur en recouran</w:t>
      </w:r>
      <w:r>
        <w:t>t à l'humour, en</w:t>
      </w:r>
      <w:r>
        <w:rPr>
          <w:spacing w:val="1"/>
        </w:rPr>
        <w:t xml:space="preserve"> </w:t>
      </w:r>
      <w:r>
        <w:t>l'occurrence à l'hyperbole. On retrouve plus loin ce type de rétroaction avec</w:t>
      </w:r>
      <w:r>
        <w:rPr>
          <w:spacing w:val="-47"/>
        </w:rPr>
        <w:t xml:space="preserve"> </w:t>
      </w:r>
      <w:r>
        <w:t>le signalement d'une maladresse (redondance) lorsque l'enseignant s'arrête</w:t>
      </w:r>
      <w:r>
        <w:rPr>
          <w:spacing w:val="1"/>
        </w:rPr>
        <w:t xml:space="preserve"> </w:t>
      </w:r>
      <w:r>
        <w:t>sur la séquence « la Tour Eiffel à Paris ». Outre les notations centrées sur la</w:t>
      </w:r>
      <w:r>
        <w:rPr>
          <w:spacing w:val="-47"/>
        </w:rPr>
        <w:t xml:space="preserve"> </w:t>
      </w:r>
      <w:r>
        <w:t>rétroa</w:t>
      </w:r>
      <w:r>
        <w:t>ction,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avons</w:t>
      </w:r>
      <w:r>
        <w:rPr>
          <w:spacing w:val="1"/>
        </w:rPr>
        <w:t xml:space="preserve"> </w:t>
      </w:r>
      <w:r>
        <w:t>pu</w:t>
      </w:r>
      <w:r>
        <w:rPr>
          <w:spacing w:val="1"/>
        </w:rPr>
        <w:t xml:space="preserve"> </w:t>
      </w:r>
      <w:r>
        <w:t>remarquer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l'intervention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l'enseignant</w:t>
      </w:r>
      <w:r>
        <w:rPr>
          <w:spacing w:val="-47"/>
        </w:rPr>
        <w:t xml:space="preserve"> </w:t>
      </w:r>
      <w:r>
        <w:t>répond à une progression récurrente. Nous nous efforçons, ci-dessous, de</w:t>
      </w:r>
      <w:r>
        <w:rPr>
          <w:spacing w:val="1"/>
        </w:rPr>
        <w:t xml:space="preserve"> </w:t>
      </w:r>
      <w:r>
        <w:t>formaliser schématiquement cette dynamique concomitante du discours et</w:t>
      </w:r>
      <w:r>
        <w:rPr>
          <w:spacing w:val="1"/>
        </w:rPr>
        <w:t xml:space="preserve"> </w:t>
      </w:r>
      <w:r>
        <w:t>des</w:t>
      </w:r>
      <w:r>
        <w:rPr>
          <w:spacing w:val="-1"/>
        </w:rPr>
        <w:t xml:space="preserve"> </w:t>
      </w:r>
      <w:r>
        <w:t>actions mis en</w:t>
      </w:r>
      <w:r>
        <w:rPr>
          <w:spacing w:val="-1"/>
        </w:rPr>
        <w:t xml:space="preserve"> </w:t>
      </w:r>
      <w:r>
        <w:t>œuvre par l'enseignant</w:t>
      </w:r>
      <w:r>
        <w:rPr>
          <w:spacing w:val="1"/>
        </w:rPr>
        <w:t xml:space="preserve"> </w:t>
      </w:r>
      <w:r>
        <w:t>:</w:t>
      </w:r>
    </w:p>
    <w:p w14:paraId="73A2C8B9" w14:textId="77777777" w:rsidR="008A5969" w:rsidRDefault="004D699E">
      <w:pPr>
        <w:pStyle w:val="Corpsdetexte"/>
        <w:spacing w:before="89" w:line="357" w:lineRule="auto"/>
        <w:ind w:right="994"/>
      </w:pPr>
      <w:r>
        <w:t>-1.Lecture du texte source (regards de l'enseignant et des étudiants vers</w:t>
      </w:r>
      <w:r>
        <w:rPr>
          <w:spacing w:val="1"/>
        </w:rPr>
        <w:t xml:space="preserve"> </w:t>
      </w:r>
      <w:r>
        <w:t>l'écran)</w:t>
      </w:r>
      <w:r>
        <w:rPr>
          <w:spacing w:val="-1"/>
        </w:rPr>
        <w:t xml:space="preserve"> </w:t>
      </w:r>
      <w:r>
        <w:t>;</w:t>
      </w:r>
    </w:p>
    <w:p w14:paraId="46FB5E6A" w14:textId="77777777" w:rsidR="008A5969" w:rsidRDefault="004D699E">
      <w:pPr>
        <w:pStyle w:val="Corpsdetexte"/>
        <w:spacing w:before="89"/>
      </w:pPr>
      <w:r>
        <w:t>-2.Lecture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l'une</w:t>
      </w:r>
      <w:r>
        <w:rPr>
          <w:spacing w:val="-1"/>
        </w:rPr>
        <w:t xml:space="preserve"> </w:t>
      </w:r>
      <w:r>
        <w:t>ou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l'autre</w:t>
      </w:r>
      <w:r>
        <w:rPr>
          <w:spacing w:val="-1"/>
        </w:rPr>
        <w:t xml:space="preserve"> </w:t>
      </w:r>
      <w:r>
        <w:t>des</w:t>
      </w:r>
      <w:r>
        <w:rPr>
          <w:spacing w:val="-2"/>
        </w:rPr>
        <w:t xml:space="preserve"> </w:t>
      </w:r>
      <w:r>
        <w:t>versions</w:t>
      </w:r>
      <w:r>
        <w:rPr>
          <w:spacing w:val="-1"/>
        </w:rPr>
        <w:t xml:space="preserve"> </w:t>
      </w:r>
      <w:r>
        <w:t>traduites</w:t>
      </w:r>
      <w:r>
        <w:rPr>
          <w:spacing w:val="-1"/>
        </w:rPr>
        <w:t xml:space="preserve"> </w:t>
      </w:r>
      <w:r>
        <w:t>à</w:t>
      </w:r>
      <w:r>
        <w:rPr>
          <w:spacing w:val="-2"/>
        </w:rPr>
        <w:t xml:space="preserve"> </w:t>
      </w:r>
      <w:r>
        <w:t>l'écran ;</w:t>
      </w:r>
    </w:p>
    <w:p w14:paraId="3461D011" w14:textId="77777777" w:rsidR="008A5969" w:rsidRDefault="008A5969">
      <w:pPr>
        <w:pStyle w:val="Corpsdetexte"/>
        <w:spacing w:before="3"/>
        <w:ind w:left="0"/>
        <w:jc w:val="left"/>
        <w:rPr>
          <w:sz w:val="17"/>
        </w:rPr>
      </w:pPr>
    </w:p>
    <w:p w14:paraId="2777E190" w14:textId="77777777" w:rsidR="008A5969" w:rsidRDefault="004D699E">
      <w:pPr>
        <w:pStyle w:val="Corpsdetexte"/>
      </w:pPr>
      <w:r>
        <w:t>-3.Pause</w:t>
      </w:r>
      <w:r>
        <w:rPr>
          <w:spacing w:val="-3"/>
        </w:rPr>
        <w:t xml:space="preserve"> </w:t>
      </w:r>
      <w:r>
        <w:t>sur</w:t>
      </w:r>
      <w:r>
        <w:rPr>
          <w:spacing w:val="-2"/>
        </w:rPr>
        <w:t xml:space="preserve"> </w:t>
      </w:r>
      <w:r>
        <w:t>un</w:t>
      </w:r>
      <w:r>
        <w:rPr>
          <w:spacing w:val="-2"/>
        </w:rPr>
        <w:t xml:space="preserve"> </w:t>
      </w:r>
      <w:r>
        <w:t>terme</w:t>
      </w:r>
      <w:r>
        <w:rPr>
          <w:spacing w:val="-2"/>
        </w:rPr>
        <w:t xml:space="preserve"> </w:t>
      </w:r>
      <w:r>
        <w:t>à</w:t>
      </w:r>
      <w:r>
        <w:rPr>
          <w:spacing w:val="-3"/>
        </w:rPr>
        <w:t xml:space="preserve"> </w:t>
      </w:r>
      <w:r>
        <w:t>l'initiative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l'enseignant</w:t>
      </w:r>
      <w:r>
        <w:rPr>
          <w:spacing w:val="1"/>
        </w:rPr>
        <w:t xml:space="preserve"> </w:t>
      </w:r>
      <w:r>
        <w:t>;</w:t>
      </w:r>
    </w:p>
    <w:p w14:paraId="3D150C6E" w14:textId="77777777" w:rsidR="008A5969" w:rsidRDefault="008A5969">
      <w:pPr>
        <w:pStyle w:val="Corpsdetexte"/>
        <w:spacing w:before="7"/>
        <w:ind w:left="0"/>
        <w:jc w:val="left"/>
        <w:rPr>
          <w:sz w:val="17"/>
        </w:rPr>
      </w:pPr>
    </w:p>
    <w:p w14:paraId="6B8ABDDC" w14:textId="77777777" w:rsidR="008A5969" w:rsidRDefault="004D699E">
      <w:pPr>
        <w:pStyle w:val="Corpsdetexte"/>
      </w:pPr>
      <w:r>
        <w:t>-4.Question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l'enseignant</w:t>
      </w:r>
      <w:r>
        <w:rPr>
          <w:spacing w:val="-2"/>
        </w:rPr>
        <w:t xml:space="preserve"> </w:t>
      </w:r>
      <w:r>
        <w:t>et</w:t>
      </w:r>
      <w:r>
        <w:rPr>
          <w:spacing w:val="-3"/>
        </w:rPr>
        <w:t xml:space="preserve"> </w:t>
      </w:r>
      <w:r>
        <w:t>incitation</w:t>
      </w:r>
      <w:r>
        <w:rPr>
          <w:spacing w:val="-2"/>
        </w:rPr>
        <w:t xml:space="preserve"> </w:t>
      </w:r>
      <w:r>
        <w:t>à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participation</w:t>
      </w:r>
      <w:r>
        <w:rPr>
          <w:spacing w:val="2"/>
        </w:rPr>
        <w:t xml:space="preserve"> </w:t>
      </w:r>
      <w:r>
        <w:t>;</w:t>
      </w:r>
    </w:p>
    <w:p w14:paraId="44A2A253" w14:textId="77777777" w:rsidR="008A5969" w:rsidRDefault="008A5969">
      <w:pPr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2E3A184E" w14:textId="77777777" w:rsidR="008A5969" w:rsidRDefault="004D699E">
      <w:pPr>
        <w:pStyle w:val="Corpsdetexte"/>
        <w:spacing w:before="73"/>
        <w:jc w:val="left"/>
      </w:pPr>
      <w:r>
        <w:lastRenderedPageBreak/>
        <w:t>-5.Participation</w:t>
      </w:r>
      <w:r>
        <w:rPr>
          <w:spacing w:val="-3"/>
        </w:rPr>
        <w:t xml:space="preserve"> </w:t>
      </w:r>
      <w:r>
        <w:t>des</w:t>
      </w:r>
      <w:r>
        <w:rPr>
          <w:spacing w:val="-3"/>
        </w:rPr>
        <w:t xml:space="preserve"> </w:t>
      </w:r>
      <w:r>
        <w:t>étudiants</w:t>
      </w:r>
      <w:r>
        <w:rPr>
          <w:spacing w:val="-2"/>
        </w:rPr>
        <w:t xml:space="preserve"> </w:t>
      </w:r>
      <w:r>
        <w:t>;</w:t>
      </w:r>
    </w:p>
    <w:p w14:paraId="05C32D20" w14:textId="77777777" w:rsidR="008A5969" w:rsidRDefault="008A5969">
      <w:pPr>
        <w:pStyle w:val="Corpsdetexte"/>
        <w:spacing w:before="7"/>
        <w:ind w:left="0"/>
        <w:jc w:val="left"/>
        <w:rPr>
          <w:sz w:val="17"/>
        </w:rPr>
      </w:pPr>
    </w:p>
    <w:p w14:paraId="2BA6CE5D" w14:textId="77777777" w:rsidR="008A5969" w:rsidRDefault="004D699E">
      <w:pPr>
        <w:pStyle w:val="Corpsdetexte"/>
        <w:jc w:val="left"/>
      </w:pPr>
      <w:r>
        <w:t>-6.Rétroaction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l'enseignant</w:t>
      </w:r>
      <w:r>
        <w:rPr>
          <w:spacing w:val="-2"/>
        </w:rPr>
        <w:t xml:space="preserve"> </w:t>
      </w:r>
      <w:r>
        <w:t>;</w:t>
      </w:r>
    </w:p>
    <w:p w14:paraId="39477FEE" w14:textId="77777777" w:rsidR="008A5969" w:rsidRDefault="008A5969">
      <w:pPr>
        <w:pStyle w:val="Corpsdetexte"/>
        <w:spacing w:before="6"/>
        <w:ind w:left="0"/>
        <w:jc w:val="left"/>
        <w:rPr>
          <w:sz w:val="17"/>
        </w:rPr>
      </w:pPr>
    </w:p>
    <w:p w14:paraId="0703A581" w14:textId="77777777" w:rsidR="008A5969" w:rsidRDefault="004D699E">
      <w:pPr>
        <w:pStyle w:val="Corpsdetexte"/>
        <w:spacing w:line="357" w:lineRule="auto"/>
        <w:ind w:right="996"/>
      </w:pPr>
      <w:r>
        <w:t>-7.Dictée de la solution assortie d'instructions techniques liées au balisage</w:t>
      </w:r>
      <w:r>
        <w:rPr>
          <w:spacing w:val="1"/>
        </w:rPr>
        <w:t xml:space="preserve"> </w:t>
      </w:r>
      <w:r>
        <w:t>des</w:t>
      </w:r>
      <w:r>
        <w:rPr>
          <w:spacing w:val="-1"/>
        </w:rPr>
        <w:t xml:space="preserve"> </w:t>
      </w:r>
      <w:r>
        <w:t>annotations</w:t>
      </w:r>
    </w:p>
    <w:p w14:paraId="31F109C0" w14:textId="77777777" w:rsidR="008A5969" w:rsidRDefault="004D699E">
      <w:pPr>
        <w:pStyle w:val="Corpsdetexte"/>
        <w:spacing w:before="90"/>
        <w:jc w:val="left"/>
      </w:pPr>
      <w:r>
        <w:t>-8.Manipulation</w:t>
      </w:r>
      <w:r>
        <w:rPr>
          <w:spacing w:val="-2"/>
        </w:rPr>
        <w:t xml:space="preserve"> </w:t>
      </w:r>
      <w:r>
        <w:t>concomitante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l'une</w:t>
      </w:r>
      <w:r>
        <w:rPr>
          <w:spacing w:val="-2"/>
        </w:rPr>
        <w:t xml:space="preserve"> </w:t>
      </w:r>
      <w:r>
        <w:t>des</w:t>
      </w:r>
      <w:r>
        <w:rPr>
          <w:spacing w:val="-2"/>
        </w:rPr>
        <w:t xml:space="preserve"> </w:t>
      </w:r>
      <w:r>
        <w:t>deux</w:t>
      </w:r>
      <w:r>
        <w:rPr>
          <w:spacing w:val="-2"/>
        </w:rPr>
        <w:t xml:space="preserve"> </w:t>
      </w:r>
      <w:r>
        <w:t>étudiantes</w:t>
      </w:r>
      <w:r>
        <w:rPr>
          <w:spacing w:val="-2"/>
        </w:rPr>
        <w:t xml:space="preserve"> </w:t>
      </w:r>
      <w:r>
        <w:t>au</w:t>
      </w:r>
      <w:r>
        <w:rPr>
          <w:spacing w:val="-2"/>
        </w:rPr>
        <w:t xml:space="preserve"> </w:t>
      </w:r>
      <w:r>
        <w:t>tableau</w:t>
      </w:r>
      <w:r>
        <w:rPr>
          <w:spacing w:val="2"/>
        </w:rPr>
        <w:t xml:space="preserve"> </w:t>
      </w:r>
      <w:r>
        <w:t>;</w:t>
      </w:r>
    </w:p>
    <w:p w14:paraId="070FD3F5" w14:textId="77777777" w:rsidR="008A5969" w:rsidRDefault="008A5969">
      <w:pPr>
        <w:pStyle w:val="Corpsdetexte"/>
        <w:spacing w:before="3"/>
        <w:ind w:left="0"/>
        <w:jc w:val="left"/>
        <w:rPr>
          <w:sz w:val="17"/>
        </w:rPr>
      </w:pPr>
    </w:p>
    <w:p w14:paraId="0543233E" w14:textId="77777777" w:rsidR="008A5969" w:rsidRDefault="004D699E">
      <w:pPr>
        <w:pStyle w:val="Corpsdetexte"/>
        <w:jc w:val="left"/>
      </w:pPr>
      <w:r>
        <w:t>-9.Reprise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lecture.</w:t>
      </w:r>
    </w:p>
    <w:p w14:paraId="7BABAEB4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045A1D8A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102BEB36" w14:textId="77777777" w:rsidR="008A5969" w:rsidRDefault="004D699E">
      <w:pPr>
        <w:pStyle w:val="Corpsdetexte"/>
        <w:spacing w:before="128" w:line="360" w:lineRule="auto"/>
        <w:ind w:right="988"/>
      </w:pPr>
      <w:r>
        <w:t>À ce schéma de fonctionnement, il convient d'ajouter que les r</w:t>
      </w:r>
      <w:r>
        <w:t>egards de</w:t>
      </w:r>
      <w:r>
        <w:rPr>
          <w:spacing w:val="1"/>
        </w:rPr>
        <w:t xml:space="preserve"> </w:t>
      </w:r>
      <w:r>
        <w:t>l'enseignant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tendent</w:t>
      </w:r>
      <w:r>
        <w:rPr>
          <w:spacing w:val="1"/>
        </w:rPr>
        <w:t xml:space="preserve"> </w:t>
      </w:r>
      <w:r>
        <w:t>fréquemment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revenir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l'écran</w:t>
      </w:r>
      <w:r>
        <w:rPr>
          <w:spacing w:val="-47"/>
        </w:rPr>
        <w:t xml:space="preserve"> </w:t>
      </w:r>
      <w:r>
        <w:t>vidéo-projeté.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regard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l'enseignant</w:t>
      </w:r>
      <w:r>
        <w:rPr>
          <w:spacing w:val="1"/>
        </w:rPr>
        <w:t xml:space="preserve"> </w:t>
      </w:r>
      <w:r>
        <w:t>alterne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particulier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les</w:t>
      </w:r>
      <w:r>
        <w:rPr>
          <w:spacing w:val="-47"/>
        </w:rPr>
        <w:t xml:space="preserve"> </w:t>
      </w:r>
      <w:r>
        <w:t>étudiants du groupe classe (sur les trois blocs), les deux étudiantes qui se</w:t>
      </w:r>
      <w:r>
        <w:rPr>
          <w:spacing w:val="1"/>
        </w:rPr>
        <w:t xml:space="preserve"> </w:t>
      </w:r>
      <w:r>
        <w:t>trouvent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tableau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l'écran.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séquences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dictée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</w:t>
      </w:r>
      <w:r>
        <w:rPr>
          <w:spacing w:val="50"/>
        </w:rPr>
        <w:t xml:space="preserve"> </w:t>
      </w:r>
      <w:r>
        <w:t>lecture</w:t>
      </w:r>
      <w:r>
        <w:rPr>
          <w:spacing w:val="1"/>
        </w:rPr>
        <w:t xml:space="preserve"> </w:t>
      </w:r>
      <w:r>
        <w:t>viennent soutenir une progression linéaire sur le texte, entrecoupée d'arrêt</w:t>
      </w:r>
      <w:r>
        <w:rPr>
          <w:spacing w:val="1"/>
        </w:rPr>
        <w:t xml:space="preserve"> </w:t>
      </w:r>
      <w:r>
        <w:t>sur des termes et de séquences d</w:t>
      </w:r>
      <w:r>
        <w:t>e résolution collective de problèmes. Pour</w:t>
      </w:r>
      <w:r>
        <w:rPr>
          <w:spacing w:val="1"/>
        </w:rPr>
        <w:t xml:space="preserve"> </w:t>
      </w:r>
      <w:r>
        <w:t>conclure,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remarquons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l'enseignant</w:t>
      </w:r>
      <w:r>
        <w:rPr>
          <w:spacing w:val="1"/>
        </w:rPr>
        <w:t xml:space="preserve"> </w:t>
      </w:r>
      <w:r>
        <w:t>placé</w:t>
      </w:r>
      <w:r>
        <w:rPr>
          <w:spacing w:val="1"/>
        </w:rPr>
        <w:t xml:space="preserve"> </w:t>
      </w:r>
      <w:r>
        <w:t>stratégiquement</w:t>
      </w:r>
      <w:r>
        <w:rPr>
          <w:spacing w:val="50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milieu de travée parvient, en déployant une énergie constante, à maintenir</w:t>
      </w:r>
      <w:r>
        <w:rPr>
          <w:spacing w:val="1"/>
        </w:rPr>
        <w:t xml:space="preserve"> </w:t>
      </w:r>
      <w:r>
        <w:t>l'adhésion des étudiants au projet de traduction. Au vu de nos observa</w:t>
      </w:r>
      <w:r>
        <w:t>tions,</w:t>
      </w:r>
      <w:r>
        <w:rPr>
          <w:spacing w:val="1"/>
        </w:rPr>
        <w:t xml:space="preserve"> </w:t>
      </w:r>
      <w:r>
        <w:t>l'enseignant</w:t>
      </w:r>
      <w:r>
        <w:rPr>
          <w:spacing w:val="1"/>
        </w:rPr>
        <w:t xml:space="preserve"> </w:t>
      </w:r>
      <w:r>
        <w:t>adopte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souvent,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recourant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structures</w:t>
      </w:r>
      <w:r>
        <w:rPr>
          <w:spacing w:val="1"/>
        </w:rPr>
        <w:t xml:space="preserve"> </w:t>
      </w:r>
      <w:r>
        <w:t>interrogatives, une posture qui équilibre d'une part les phases heuristiques</w:t>
      </w:r>
      <w:r>
        <w:rPr>
          <w:spacing w:val="1"/>
        </w:rPr>
        <w:t xml:space="preserve"> </w:t>
      </w:r>
      <w:r>
        <w:t>de</w:t>
      </w:r>
      <w:r>
        <w:rPr>
          <w:spacing w:val="31"/>
        </w:rPr>
        <w:t xml:space="preserve"> </w:t>
      </w:r>
      <w:r>
        <w:t>réflexivité,</w:t>
      </w:r>
      <w:r>
        <w:rPr>
          <w:spacing w:val="31"/>
        </w:rPr>
        <w:t xml:space="preserve"> </w:t>
      </w:r>
      <w:r>
        <w:t>dans</w:t>
      </w:r>
      <w:r>
        <w:rPr>
          <w:spacing w:val="32"/>
        </w:rPr>
        <w:t xml:space="preserve"> </w:t>
      </w:r>
      <w:r>
        <w:t>une</w:t>
      </w:r>
      <w:r>
        <w:rPr>
          <w:spacing w:val="32"/>
        </w:rPr>
        <w:t xml:space="preserve"> </w:t>
      </w:r>
      <w:r>
        <w:t>perspective</w:t>
      </w:r>
      <w:r>
        <w:rPr>
          <w:spacing w:val="31"/>
        </w:rPr>
        <w:t xml:space="preserve"> </w:t>
      </w:r>
      <w:r>
        <w:t>de</w:t>
      </w:r>
      <w:r>
        <w:rPr>
          <w:spacing w:val="32"/>
        </w:rPr>
        <w:t xml:space="preserve"> </w:t>
      </w:r>
      <w:r>
        <w:t>guidage</w:t>
      </w:r>
      <w:r>
        <w:rPr>
          <w:spacing w:val="32"/>
        </w:rPr>
        <w:t xml:space="preserve"> </w:t>
      </w:r>
      <w:r>
        <w:t>et</w:t>
      </w:r>
      <w:r>
        <w:rPr>
          <w:spacing w:val="31"/>
        </w:rPr>
        <w:t xml:space="preserve"> </w:t>
      </w:r>
      <w:r>
        <w:t>de</w:t>
      </w:r>
      <w:r>
        <w:rPr>
          <w:spacing w:val="32"/>
        </w:rPr>
        <w:t xml:space="preserve"> </w:t>
      </w:r>
      <w:r>
        <w:t>facilitation,</w:t>
      </w:r>
      <w:r>
        <w:rPr>
          <w:spacing w:val="31"/>
        </w:rPr>
        <w:t xml:space="preserve"> </w:t>
      </w:r>
      <w:r>
        <w:t>d'autre</w:t>
      </w:r>
      <w:r>
        <w:rPr>
          <w:spacing w:val="-47"/>
        </w:rPr>
        <w:t xml:space="preserve"> </w:t>
      </w:r>
      <w:r>
        <w:t>part des phases consacrées à l'action et à la manipulation technique. Ces</w:t>
      </w:r>
      <w:r>
        <w:rPr>
          <w:spacing w:val="1"/>
        </w:rPr>
        <w:t xml:space="preserve"> </w:t>
      </w:r>
      <w:r>
        <w:t>phases se manifestent par l'alternance d'instructions dictées, de rétroactions</w:t>
      </w:r>
      <w:r>
        <w:rPr>
          <w:spacing w:val="1"/>
        </w:rPr>
        <w:t xml:space="preserve"> </w:t>
      </w:r>
      <w:r>
        <w:t>positives et de conseils (de nature plus normative) qui orientent davantage</w:t>
      </w:r>
      <w:r>
        <w:rPr>
          <w:spacing w:val="1"/>
        </w:rPr>
        <w:t xml:space="preserve"> </w:t>
      </w:r>
      <w:r>
        <w:t>l'intervention didactique v</w:t>
      </w:r>
      <w:r>
        <w:t>ers une pédagogie magistrale. A notre sens ces</w:t>
      </w:r>
      <w:r>
        <w:rPr>
          <w:spacing w:val="1"/>
        </w:rPr>
        <w:t xml:space="preserve"> </w:t>
      </w:r>
      <w:r>
        <w:t>interventions</w:t>
      </w:r>
      <w:r>
        <w:rPr>
          <w:spacing w:val="1"/>
        </w:rPr>
        <w:t xml:space="preserve"> </w:t>
      </w:r>
      <w:r>
        <w:t>inhérentes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pédagogie</w:t>
      </w:r>
      <w:r>
        <w:rPr>
          <w:spacing w:val="1"/>
        </w:rPr>
        <w:t xml:space="preserve"> </w:t>
      </w:r>
      <w:r>
        <w:t>traditionnelle</w:t>
      </w:r>
      <w:r>
        <w:rPr>
          <w:spacing w:val="1"/>
        </w:rPr>
        <w:t xml:space="preserve"> </w:t>
      </w:r>
      <w:r>
        <w:t>peuvent</w:t>
      </w:r>
      <w:r>
        <w:rPr>
          <w:spacing w:val="1"/>
        </w:rPr>
        <w:t xml:space="preserve"> </w:t>
      </w:r>
      <w:r>
        <w:t>difficilement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évacuée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cas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effectif</w:t>
      </w:r>
      <w:r>
        <w:rPr>
          <w:spacing w:val="1"/>
        </w:rPr>
        <w:t xml:space="preserve"> </w:t>
      </w:r>
      <w:r>
        <w:t>élevé</w:t>
      </w:r>
      <w:r>
        <w:rPr>
          <w:spacing w:val="50"/>
        </w:rPr>
        <w:t xml:space="preserve"> </w:t>
      </w:r>
      <w:r>
        <w:t>et</w:t>
      </w:r>
      <w:r>
        <w:rPr>
          <w:spacing w:val="50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disposition</w:t>
      </w:r>
      <w:r>
        <w:rPr>
          <w:spacing w:val="27"/>
        </w:rPr>
        <w:t xml:space="preserve"> </w:t>
      </w:r>
      <w:r>
        <w:t>spatiale</w:t>
      </w:r>
      <w:r>
        <w:rPr>
          <w:spacing w:val="28"/>
        </w:rPr>
        <w:t xml:space="preserve"> </w:t>
      </w:r>
      <w:r>
        <w:t>de</w:t>
      </w:r>
      <w:r>
        <w:rPr>
          <w:spacing w:val="28"/>
        </w:rPr>
        <w:t xml:space="preserve"> </w:t>
      </w:r>
      <w:r>
        <w:t>la</w:t>
      </w:r>
      <w:r>
        <w:rPr>
          <w:spacing w:val="28"/>
        </w:rPr>
        <w:t xml:space="preserve"> </w:t>
      </w:r>
      <w:r>
        <w:t>classe</w:t>
      </w:r>
      <w:r>
        <w:rPr>
          <w:spacing w:val="28"/>
        </w:rPr>
        <w:t xml:space="preserve"> </w:t>
      </w:r>
      <w:r>
        <w:t>qui</w:t>
      </w:r>
      <w:r>
        <w:rPr>
          <w:spacing w:val="28"/>
        </w:rPr>
        <w:t xml:space="preserve"> </w:t>
      </w:r>
      <w:r>
        <w:t>ne</w:t>
      </w:r>
      <w:r>
        <w:rPr>
          <w:spacing w:val="28"/>
        </w:rPr>
        <w:t xml:space="preserve"> </w:t>
      </w:r>
      <w:r>
        <w:t>favorise</w:t>
      </w:r>
      <w:r>
        <w:rPr>
          <w:spacing w:val="28"/>
        </w:rPr>
        <w:t xml:space="preserve"> </w:t>
      </w:r>
      <w:r>
        <w:t>pas</w:t>
      </w:r>
      <w:r>
        <w:rPr>
          <w:spacing w:val="28"/>
        </w:rPr>
        <w:t xml:space="preserve"> </w:t>
      </w:r>
      <w:r>
        <w:t>le</w:t>
      </w:r>
      <w:r>
        <w:rPr>
          <w:spacing w:val="28"/>
        </w:rPr>
        <w:t xml:space="preserve"> </w:t>
      </w:r>
      <w:r>
        <w:t>travail</w:t>
      </w:r>
      <w:r>
        <w:rPr>
          <w:spacing w:val="28"/>
        </w:rPr>
        <w:t xml:space="preserve"> </w:t>
      </w:r>
      <w:r>
        <w:t>de</w:t>
      </w:r>
      <w:r>
        <w:rPr>
          <w:spacing w:val="28"/>
        </w:rPr>
        <w:t xml:space="preserve"> </w:t>
      </w:r>
      <w:r>
        <w:t>groupe.</w:t>
      </w:r>
    </w:p>
    <w:p w14:paraId="7FEB334E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7D1C3C7B" w14:textId="77777777" w:rsidR="008A5969" w:rsidRDefault="004D699E">
      <w:pPr>
        <w:pStyle w:val="Corpsdetexte"/>
        <w:spacing w:before="93" w:line="360" w:lineRule="auto"/>
        <w:ind w:right="989"/>
      </w:pPr>
      <w:r>
        <w:lastRenderedPageBreak/>
        <w:t>L'articulation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discours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l'enseignant</w:t>
      </w:r>
      <w:r>
        <w:rPr>
          <w:vertAlign w:val="superscript"/>
        </w:rPr>
        <w:t>55</w:t>
      </w:r>
      <w:r>
        <w:t>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propositions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étudiants, les actions du groupe classe et les actions des deux étudiantes au</w:t>
      </w:r>
      <w:r>
        <w:rPr>
          <w:spacing w:val="1"/>
        </w:rPr>
        <w:t xml:space="preserve"> </w:t>
      </w:r>
      <w:r>
        <w:t>tableau, relèvent à première vue d'une pratique de classe intériorisée par</w:t>
      </w:r>
      <w:r>
        <w:rPr>
          <w:spacing w:val="1"/>
        </w:rPr>
        <w:t xml:space="preserve"> </w:t>
      </w:r>
      <w:r>
        <w:t>l'enseignant et préexistante à l'utilisation des supports électroniques. A cet</w:t>
      </w:r>
      <w:r>
        <w:rPr>
          <w:spacing w:val="1"/>
        </w:rPr>
        <w:t xml:space="preserve"> </w:t>
      </w:r>
      <w:r>
        <w:t>égard, rappelons</w:t>
      </w:r>
      <w:r>
        <w:rPr>
          <w:spacing w:val="1"/>
        </w:rPr>
        <w:t xml:space="preserve"> </w:t>
      </w:r>
      <w:r>
        <w:t>que l'enseignant en charge du cours a une expérience de</w:t>
      </w:r>
      <w:r>
        <w:rPr>
          <w:spacing w:val="1"/>
        </w:rPr>
        <w:t xml:space="preserve"> </w:t>
      </w:r>
      <w:r>
        <w:t>plus de vint ans d'enseigneme</w:t>
      </w:r>
      <w:r>
        <w:t>nt, mais que son expérience dans l'utilisation</w:t>
      </w:r>
      <w:r>
        <w:rPr>
          <w:spacing w:val="1"/>
        </w:rPr>
        <w:t xml:space="preserve"> </w:t>
      </w:r>
      <w:r>
        <w:t>des TICE est plus récente. Cependant, le recours à la vidéo-projection pour</w:t>
      </w:r>
      <w:r>
        <w:rPr>
          <w:spacing w:val="1"/>
        </w:rPr>
        <w:t xml:space="preserve"> </w:t>
      </w:r>
      <w:r>
        <w:t>soutenir un exercice classique, la traduction argumentée ou commentaire de</w:t>
      </w:r>
      <w:r>
        <w:rPr>
          <w:spacing w:val="-47"/>
        </w:rPr>
        <w:t xml:space="preserve"> </w:t>
      </w:r>
      <w:r>
        <w:t>traduction, apparaît spontané et indique une bonne maîtris</w:t>
      </w:r>
      <w:r>
        <w:t>e de l'outil. Dans</w:t>
      </w:r>
      <w:r>
        <w:rPr>
          <w:spacing w:val="1"/>
        </w:rPr>
        <w:t xml:space="preserve"> </w:t>
      </w:r>
      <w:r>
        <w:t>l'ensemble, l'observation du cours de traduction de première langue nous a</w:t>
      </w:r>
      <w:r>
        <w:rPr>
          <w:spacing w:val="1"/>
        </w:rPr>
        <w:t xml:space="preserve"> </w:t>
      </w:r>
      <w:r>
        <w:t>permis de dégager une bonne appropriation, chez l'enseignant des outils</w:t>
      </w:r>
      <w:r>
        <w:rPr>
          <w:spacing w:val="1"/>
        </w:rPr>
        <w:t xml:space="preserve"> </w:t>
      </w:r>
      <w:r>
        <w:t>technologiques</w:t>
      </w:r>
      <w:r>
        <w:rPr>
          <w:spacing w:val="1"/>
        </w:rPr>
        <w:t xml:space="preserve"> </w:t>
      </w:r>
      <w:r>
        <w:t>utilisés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didactique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langue</w:t>
      </w:r>
      <w:r>
        <w:rPr>
          <w:spacing w:val="1"/>
        </w:rPr>
        <w:t xml:space="preserve"> </w:t>
      </w:r>
      <w:r>
        <w:t>étrangère. Lors du c</w:t>
      </w:r>
      <w:r>
        <w:t>ours en présentiel, le travail collectif porté sur le texte</w:t>
      </w:r>
      <w:r>
        <w:rPr>
          <w:spacing w:val="1"/>
        </w:rPr>
        <w:t xml:space="preserve"> </w:t>
      </w:r>
      <w:r>
        <w:t>allie la réflexion et l'action, au moyen des outils d'annotation du traitement</w:t>
      </w:r>
      <w:r>
        <w:rPr>
          <w:spacing w:val="1"/>
        </w:rPr>
        <w:t xml:space="preserve"> </w:t>
      </w:r>
      <w:r>
        <w:t>de texte. L'alternance entre les actions, les pauses, les sollicitations, les</w:t>
      </w:r>
      <w:r>
        <w:rPr>
          <w:spacing w:val="1"/>
        </w:rPr>
        <w:t xml:space="preserve"> </w:t>
      </w:r>
      <w:r>
        <w:t>conseils et la rétroaction semble direc</w:t>
      </w:r>
      <w:r>
        <w:t>tement impulsée par la projection sur</w:t>
      </w:r>
      <w:r>
        <w:rPr>
          <w:spacing w:val="1"/>
        </w:rPr>
        <w:t xml:space="preserve"> </w:t>
      </w:r>
      <w:r>
        <w:t>écran du document de travail et suscite un rythme d'ensemble qui mobilise</w:t>
      </w:r>
      <w:r>
        <w:rPr>
          <w:spacing w:val="1"/>
        </w:rPr>
        <w:t xml:space="preserve"> </w:t>
      </w:r>
      <w:r>
        <w:t>l'attention</w:t>
      </w:r>
      <w:r>
        <w:rPr>
          <w:spacing w:val="-1"/>
        </w:rPr>
        <w:t xml:space="preserve"> </w:t>
      </w:r>
      <w:r>
        <w:t>des étudiants.</w:t>
      </w:r>
    </w:p>
    <w:p w14:paraId="3F493258" w14:textId="77777777" w:rsidR="008A5969" w:rsidRDefault="004D699E">
      <w:pPr>
        <w:pStyle w:val="Corpsdetexte"/>
        <w:spacing w:before="89" w:line="360" w:lineRule="auto"/>
        <w:ind w:right="991"/>
      </w:pPr>
      <w:r>
        <w:t xml:space="preserve">Dans le cas de </w:t>
      </w:r>
      <w:r>
        <w:rPr>
          <w:b/>
        </w:rPr>
        <w:t>TRAD3L1</w:t>
      </w:r>
      <w:r>
        <w:t>, la séance s'articule en deux temps distincts. Un</w:t>
      </w:r>
      <w:r>
        <w:rPr>
          <w:spacing w:val="1"/>
        </w:rPr>
        <w:t xml:space="preserve"> </w:t>
      </w:r>
      <w:r>
        <w:t>premier temps est consacré à une rétroaction</w:t>
      </w:r>
      <w:r>
        <w:t xml:space="preserve"> globale qui s'appuie sur la</w:t>
      </w:r>
      <w:r>
        <w:rPr>
          <w:spacing w:val="1"/>
        </w:rPr>
        <w:t xml:space="preserve"> </w:t>
      </w:r>
      <w:r>
        <w:t>grille</w:t>
      </w:r>
      <w:r>
        <w:rPr>
          <w:spacing w:val="1"/>
        </w:rPr>
        <w:t xml:space="preserve"> </w:t>
      </w:r>
      <w:r>
        <w:t>d'évaluation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traductions</w:t>
      </w:r>
      <w:r>
        <w:rPr>
          <w:spacing w:val="1"/>
        </w:rPr>
        <w:t xml:space="preserve"> </w:t>
      </w:r>
      <w:r>
        <w:t>effectuées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(traduction 8 et 9). Une deuxième partie de la séance est consacrée à la</w:t>
      </w:r>
      <w:r>
        <w:rPr>
          <w:spacing w:val="1"/>
        </w:rPr>
        <w:t xml:space="preserve"> </w:t>
      </w:r>
      <w:r>
        <w:t>rétroaction sur un document traduit en cours de révision (traduction 10). Du</w:t>
      </w:r>
      <w:r>
        <w:rPr>
          <w:spacing w:val="-47"/>
        </w:rPr>
        <w:t xml:space="preserve"> </w:t>
      </w:r>
      <w:r>
        <w:t>point de vue des contenus du discours didactique, dans un premier temps</w:t>
      </w:r>
      <w:r>
        <w:rPr>
          <w:spacing w:val="1"/>
        </w:rPr>
        <w:t xml:space="preserve"> </w:t>
      </w:r>
      <w:r>
        <w:t>nous notons un fort accent mis sur la dimension professionnelle qui porte</w:t>
      </w:r>
      <w:r>
        <w:rPr>
          <w:spacing w:val="1"/>
        </w:rPr>
        <w:t xml:space="preserve"> </w:t>
      </w:r>
      <w:r>
        <w:t>respectivement</w:t>
      </w:r>
      <w:r>
        <w:rPr>
          <w:spacing w:val="11"/>
        </w:rPr>
        <w:t xml:space="preserve"> </w:t>
      </w:r>
      <w:r>
        <w:t>sur</w:t>
      </w:r>
      <w:r>
        <w:rPr>
          <w:spacing w:val="11"/>
        </w:rPr>
        <w:t xml:space="preserve"> </w:t>
      </w:r>
      <w:r>
        <w:t>les</w:t>
      </w:r>
      <w:r>
        <w:rPr>
          <w:spacing w:val="11"/>
        </w:rPr>
        <w:t xml:space="preserve"> </w:t>
      </w:r>
      <w:r>
        <w:t>échéances,</w:t>
      </w:r>
      <w:r>
        <w:rPr>
          <w:spacing w:val="11"/>
        </w:rPr>
        <w:t xml:space="preserve"> </w:t>
      </w:r>
      <w:r>
        <w:t>le</w:t>
      </w:r>
      <w:r>
        <w:rPr>
          <w:spacing w:val="11"/>
        </w:rPr>
        <w:t xml:space="preserve"> </w:t>
      </w:r>
      <w:r>
        <w:t>format</w:t>
      </w:r>
      <w:r>
        <w:rPr>
          <w:spacing w:val="11"/>
        </w:rPr>
        <w:t xml:space="preserve"> </w:t>
      </w:r>
      <w:r>
        <w:t>du</w:t>
      </w:r>
      <w:r>
        <w:rPr>
          <w:spacing w:val="11"/>
        </w:rPr>
        <w:t xml:space="preserve"> </w:t>
      </w:r>
      <w:r>
        <w:t>produit</w:t>
      </w:r>
      <w:r>
        <w:rPr>
          <w:spacing w:val="11"/>
        </w:rPr>
        <w:t xml:space="preserve"> </w:t>
      </w:r>
      <w:r>
        <w:t>final</w:t>
      </w:r>
      <w:r>
        <w:rPr>
          <w:spacing w:val="11"/>
        </w:rPr>
        <w:t xml:space="preserve"> </w:t>
      </w:r>
      <w:r>
        <w:t>en</w:t>
      </w:r>
      <w:r>
        <w:rPr>
          <w:spacing w:val="17"/>
        </w:rPr>
        <w:t xml:space="preserve"> </w:t>
      </w:r>
      <w:r>
        <w:t>conformité</w:t>
      </w:r>
    </w:p>
    <w:p w14:paraId="761D36F4" w14:textId="77777777" w:rsidR="008A5969" w:rsidRDefault="004D699E">
      <w:pPr>
        <w:pStyle w:val="Corpsdetexte"/>
        <w:spacing w:before="9"/>
        <w:ind w:left="0"/>
        <w:jc w:val="left"/>
        <w:rPr>
          <w:sz w:val="24"/>
        </w:rPr>
      </w:pPr>
      <w:r>
        <w:pict w14:anchorId="10D17DB2">
          <v:rect id="_x0000_s2063" alt="" style="position:absolute;margin-left:60.75pt;margin-top:16.25pt;width:102.85pt;height:.35pt;z-index:-15705088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</w:p>
    <w:p w14:paraId="59D21870" w14:textId="77777777" w:rsidR="008A5969" w:rsidRDefault="004D699E">
      <w:pPr>
        <w:pStyle w:val="Paragraphedeliste"/>
        <w:numPr>
          <w:ilvl w:val="0"/>
          <w:numId w:val="14"/>
        </w:numPr>
        <w:tabs>
          <w:tab w:val="left" w:pos="786"/>
        </w:tabs>
        <w:spacing w:before="54" w:line="249" w:lineRule="auto"/>
        <w:ind w:right="993" w:hanging="1"/>
        <w:jc w:val="both"/>
        <w:rPr>
          <w:sz w:val="15"/>
        </w:rPr>
      </w:pPr>
      <w:r>
        <w:rPr>
          <w:w w:val="105"/>
          <w:sz w:val="15"/>
        </w:rPr>
        <w:t>Du point de vue du discours didac</w:t>
      </w:r>
      <w:r>
        <w:rPr>
          <w:w w:val="105"/>
          <w:sz w:val="15"/>
        </w:rPr>
        <w:t>tique, l'alternance chez l'enseignant entre l'expression en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italien et en français peut être conçue à la fois comme un effet de la nature même de l'activité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traduisante,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à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la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fois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comme</w:t>
      </w:r>
      <w:r>
        <w:rPr>
          <w:spacing w:val="4"/>
          <w:w w:val="105"/>
          <w:sz w:val="15"/>
        </w:rPr>
        <w:t xml:space="preserve"> </w:t>
      </w:r>
      <w:r>
        <w:rPr>
          <w:w w:val="105"/>
          <w:sz w:val="15"/>
        </w:rPr>
        <w:t>un effet du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bilinguisme de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l'enseignant.</w:t>
      </w:r>
    </w:p>
    <w:p w14:paraId="6C006CCF" w14:textId="77777777" w:rsidR="008A5969" w:rsidRDefault="008A5969">
      <w:pPr>
        <w:spacing w:line="249" w:lineRule="auto"/>
        <w:jc w:val="both"/>
        <w:rPr>
          <w:sz w:val="15"/>
        </w:rPr>
        <w:sectPr w:rsidR="008A5969">
          <w:pgSz w:w="8500" w:h="12480"/>
          <w:pgMar w:top="1140" w:right="220" w:bottom="920" w:left="640" w:header="0" w:footer="723" w:gutter="0"/>
          <w:cols w:space="720"/>
        </w:sectPr>
      </w:pPr>
    </w:p>
    <w:p w14:paraId="675B1F28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avec la demande du client et le rôle du réviseur. L'enseignante</w:t>
      </w:r>
      <w:r>
        <w:rPr>
          <w:spacing w:val="1"/>
        </w:rPr>
        <w:t xml:space="preserve"> </w:t>
      </w:r>
      <w:r>
        <w:t>fournit</w:t>
      </w:r>
      <w:r>
        <w:rPr>
          <w:spacing w:val="1"/>
        </w:rPr>
        <w:t xml:space="preserve"> </w:t>
      </w:r>
      <w:r>
        <w:t>d'abord un retour sur le respect des dates butoir pour la livraison de la</w:t>
      </w:r>
      <w:r>
        <w:rPr>
          <w:spacing w:val="1"/>
        </w:rPr>
        <w:t xml:space="preserve"> </w:t>
      </w:r>
      <w:r>
        <w:t>traduction : « alors pour ce qui est du respect des délais tout le monde a</w:t>
      </w:r>
      <w:r>
        <w:rPr>
          <w:spacing w:val="1"/>
        </w:rPr>
        <w:t xml:space="preserve"> </w:t>
      </w:r>
      <w:r>
        <w:t>respecté le délai de hier à midi do</w:t>
      </w:r>
      <w:r>
        <w:t>nc il y a pas de soucis pour le respect des</w:t>
      </w:r>
      <w:r>
        <w:rPr>
          <w:spacing w:val="1"/>
        </w:rPr>
        <w:t xml:space="preserve"> </w:t>
      </w:r>
      <w:r>
        <w:t>consignes ».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intéressant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noter</w:t>
      </w:r>
      <w:r>
        <w:rPr>
          <w:spacing w:val="1"/>
        </w:rPr>
        <w:t xml:space="preserve"> </w:t>
      </w:r>
      <w:r>
        <w:t>qu'à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niveau,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attentes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l'enseignante, basées sur la grille d'évaluation distribuée en début d'année</w:t>
      </w:r>
      <w:r>
        <w:rPr>
          <w:spacing w:val="1"/>
        </w:rPr>
        <w:t xml:space="preserve"> </w:t>
      </w:r>
      <w:r>
        <w:t>sont stricts et correspondent à une volonté de reproduire les exigences</w:t>
      </w:r>
      <w:r>
        <w:rPr>
          <w:spacing w:val="1"/>
        </w:rPr>
        <w:t xml:space="preserve"> </w:t>
      </w:r>
      <w:r>
        <w:t>courantes en situation professionnelle. Cette attente ferme, qui marque un</w:t>
      </w:r>
      <w:r>
        <w:rPr>
          <w:spacing w:val="1"/>
        </w:rPr>
        <w:t xml:space="preserve"> </w:t>
      </w:r>
      <w:r>
        <w:t>style plus directif, concerne le</w:t>
      </w:r>
      <w:r>
        <w:t xml:space="preserve"> respect des formats requis par le client. Cette</w:t>
      </w:r>
      <w:r>
        <w:rPr>
          <w:spacing w:val="-47"/>
        </w:rPr>
        <w:t xml:space="preserve"> </w:t>
      </w:r>
      <w:r>
        <w:t>volonté de l'enseignante se manifeste lorsque celle-ci reproche à l'une des</w:t>
      </w:r>
      <w:r>
        <w:rPr>
          <w:spacing w:val="1"/>
        </w:rPr>
        <w:t xml:space="preserve"> </w:t>
      </w:r>
      <w:r>
        <w:t>étudiantes</w:t>
      </w:r>
      <w:r>
        <w:rPr>
          <w:spacing w:val="11"/>
        </w:rPr>
        <w:t xml:space="preserve"> </w:t>
      </w:r>
      <w:r>
        <w:t>d'avoir</w:t>
      </w:r>
      <w:r>
        <w:rPr>
          <w:spacing w:val="11"/>
        </w:rPr>
        <w:t xml:space="preserve"> </w:t>
      </w:r>
      <w:r>
        <w:t>livré</w:t>
      </w:r>
      <w:r>
        <w:rPr>
          <w:spacing w:val="11"/>
        </w:rPr>
        <w:t xml:space="preserve"> </w:t>
      </w:r>
      <w:r>
        <w:t>le</w:t>
      </w:r>
      <w:r>
        <w:rPr>
          <w:spacing w:val="11"/>
        </w:rPr>
        <w:t xml:space="preserve"> </w:t>
      </w:r>
      <w:r>
        <w:t>produit</w:t>
      </w:r>
      <w:r>
        <w:rPr>
          <w:spacing w:val="11"/>
        </w:rPr>
        <w:t xml:space="preserve"> </w:t>
      </w:r>
      <w:r>
        <w:t>final</w:t>
      </w:r>
      <w:r>
        <w:rPr>
          <w:spacing w:val="11"/>
        </w:rPr>
        <w:t xml:space="preserve"> </w:t>
      </w:r>
      <w:r>
        <w:t>en</w:t>
      </w:r>
      <w:r>
        <w:rPr>
          <w:spacing w:val="11"/>
        </w:rPr>
        <w:t xml:space="preserve"> </w:t>
      </w:r>
      <w:r>
        <w:t>format</w:t>
      </w:r>
      <w:r>
        <w:rPr>
          <w:spacing w:val="11"/>
        </w:rPr>
        <w:t xml:space="preserve"> </w:t>
      </w:r>
      <w:r>
        <w:t>d'échange</w:t>
      </w:r>
      <w:r>
        <w:rPr>
          <w:spacing w:val="11"/>
        </w:rPr>
        <w:t xml:space="preserve"> </w:t>
      </w:r>
      <w:r>
        <w:t>(.rtf</w:t>
      </w:r>
      <w:r>
        <w:rPr>
          <w:spacing w:val="11"/>
        </w:rPr>
        <w:t xml:space="preserve"> </w:t>
      </w:r>
      <w:r>
        <w:t>au</w:t>
      </w:r>
      <w:r>
        <w:rPr>
          <w:spacing w:val="11"/>
        </w:rPr>
        <w:t xml:space="preserve"> </w:t>
      </w:r>
      <w:r>
        <w:t>lieu</w:t>
      </w:r>
      <w:r>
        <w:rPr>
          <w:spacing w:val="11"/>
        </w:rPr>
        <w:t xml:space="preserve"> </w:t>
      </w:r>
      <w:r>
        <w:t>de</w:t>
      </w:r>
    </w:p>
    <w:p w14:paraId="2DC73958" w14:textId="77777777" w:rsidR="008A5969" w:rsidRDefault="004D699E">
      <w:pPr>
        <w:pStyle w:val="Corpsdetexte"/>
        <w:spacing w:before="1" w:line="360" w:lineRule="auto"/>
        <w:ind w:right="990"/>
      </w:pPr>
      <w:r>
        <w:t>.doc) : « rtf c'est pas une mauvaise idée de dire je</w:t>
      </w:r>
      <w:r>
        <w:t xml:space="preserve"> le sauve en rtf comme ça</w:t>
      </w:r>
      <w:r>
        <w:rPr>
          <w:spacing w:val="1"/>
        </w:rPr>
        <w:t xml:space="preserve"> </w:t>
      </w:r>
      <w:r>
        <w:t>je suis sûr que le client va bien l'ouvrir mais il vous a demandé un doc</w:t>
      </w:r>
      <w:r>
        <w:rPr>
          <w:spacing w:val="1"/>
        </w:rPr>
        <w:t xml:space="preserve"> </w:t>
      </w:r>
      <w:r>
        <w:t>envoyez-lui un doc (...) envoyez-lui aussi un rtf par mesure de sécurité,</w:t>
      </w:r>
      <w:r>
        <w:rPr>
          <w:spacing w:val="1"/>
        </w:rPr>
        <w:t xml:space="preserve"> </w:t>
      </w:r>
      <w:r>
        <w:t>d'accord ?». Notons à cet égard le recours à deux reprises à l'impératif qui</w:t>
      </w:r>
      <w:r>
        <w:rPr>
          <w:spacing w:val="1"/>
        </w:rPr>
        <w:t xml:space="preserve"> </w:t>
      </w:r>
      <w:r>
        <w:t>conclu</w:t>
      </w:r>
      <w:r>
        <w:t>ent l'observation et la mention du « client » qui concourent tous deux</w:t>
      </w:r>
      <w:r>
        <w:rPr>
          <w:spacing w:val="-47"/>
        </w:rPr>
        <w:t xml:space="preserve"> </w:t>
      </w:r>
      <w:r>
        <w:t>à la crédibilité de la mise en situation professionnelle. Enfin, l'enseignante</w:t>
      </w:r>
      <w:r>
        <w:rPr>
          <w:spacing w:val="1"/>
        </w:rPr>
        <w:t xml:space="preserve"> </w:t>
      </w:r>
      <w:r>
        <w:t>reprend, toujours de façon ferme, un étudiant chargé de la révision d'une</w:t>
      </w:r>
      <w:r>
        <w:rPr>
          <w:spacing w:val="1"/>
        </w:rPr>
        <w:t xml:space="preserve"> </w:t>
      </w:r>
      <w:r>
        <w:t xml:space="preserve">traduction précédente (document </w:t>
      </w:r>
      <w:r>
        <w:t>8) qui a laissé des coquilles dans le texte</w:t>
      </w:r>
      <w:r>
        <w:rPr>
          <w:spacing w:val="1"/>
        </w:rPr>
        <w:t xml:space="preserve"> </w:t>
      </w:r>
      <w:r>
        <w:t>destiné au traducteur pour l'élaboration du produit final : « le réviseur est là</w:t>
      </w:r>
      <w:r>
        <w:rPr>
          <w:spacing w:val="-47"/>
        </w:rPr>
        <w:t xml:space="preserve"> </w:t>
      </w:r>
      <w:r>
        <w:t>justement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corriger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erreurs</w:t>
      </w:r>
      <w:r>
        <w:rPr>
          <w:spacing w:val="1"/>
        </w:rPr>
        <w:t xml:space="preserve"> </w:t>
      </w:r>
      <w:r>
        <w:t>d'inattention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traducteur</w:t>
      </w:r>
      <w:r>
        <w:rPr>
          <w:spacing w:val="1"/>
        </w:rPr>
        <w:t xml:space="preserve"> </w:t>
      </w:r>
      <w:r>
        <w:t>/</w:t>
      </w:r>
      <w:r>
        <w:rPr>
          <w:spacing w:val="50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corriger les coquilles et pour éventuellement améliorer la t</w:t>
      </w:r>
      <w:r>
        <w:t>raduction donc si</w:t>
      </w:r>
      <w:r>
        <w:rPr>
          <w:spacing w:val="-47"/>
        </w:rPr>
        <w:t xml:space="preserve"> </w:t>
      </w:r>
      <w:r>
        <w:t>le réviseur laisse lui même une coquille où allons-nous ? ». Notons ici que</w:t>
      </w:r>
      <w:r>
        <w:rPr>
          <w:spacing w:val="1"/>
        </w:rPr>
        <w:t xml:space="preserve"> </w:t>
      </w:r>
      <w:r>
        <w:t>l'enseignante profite de la rétroaction pour rappeler les rôles respectifs des</w:t>
      </w:r>
      <w:r>
        <w:rPr>
          <w:spacing w:val="1"/>
        </w:rPr>
        <w:t xml:space="preserve"> </w:t>
      </w:r>
      <w:r>
        <w:t>professionnels, du réviseur en particulier, dans l'élaboration de la traduction</w:t>
      </w:r>
      <w:r>
        <w:rPr>
          <w:spacing w:val="-47"/>
        </w:rPr>
        <w:t xml:space="preserve"> </w:t>
      </w:r>
      <w:r>
        <w:t>pro</w:t>
      </w:r>
      <w:r>
        <w:t>duite. D'ailleurs, l'enseignante revient plus loin en détail sur les rôles</w:t>
      </w:r>
      <w:r>
        <w:rPr>
          <w:spacing w:val="1"/>
        </w:rPr>
        <w:t xml:space="preserve"> </w:t>
      </w:r>
      <w:r>
        <w:t>respectifs des professionnels de la traduction : « le réviseur qui travaille de</w:t>
      </w:r>
      <w:r>
        <w:rPr>
          <w:spacing w:val="1"/>
        </w:rPr>
        <w:t xml:space="preserve"> </w:t>
      </w:r>
      <w:r>
        <w:t>cette manière fait perdre du temps au traducteur qui en principe ne devrait</w:t>
      </w:r>
      <w:r>
        <w:rPr>
          <w:spacing w:val="1"/>
        </w:rPr>
        <w:t xml:space="preserve"> </w:t>
      </w:r>
      <w:r>
        <w:t>que</w:t>
      </w:r>
      <w:r>
        <w:rPr>
          <w:spacing w:val="17"/>
        </w:rPr>
        <w:t xml:space="preserve"> </w:t>
      </w:r>
      <w:r>
        <w:t>/</w:t>
      </w:r>
      <w:r>
        <w:rPr>
          <w:spacing w:val="16"/>
        </w:rPr>
        <w:t xml:space="preserve"> </w:t>
      </w:r>
      <w:r>
        <w:t>valider</w:t>
      </w:r>
      <w:r>
        <w:rPr>
          <w:spacing w:val="17"/>
        </w:rPr>
        <w:t xml:space="preserve"> </w:t>
      </w:r>
      <w:r>
        <w:t>ou</w:t>
      </w:r>
      <w:r>
        <w:rPr>
          <w:spacing w:val="17"/>
        </w:rPr>
        <w:t xml:space="preserve"> </w:t>
      </w:r>
      <w:r>
        <w:t>ne</w:t>
      </w:r>
      <w:r>
        <w:rPr>
          <w:spacing w:val="18"/>
        </w:rPr>
        <w:t xml:space="preserve"> </w:t>
      </w:r>
      <w:r>
        <w:t>pas</w:t>
      </w:r>
      <w:r>
        <w:rPr>
          <w:spacing w:val="16"/>
        </w:rPr>
        <w:t xml:space="preserve"> </w:t>
      </w:r>
      <w:r>
        <w:t>valider</w:t>
      </w:r>
      <w:r>
        <w:rPr>
          <w:spacing w:val="16"/>
        </w:rPr>
        <w:t xml:space="preserve"> </w:t>
      </w:r>
      <w:r>
        <w:t>selon</w:t>
      </w:r>
      <w:r>
        <w:rPr>
          <w:spacing w:val="17"/>
        </w:rPr>
        <w:t xml:space="preserve"> </w:t>
      </w:r>
      <w:r>
        <w:t>donc</w:t>
      </w:r>
      <w:r>
        <w:rPr>
          <w:spacing w:val="17"/>
        </w:rPr>
        <w:t xml:space="preserve"> </w:t>
      </w:r>
      <w:r>
        <w:t>ce</w:t>
      </w:r>
      <w:r>
        <w:rPr>
          <w:spacing w:val="17"/>
        </w:rPr>
        <w:t xml:space="preserve"> </w:t>
      </w:r>
      <w:r>
        <w:t>selon</w:t>
      </w:r>
      <w:r>
        <w:rPr>
          <w:spacing w:val="17"/>
        </w:rPr>
        <w:t xml:space="preserve"> </w:t>
      </w:r>
      <w:r>
        <w:t>ses</w:t>
      </w:r>
      <w:r>
        <w:rPr>
          <w:spacing w:val="18"/>
        </w:rPr>
        <w:t xml:space="preserve"> </w:t>
      </w:r>
      <w:r>
        <w:t>idées</w:t>
      </w:r>
      <w:r>
        <w:rPr>
          <w:spacing w:val="16"/>
        </w:rPr>
        <w:t xml:space="preserve"> </w:t>
      </w:r>
      <w:r>
        <w:t>personnelles</w:t>
      </w:r>
    </w:p>
    <w:p w14:paraId="4EEFA974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5B44A1BA" w14:textId="77777777" w:rsidR="008A5969" w:rsidRDefault="004D699E">
      <w:pPr>
        <w:pStyle w:val="Corpsdetexte"/>
        <w:spacing w:before="73" w:line="360" w:lineRule="auto"/>
        <w:ind w:right="991" w:hanging="1"/>
      </w:pPr>
      <w:r>
        <w:lastRenderedPageBreak/>
        <w:t>selon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recherches</w:t>
      </w:r>
      <w:r>
        <w:rPr>
          <w:spacing w:val="1"/>
        </w:rPr>
        <w:t xml:space="preserve"> </w:t>
      </w:r>
      <w:r>
        <w:t>qu'il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faites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réviseur</w:t>
      </w:r>
      <w:r>
        <w:rPr>
          <w:spacing w:val="1"/>
        </w:rPr>
        <w:t xml:space="preserve"> </w:t>
      </w:r>
      <w:r>
        <w:t>n'a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faites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traducteur</w:t>
      </w:r>
      <w:r>
        <w:rPr>
          <w:spacing w:val="33"/>
        </w:rPr>
        <w:t xml:space="preserve"> </w:t>
      </w:r>
      <w:r>
        <w:t>n'a</w:t>
      </w:r>
      <w:r>
        <w:t>urait</w:t>
      </w:r>
      <w:r>
        <w:rPr>
          <w:spacing w:val="34"/>
        </w:rPr>
        <w:t xml:space="preserve"> </w:t>
      </w:r>
      <w:r>
        <w:t>qu'à</w:t>
      </w:r>
      <w:r>
        <w:rPr>
          <w:spacing w:val="35"/>
        </w:rPr>
        <w:t xml:space="preserve"> </w:t>
      </w:r>
      <w:r>
        <w:t>valider</w:t>
      </w:r>
      <w:r>
        <w:rPr>
          <w:spacing w:val="35"/>
        </w:rPr>
        <w:t xml:space="preserve"> </w:t>
      </w:r>
      <w:r>
        <w:t>ou</w:t>
      </w:r>
      <w:r>
        <w:rPr>
          <w:spacing w:val="35"/>
        </w:rPr>
        <w:t xml:space="preserve"> </w:t>
      </w:r>
      <w:r>
        <w:t>ne</w:t>
      </w:r>
      <w:r>
        <w:rPr>
          <w:spacing w:val="32"/>
        </w:rPr>
        <w:t xml:space="preserve"> </w:t>
      </w:r>
      <w:r>
        <w:t>pas</w:t>
      </w:r>
      <w:r>
        <w:rPr>
          <w:spacing w:val="34"/>
        </w:rPr>
        <w:t xml:space="preserve"> </w:t>
      </w:r>
      <w:r>
        <w:t>valider</w:t>
      </w:r>
      <w:r>
        <w:rPr>
          <w:spacing w:val="34"/>
        </w:rPr>
        <w:t xml:space="preserve"> </w:t>
      </w:r>
      <w:r>
        <w:t>les</w:t>
      </w:r>
      <w:r>
        <w:rPr>
          <w:spacing w:val="34"/>
        </w:rPr>
        <w:t xml:space="preserve"> </w:t>
      </w:r>
      <w:r>
        <w:t>modifications</w:t>
      </w:r>
      <w:r>
        <w:rPr>
          <w:spacing w:val="34"/>
        </w:rPr>
        <w:t xml:space="preserve"> </w:t>
      </w:r>
      <w:r>
        <w:t>donc</w:t>
      </w:r>
      <w:r>
        <w:rPr>
          <w:spacing w:val="-48"/>
        </w:rPr>
        <w:t xml:space="preserve"> </w:t>
      </w:r>
      <w:r>
        <w:t>c'est un processus après la révision qui doit être rapide / là le texte qui est</w:t>
      </w:r>
      <w:r>
        <w:rPr>
          <w:spacing w:val="1"/>
        </w:rPr>
        <w:t xml:space="preserve"> </w:t>
      </w:r>
      <w:r>
        <w:t>censé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produit</w:t>
      </w:r>
      <w:r>
        <w:rPr>
          <w:spacing w:val="1"/>
        </w:rPr>
        <w:t xml:space="preserve"> </w:t>
      </w:r>
      <w:r>
        <w:t>fini</w:t>
      </w:r>
      <w:r>
        <w:rPr>
          <w:spacing w:val="1"/>
        </w:rPr>
        <w:t xml:space="preserve"> </w:t>
      </w:r>
      <w:r>
        <w:t>ne</w:t>
      </w:r>
      <w:r>
        <w:rPr>
          <w:spacing w:val="1"/>
        </w:rPr>
        <w:t xml:space="preserve"> </w:t>
      </w:r>
      <w:r>
        <w:t>va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permettre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traducteur</w:t>
      </w:r>
      <w:r>
        <w:rPr>
          <w:spacing w:val="1"/>
        </w:rPr>
        <w:t xml:space="preserve"> </w:t>
      </w:r>
      <w:r>
        <w:t>d'aller</w:t>
      </w:r>
      <w:r>
        <w:rPr>
          <w:spacing w:val="1"/>
        </w:rPr>
        <w:t xml:space="preserve"> </w:t>
      </w:r>
      <w:r>
        <w:t>rapidement ».</w:t>
      </w:r>
      <w:r>
        <w:rPr>
          <w:spacing w:val="1"/>
        </w:rPr>
        <w:t xml:space="preserve"> </w:t>
      </w:r>
      <w:r>
        <w:t>Aussi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rétroaction</w:t>
      </w:r>
      <w:r>
        <w:rPr>
          <w:spacing w:val="1"/>
        </w:rPr>
        <w:t xml:space="preserve"> </w:t>
      </w:r>
      <w:r>
        <w:t>s'inscrit-elle</w:t>
      </w:r>
      <w:r>
        <w:rPr>
          <w:spacing w:val="1"/>
        </w:rPr>
        <w:t xml:space="preserve"> </w:t>
      </w:r>
      <w:r>
        <w:t>nettement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perspective d'une responsabilisation des étudiants en charge de la révision ;</w:t>
      </w:r>
      <w:r>
        <w:rPr>
          <w:spacing w:val="1"/>
        </w:rPr>
        <w:t xml:space="preserve"> </w:t>
      </w:r>
      <w:r>
        <w:t>et ce, en laissant entendre de façon implicite les conséquences d'erreurs,</w:t>
      </w:r>
      <w:r>
        <w:rPr>
          <w:spacing w:val="1"/>
        </w:rPr>
        <w:t xml:space="preserve"> </w:t>
      </w:r>
      <w:r>
        <w:t>même minimes, pour la personne qui traite en phase finale le travail f</w:t>
      </w:r>
      <w:r>
        <w:t>ourni</w:t>
      </w:r>
      <w:r>
        <w:rPr>
          <w:spacing w:val="1"/>
        </w:rPr>
        <w:t xml:space="preserve"> </w:t>
      </w:r>
      <w:r>
        <w:t>par le réviseur. Cette responsabilisation contribue fortement, à notre avis, à</w:t>
      </w:r>
      <w:r>
        <w:rPr>
          <w:spacing w:val="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cohérence</w:t>
      </w:r>
      <w:r>
        <w:rPr>
          <w:spacing w:val="-1"/>
        </w:rPr>
        <w:t xml:space="preserve"> </w:t>
      </w:r>
      <w:r>
        <w:t>générale</w:t>
      </w:r>
      <w:r>
        <w:rPr>
          <w:spacing w:val="-1"/>
        </w:rPr>
        <w:t xml:space="preserve"> </w:t>
      </w:r>
      <w:r>
        <w:t>des</w:t>
      </w:r>
      <w:r>
        <w:rPr>
          <w:spacing w:val="-1"/>
        </w:rPr>
        <w:t xml:space="preserve"> </w:t>
      </w:r>
      <w:r>
        <w:t>options</w:t>
      </w:r>
      <w:r>
        <w:rPr>
          <w:spacing w:val="-1"/>
        </w:rPr>
        <w:t xml:space="preserve"> </w:t>
      </w:r>
      <w:r>
        <w:t>didactiques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l'enseignante.</w:t>
      </w:r>
    </w:p>
    <w:p w14:paraId="72FD4D8F" w14:textId="77777777" w:rsidR="008A5969" w:rsidRDefault="004D699E">
      <w:pPr>
        <w:pStyle w:val="Corpsdetexte"/>
        <w:spacing w:before="89" w:line="360" w:lineRule="auto"/>
        <w:ind w:right="993"/>
      </w:pPr>
      <w:r>
        <w:t>Les</w:t>
      </w:r>
      <w:r>
        <w:rPr>
          <w:spacing w:val="1"/>
        </w:rPr>
        <w:t xml:space="preserve"> </w:t>
      </w:r>
      <w:r>
        <w:t>rétroactions</w:t>
      </w:r>
      <w:r>
        <w:rPr>
          <w:spacing w:val="1"/>
        </w:rPr>
        <w:t xml:space="preserve"> </w:t>
      </w:r>
      <w:r>
        <w:t>peuvent</w:t>
      </w:r>
      <w:r>
        <w:rPr>
          <w:spacing w:val="1"/>
        </w:rPr>
        <w:t xml:space="preserve"> </w:t>
      </w:r>
      <w:r>
        <w:t>porter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aspects</w:t>
      </w:r>
      <w:r>
        <w:rPr>
          <w:spacing w:val="1"/>
        </w:rPr>
        <w:t xml:space="preserve"> </w:t>
      </w:r>
      <w:r>
        <w:t>linguistiques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niveau</w:t>
      </w:r>
      <w:r>
        <w:rPr>
          <w:spacing w:val="-47"/>
        </w:rPr>
        <w:t xml:space="preserve"> </w:t>
      </w:r>
      <w:r>
        <w:t xml:space="preserve">microsegmental, en particulier sur </w:t>
      </w:r>
      <w:r>
        <w:t>l'orthographe : « si tu oublies encore des</w:t>
      </w:r>
      <w:r>
        <w:rPr>
          <w:spacing w:val="1"/>
        </w:rPr>
        <w:t xml:space="preserve"> </w:t>
      </w:r>
      <w:r>
        <w:t>des erreurs qui sont des petites erreurs hein le "et" la conjonction et sans "t"</w:t>
      </w:r>
      <w:r>
        <w:rPr>
          <w:spacing w:val="-47"/>
        </w:rPr>
        <w:t xml:space="preserve"> </w:t>
      </w:r>
      <w:r>
        <w:t>c'est pas une c'est pas une grosse erreur c'est une erreur d'inattention », des</w:t>
      </w:r>
      <w:r>
        <w:rPr>
          <w:spacing w:val="1"/>
        </w:rPr>
        <w:t xml:space="preserve"> </w:t>
      </w:r>
      <w:r>
        <w:t>choix syntaxiques ayant déjà fait l'objet d'une rétr</w:t>
      </w:r>
      <w:r>
        <w:t>oaction précédente : « on</w:t>
      </w:r>
      <w:r>
        <w:rPr>
          <w:spacing w:val="1"/>
        </w:rPr>
        <w:t xml:space="preserve"> </w:t>
      </w:r>
      <w:r>
        <w:t>avait quand même mis en évidence certaines structures qui n'ont par la suite</w:t>
      </w:r>
      <w:r>
        <w:rPr>
          <w:spacing w:val="-47"/>
        </w:rPr>
        <w:t xml:space="preserve"> </w:t>
      </w:r>
      <w:r>
        <w:t>pas été respectés et donc c'est plutôt gênant on va dire ok ? », ou encore la</w:t>
      </w:r>
      <w:r>
        <w:rPr>
          <w:spacing w:val="1"/>
        </w:rPr>
        <w:t xml:space="preserve"> </w:t>
      </w:r>
      <w:r>
        <w:t>persistance</w:t>
      </w:r>
      <w:r>
        <w:rPr>
          <w:spacing w:val="1"/>
        </w:rPr>
        <w:t xml:space="preserve"> </w:t>
      </w:r>
      <w:r>
        <w:t>d'erreurs</w:t>
      </w:r>
      <w:r>
        <w:rPr>
          <w:spacing w:val="1"/>
        </w:rPr>
        <w:t xml:space="preserve"> </w:t>
      </w:r>
      <w:r>
        <w:t>grammaticales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version</w:t>
      </w:r>
      <w:r>
        <w:rPr>
          <w:spacing w:val="1"/>
        </w:rPr>
        <w:t xml:space="preserve"> </w:t>
      </w:r>
      <w:r>
        <w:t>quasi</w:t>
      </w:r>
      <w:r>
        <w:rPr>
          <w:spacing w:val="1"/>
        </w:rPr>
        <w:t xml:space="preserve"> </w:t>
      </w:r>
      <w:r>
        <w:t>définitive</w:t>
      </w:r>
      <w:r>
        <w:rPr>
          <w:spacing w:val="1"/>
        </w:rPr>
        <w:t xml:space="preserve"> </w:t>
      </w:r>
      <w:r>
        <w:t>du</w:t>
      </w:r>
      <w:r>
        <w:rPr>
          <w:spacing w:val="-47"/>
        </w:rPr>
        <w:t xml:space="preserve"> </w:t>
      </w:r>
      <w:r>
        <w:t>produit : « on a (...) surtout cette grossière erreur grammaticale c'est un</w:t>
      </w:r>
      <w:r>
        <w:rPr>
          <w:spacing w:val="1"/>
        </w:rPr>
        <w:t xml:space="preserve"> </w:t>
      </w:r>
      <w:r>
        <w:t>problème</w:t>
      </w:r>
      <w:r>
        <w:rPr>
          <w:spacing w:val="1"/>
        </w:rPr>
        <w:t xml:space="preserve"> </w:t>
      </w:r>
      <w:r>
        <w:t>(l'enseignante</w:t>
      </w:r>
      <w:r>
        <w:rPr>
          <w:spacing w:val="1"/>
        </w:rPr>
        <w:t xml:space="preserve"> </w:t>
      </w:r>
      <w:r>
        <w:t>regarde</w:t>
      </w:r>
      <w:r>
        <w:rPr>
          <w:spacing w:val="1"/>
        </w:rPr>
        <w:t xml:space="preserve"> </w:t>
      </w:r>
      <w:r>
        <w:t>alternativement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public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écran</w:t>
      </w:r>
      <w:r>
        <w:rPr>
          <w:spacing w:val="1"/>
        </w:rPr>
        <w:t xml:space="preserve"> </w:t>
      </w:r>
      <w:r>
        <w:t>d'ordinateur portable) d'accord ? là le texte là comme ça on ne peut pas le</w:t>
      </w:r>
      <w:r>
        <w:rPr>
          <w:spacing w:val="1"/>
        </w:rPr>
        <w:t xml:space="preserve"> </w:t>
      </w:r>
      <w:r>
        <w:t xml:space="preserve">qualifier de texte </w:t>
      </w:r>
      <w:r>
        <w:t>de qualité ». Comme on peut le constater, la</w:t>
      </w:r>
      <w:r>
        <w:rPr>
          <w:spacing w:val="50"/>
        </w:rPr>
        <w:t xml:space="preserve"> </w:t>
      </w:r>
      <w:r>
        <w:t>rétroaction</w:t>
      </w:r>
      <w:r>
        <w:rPr>
          <w:spacing w:val="1"/>
        </w:rPr>
        <w:t xml:space="preserve"> </w:t>
      </w:r>
      <w:r>
        <w:t>est beaucoup plus directe « grossière erreur grammaticale », et ne laisse</w:t>
      </w:r>
      <w:r>
        <w:rPr>
          <w:spacing w:val="1"/>
        </w:rPr>
        <w:t xml:space="preserve"> </w:t>
      </w:r>
      <w:r>
        <w:t>passer aucune erreur d'inattention, en relevant les conséquences implicites</w:t>
      </w:r>
      <w:r>
        <w:rPr>
          <w:spacing w:val="1"/>
        </w:rPr>
        <w:t xml:space="preserve"> </w:t>
      </w:r>
      <w:r>
        <w:t xml:space="preserve">de ces erreurs sur le processus professionnel de </w:t>
      </w:r>
      <w:r>
        <w:t>livraison « on</w:t>
      </w:r>
      <w:r>
        <w:rPr>
          <w:spacing w:val="50"/>
        </w:rPr>
        <w:t xml:space="preserve"> </w:t>
      </w:r>
      <w:r>
        <w:t>ne peut pas</w:t>
      </w:r>
      <w:r>
        <w:rPr>
          <w:spacing w:val="1"/>
        </w:rPr>
        <w:t xml:space="preserve"> </w:t>
      </w:r>
      <w:r>
        <w:t>le</w:t>
      </w:r>
      <w:r>
        <w:rPr>
          <w:spacing w:val="-1"/>
        </w:rPr>
        <w:t xml:space="preserve"> </w:t>
      </w:r>
      <w:r>
        <w:t>qualifier de texte qualité ».</w:t>
      </w:r>
    </w:p>
    <w:p w14:paraId="7A9563DA" w14:textId="77777777" w:rsidR="008A5969" w:rsidRDefault="004D699E">
      <w:pPr>
        <w:pStyle w:val="Corpsdetexte"/>
        <w:spacing w:before="83" w:line="362" w:lineRule="auto"/>
        <w:ind w:right="990"/>
      </w:pPr>
      <w:r>
        <w:t>Toutefois, le ton ferme et les observations sans détour, ne suscitent pas un</w:t>
      </w:r>
      <w:r>
        <w:rPr>
          <w:spacing w:val="1"/>
        </w:rPr>
        <w:t xml:space="preserve"> </w:t>
      </w:r>
      <w:r>
        <w:t>climat</w:t>
      </w:r>
      <w:r>
        <w:rPr>
          <w:spacing w:val="15"/>
        </w:rPr>
        <w:t xml:space="preserve"> </w:t>
      </w:r>
      <w:r>
        <w:t>de</w:t>
      </w:r>
      <w:r>
        <w:rPr>
          <w:spacing w:val="15"/>
        </w:rPr>
        <w:t xml:space="preserve"> </w:t>
      </w:r>
      <w:r>
        <w:t>crainte</w:t>
      </w:r>
      <w:r>
        <w:rPr>
          <w:spacing w:val="15"/>
        </w:rPr>
        <w:t xml:space="preserve"> </w:t>
      </w:r>
      <w:r>
        <w:t>de</w:t>
      </w:r>
      <w:r>
        <w:rPr>
          <w:spacing w:val="15"/>
        </w:rPr>
        <w:t xml:space="preserve"> </w:t>
      </w:r>
      <w:r>
        <w:t>l'erreur,</w:t>
      </w:r>
      <w:r>
        <w:rPr>
          <w:spacing w:val="15"/>
        </w:rPr>
        <w:t xml:space="preserve"> </w:t>
      </w:r>
      <w:r>
        <w:t>qui</w:t>
      </w:r>
      <w:r>
        <w:rPr>
          <w:spacing w:val="15"/>
        </w:rPr>
        <w:t xml:space="preserve"> </w:t>
      </w:r>
      <w:r>
        <w:t>pourrait</w:t>
      </w:r>
      <w:r>
        <w:rPr>
          <w:spacing w:val="15"/>
        </w:rPr>
        <w:t xml:space="preserve"> </w:t>
      </w:r>
      <w:r>
        <w:t>être</w:t>
      </w:r>
      <w:r>
        <w:rPr>
          <w:spacing w:val="15"/>
        </w:rPr>
        <w:t xml:space="preserve"> </w:t>
      </w:r>
      <w:r>
        <w:t>inhibant</w:t>
      </w:r>
      <w:r>
        <w:rPr>
          <w:spacing w:val="15"/>
        </w:rPr>
        <w:t xml:space="preserve"> </w:t>
      </w:r>
      <w:r>
        <w:t>en</w:t>
      </w:r>
      <w:r>
        <w:rPr>
          <w:spacing w:val="15"/>
        </w:rPr>
        <w:t xml:space="preserve"> </w:t>
      </w:r>
      <w:r>
        <w:t>termes</w:t>
      </w:r>
      <w:r>
        <w:rPr>
          <w:spacing w:val="15"/>
        </w:rPr>
        <w:t xml:space="preserve"> </w:t>
      </w:r>
      <w:r>
        <w:t>de</w:t>
      </w:r>
    </w:p>
    <w:p w14:paraId="50249A9B" w14:textId="77777777" w:rsidR="008A5969" w:rsidRDefault="008A5969">
      <w:pPr>
        <w:spacing w:line="362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274C0241" w14:textId="77777777" w:rsidR="008A5969" w:rsidRDefault="004D699E">
      <w:pPr>
        <w:pStyle w:val="Corpsdetexte"/>
        <w:spacing w:before="73" w:line="360" w:lineRule="auto"/>
        <w:ind w:right="994"/>
      </w:pPr>
      <w:r>
        <w:lastRenderedPageBreak/>
        <w:t>participation. En effet, l'atm</w:t>
      </w:r>
      <w:r>
        <w:t>osphère reste détendue sur l'ensemble du cours.</w:t>
      </w:r>
      <w:r>
        <w:rPr>
          <w:spacing w:val="-47"/>
        </w:rPr>
        <w:t xml:space="preserve"> </w:t>
      </w:r>
      <w:r>
        <w:t>Par exemple, à un moment de la séance, l'enseignante qui sourit</w:t>
      </w:r>
      <w:r>
        <w:rPr>
          <w:spacing w:val="1"/>
        </w:rPr>
        <w:t xml:space="preserve"> </w:t>
      </w:r>
      <w:r>
        <w:t>de sa</w:t>
      </w:r>
      <w:r>
        <w:rPr>
          <w:spacing w:val="1"/>
        </w:rPr>
        <w:t xml:space="preserve"> </w:t>
      </w:r>
      <w:r>
        <w:t>difficulté ponctuelle d'élocution, suscite les sourires des étudiants. Plus tard</w:t>
      </w:r>
      <w:r>
        <w:rPr>
          <w:spacing w:val="-47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séance,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réaction</w:t>
      </w:r>
      <w:r>
        <w:rPr>
          <w:spacing w:val="1"/>
        </w:rPr>
        <w:t xml:space="preserve"> </w:t>
      </w:r>
      <w:r>
        <w:t>amusée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l'enseignante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erreur</w:t>
      </w:r>
      <w:r>
        <w:rPr>
          <w:spacing w:val="-47"/>
        </w:rPr>
        <w:t xml:space="preserve"> </w:t>
      </w:r>
      <w:r>
        <w:t xml:space="preserve">sympathique  </w:t>
      </w:r>
      <w:r>
        <w:rPr>
          <w:spacing w:val="14"/>
        </w:rPr>
        <w:t xml:space="preserve"> </w:t>
      </w:r>
      <w:r>
        <w:t xml:space="preserve">d'un  </w:t>
      </w:r>
      <w:r>
        <w:rPr>
          <w:spacing w:val="15"/>
        </w:rPr>
        <w:t xml:space="preserve"> </w:t>
      </w:r>
      <w:r>
        <w:t xml:space="preserve">étudiant,  </w:t>
      </w:r>
      <w:r>
        <w:rPr>
          <w:spacing w:val="15"/>
        </w:rPr>
        <w:t xml:space="preserve"> </w:t>
      </w:r>
      <w:r>
        <w:t xml:space="preserve">suscite  </w:t>
      </w:r>
      <w:r>
        <w:rPr>
          <w:spacing w:val="15"/>
        </w:rPr>
        <w:t xml:space="preserve"> </w:t>
      </w:r>
      <w:r>
        <w:t xml:space="preserve">un  </w:t>
      </w:r>
      <w:r>
        <w:rPr>
          <w:spacing w:val="14"/>
        </w:rPr>
        <w:t xml:space="preserve"> </w:t>
      </w:r>
      <w:r>
        <w:t xml:space="preserve">autre  </w:t>
      </w:r>
      <w:r>
        <w:rPr>
          <w:spacing w:val="15"/>
        </w:rPr>
        <w:t xml:space="preserve"> </w:t>
      </w:r>
      <w:r>
        <w:t xml:space="preserve">moment  </w:t>
      </w:r>
      <w:r>
        <w:rPr>
          <w:spacing w:val="15"/>
        </w:rPr>
        <w:t xml:space="preserve"> </w:t>
      </w:r>
      <w:r>
        <w:t xml:space="preserve">de  </w:t>
      </w:r>
      <w:r>
        <w:rPr>
          <w:spacing w:val="15"/>
        </w:rPr>
        <w:t xml:space="preserve"> </w:t>
      </w:r>
      <w:r>
        <w:t>détente</w:t>
      </w:r>
      <w:r>
        <w:rPr>
          <w:spacing w:val="-4"/>
        </w:rPr>
        <w:t xml:space="preserve"> </w:t>
      </w:r>
      <w:r>
        <w:t>:</w:t>
      </w:r>
    </w:p>
    <w:p w14:paraId="29FF3834" w14:textId="77777777" w:rsidR="008A5969" w:rsidRDefault="004D699E">
      <w:pPr>
        <w:pStyle w:val="Corpsdetexte"/>
        <w:spacing w:line="360" w:lineRule="auto"/>
        <w:ind w:right="989"/>
      </w:pPr>
      <w:r>
        <w:t>« Etudiant : Ouais ceramica di ricerca et on voyait qu'il y avait par exemple</w:t>
      </w:r>
      <w:r>
        <w:rPr>
          <w:spacing w:val="-47"/>
        </w:rPr>
        <w:t xml:space="preserve"> </w:t>
      </w:r>
      <w:r>
        <w:t>des des scritures euh des portes-fleurs je sais pas / Prof. : des vases</w:t>
      </w:r>
      <w:r>
        <w:t xml:space="preserve"> ?</w:t>
      </w:r>
      <w:r>
        <w:rPr>
          <w:spacing w:val="1"/>
        </w:rPr>
        <w:t xml:space="preserve"> </w:t>
      </w:r>
      <w:r>
        <w:t>L'étudiant : des vases / Prof.: des portes-fleurs.../ Prof. : (ton exprimant la</w:t>
      </w:r>
      <w:r>
        <w:rPr>
          <w:spacing w:val="1"/>
        </w:rPr>
        <w:t xml:space="preserve"> </w:t>
      </w:r>
      <w:r>
        <w:t>désapprobation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air amusé) ».</w:t>
      </w:r>
      <w:r>
        <w:rPr>
          <w:spacing w:val="1"/>
        </w:rPr>
        <w:t xml:space="preserve"> </w:t>
      </w:r>
      <w:r>
        <w:t>L'étudiant réagit</w:t>
      </w:r>
      <w:r>
        <w:rPr>
          <w:spacing w:val="1"/>
        </w:rPr>
        <w:t xml:space="preserve"> </w:t>
      </w:r>
      <w:r>
        <w:t>par un</w:t>
      </w:r>
      <w:r>
        <w:rPr>
          <w:spacing w:val="1"/>
        </w:rPr>
        <w:t xml:space="preserve"> </w:t>
      </w:r>
      <w:r>
        <w:t>éclat de</w:t>
      </w:r>
      <w:r>
        <w:rPr>
          <w:spacing w:val="50"/>
        </w:rPr>
        <w:t xml:space="preserve"> </w:t>
      </w:r>
      <w:r>
        <w:t>rire,</w:t>
      </w:r>
      <w:r>
        <w:rPr>
          <w:spacing w:val="1"/>
        </w:rPr>
        <w:t xml:space="preserve"> </w:t>
      </w:r>
      <w:r>
        <w:t>suivi par les étudiants qui se trouvent autour. Toutefois, ces moments de</w:t>
      </w:r>
      <w:r>
        <w:rPr>
          <w:spacing w:val="1"/>
        </w:rPr>
        <w:t xml:space="preserve"> </w:t>
      </w:r>
      <w:r>
        <w:t>décontraction</w:t>
      </w:r>
      <w:r>
        <w:rPr>
          <w:spacing w:val="1"/>
        </w:rPr>
        <w:t xml:space="preserve"> </w:t>
      </w:r>
      <w:r>
        <w:t>ne</w:t>
      </w:r>
      <w:r>
        <w:rPr>
          <w:spacing w:val="1"/>
        </w:rPr>
        <w:t xml:space="preserve"> </w:t>
      </w:r>
      <w:r>
        <w:t>durent</w:t>
      </w:r>
      <w:r>
        <w:rPr>
          <w:spacing w:val="1"/>
        </w:rPr>
        <w:t xml:space="preserve"> </w:t>
      </w:r>
      <w:r>
        <w:t>p</w:t>
      </w:r>
      <w:r>
        <w:t>as.</w:t>
      </w:r>
      <w:r>
        <w:rPr>
          <w:spacing w:val="1"/>
        </w:rPr>
        <w:t xml:space="preserve"> </w:t>
      </w:r>
      <w:r>
        <w:t>L'enseignante</w:t>
      </w:r>
      <w:r>
        <w:rPr>
          <w:spacing w:val="1"/>
        </w:rPr>
        <w:t xml:space="preserve"> </w:t>
      </w:r>
      <w:r>
        <w:t>revient</w:t>
      </w:r>
      <w:r>
        <w:rPr>
          <w:spacing w:val="1"/>
        </w:rPr>
        <w:t xml:space="preserve"> </w:t>
      </w:r>
      <w:r>
        <w:t>rapidement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 en cours. Du point de vue de la progression et de l'organisation</w:t>
      </w:r>
      <w:r>
        <w:rPr>
          <w:spacing w:val="1"/>
        </w:rPr>
        <w:t xml:space="preserve"> </w:t>
      </w:r>
      <w:r>
        <w:t>didactiques, deux phases distinctes articulent l'ensemble de la séance. Un</w:t>
      </w:r>
      <w:r>
        <w:rPr>
          <w:spacing w:val="1"/>
        </w:rPr>
        <w:t xml:space="preserve"> </w:t>
      </w:r>
      <w:r>
        <w:t>premier</w:t>
      </w:r>
      <w:r>
        <w:rPr>
          <w:spacing w:val="1"/>
        </w:rPr>
        <w:t xml:space="preserve"> </w:t>
      </w:r>
      <w:r>
        <w:t>temps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consacré,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l'avons</w:t>
      </w:r>
      <w:r>
        <w:rPr>
          <w:spacing w:val="1"/>
        </w:rPr>
        <w:t xml:space="preserve"> </w:t>
      </w:r>
      <w:r>
        <w:t>vu,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rétroaction</w:t>
      </w:r>
      <w:r>
        <w:rPr>
          <w:spacing w:val="1"/>
        </w:rPr>
        <w:t xml:space="preserve"> </w:t>
      </w:r>
      <w:r>
        <w:t>rétrospective</w:t>
      </w:r>
      <w:r>
        <w:rPr>
          <w:spacing w:val="1"/>
        </w:rPr>
        <w:t xml:space="preserve"> </w:t>
      </w:r>
      <w:r>
        <w:t>portant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critères</w:t>
      </w:r>
      <w:r>
        <w:rPr>
          <w:spacing w:val="1"/>
        </w:rPr>
        <w:t xml:space="preserve"> </w:t>
      </w:r>
      <w:r>
        <w:t>(professionnels)</w:t>
      </w:r>
      <w:r>
        <w:rPr>
          <w:spacing w:val="1"/>
        </w:rPr>
        <w:t xml:space="preserve"> </w:t>
      </w:r>
      <w:r>
        <w:t>d'évaluation par rapport aux traductions des documents 8 et 9. Ensuite, un</w:t>
      </w:r>
      <w:r>
        <w:rPr>
          <w:spacing w:val="1"/>
        </w:rPr>
        <w:t xml:space="preserve"> </w:t>
      </w:r>
      <w:r>
        <w:t>moment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séance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consacré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rétroaction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versions</w:t>
      </w:r>
      <w:r>
        <w:rPr>
          <w:spacing w:val="1"/>
        </w:rPr>
        <w:t xml:space="preserve"> </w:t>
      </w:r>
      <w:r>
        <w:t xml:space="preserve">traduites d'un même document (traduction </w:t>
      </w:r>
      <w:r>
        <w:t>10). Alors que la première partie</w:t>
      </w:r>
      <w:r>
        <w:rPr>
          <w:spacing w:val="-47"/>
        </w:rPr>
        <w:t xml:space="preserve"> </w:t>
      </w:r>
      <w:r>
        <w:t>est plus directive et magistrale, n'impliquant pas d'appels à la participation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 part</w:t>
      </w:r>
      <w:r>
        <w:rPr>
          <w:spacing w:val="1"/>
        </w:rPr>
        <w:t xml:space="preserve"> </w:t>
      </w:r>
      <w:r>
        <w:t>de l'enseignante, la deuxième</w:t>
      </w:r>
      <w:r>
        <w:rPr>
          <w:spacing w:val="1"/>
        </w:rPr>
        <w:t xml:space="preserve"> </w:t>
      </w:r>
      <w:r>
        <w:t>partie</w:t>
      </w:r>
      <w:r>
        <w:rPr>
          <w:spacing w:val="1"/>
        </w:rPr>
        <w:t xml:space="preserve"> </w:t>
      </w:r>
      <w:r>
        <w:t>laisse plus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champ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l'intervention des étudiants et s'appuie, comme pour le cours de premièr</w:t>
      </w:r>
      <w:r>
        <w:t>e</w:t>
      </w:r>
      <w:r>
        <w:rPr>
          <w:spacing w:val="1"/>
        </w:rPr>
        <w:t xml:space="preserve"> </w:t>
      </w:r>
      <w:r>
        <w:t>année, sur des structures interrogatives : « alors est-ce que quelqu'un a une</w:t>
      </w:r>
      <w:r>
        <w:rPr>
          <w:spacing w:val="1"/>
        </w:rPr>
        <w:t xml:space="preserve"> </w:t>
      </w:r>
      <w:r>
        <w:t>idée de ce que c'est la Ceramica di ricerca ? » ; est-ce que quelqu'un d'autre</w:t>
      </w:r>
      <w:r>
        <w:rPr>
          <w:spacing w:val="1"/>
        </w:rPr>
        <w:t xml:space="preserve"> </w:t>
      </w:r>
      <w:r>
        <w:t>a // a une idée sur ce que pourrait bien... (une autre étudiante intervient)</w:t>
      </w:r>
      <w:r>
        <w:rPr>
          <w:spacing w:val="1"/>
        </w:rPr>
        <w:t xml:space="preserve"> </w:t>
      </w:r>
      <w:r>
        <w:t>L'étudiante : moi j'</w:t>
      </w:r>
      <w:r>
        <w:t>ai cherché un peu / L'enseignante : oui ? » ; « alors</w:t>
      </w:r>
      <w:r>
        <w:rPr>
          <w:spacing w:val="1"/>
        </w:rPr>
        <w:t xml:space="preserve"> </w:t>
      </w:r>
      <w:r>
        <w:t>céramique de recherche vous avez essayé vous l'avez trouvée vous n'avez</w:t>
      </w:r>
      <w:r>
        <w:rPr>
          <w:spacing w:val="1"/>
        </w:rPr>
        <w:t xml:space="preserve"> </w:t>
      </w:r>
      <w:r>
        <w:t>pas trouvé vous n'avez pas pensé à le... ? ».</w:t>
      </w:r>
      <w:r>
        <w:rPr>
          <w:spacing w:val="50"/>
        </w:rPr>
        <w:t xml:space="preserve"> </w:t>
      </w:r>
      <w:r>
        <w:t>Dans cette deuxième partie de</w:t>
      </w:r>
      <w:r>
        <w:rPr>
          <w:spacing w:val="1"/>
        </w:rPr>
        <w:t xml:space="preserve"> </w:t>
      </w:r>
      <w:r>
        <w:t>la séance, on peut observer beaucoup plus de participa</w:t>
      </w:r>
      <w:r>
        <w:t>tion spontanée de la</w:t>
      </w:r>
      <w:r>
        <w:rPr>
          <w:spacing w:val="1"/>
        </w:rPr>
        <w:t xml:space="preserve"> </w:t>
      </w:r>
      <w:r>
        <w:t>part</w:t>
      </w:r>
      <w:r>
        <w:rPr>
          <w:spacing w:val="20"/>
        </w:rPr>
        <w:t xml:space="preserve"> </w:t>
      </w:r>
      <w:r>
        <w:t>des</w:t>
      </w:r>
      <w:r>
        <w:rPr>
          <w:spacing w:val="20"/>
        </w:rPr>
        <w:t xml:space="preserve"> </w:t>
      </w:r>
      <w:r>
        <w:t>étudiants.</w:t>
      </w:r>
      <w:r>
        <w:rPr>
          <w:spacing w:val="20"/>
        </w:rPr>
        <w:t xml:space="preserve"> </w:t>
      </w:r>
      <w:r>
        <w:t>Les</w:t>
      </w:r>
      <w:r>
        <w:rPr>
          <w:spacing w:val="21"/>
        </w:rPr>
        <w:t xml:space="preserve"> </w:t>
      </w:r>
      <w:r>
        <w:t>passages</w:t>
      </w:r>
      <w:r>
        <w:rPr>
          <w:spacing w:val="20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t>temps</w:t>
      </w:r>
      <w:r>
        <w:rPr>
          <w:spacing w:val="20"/>
        </w:rPr>
        <w:t xml:space="preserve"> </w:t>
      </w:r>
      <w:r>
        <w:t>de</w:t>
      </w:r>
      <w:r>
        <w:rPr>
          <w:spacing w:val="21"/>
        </w:rPr>
        <w:t xml:space="preserve"> </w:t>
      </w:r>
      <w:r>
        <w:t>parole</w:t>
      </w:r>
      <w:r>
        <w:rPr>
          <w:spacing w:val="20"/>
        </w:rPr>
        <w:t xml:space="preserve"> </w:t>
      </w:r>
      <w:r>
        <w:t>entre</w:t>
      </w:r>
      <w:r>
        <w:rPr>
          <w:spacing w:val="20"/>
        </w:rPr>
        <w:t xml:space="preserve"> </w:t>
      </w:r>
      <w:r>
        <w:t>l'enseignante</w:t>
      </w:r>
      <w:r>
        <w:rPr>
          <w:spacing w:val="20"/>
        </w:rPr>
        <w:t xml:space="preserve"> </w:t>
      </w:r>
      <w:r>
        <w:t>et</w:t>
      </w:r>
    </w:p>
    <w:p w14:paraId="3F1BEC65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2D48BFCD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les étudiants sont plus fréquents. Cette alternance entre les interventions de</w:t>
      </w:r>
      <w:r>
        <w:rPr>
          <w:spacing w:val="1"/>
        </w:rPr>
        <w:t xml:space="preserve"> </w:t>
      </w:r>
      <w:r>
        <w:t>l'enseignant,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appels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participation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réponses</w:t>
      </w:r>
      <w:r>
        <w:rPr>
          <w:spacing w:val="1"/>
        </w:rPr>
        <w:t xml:space="preserve"> </w:t>
      </w:r>
      <w:r>
        <w:t>spontanées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plusieurs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tendent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mettre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évidence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dynamique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échanges plus vive que pour le cours de</w:t>
      </w:r>
      <w:r>
        <w:t xml:space="preserve"> première année, pour lequel les</w:t>
      </w:r>
      <w:r>
        <w:rPr>
          <w:spacing w:val="1"/>
        </w:rPr>
        <w:t xml:space="preserve"> </w:t>
      </w:r>
      <w:r>
        <w:t>moments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participation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certes</w:t>
      </w:r>
      <w:r>
        <w:rPr>
          <w:spacing w:val="1"/>
        </w:rPr>
        <w:t xml:space="preserve"> </w:t>
      </w:r>
      <w:r>
        <w:t>fréquents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également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fragmentaires, se signalant par des réponses plus courtes. Dans le cas du</w:t>
      </w:r>
      <w:r>
        <w:rPr>
          <w:spacing w:val="1"/>
        </w:rPr>
        <w:t xml:space="preserve"> </w:t>
      </w:r>
      <w:r>
        <w:t>cours de troisième année, on peut expliquer l'augmentation du temps de</w:t>
      </w:r>
      <w:r>
        <w:rPr>
          <w:spacing w:val="1"/>
        </w:rPr>
        <w:t xml:space="preserve"> </w:t>
      </w:r>
      <w:r>
        <w:t>parole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non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choix</w:t>
      </w:r>
      <w:r>
        <w:rPr>
          <w:spacing w:val="1"/>
        </w:rPr>
        <w:t xml:space="preserve"> </w:t>
      </w:r>
      <w:r>
        <w:t>didactiques</w:t>
      </w:r>
      <w:r>
        <w:rPr>
          <w:spacing w:val="1"/>
        </w:rPr>
        <w:t xml:space="preserve"> </w:t>
      </w:r>
      <w:r>
        <w:t>(l'enseignant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TRAD1L1 incite constamment à la participation avec succès), ni par les</w:t>
      </w:r>
      <w:r>
        <w:rPr>
          <w:spacing w:val="1"/>
        </w:rPr>
        <w:t xml:space="preserve"> </w:t>
      </w:r>
      <w:r>
        <w:t>styles</w:t>
      </w:r>
      <w:r>
        <w:rPr>
          <w:spacing w:val="1"/>
        </w:rPr>
        <w:t xml:space="preserve"> </w:t>
      </w:r>
      <w:r>
        <w:t>(le</w:t>
      </w:r>
      <w:r>
        <w:rPr>
          <w:spacing w:val="1"/>
        </w:rPr>
        <w:t xml:space="preserve"> </w:t>
      </w:r>
      <w:r>
        <w:t>style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enseignants</w:t>
      </w:r>
      <w:r>
        <w:rPr>
          <w:spacing w:val="1"/>
        </w:rPr>
        <w:t xml:space="preserve"> </w:t>
      </w:r>
      <w:r>
        <w:t>porte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atmosphère</w:t>
      </w:r>
      <w:r>
        <w:rPr>
          <w:spacing w:val="1"/>
        </w:rPr>
        <w:t xml:space="preserve"> </w:t>
      </w:r>
      <w:r>
        <w:t>détendue</w:t>
      </w:r>
      <w:r>
        <w:rPr>
          <w:spacing w:val="-47"/>
        </w:rPr>
        <w:t xml:space="preserve"> </w:t>
      </w:r>
      <w:r>
        <w:t>propice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participation),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simplement</w:t>
      </w:r>
      <w:r>
        <w:rPr>
          <w:spacing w:val="1"/>
        </w:rPr>
        <w:t xml:space="preserve"> </w:t>
      </w:r>
      <w:r>
        <w:t>selon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l'effectif</w:t>
      </w:r>
      <w:r>
        <w:rPr>
          <w:spacing w:val="1"/>
        </w:rPr>
        <w:t xml:space="preserve"> </w:t>
      </w:r>
      <w:r>
        <w:t>moindre (34 étudiants présents pour le TRAD3L1 contre 50 pour le cours</w:t>
      </w:r>
      <w:r>
        <w:rPr>
          <w:spacing w:val="1"/>
        </w:rPr>
        <w:t xml:space="preserve"> </w:t>
      </w:r>
      <w:r>
        <w:t>TRAD1L1). Evidemment, cet effet de la différence d'effectif, et peut-être</w:t>
      </w:r>
      <w:r>
        <w:rPr>
          <w:spacing w:val="1"/>
        </w:rPr>
        <w:t xml:space="preserve"> </w:t>
      </w:r>
      <w:r>
        <w:t>même également la taille de la salle de cours (beaucoup moins de volume</w:t>
      </w:r>
      <w:r>
        <w:rPr>
          <w:spacing w:val="1"/>
        </w:rPr>
        <w:t xml:space="preserve"> </w:t>
      </w:r>
      <w:r>
        <w:t>spatial pour TRAD3L</w:t>
      </w:r>
      <w:r>
        <w:t>1) gagneraient à être vérifié par l'observation d'autres</w:t>
      </w:r>
      <w:r>
        <w:rPr>
          <w:spacing w:val="1"/>
        </w:rPr>
        <w:t xml:space="preserve"> </w:t>
      </w:r>
      <w:r>
        <w:t>cours. Toutefois cette augmentation du temps de parole conduit, dans le cas</w:t>
      </w:r>
      <w:r>
        <w:rPr>
          <w:spacing w:val="-47"/>
        </w:rPr>
        <w:t xml:space="preserve"> </w:t>
      </w:r>
      <w:r>
        <w:t>de TRD3L1, à des discours d'étudiants que l'on peut qualifier de structurés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répondent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objectifs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justification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choix</w:t>
      </w:r>
      <w:r>
        <w:rPr>
          <w:spacing w:val="1"/>
        </w:rPr>
        <w:t xml:space="preserve"> </w:t>
      </w:r>
      <w:r>
        <w:t>visés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-1"/>
        </w:rPr>
        <w:t xml:space="preserve"> </w:t>
      </w:r>
      <w:r>
        <w:t>argumentée :</w:t>
      </w:r>
    </w:p>
    <w:p w14:paraId="5AF2DE88" w14:textId="77777777" w:rsidR="008A5969" w:rsidRDefault="004D699E">
      <w:pPr>
        <w:pStyle w:val="Corpsdetexte"/>
        <w:spacing w:before="87" w:line="360" w:lineRule="auto"/>
        <w:ind w:left="899" w:right="991"/>
      </w:pPr>
      <w:r>
        <w:t>L'étudiant : […] en français on peut pas dire céramique d'innovation j'ai</w:t>
      </w:r>
      <w:r>
        <w:rPr>
          <w:spacing w:val="-47"/>
        </w:rPr>
        <w:t xml:space="preserve"> </w:t>
      </w:r>
      <w:r>
        <w:t>pas trouvé et donc je pense que ça c'est l'ensemble des des techniques</w:t>
      </w:r>
      <w:r>
        <w:rPr>
          <w:spacing w:val="1"/>
        </w:rPr>
        <w:t xml:space="preserve"> </w:t>
      </w:r>
      <w:r>
        <w:t>innovantes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nouvelles</w:t>
      </w:r>
      <w:r>
        <w:rPr>
          <w:spacing w:val="1"/>
        </w:rPr>
        <w:t xml:space="preserve"> </w:t>
      </w:r>
      <w:r>
        <w:t>techniques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concerne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production de céramique et donc c'est pour ça qu'on n'a pas mis</w:t>
      </w:r>
      <w:r>
        <w:rPr>
          <w:spacing w:val="50"/>
        </w:rPr>
        <w:t xml:space="preserve"> </w:t>
      </w:r>
      <w:r>
        <w:t>céra</w:t>
      </w:r>
      <w:r>
        <w:rPr>
          <w:spacing w:val="1"/>
        </w:rPr>
        <w:t xml:space="preserve"> </w:t>
      </w:r>
      <w:r>
        <w:t>(en montrant le fichier projeté à l'écran) disant déjà ceramica di ricerca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titre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l'a</w:t>
      </w:r>
      <w:r>
        <w:rPr>
          <w:spacing w:val="1"/>
        </w:rPr>
        <w:t xml:space="preserve"> </w:t>
      </w:r>
      <w:r>
        <w:t>expliqué</w:t>
      </w:r>
      <w:r>
        <w:rPr>
          <w:spacing w:val="1"/>
        </w:rPr>
        <w:t xml:space="preserve"> </w:t>
      </w:r>
      <w:r>
        <w:t>après</w:t>
      </w:r>
      <w:r>
        <w:rPr>
          <w:spacing w:val="1"/>
        </w:rPr>
        <w:t xml:space="preserve"> </w:t>
      </w:r>
      <w:r>
        <w:t>parce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sinon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titre</w:t>
      </w:r>
      <w:r>
        <w:rPr>
          <w:spacing w:val="1"/>
        </w:rPr>
        <w:t xml:space="preserve"> </w:t>
      </w:r>
      <w:r>
        <w:t>serait...(l'étudiant</w:t>
      </w:r>
      <w:r>
        <w:rPr>
          <w:spacing w:val="-1"/>
        </w:rPr>
        <w:t xml:space="preserve"> </w:t>
      </w:r>
      <w:r>
        <w:t>ne finit pas</w:t>
      </w:r>
      <w:r>
        <w:rPr>
          <w:spacing w:val="-1"/>
        </w:rPr>
        <w:t xml:space="preserve"> </w:t>
      </w:r>
      <w:r>
        <w:t>sa phrase).</w:t>
      </w:r>
    </w:p>
    <w:p w14:paraId="324FF70D" w14:textId="77777777" w:rsidR="008A5969" w:rsidRDefault="008A5969">
      <w:pPr>
        <w:pStyle w:val="Corpsdetexte"/>
        <w:spacing w:before="7"/>
        <w:ind w:left="0"/>
        <w:jc w:val="left"/>
        <w:rPr>
          <w:sz w:val="24"/>
        </w:rPr>
      </w:pPr>
    </w:p>
    <w:p w14:paraId="40C579ED" w14:textId="77777777" w:rsidR="008A5969" w:rsidRDefault="004D699E">
      <w:pPr>
        <w:pStyle w:val="Corpsdetexte"/>
        <w:spacing w:before="1" w:line="362" w:lineRule="auto"/>
        <w:ind w:right="992"/>
      </w:pPr>
      <w:r>
        <w:t>Notons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cet</w:t>
      </w:r>
      <w:r>
        <w:rPr>
          <w:spacing w:val="1"/>
        </w:rPr>
        <w:t xml:space="preserve"> </w:t>
      </w:r>
      <w:r>
        <w:t>extrait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recours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connecteurs</w:t>
      </w:r>
      <w:r>
        <w:rPr>
          <w:spacing w:val="1"/>
        </w:rPr>
        <w:t xml:space="preserve"> </w:t>
      </w:r>
      <w:r>
        <w:t>(« donc »</w:t>
      </w:r>
      <w:r>
        <w:rPr>
          <w:spacing w:val="1"/>
        </w:rPr>
        <w:t xml:space="preserve"> </w:t>
      </w:r>
      <w:r>
        <w:t>à</w:t>
      </w:r>
      <w:r>
        <w:rPr>
          <w:spacing w:val="50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reprises,</w:t>
      </w:r>
      <w:r>
        <w:rPr>
          <w:spacing w:val="21"/>
        </w:rPr>
        <w:t xml:space="preserve"> </w:t>
      </w:r>
      <w:r>
        <w:t>«</w:t>
      </w:r>
      <w:r>
        <w:rPr>
          <w:spacing w:val="-1"/>
        </w:rPr>
        <w:t xml:space="preserve"> </w:t>
      </w:r>
      <w:r>
        <w:t>c'est</w:t>
      </w:r>
      <w:r>
        <w:rPr>
          <w:spacing w:val="20"/>
        </w:rPr>
        <w:t xml:space="preserve"> </w:t>
      </w:r>
      <w:r>
        <w:t>pour</w:t>
      </w:r>
      <w:r>
        <w:rPr>
          <w:spacing w:val="20"/>
        </w:rPr>
        <w:t xml:space="preserve"> </w:t>
      </w:r>
      <w:r>
        <w:t>ça</w:t>
      </w:r>
      <w:r>
        <w:rPr>
          <w:spacing w:val="20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»,</w:t>
      </w:r>
      <w:r>
        <w:rPr>
          <w:spacing w:val="20"/>
        </w:rPr>
        <w:t xml:space="preserve"> </w:t>
      </w:r>
      <w:r>
        <w:t>«</w:t>
      </w:r>
      <w:r>
        <w:rPr>
          <w:spacing w:val="-1"/>
        </w:rPr>
        <w:t xml:space="preserve"> </w:t>
      </w:r>
      <w:r>
        <w:t>mais »</w:t>
      </w:r>
      <w:r>
        <w:rPr>
          <w:spacing w:val="20"/>
        </w:rPr>
        <w:t xml:space="preserve"> </w:t>
      </w:r>
      <w:r>
        <w:t>et</w:t>
      </w:r>
      <w:r>
        <w:rPr>
          <w:spacing w:val="20"/>
        </w:rPr>
        <w:t xml:space="preserve"> </w:t>
      </w:r>
      <w:r>
        <w:t>«</w:t>
      </w:r>
      <w:r>
        <w:rPr>
          <w:spacing w:val="-1"/>
        </w:rPr>
        <w:t xml:space="preserve"> </w:t>
      </w:r>
      <w:r>
        <w:t>parce</w:t>
      </w:r>
      <w:r>
        <w:rPr>
          <w:spacing w:val="20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»</w:t>
      </w:r>
      <w:r>
        <w:rPr>
          <w:spacing w:val="20"/>
        </w:rPr>
        <w:t xml:space="preserve"> </w:t>
      </w:r>
      <w:r>
        <w:t>suivi</w:t>
      </w:r>
      <w:r>
        <w:rPr>
          <w:spacing w:val="20"/>
        </w:rPr>
        <w:t xml:space="preserve"> </w:t>
      </w:r>
      <w:r>
        <w:t>d'une</w:t>
      </w:r>
    </w:p>
    <w:p w14:paraId="72E34885" w14:textId="77777777" w:rsidR="008A5969" w:rsidRDefault="008A5969">
      <w:pPr>
        <w:spacing w:line="362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146204D7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structure conditionnelle) qui manifeste le souci du groupe auteur de la</w:t>
      </w:r>
      <w:r>
        <w:rPr>
          <w:spacing w:val="1"/>
        </w:rPr>
        <w:t xml:space="preserve"> </w:t>
      </w:r>
      <w:r>
        <w:t>traduction de justifier ses choix traductifs en s'appuyant sur les recherches</w:t>
      </w:r>
      <w:r>
        <w:rPr>
          <w:spacing w:val="1"/>
        </w:rPr>
        <w:t xml:space="preserve"> </w:t>
      </w:r>
      <w:r>
        <w:t>documentaires qu'ils ont effectuées en semi-autonomie, avant la séance en</w:t>
      </w:r>
      <w:r>
        <w:rPr>
          <w:spacing w:val="1"/>
        </w:rPr>
        <w:t xml:space="preserve"> </w:t>
      </w:r>
      <w:r>
        <w:t>présentiel. La dynamique des éch</w:t>
      </w:r>
      <w:r>
        <w:t>anges et des actions, liée aux artefacts, est</w:t>
      </w:r>
      <w:r>
        <w:rPr>
          <w:spacing w:val="-47"/>
        </w:rPr>
        <w:t xml:space="preserve"> </w:t>
      </w:r>
      <w:r>
        <w:t>moins complexe que pour le cours de première année, dans la mesure où le</w:t>
      </w:r>
      <w:r>
        <w:rPr>
          <w:spacing w:val="1"/>
        </w:rPr>
        <w:t xml:space="preserve"> </w:t>
      </w:r>
      <w:r>
        <w:t>texte projeté à l'écran ne fait pas l'objet ni de manipulations directes de la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l'enseignant</w:t>
      </w:r>
      <w:r>
        <w:rPr>
          <w:spacing w:val="1"/>
        </w:rPr>
        <w:t xml:space="preserve"> </w:t>
      </w:r>
      <w:r>
        <w:t>(fonction</w:t>
      </w:r>
      <w:r>
        <w:rPr>
          <w:spacing w:val="1"/>
        </w:rPr>
        <w:t xml:space="preserve"> </w:t>
      </w:r>
      <w:r>
        <w:t>modifications</w:t>
      </w:r>
      <w:r>
        <w:rPr>
          <w:spacing w:val="1"/>
        </w:rPr>
        <w:t xml:space="preserve"> </w:t>
      </w:r>
      <w:r>
        <w:t>et/ou</w:t>
      </w:r>
      <w:r>
        <w:rPr>
          <w:spacing w:val="1"/>
        </w:rPr>
        <w:t xml:space="preserve"> </w:t>
      </w:r>
      <w:r>
        <w:t>inserti</w:t>
      </w:r>
      <w:r>
        <w:t>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commentaires) ni d'instructions dictées aux étudiants. A cet égard, nous</w:t>
      </w:r>
      <w:r>
        <w:rPr>
          <w:spacing w:val="1"/>
        </w:rPr>
        <w:t xml:space="preserve"> </w:t>
      </w:r>
      <w:r>
        <w:t>pouvons avancer l'hypothèse que l'absence de manipulation tend à favoriser</w:t>
      </w:r>
      <w:r>
        <w:rPr>
          <w:spacing w:val="-47"/>
        </w:rPr>
        <w:t xml:space="preserve"> </w:t>
      </w:r>
      <w:r>
        <w:t>une</w:t>
      </w:r>
      <w:r>
        <w:rPr>
          <w:spacing w:val="13"/>
        </w:rPr>
        <w:t xml:space="preserve"> </w:t>
      </w:r>
      <w:r>
        <w:t>meilleure</w:t>
      </w:r>
      <w:r>
        <w:rPr>
          <w:spacing w:val="12"/>
        </w:rPr>
        <w:t xml:space="preserve"> </w:t>
      </w:r>
      <w:r>
        <w:t>distribution</w:t>
      </w:r>
      <w:r>
        <w:rPr>
          <w:spacing w:val="12"/>
        </w:rPr>
        <w:t xml:space="preserve"> </w:t>
      </w:r>
      <w:r>
        <w:t>du</w:t>
      </w:r>
      <w:r>
        <w:rPr>
          <w:spacing w:val="13"/>
        </w:rPr>
        <w:t xml:space="preserve"> </w:t>
      </w:r>
      <w:r>
        <w:t>temps</w:t>
      </w:r>
      <w:r>
        <w:rPr>
          <w:spacing w:val="12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t>parole</w:t>
      </w:r>
      <w:r>
        <w:rPr>
          <w:spacing w:val="12"/>
        </w:rPr>
        <w:t xml:space="preserve"> </w:t>
      </w:r>
      <w:r>
        <w:t>attribué</w:t>
      </w:r>
      <w:r>
        <w:rPr>
          <w:spacing w:val="12"/>
        </w:rPr>
        <w:t xml:space="preserve"> </w:t>
      </w:r>
      <w:r>
        <w:t>à</w:t>
      </w:r>
      <w:r>
        <w:rPr>
          <w:spacing w:val="12"/>
        </w:rPr>
        <w:t xml:space="preserve"> </w:t>
      </w:r>
      <w:r>
        <w:t>l'activité</w:t>
      </w:r>
      <w:r>
        <w:rPr>
          <w:spacing w:val="13"/>
        </w:rPr>
        <w:t xml:space="preserve"> </w:t>
      </w:r>
      <w:r>
        <w:t>réflexive</w:t>
      </w:r>
      <w:r>
        <w:rPr>
          <w:spacing w:val="-47"/>
        </w:rPr>
        <w:t xml:space="preserve"> </w:t>
      </w:r>
      <w:r>
        <w:t>et collective du comment</w:t>
      </w:r>
      <w:r>
        <w:t>aire de traduction. Dès lors, un équilibre s'instaure</w:t>
      </w:r>
      <w:r>
        <w:rPr>
          <w:spacing w:val="-47"/>
        </w:rPr>
        <w:t xml:space="preserve"> </w:t>
      </w:r>
      <w:r>
        <w:t>entre la première partie du cours, caractérisée par l'accent normatif des</w:t>
      </w:r>
      <w:r>
        <w:rPr>
          <w:spacing w:val="1"/>
        </w:rPr>
        <w:t xml:space="preserve"> </w:t>
      </w:r>
      <w:r>
        <w:t>rétroactions liées aux contraintes professionnelles, et la deuxième partie du</w:t>
      </w:r>
      <w:r>
        <w:rPr>
          <w:spacing w:val="1"/>
        </w:rPr>
        <w:t xml:space="preserve"> </w:t>
      </w:r>
      <w:r>
        <w:t>cours où le temps alloué à la réflexion collective</w:t>
      </w:r>
      <w:r>
        <w:t xml:space="preserve"> est plus important. Par</w:t>
      </w:r>
      <w:r>
        <w:rPr>
          <w:spacing w:val="1"/>
        </w:rPr>
        <w:t xml:space="preserve"> </w:t>
      </w:r>
      <w:r>
        <w:t>rapport au cours de première année, la deuxième partie de la séance de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troisième</w:t>
      </w:r>
      <w:r>
        <w:rPr>
          <w:spacing w:val="1"/>
        </w:rPr>
        <w:t xml:space="preserve"> </w:t>
      </w:r>
      <w:r>
        <w:t>année,</w:t>
      </w:r>
      <w:r>
        <w:rPr>
          <w:spacing w:val="1"/>
        </w:rPr>
        <w:t xml:space="preserve"> </w:t>
      </w:r>
      <w:r>
        <w:t>spécifiquement</w:t>
      </w:r>
      <w:r>
        <w:rPr>
          <w:spacing w:val="1"/>
        </w:rPr>
        <w:t xml:space="preserve"> </w:t>
      </w:r>
      <w:r>
        <w:t>consacrée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commentaire</w:t>
      </w:r>
      <w:r>
        <w:rPr>
          <w:spacing w:val="1"/>
        </w:rPr>
        <w:t xml:space="preserve"> </w:t>
      </w:r>
      <w:r>
        <w:t>argumenté des versions traduites par les étudiants, présente une structure</w:t>
      </w:r>
      <w:r>
        <w:rPr>
          <w:spacing w:val="1"/>
        </w:rPr>
        <w:t xml:space="preserve"> </w:t>
      </w:r>
      <w:r>
        <w:t>différente.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premier</w:t>
      </w:r>
      <w:r>
        <w:rPr>
          <w:spacing w:val="1"/>
        </w:rPr>
        <w:t xml:space="preserve"> </w:t>
      </w:r>
      <w:r>
        <w:t>temps,</w:t>
      </w:r>
      <w:r>
        <w:rPr>
          <w:spacing w:val="1"/>
        </w:rPr>
        <w:t xml:space="preserve"> </w:t>
      </w:r>
      <w:r>
        <w:t>l'enseignante</w:t>
      </w:r>
      <w:r>
        <w:rPr>
          <w:spacing w:val="1"/>
        </w:rPr>
        <w:t xml:space="preserve"> </w:t>
      </w:r>
      <w:r>
        <w:t>insiste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contextualisation du document en termes de domaine d'activité : « On va</w:t>
      </w:r>
      <w:r>
        <w:rPr>
          <w:spacing w:val="1"/>
        </w:rPr>
        <w:t xml:space="preserve"> </w:t>
      </w:r>
      <w:r>
        <w:t>donc dans le monde du tourisme et euh de l'ar</w:t>
      </w:r>
      <w:r>
        <w:t>t », « et donc nous on passe à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sujet</w:t>
      </w:r>
      <w:r>
        <w:rPr>
          <w:spacing w:val="1"/>
        </w:rPr>
        <w:t xml:space="preserve"> </w:t>
      </w:r>
      <w:r>
        <w:t>(...)</w:t>
      </w:r>
      <w:r>
        <w:rPr>
          <w:spacing w:val="1"/>
        </w:rPr>
        <w:t xml:space="preserve"> </w:t>
      </w:r>
      <w:r>
        <w:t>artistique</w:t>
      </w:r>
      <w:r>
        <w:rPr>
          <w:spacing w:val="1"/>
        </w:rPr>
        <w:t xml:space="preserve"> </w:t>
      </w:r>
      <w:r>
        <w:t>touristique»,</w:t>
      </w:r>
      <w:r>
        <w:rPr>
          <w:spacing w:val="1"/>
        </w:rPr>
        <w:t xml:space="preserve"> </w:t>
      </w:r>
      <w:r>
        <w:t>d'incidence</w:t>
      </w:r>
      <w:r>
        <w:rPr>
          <w:spacing w:val="1"/>
        </w:rPr>
        <w:t xml:space="preserve"> </w:t>
      </w:r>
      <w:r>
        <w:t>économique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professionnelle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domaines :</w:t>
      </w:r>
      <w:r>
        <w:rPr>
          <w:spacing w:val="1"/>
        </w:rPr>
        <w:t xml:space="preserve"> </w:t>
      </w:r>
      <w:r>
        <w:t>« parce</w:t>
      </w:r>
      <w:r>
        <w:rPr>
          <w:spacing w:val="1"/>
        </w:rPr>
        <w:t xml:space="preserve"> </w:t>
      </w:r>
      <w:r>
        <w:t>qu'en</w:t>
      </w:r>
      <w:r>
        <w:rPr>
          <w:spacing w:val="1"/>
        </w:rPr>
        <w:t xml:space="preserve"> </w:t>
      </w:r>
      <w:r>
        <w:t>Italie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ne</w:t>
      </w:r>
      <w:r>
        <w:rPr>
          <w:spacing w:val="1"/>
        </w:rPr>
        <w:t xml:space="preserve"> </w:t>
      </w:r>
      <w:r>
        <w:t>peut</w:t>
      </w:r>
      <w:r>
        <w:rPr>
          <w:spacing w:val="1"/>
        </w:rPr>
        <w:t xml:space="preserve"> </w:t>
      </w:r>
      <w:r>
        <w:t>absolument pas donc euh négliger le secteur de l'art et du tourisme puisque</w:t>
      </w:r>
      <w:r>
        <w:rPr>
          <w:spacing w:val="1"/>
        </w:rPr>
        <w:t xml:space="preserve"> </w:t>
      </w:r>
      <w:r>
        <w:t>c'est sans dout</w:t>
      </w:r>
      <w:r>
        <w:t>e le secteur qui fonctionne le mieux /   ou en tout cas qui</w:t>
      </w:r>
      <w:r>
        <w:rPr>
          <w:spacing w:val="1"/>
        </w:rPr>
        <w:t xml:space="preserve"> </w:t>
      </w:r>
      <w:r>
        <w:t>attire</w:t>
      </w:r>
      <w:r>
        <w:rPr>
          <w:spacing w:val="1"/>
        </w:rPr>
        <w:t xml:space="preserve"> </w:t>
      </w:r>
      <w:r>
        <w:t>énormément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/</w:t>
      </w:r>
      <w:r>
        <w:rPr>
          <w:spacing w:val="1"/>
        </w:rPr>
        <w:t xml:space="preserve"> </w:t>
      </w:r>
      <w:r>
        <w:t>client</w:t>
      </w:r>
      <w:r>
        <w:rPr>
          <w:spacing w:val="1"/>
        </w:rPr>
        <w:t xml:space="preserve"> </w:t>
      </w:r>
      <w:r>
        <w:t>d'étrangers »,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aussi,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plan</w:t>
      </w:r>
      <w:r>
        <w:rPr>
          <w:spacing w:val="1"/>
        </w:rPr>
        <w:t xml:space="preserve"> </w:t>
      </w:r>
      <w:r>
        <w:t>linguistique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genre</w:t>
      </w:r>
      <w:r>
        <w:rPr>
          <w:spacing w:val="1"/>
        </w:rPr>
        <w:t xml:space="preserve"> </w:t>
      </w:r>
      <w:r>
        <w:t>textuel :</w:t>
      </w:r>
      <w:r>
        <w:rPr>
          <w:spacing w:val="1"/>
        </w:rPr>
        <w:t xml:space="preserve"> </w:t>
      </w:r>
      <w:r>
        <w:t>«communiqué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presse ».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contextualisation</w:t>
      </w:r>
      <w:r>
        <w:rPr>
          <w:spacing w:val="1"/>
        </w:rPr>
        <w:t xml:space="preserve"> </w:t>
      </w:r>
      <w:r>
        <w:t>porte</w:t>
      </w:r>
      <w:r>
        <w:rPr>
          <w:spacing w:val="1"/>
        </w:rPr>
        <w:t xml:space="preserve"> </w:t>
      </w:r>
      <w:r>
        <w:t>enfin</w:t>
      </w:r>
      <w:r>
        <w:rPr>
          <w:spacing w:val="1"/>
        </w:rPr>
        <w:t xml:space="preserve"> </w:t>
      </w:r>
      <w:r>
        <w:t>spécifiquement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salon</w:t>
      </w:r>
      <w:r>
        <w:rPr>
          <w:spacing w:val="1"/>
        </w:rPr>
        <w:t xml:space="preserve"> </w:t>
      </w:r>
      <w:r>
        <w:t>à</w:t>
      </w:r>
      <w:r>
        <w:rPr>
          <w:spacing w:val="50"/>
        </w:rPr>
        <w:t xml:space="preserve"> </w:t>
      </w:r>
      <w:r>
        <w:t>l'occasion</w:t>
      </w:r>
      <w:r>
        <w:rPr>
          <w:spacing w:val="1"/>
        </w:rPr>
        <w:t xml:space="preserve"> </w:t>
      </w:r>
      <w:r>
        <w:t>duquel a lieu l'exposition, objet du communiqué de presse : « Maison Objet</w:t>
      </w:r>
      <w:r>
        <w:rPr>
          <w:spacing w:val="-47"/>
        </w:rPr>
        <w:t xml:space="preserve"> </w:t>
      </w:r>
      <w:r>
        <w:t>vous</w:t>
      </w:r>
      <w:r>
        <w:rPr>
          <w:spacing w:val="28"/>
        </w:rPr>
        <w:t xml:space="preserve"> </w:t>
      </w:r>
      <w:r>
        <w:t>avez</w:t>
      </w:r>
      <w:r>
        <w:rPr>
          <w:spacing w:val="28"/>
        </w:rPr>
        <w:t xml:space="preserve"> </w:t>
      </w:r>
      <w:r>
        <w:t>cherché</w:t>
      </w:r>
      <w:r>
        <w:rPr>
          <w:spacing w:val="29"/>
        </w:rPr>
        <w:t xml:space="preserve"> </w:t>
      </w:r>
      <w:r>
        <w:t>ce</w:t>
      </w:r>
      <w:r>
        <w:rPr>
          <w:spacing w:val="28"/>
        </w:rPr>
        <w:t xml:space="preserve"> </w:t>
      </w:r>
      <w:r>
        <w:t>qu'était</w:t>
      </w:r>
      <w:r>
        <w:rPr>
          <w:spacing w:val="29"/>
        </w:rPr>
        <w:t xml:space="preserve"> </w:t>
      </w:r>
      <w:r>
        <w:t>maison</w:t>
      </w:r>
      <w:r>
        <w:rPr>
          <w:spacing w:val="28"/>
        </w:rPr>
        <w:t xml:space="preserve"> </w:t>
      </w:r>
      <w:r>
        <w:t>et</w:t>
      </w:r>
      <w:r>
        <w:rPr>
          <w:spacing w:val="28"/>
        </w:rPr>
        <w:t xml:space="preserve"> </w:t>
      </w:r>
      <w:r>
        <w:t>objet</w:t>
      </w:r>
      <w:r>
        <w:rPr>
          <w:spacing w:val="29"/>
        </w:rPr>
        <w:t xml:space="preserve"> </w:t>
      </w:r>
      <w:r>
        <w:t>?</w:t>
      </w:r>
      <w:r>
        <w:rPr>
          <w:spacing w:val="28"/>
        </w:rPr>
        <w:t xml:space="preserve"> </w:t>
      </w:r>
      <w:r>
        <w:t>(l'enseignante</w:t>
      </w:r>
      <w:r>
        <w:rPr>
          <w:spacing w:val="38"/>
        </w:rPr>
        <w:t xml:space="preserve"> </w:t>
      </w:r>
      <w:r>
        <w:t>regarde</w:t>
      </w:r>
      <w:r>
        <w:rPr>
          <w:spacing w:val="29"/>
        </w:rPr>
        <w:t xml:space="preserve"> </w:t>
      </w:r>
      <w:r>
        <w:t>le</w:t>
      </w:r>
    </w:p>
    <w:p w14:paraId="0F605C96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7ECCADF8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groupe classe) vous avez ? ..... / un étudiant : c'est une foire qui a... / Pr</w:t>
      </w:r>
      <w:r>
        <w:t>of :</w:t>
      </w:r>
      <w:r>
        <w:rPr>
          <w:spacing w:val="1"/>
        </w:rPr>
        <w:t xml:space="preserve"> </w:t>
      </w:r>
      <w:r>
        <w:t>oui</w:t>
      </w:r>
      <w:r>
        <w:rPr>
          <w:spacing w:val="1"/>
        </w:rPr>
        <w:t xml:space="preserve"> </w:t>
      </w:r>
      <w:r>
        <w:t>c'est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salon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tient</w:t>
      </w:r>
      <w:r>
        <w:rPr>
          <w:spacing w:val="1"/>
        </w:rPr>
        <w:t xml:space="preserve"> </w:t>
      </w:r>
      <w:r>
        <w:t>?</w:t>
      </w:r>
      <w:r>
        <w:rPr>
          <w:spacing w:val="1"/>
        </w:rPr>
        <w:t xml:space="preserve"> </w:t>
      </w:r>
      <w:r>
        <w:t>(laisse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groupe</w:t>
      </w:r>
      <w:r>
        <w:rPr>
          <w:spacing w:val="1"/>
        </w:rPr>
        <w:t xml:space="preserve"> </w:t>
      </w:r>
      <w:r>
        <w:t>classe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temps</w:t>
      </w:r>
      <w:r>
        <w:rPr>
          <w:spacing w:val="1"/>
        </w:rPr>
        <w:t xml:space="preserve"> </w:t>
      </w:r>
      <w:r>
        <w:t>de</w:t>
      </w:r>
      <w:r>
        <w:rPr>
          <w:spacing w:val="-47"/>
        </w:rPr>
        <w:t xml:space="preserve"> </w:t>
      </w:r>
      <w:r>
        <w:t>répondre) / quelques étudiants complètent : à Paris ». L'accent est mis, avec</w:t>
      </w:r>
      <w:r>
        <w:rPr>
          <w:spacing w:val="-47"/>
        </w:rPr>
        <w:t xml:space="preserve"> </w:t>
      </w:r>
      <w:r>
        <w:t>la question de l'enseignante, sur une stratégie cognitive (la documentation)</w:t>
      </w:r>
      <w:r>
        <w:rPr>
          <w:spacing w:val="1"/>
        </w:rPr>
        <w:t xml:space="preserve"> </w:t>
      </w:r>
      <w:r>
        <w:t>implicitement</w:t>
      </w:r>
      <w:r>
        <w:rPr>
          <w:spacing w:val="1"/>
        </w:rPr>
        <w:t xml:space="preserve"> </w:t>
      </w:r>
      <w:r>
        <w:t>impliquée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contextualisation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document</w:t>
      </w:r>
      <w:r>
        <w:rPr>
          <w:spacing w:val="1"/>
        </w:rPr>
        <w:t xml:space="preserve"> </w:t>
      </w:r>
      <w:r>
        <w:t>source.</w:t>
      </w:r>
      <w:r>
        <w:rPr>
          <w:spacing w:val="1"/>
        </w:rPr>
        <w:t xml:space="preserve"> </w:t>
      </w:r>
      <w:r>
        <w:t>Notons à cet égard que le recours suggéré à la recherche documentaire</w:t>
      </w:r>
      <w:r>
        <w:rPr>
          <w:spacing w:val="1"/>
        </w:rPr>
        <w:t xml:space="preserve"> </w:t>
      </w:r>
      <w:r>
        <w:t>(présupposé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stratégie</w:t>
      </w:r>
      <w:r>
        <w:rPr>
          <w:spacing w:val="1"/>
        </w:rPr>
        <w:t xml:space="preserve"> </w:t>
      </w:r>
      <w:r>
        <w:t>acquise)</w:t>
      </w:r>
      <w:r>
        <w:rPr>
          <w:spacing w:val="1"/>
        </w:rPr>
        <w:t xml:space="preserve"> </w:t>
      </w:r>
      <w:r>
        <w:t>précède</w:t>
      </w:r>
      <w:r>
        <w:rPr>
          <w:spacing w:val="1"/>
        </w:rPr>
        <w:t xml:space="preserve"> </w:t>
      </w:r>
      <w:r>
        <w:t>l'identification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problème et sa résolution. Ensuite, comme pour le cours de p</w:t>
      </w:r>
      <w:r>
        <w:t>remière année,</w:t>
      </w:r>
      <w:r>
        <w:rPr>
          <w:spacing w:val="-47"/>
        </w:rPr>
        <w:t xml:space="preserve"> </w:t>
      </w:r>
      <w:r>
        <w:t>un problème de traduction est identifié, en l'occurrence dès le</w:t>
      </w:r>
      <w:r>
        <w:rPr>
          <w:spacing w:val="1"/>
        </w:rPr>
        <w:t xml:space="preserve"> </w:t>
      </w:r>
      <w:r>
        <w:t>titre du</w:t>
      </w:r>
      <w:r>
        <w:rPr>
          <w:spacing w:val="1"/>
        </w:rPr>
        <w:t xml:space="preserve"> </w:t>
      </w:r>
      <w:r>
        <w:t>document. Le problème, identifié par une étudiante « il faut comprendre le</w:t>
      </w:r>
      <w:r>
        <w:rPr>
          <w:spacing w:val="1"/>
        </w:rPr>
        <w:t xml:space="preserve"> </w:t>
      </w:r>
      <w:r>
        <w:t>texte italien parce que moi je sais pas la céramique la ceramica di ricerca »,</w:t>
      </w:r>
      <w:r>
        <w:rPr>
          <w:spacing w:val="1"/>
        </w:rPr>
        <w:t xml:space="preserve"> </w:t>
      </w:r>
      <w:r>
        <w:t>porte sur le t</w:t>
      </w:r>
      <w:r>
        <w:t>itre du document et donne lieu à un processus collectif de</w:t>
      </w:r>
      <w:r>
        <w:rPr>
          <w:spacing w:val="1"/>
        </w:rPr>
        <w:t xml:space="preserve"> </w:t>
      </w:r>
      <w:r>
        <w:t>résolution de problème qui s'appuie sur la recherche documentaire. Cette</w:t>
      </w:r>
      <w:r>
        <w:rPr>
          <w:spacing w:val="1"/>
        </w:rPr>
        <w:t xml:space="preserve"> </w:t>
      </w:r>
      <w:r>
        <w:t>recherche a d'abord été effectuée en semi autonomie par les étudiants qui</w:t>
      </w:r>
      <w:r>
        <w:rPr>
          <w:spacing w:val="1"/>
        </w:rPr>
        <w:t xml:space="preserve"> </w:t>
      </w:r>
      <w:r>
        <w:t>rendent compte des résultats obtenus comme dans ce</w:t>
      </w:r>
      <w:r>
        <w:t>t extrait : «Etudiante :</w:t>
      </w:r>
      <w:r>
        <w:rPr>
          <w:spacing w:val="1"/>
        </w:rPr>
        <w:t xml:space="preserve"> </w:t>
      </w:r>
      <w:r>
        <w:t>moi j'ai cherché un peu / Prof. : oui ? / L'étudiante : et j'ai trouvé que</w:t>
      </w:r>
      <w:r>
        <w:rPr>
          <w:spacing w:val="1"/>
        </w:rPr>
        <w:t xml:space="preserve"> </w:t>
      </w:r>
      <w:r>
        <w:t>(segment</w:t>
      </w:r>
      <w:r>
        <w:rPr>
          <w:spacing w:val="1"/>
        </w:rPr>
        <w:t xml:space="preserve"> </w:t>
      </w:r>
      <w:r>
        <w:t>inaudible)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ceramica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ricerca</w:t>
      </w:r>
      <w:r>
        <w:rPr>
          <w:spacing w:val="1"/>
        </w:rPr>
        <w:t xml:space="preserve"> </w:t>
      </w:r>
      <w:r>
        <w:t>synonyme</w:t>
      </w:r>
      <w:r>
        <w:rPr>
          <w:spacing w:val="1"/>
        </w:rPr>
        <w:t xml:space="preserve"> </w:t>
      </w:r>
      <w:r>
        <w:t>de</w:t>
      </w:r>
      <w:r>
        <w:rPr>
          <w:spacing w:val="51"/>
        </w:rPr>
        <w:t xml:space="preserve"> </w:t>
      </w:r>
      <w:r>
        <w:t>ricerca</w:t>
      </w:r>
      <w:r>
        <w:rPr>
          <w:spacing w:val="1"/>
        </w:rPr>
        <w:t xml:space="preserve"> </w:t>
      </w:r>
      <w:r>
        <w:t>innovativa » ou cette autre intervention : « en français on peut pas dire</w:t>
      </w:r>
      <w:r>
        <w:rPr>
          <w:spacing w:val="1"/>
        </w:rPr>
        <w:t xml:space="preserve"> </w:t>
      </w:r>
      <w:r>
        <w:t>céramique</w:t>
      </w:r>
      <w:r>
        <w:rPr>
          <w:spacing w:val="1"/>
        </w:rPr>
        <w:t xml:space="preserve"> </w:t>
      </w:r>
      <w:r>
        <w:t>d'innova</w:t>
      </w:r>
      <w:r>
        <w:t>tion</w:t>
      </w:r>
      <w:r>
        <w:rPr>
          <w:spacing w:val="1"/>
        </w:rPr>
        <w:t xml:space="preserve"> </w:t>
      </w:r>
      <w:r>
        <w:t>j'ai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trouvé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donc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pense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ça</w:t>
      </w:r>
      <w:r>
        <w:rPr>
          <w:spacing w:val="1"/>
        </w:rPr>
        <w:t xml:space="preserve"> </w:t>
      </w:r>
      <w:r>
        <w:t>c'est</w:t>
      </w:r>
      <w:r>
        <w:rPr>
          <w:spacing w:val="1"/>
        </w:rPr>
        <w:t xml:space="preserve"> </w:t>
      </w:r>
      <w:r>
        <w:t>l'ensemble des des techniques innovantes</w:t>
      </w:r>
      <w:r>
        <w:rPr>
          <w:spacing w:val="1"/>
        </w:rPr>
        <w:t xml:space="preserve"> </w:t>
      </w:r>
      <w:r>
        <w:t>des nouvelles</w:t>
      </w:r>
      <w:r>
        <w:rPr>
          <w:spacing w:val="1"/>
        </w:rPr>
        <w:t xml:space="preserve"> </w:t>
      </w:r>
      <w:r>
        <w:t>techniques qui</w:t>
      </w:r>
      <w:r>
        <w:rPr>
          <w:spacing w:val="50"/>
        </w:rPr>
        <w:t xml:space="preserve"> </w:t>
      </w:r>
      <w:r>
        <w:t>en</w:t>
      </w:r>
      <w:r>
        <w:rPr>
          <w:spacing w:val="-47"/>
        </w:rPr>
        <w:t xml:space="preserve"> </w:t>
      </w:r>
      <w:r>
        <w:t>ce qui concerne la production de céramique et donc c'est pour ça que on n'a</w:t>
      </w:r>
      <w:r>
        <w:rPr>
          <w:spacing w:val="1"/>
        </w:rPr>
        <w:t xml:space="preserve"> </w:t>
      </w:r>
      <w:r>
        <w:t>pas mis céra (en montrant le fichier projeté à l'écran) ». Au moment où</w:t>
      </w:r>
      <w:r>
        <w:rPr>
          <w:spacing w:val="1"/>
        </w:rPr>
        <w:t xml:space="preserve"> </w:t>
      </w:r>
      <w:r>
        <w:t>s'enclenche la discussion soutenue et stimulée par le texte vidéo projeté,</w:t>
      </w:r>
      <w:r>
        <w:rPr>
          <w:spacing w:val="1"/>
        </w:rPr>
        <w:t xml:space="preserve"> </w:t>
      </w:r>
      <w:r>
        <w:t>l'enseignante quitte le bureau et</w:t>
      </w:r>
      <w:r>
        <w:t xml:space="preserve"> vient s'installer dans la travée latérale. Ce</w:t>
      </w:r>
      <w:r>
        <w:rPr>
          <w:spacing w:val="1"/>
        </w:rPr>
        <w:t xml:space="preserve"> </w:t>
      </w:r>
      <w:r>
        <w:t>déplacement</w:t>
      </w:r>
      <w:r>
        <w:rPr>
          <w:spacing w:val="39"/>
        </w:rPr>
        <w:t xml:space="preserve"> </w:t>
      </w:r>
      <w:r>
        <w:t>qui</w:t>
      </w:r>
      <w:r>
        <w:rPr>
          <w:spacing w:val="39"/>
        </w:rPr>
        <w:t xml:space="preserve"> </w:t>
      </w:r>
      <w:r>
        <w:t>lui</w:t>
      </w:r>
      <w:r>
        <w:rPr>
          <w:spacing w:val="39"/>
        </w:rPr>
        <w:t xml:space="preserve"> </w:t>
      </w:r>
      <w:r>
        <w:t>permet</w:t>
      </w:r>
      <w:r>
        <w:rPr>
          <w:spacing w:val="40"/>
        </w:rPr>
        <w:t xml:space="preserve"> </w:t>
      </w:r>
      <w:r>
        <w:t>de</w:t>
      </w:r>
      <w:r>
        <w:rPr>
          <w:spacing w:val="39"/>
        </w:rPr>
        <w:t xml:space="preserve"> </w:t>
      </w:r>
      <w:r>
        <w:t>voir</w:t>
      </w:r>
      <w:r>
        <w:rPr>
          <w:spacing w:val="39"/>
        </w:rPr>
        <w:t xml:space="preserve"> </w:t>
      </w:r>
      <w:r>
        <w:t>en</w:t>
      </w:r>
      <w:r>
        <w:rPr>
          <w:spacing w:val="39"/>
        </w:rPr>
        <w:t xml:space="preserve"> </w:t>
      </w:r>
      <w:r>
        <w:t>diagonale</w:t>
      </w:r>
      <w:r>
        <w:rPr>
          <w:spacing w:val="40"/>
        </w:rPr>
        <w:t xml:space="preserve"> </w:t>
      </w:r>
      <w:r>
        <w:t>à</w:t>
      </w:r>
      <w:r>
        <w:rPr>
          <w:spacing w:val="39"/>
        </w:rPr>
        <w:t xml:space="preserve"> </w:t>
      </w:r>
      <w:r>
        <w:t>la</w:t>
      </w:r>
      <w:r>
        <w:rPr>
          <w:spacing w:val="39"/>
        </w:rPr>
        <w:t xml:space="preserve"> </w:t>
      </w:r>
      <w:r>
        <w:t>fois</w:t>
      </w:r>
      <w:r>
        <w:rPr>
          <w:spacing w:val="39"/>
        </w:rPr>
        <w:t xml:space="preserve"> </w:t>
      </w:r>
      <w:r>
        <w:t>le</w:t>
      </w:r>
      <w:r>
        <w:rPr>
          <w:spacing w:val="40"/>
        </w:rPr>
        <w:t xml:space="preserve"> </w:t>
      </w:r>
      <w:r>
        <w:t>document</w:t>
      </w:r>
      <w:r>
        <w:rPr>
          <w:spacing w:val="-48"/>
        </w:rPr>
        <w:t xml:space="preserve"> </w:t>
      </w:r>
      <w:r>
        <w:t>vidéo</w:t>
      </w:r>
      <w:r>
        <w:rPr>
          <w:spacing w:val="1"/>
        </w:rPr>
        <w:t xml:space="preserve"> </w:t>
      </w:r>
      <w:r>
        <w:t>projeté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l'ensemble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classe</w:t>
      </w:r>
      <w:r>
        <w:rPr>
          <w:spacing w:val="1"/>
        </w:rPr>
        <w:t xml:space="preserve"> </w:t>
      </w:r>
      <w:r>
        <w:t>peut</w:t>
      </w:r>
      <w:r>
        <w:rPr>
          <w:spacing w:val="1"/>
        </w:rPr>
        <w:t xml:space="preserve"> </w:t>
      </w:r>
      <w:r>
        <w:t>d'ailleurs</w:t>
      </w:r>
      <w:r>
        <w:rPr>
          <w:spacing w:val="1"/>
        </w:rPr>
        <w:t xml:space="preserve"> </w:t>
      </w:r>
      <w:r>
        <w:t>contribuer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distribution du temps de parole que nous avons observée plus haut.</w:t>
      </w:r>
      <w:r>
        <w:t xml:space="preserve"> Ensuite,</w:t>
      </w:r>
      <w:r>
        <w:rPr>
          <w:spacing w:val="-47"/>
        </w:rPr>
        <w:t xml:space="preserve"> </w:t>
      </w:r>
      <w:r>
        <w:t>les résultats de la recherche documentaire font l'objet d'une rétroaction</w:t>
      </w:r>
      <w:r>
        <w:rPr>
          <w:spacing w:val="1"/>
        </w:rPr>
        <w:t xml:space="preserve"> </w:t>
      </w:r>
      <w:r>
        <w:t>positive</w:t>
      </w:r>
      <w:r>
        <w:rPr>
          <w:spacing w:val="30"/>
        </w:rPr>
        <w:t xml:space="preserve"> </w:t>
      </w:r>
      <w:r>
        <w:t>de</w:t>
      </w:r>
      <w:r>
        <w:rPr>
          <w:spacing w:val="29"/>
        </w:rPr>
        <w:t xml:space="preserve"> </w:t>
      </w:r>
      <w:r>
        <w:t>la</w:t>
      </w:r>
      <w:r>
        <w:rPr>
          <w:spacing w:val="29"/>
        </w:rPr>
        <w:t xml:space="preserve"> </w:t>
      </w:r>
      <w:r>
        <w:t>part</w:t>
      </w:r>
      <w:r>
        <w:rPr>
          <w:spacing w:val="29"/>
        </w:rPr>
        <w:t xml:space="preserve"> </w:t>
      </w:r>
      <w:r>
        <w:t>de</w:t>
      </w:r>
      <w:r>
        <w:rPr>
          <w:spacing w:val="30"/>
        </w:rPr>
        <w:t xml:space="preserve"> </w:t>
      </w:r>
      <w:r>
        <w:t>l'enseignante</w:t>
      </w:r>
      <w:r>
        <w:rPr>
          <w:spacing w:val="1"/>
        </w:rPr>
        <w:t xml:space="preserve"> </w:t>
      </w:r>
      <w:r>
        <w:t>:</w:t>
      </w:r>
      <w:r>
        <w:rPr>
          <w:spacing w:val="29"/>
        </w:rPr>
        <w:t xml:space="preserve"> </w:t>
      </w:r>
      <w:r>
        <w:t>«</w:t>
      </w:r>
      <w:r>
        <w:rPr>
          <w:spacing w:val="-1"/>
        </w:rPr>
        <w:t xml:space="preserve"> </w:t>
      </w:r>
      <w:r>
        <w:t>quand</w:t>
      </w:r>
      <w:r>
        <w:rPr>
          <w:spacing w:val="30"/>
        </w:rPr>
        <w:t xml:space="preserve"> </w:t>
      </w:r>
      <w:r>
        <w:t>on</w:t>
      </w:r>
      <w:r>
        <w:rPr>
          <w:spacing w:val="30"/>
        </w:rPr>
        <w:t xml:space="preserve"> </w:t>
      </w:r>
      <w:r>
        <w:t>parle</w:t>
      </w:r>
      <w:r>
        <w:rPr>
          <w:spacing w:val="30"/>
        </w:rPr>
        <w:t xml:space="preserve"> </w:t>
      </w:r>
      <w:r>
        <w:t>de</w:t>
      </w:r>
      <w:r>
        <w:rPr>
          <w:spacing w:val="30"/>
        </w:rPr>
        <w:t xml:space="preserve"> </w:t>
      </w:r>
      <w:r>
        <w:t>ricerca</w:t>
      </w:r>
      <w:r>
        <w:rPr>
          <w:spacing w:val="31"/>
        </w:rPr>
        <w:t xml:space="preserve"> </w:t>
      </w:r>
      <w:r>
        <w:t>dans</w:t>
      </w:r>
      <w:r>
        <w:rPr>
          <w:spacing w:val="30"/>
        </w:rPr>
        <w:t xml:space="preserve"> </w:t>
      </w:r>
      <w:r>
        <w:t>le</w:t>
      </w:r>
    </w:p>
    <w:p w14:paraId="0D3B0E3D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2D9DF97A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mode</w:t>
      </w:r>
      <w:r>
        <w:rPr>
          <w:spacing w:val="1"/>
        </w:rPr>
        <w:t xml:space="preserve"> </w:t>
      </w:r>
      <w:r>
        <w:t>artistique</w:t>
      </w:r>
      <w:r>
        <w:rPr>
          <w:spacing w:val="1"/>
        </w:rPr>
        <w:t xml:space="preserve"> </w:t>
      </w:r>
      <w:r>
        <w:t>c'est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vous</w:t>
      </w:r>
      <w:r>
        <w:rPr>
          <w:spacing w:val="1"/>
        </w:rPr>
        <w:t xml:space="preserve"> </w:t>
      </w:r>
      <w:r>
        <w:t>l'avez</w:t>
      </w:r>
      <w:r>
        <w:rPr>
          <w:spacing w:val="1"/>
        </w:rPr>
        <w:t xml:space="preserve"> </w:t>
      </w:r>
      <w:r>
        <w:t>enfin</w:t>
      </w:r>
      <w:r>
        <w:rPr>
          <w:spacing w:val="1"/>
        </w:rPr>
        <w:t xml:space="preserve"> </w:t>
      </w:r>
      <w:r>
        <w:t>c'est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****</w:t>
      </w:r>
      <w:r>
        <w:rPr>
          <w:spacing w:val="50"/>
        </w:rPr>
        <w:t xml:space="preserve"> </w:t>
      </w:r>
      <w:r>
        <w:t>l'a</w:t>
      </w:r>
      <w:r>
        <w:rPr>
          <w:spacing w:val="1"/>
        </w:rPr>
        <w:t xml:space="preserve"> </w:t>
      </w:r>
      <w:r>
        <w:t>souligné</w:t>
      </w:r>
      <w:r>
        <w:rPr>
          <w:spacing w:val="1"/>
        </w:rPr>
        <w:t xml:space="preserve"> </w:t>
      </w:r>
      <w:r>
        <w:t>maintenant</w:t>
      </w:r>
      <w:r>
        <w:rPr>
          <w:spacing w:val="1"/>
        </w:rPr>
        <w:t xml:space="preserve"> </w:t>
      </w:r>
      <w:r>
        <w:t>c'est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c'est</w:t>
      </w:r>
      <w:r>
        <w:rPr>
          <w:spacing w:val="1"/>
        </w:rPr>
        <w:t xml:space="preserve"> </w:t>
      </w:r>
      <w:r>
        <w:t>vraiment</w:t>
      </w:r>
      <w:r>
        <w:rPr>
          <w:spacing w:val="1"/>
        </w:rPr>
        <w:t xml:space="preserve"> </w:t>
      </w:r>
      <w:r>
        <w:t>l'idée</w:t>
      </w:r>
      <w:r>
        <w:rPr>
          <w:spacing w:val="1"/>
        </w:rPr>
        <w:t xml:space="preserve"> </w:t>
      </w:r>
      <w:r>
        <w:t>qu'il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recherche</w:t>
      </w:r>
      <w:r>
        <w:rPr>
          <w:spacing w:val="30"/>
        </w:rPr>
        <w:t xml:space="preserve"> </w:t>
      </w:r>
      <w:r>
        <w:t>du</w:t>
      </w:r>
      <w:r>
        <w:rPr>
          <w:spacing w:val="30"/>
        </w:rPr>
        <w:t xml:space="preserve"> </w:t>
      </w:r>
      <w:r>
        <w:t>côté</w:t>
      </w:r>
      <w:r>
        <w:rPr>
          <w:spacing w:val="31"/>
        </w:rPr>
        <w:t xml:space="preserve"> </w:t>
      </w:r>
      <w:r>
        <w:t>de</w:t>
      </w:r>
      <w:r>
        <w:rPr>
          <w:spacing w:val="30"/>
        </w:rPr>
        <w:t xml:space="preserve"> </w:t>
      </w:r>
      <w:r>
        <w:t>l'innovation</w:t>
      </w:r>
      <w:r>
        <w:rPr>
          <w:spacing w:val="30"/>
        </w:rPr>
        <w:t xml:space="preserve"> </w:t>
      </w:r>
      <w:r>
        <w:t>l'innovation</w:t>
      </w:r>
      <w:r>
        <w:rPr>
          <w:spacing w:val="31"/>
        </w:rPr>
        <w:t xml:space="preserve"> </w:t>
      </w:r>
      <w:r>
        <w:t>des</w:t>
      </w:r>
      <w:r>
        <w:rPr>
          <w:spacing w:val="30"/>
        </w:rPr>
        <w:t xml:space="preserve"> </w:t>
      </w:r>
      <w:r>
        <w:t>matériaux</w:t>
      </w:r>
      <w:r>
        <w:rPr>
          <w:spacing w:val="30"/>
        </w:rPr>
        <w:t xml:space="preserve"> </w:t>
      </w:r>
      <w:r>
        <w:t>l'innovation</w:t>
      </w:r>
      <w:r>
        <w:rPr>
          <w:spacing w:val="-47"/>
        </w:rPr>
        <w:t xml:space="preserve"> </w:t>
      </w:r>
      <w:r>
        <w:t>des formes ». Cette rétroaction est ensuite exploitée par l'enseignante qui,</w:t>
      </w:r>
      <w:r>
        <w:rPr>
          <w:spacing w:val="1"/>
        </w:rPr>
        <w:t xml:space="preserve"> </w:t>
      </w:r>
      <w:r>
        <w:t>dans un premier temps, apporte des él</w:t>
      </w:r>
      <w:r>
        <w:t>éments complémentaires en recourant</w:t>
      </w:r>
      <w:r>
        <w:rPr>
          <w:spacing w:val="-47"/>
        </w:rPr>
        <w:t xml:space="preserve"> </w:t>
      </w:r>
      <w:r>
        <w:t>à l'analogie de la recherche scientifique et initie, dans un deuxième temps,</w:t>
      </w:r>
      <w:r>
        <w:rPr>
          <w:spacing w:val="1"/>
        </w:rPr>
        <w:t xml:space="preserve"> </w:t>
      </w:r>
      <w:r>
        <w:t>une fois revenue à son bureau, une recherche documentaire sur Internet que</w:t>
      </w:r>
      <w:r>
        <w:rPr>
          <w:spacing w:val="-47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peuvent</w:t>
      </w:r>
      <w:r>
        <w:rPr>
          <w:spacing w:val="1"/>
        </w:rPr>
        <w:t xml:space="preserve"> </w:t>
      </w:r>
      <w:r>
        <w:t>voir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suivre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temps</w:t>
      </w:r>
      <w:r>
        <w:rPr>
          <w:spacing w:val="1"/>
        </w:rPr>
        <w:t xml:space="preserve"> </w:t>
      </w:r>
      <w:r>
        <w:t>réel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l'écran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vidéoprojection. Dès lors s'amorce le même type de séquence que nous</w:t>
      </w:r>
      <w:r>
        <w:rPr>
          <w:spacing w:val="1"/>
        </w:rPr>
        <w:t xml:space="preserve"> </w:t>
      </w:r>
      <w:r>
        <w:t>avons observé pour le cours de première année avec la lecture commentée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résultat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recherches.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termes</w:t>
      </w:r>
      <w:r>
        <w:rPr>
          <w:spacing w:val="1"/>
        </w:rPr>
        <w:t xml:space="preserve"> </w:t>
      </w:r>
      <w:r>
        <w:t>d'utilisation</w:t>
      </w:r>
      <w:r>
        <w:rPr>
          <w:spacing w:val="1"/>
        </w:rPr>
        <w:t xml:space="preserve"> </w:t>
      </w:r>
      <w:r>
        <w:t>didactique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technologies, on a donc le sentiment,</w:t>
      </w:r>
      <w:r>
        <w:t xml:space="preserve"> comme pour le cours de première</w:t>
      </w:r>
      <w:r>
        <w:rPr>
          <w:spacing w:val="1"/>
        </w:rPr>
        <w:t xml:space="preserve"> </w:t>
      </w:r>
      <w:r>
        <w:t>année, que le recours aux artefacts rythme la séance, agit sur l'articulation</w:t>
      </w:r>
      <w:r>
        <w:rPr>
          <w:spacing w:val="1"/>
        </w:rPr>
        <w:t xml:space="preserve"> </w:t>
      </w:r>
      <w:r>
        <w:t>des temps de réflexion et des temps d'action. En effet, dans la première</w:t>
      </w:r>
      <w:r>
        <w:rPr>
          <w:spacing w:val="1"/>
        </w:rPr>
        <w:t xml:space="preserve"> </w:t>
      </w:r>
      <w:r>
        <w:t>partie du cours, la vidéoprojection permet de mobiliser l'attention et d</w:t>
      </w:r>
      <w:r>
        <w:t>e</w:t>
      </w:r>
      <w:r>
        <w:rPr>
          <w:spacing w:val="1"/>
        </w:rPr>
        <w:t xml:space="preserve"> </w:t>
      </w:r>
      <w:r>
        <w:t>soutenir visuellement la rétroaction en l'associant à la mise à disposition</w:t>
      </w:r>
      <w:r>
        <w:rPr>
          <w:spacing w:val="1"/>
        </w:rPr>
        <w:t xml:space="preserve"> </w:t>
      </w:r>
      <w:r>
        <w:t>collective des documents sur laquelle porte le discours de l'enseignante.</w:t>
      </w:r>
      <w:r>
        <w:rPr>
          <w:spacing w:val="1"/>
        </w:rPr>
        <w:t xml:space="preserve"> </w:t>
      </w:r>
      <w:r>
        <w:t>L'ouverture puis la fermeture successives des trois premiers documents</w:t>
      </w:r>
      <w:r>
        <w:rPr>
          <w:spacing w:val="1"/>
        </w:rPr>
        <w:t xml:space="preserve"> </w:t>
      </w:r>
      <w:r>
        <w:t>(grille</w:t>
      </w:r>
      <w:r>
        <w:rPr>
          <w:spacing w:val="1"/>
        </w:rPr>
        <w:t xml:space="preserve"> </w:t>
      </w:r>
      <w:r>
        <w:t>d'évaluation,</w:t>
      </w:r>
      <w:r>
        <w:rPr>
          <w:spacing w:val="1"/>
        </w:rPr>
        <w:t xml:space="preserve"> </w:t>
      </w:r>
      <w:r>
        <w:t>traduction8</w:t>
      </w:r>
      <w:r>
        <w:t>.ppt,</w:t>
      </w:r>
      <w:r>
        <w:rPr>
          <w:spacing w:val="1"/>
        </w:rPr>
        <w:t xml:space="preserve"> </w:t>
      </w:r>
      <w:r>
        <w:t>traduction9.doc),</w:t>
      </w:r>
      <w:r>
        <w:rPr>
          <w:spacing w:val="1"/>
        </w:rPr>
        <w:t xml:space="preserve"> </w:t>
      </w:r>
      <w:r>
        <w:t>l'ouverture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quatrième document (traduction10.doc), et enfin l'ouverture du navigateur</w:t>
      </w:r>
      <w:r>
        <w:rPr>
          <w:spacing w:val="1"/>
        </w:rPr>
        <w:t xml:space="preserve"> </w:t>
      </w:r>
      <w:r>
        <w:t>pour la recherche documentaire correspond à trois temps distincts de la</w:t>
      </w:r>
      <w:r>
        <w:rPr>
          <w:spacing w:val="1"/>
        </w:rPr>
        <w:t xml:space="preserve"> </w:t>
      </w:r>
      <w:r>
        <w:t>séance</w:t>
      </w:r>
      <w:r>
        <w:rPr>
          <w:spacing w:val="-1"/>
        </w:rPr>
        <w:t xml:space="preserve"> </w:t>
      </w:r>
      <w:r>
        <w:t>qui scandent le rythme du</w:t>
      </w:r>
      <w:r>
        <w:rPr>
          <w:spacing w:val="-1"/>
        </w:rPr>
        <w:t xml:space="preserve"> </w:t>
      </w:r>
      <w:r>
        <w:t>cours</w:t>
      </w:r>
      <w:r>
        <w:rPr>
          <w:vertAlign w:val="superscript"/>
        </w:rPr>
        <w:t>56</w:t>
      </w:r>
      <w:r>
        <w:t>.</w:t>
      </w:r>
    </w:p>
    <w:p w14:paraId="20788375" w14:textId="77777777" w:rsidR="008A5969" w:rsidRDefault="008A5969">
      <w:pPr>
        <w:pStyle w:val="Corpsdetexte"/>
        <w:spacing w:before="7"/>
        <w:ind w:left="0"/>
        <w:jc w:val="left"/>
        <w:rPr>
          <w:sz w:val="23"/>
        </w:rPr>
      </w:pPr>
    </w:p>
    <w:p w14:paraId="4A57D394" w14:textId="77777777" w:rsidR="008A5969" w:rsidRDefault="004D699E">
      <w:pPr>
        <w:pStyle w:val="Titre3"/>
        <w:numPr>
          <w:ilvl w:val="2"/>
          <w:numId w:val="17"/>
        </w:numPr>
        <w:tabs>
          <w:tab w:val="left" w:pos="1091"/>
        </w:tabs>
        <w:ind w:left="1090" w:hanging="516"/>
      </w:pPr>
      <w:bookmarkStart w:id="95" w:name="_TOC_250026"/>
      <w:bookmarkEnd w:id="95"/>
      <w:r>
        <w:rPr>
          <w:w w:val="105"/>
        </w:rPr>
        <w:t>Synthèse</w:t>
      </w:r>
    </w:p>
    <w:p w14:paraId="265CB7D3" w14:textId="77777777" w:rsidR="008A5969" w:rsidRDefault="008A5969">
      <w:pPr>
        <w:pStyle w:val="Corpsdetexte"/>
        <w:spacing w:before="3"/>
        <w:ind w:left="0"/>
        <w:jc w:val="left"/>
        <w:rPr>
          <w:sz w:val="22"/>
        </w:rPr>
      </w:pPr>
    </w:p>
    <w:p w14:paraId="4E04D213" w14:textId="77777777" w:rsidR="008A5969" w:rsidRDefault="004D699E">
      <w:pPr>
        <w:pStyle w:val="Corpsdetexte"/>
        <w:spacing w:line="357" w:lineRule="auto"/>
        <w:ind w:right="990" w:hanging="1"/>
      </w:pPr>
      <w:r>
        <w:t>Pour les deux cour</w:t>
      </w:r>
      <w:r>
        <w:t>s, en dépit de moments où le brouhaha (inévitable du fait</w:t>
      </w:r>
      <w:r>
        <w:rPr>
          <w:spacing w:val="-47"/>
        </w:rPr>
        <w:t xml:space="preserve"> </w:t>
      </w:r>
      <w:r>
        <w:t>des</w:t>
      </w:r>
      <w:r>
        <w:rPr>
          <w:spacing w:val="19"/>
        </w:rPr>
        <w:t xml:space="preserve"> </w:t>
      </w:r>
      <w:r>
        <w:t>effectifs)</w:t>
      </w:r>
      <w:r>
        <w:rPr>
          <w:spacing w:val="19"/>
        </w:rPr>
        <w:t xml:space="preserve"> </w:t>
      </w:r>
      <w:r>
        <w:t>se</w:t>
      </w:r>
      <w:r>
        <w:rPr>
          <w:spacing w:val="19"/>
        </w:rPr>
        <w:t xml:space="preserve"> </w:t>
      </w:r>
      <w:r>
        <w:t>fait</w:t>
      </w:r>
      <w:r>
        <w:rPr>
          <w:spacing w:val="19"/>
        </w:rPr>
        <w:t xml:space="preserve"> </w:t>
      </w:r>
      <w:r>
        <w:t>sentir,</w:t>
      </w:r>
      <w:r>
        <w:rPr>
          <w:spacing w:val="19"/>
        </w:rPr>
        <w:t xml:space="preserve"> </w:t>
      </w:r>
      <w:r>
        <w:t>l'atmosphère</w:t>
      </w:r>
      <w:r>
        <w:rPr>
          <w:spacing w:val="19"/>
        </w:rPr>
        <w:t xml:space="preserve"> </w:t>
      </w:r>
      <w:r>
        <w:t>générale</w:t>
      </w:r>
      <w:r>
        <w:rPr>
          <w:spacing w:val="19"/>
        </w:rPr>
        <w:t xml:space="preserve"> </w:t>
      </w:r>
      <w:r>
        <w:t>est</w:t>
      </w:r>
      <w:r>
        <w:rPr>
          <w:spacing w:val="19"/>
        </w:rPr>
        <w:t xml:space="preserve"> </w:t>
      </w:r>
      <w:r>
        <w:t>au</w:t>
      </w:r>
      <w:r>
        <w:rPr>
          <w:spacing w:val="19"/>
        </w:rPr>
        <w:t xml:space="preserve"> </w:t>
      </w:r>
      <w:r>
        <w:t>travail.</w:t>
      </w:r>
      <w:r>
        <w:rPr>
          <w:spacing w:val="19"/>
        </w:rPr>
        <w:t xml:space="preserve"> </w:t>
      </w:r>
      <w:r>
        <w:t>Les</w:t>
      </w:r>
    </w:p>
    <w:p w14:paraId="29FBF420" w14:textId="77777777" w:rsidR="008A5969" w:rsidRDefault="004D699E">
      <w:pPr>
        <w:pStyle w:val="Corpsdetexte"/>
        <w:spacing w:before="1"/>
        <w:ind w:left="0"/>
        <w:jc w:val="left"/>
        <w:rPr>
          <w:sz w:val="25"/>
        </w:rPr>
      </w:pPr>
      <w:r>
        <w:pict w14:anchorId="7460D959">
          <v:rect id="_x0000_s2062" alt="" style="position:absolute;margin-left:60.75pt;margin-top:16.4pt;width:102.85pt;height:.35pt;z-index:-15704576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</w:p>
    <w:p w14:paraId="41D14591" w14:textId="77777777" w:rsidR="008A5969" w:rsidRDefault="004D699E">
      <w:pPr>
        <w:pStyle w:val="Paragraphedeliste"/>
        <w:numPr>
          <w:ilvl w:val="0"/>
          <w:numId w:val="14"/>
        </w:numPr>
        <w:tabs>
          <w:tab w:val="left" w:pos="779"/>
        </w:tabs>
        <w:spacing w:before="54" w:line="249" w:lineRule="auto"/>
        <w:ind w:right="994" w:firstLine="0"/>
        <w:jc w:val="both"/>
        <w:rPr>
          <w:sz w:val="15"/>
        </w:rPr>
      </w:pPr>
      <w:r>
        <w:rPr>
          <w:w w:val="105"/>
          <w:sz w:val="15"/>
        </w:rPr>
        <w:t>Relevons en outre deux moments de flottement liés à des ajustements techniques : lors de la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recherche d'un fichier sur une clef USB et l'ajustement progressif de la taille du texte vidéo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projeté en fonction du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retour des étudiants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sur la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visibilité du docu</w:t>
      </w:r>
      <w:r>
        <w:rPr>
          <w:w w:val="105"/>
          <w:sz w:val="15"/>
        </w:rPr>
        <w:t>ment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projeté.</w:t>
      </w:r>
    </w:p>
    <w:p w14:paraId="1466B2A1" w14:textId="77777777" w:rsidR="008A5969" w:rsidRDefault="008A5969">
      <w:pPr>
        <w:spacing w:line="249" w:lineRule="auto"/>
        <w:jc w:val="both"/>
        <w:rPr>
          <w:sz w:val="15"/>
        </w:rPr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42DF93FE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étudiants,</w:t>
      </w:r>
      <w:r>
        <w:rPr>
          <w:spacing w:val="1"/>
        </w:rPr>
        <w:t xml:space="preserve"> </w:t>
      </w:r>
      <w:r>
        <w:t>concentrés,</w:t>
      </w:r>
      <w:r>
        <w:rPr>
          <w:spacing w:val="1"/>
        </w:rPr>
        <w:t xml:space="preserve"> </w:t>
      </w:r>
      <w:r>
        <w:t>participent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répondent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questions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enseignants.</w:t>
      </w:r>
      <w:r>
        <w:rPr>
          <w:spacing w:val="18"/>
        </w:rPr>
        <w:t xml:space="preserve"> </w:t>
      </w:r>
      <w:r>
        <w:t>Pour</w:t>
      </w:r>
      <w:r>
        <w:rPr>
          <w:spacing w:val="19"/>
        </w:rPr>
        <w:t xml:space="preserve"> </w:t>
      </w:r>
      <w:r>
        <w:t>autant,</w:t>
      </w:r>
      <w:r>
        <w:rPr>
          <w:spacing w:val="19"/>
        </w:rPr>
        <w:t xml:space="preserve"> </w:t>
      </w:r>
      <w:r>
        <w:t>cette</w:t>
      </w:r>
      <w:r>
        <w:rPr>
          <w:spacing w:val="19"/>
        </w:rPr>
        <w:t xml:space="preserve"> </w:t>
      </w:r>
      <w:r>
        <w:t>atmosphère</w:t>
      </w:r>
      <w:r>
        <w:rPr>
          <w:spacing w:val="18"/>
        </w:rPr>
        <w:t xml:space="preserve"> </w:t>
      </w:r>
      <w:r>
        <w:t>de</w:t>
      </w:r>
      <w:r>
        <w:rPr>
          <w:spacing w:val="19"/>
        </w:rPr>
        <w:t xml:space="preserve"> </w:t>
      </w:r>
      <w:r>
        <w:t>travail</w:t>
      </w:r>
      <w:r>
        <w:rPr>
          <w:spacing w:val="19"/>
        </w:rPr>
        <w:t xml:space="preserve"> </w:t>
      </w:r>
      <w:r>
        <w:t>est</w:t>
      </w:r>
      <w:r>
        <w:rPr>
          <w:spacing w:val="19"/>
        </w:rPr>
        <w:t xml:space="preserve"> </w:t>
      </w:r>
      <w:r>
        <w:t>détendue</w:t>
      </w:r>
      <w:r>
        <w:rPr>
          <w:spacing w:val="18"/>
        </w:rPr>
        <w:t xml:space="preserve"> </w:t>
      </w:r>
      <w:r>
        <w:t>comme</w:t>
      </w:r>
      <w:r>
        <w:rPr>
          <w:spacing w:val="-47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témoignent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moments</w:t>
      </w:r>
      <w:r>
        <w:rPr>
          <w:spacing w:val="1"/>
        </w:rPr>
        <w:t xml:space="preserve"> </w:t>
      </w:r>
      <w:r>
        <w:t>où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rient</w:t>
      </w:r>
      <w:r>
        <w:rPr>
          <w:spacing w:val="1"/>
        </w:rPr>
        <w:t xml:space="preserve"> </w:t>
      </w:r>
      <w:r>
        <w:t>soit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fait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l'enseignante bafouille (ce qui la fait sourire elle-même), soit du fait d'un</w:t>
      </w:r>
      <w:r>
        <w:rPr>
          <w:spacing w:val="1"/>
        </w:rPr>
        <w:t xml:space="preserve"> </w:t>
      </w:r>
      <w:r>
        <w:t>lapsus dans le cas de TRAD1L1 : « En dix jours, à savoir le congé annuel</w:t>
      </w:r>
      <w:r>
        <w:rPr>
          <w:spacing w:val="1"/>
        </w:rPr>
        <w:t xml:space="preserve"> </w:t>
      </w:r>
      <w:r>
        <w:t>en Chine », congé annuel c'est au singulier ou c'est en français euh en</w:t>
      </w:r>
      <w:r>
        <w:rPr>
          <w:spacing w:val="1"/>
        </w:rPr>
        <w:t xml:space="preserve"> </w:t>
      </w:r>
      <w:r>
        <w:t>français (rires et petit moment d</w:t>
      </w:r>
      <w:r>
        <w:t>e battement) ». Cependant, dans les deux</w:t>
      </w:r>
      <w:r>
        <w:rPr>
          <w:spacing w:val="1"/>
        </w:rPr>
        <w:t xml:space="preserve"> </w:t>
      </w:r>
      <w:r>
        <w:t>cas</w:t>
      </w:r>
      <w:r>
        <w:rPr>
          <w:spacing w:val="1"/>
        </w:rPr>
        <w:t xml:space="preserve"> </w:t>
      </w:r>
      <w:r>
        <w:t>l'on</w:t>
      </w:r>
      <w:r>
        <w:rPr>
          <w:spacing w:val="1"/>
        </w:rPr>
        <w:t xml:space="preserve"> </w:t>
      </w:r>
      <w:r>
        <w:t>revient</w:t>
      </w:r>
      <w:r>
        <w:rPr>
          <w:spacing w:val="1"/>
        </w:rPr>
        <w:t xml:space="preserve"> </w:t>
      </w:r>
      <w:r>
        <w:t>vite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afin</w:t>
      </w:r>
      <w:r>
        <w:rPr>
          <w:spacing w:val="1"/>
        </w:rPr>
        <w:t xml:space="preserve"> </w:t>
      </w:r>
      <w:r>
        <w:t>d'éviter</w:t>
      </w:r>
      <w:r>
        <w:rPr>
          <w:spacing w:val="1"/>
        </w:rPr>
        <w:t xml:space="preserve"> </w:t>
      </w:r>
      <w:r>
        <w:t>d'éventuels</w:t>
      </w:r>
      <w:r>
        <w:rPr>
          <w:spacing w:val="1"/>
        </w:rPr>
        <w:t xml:space="preserve"> </w:t>
      </w:r>
      <w:r>
        <w:t>effets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dispersion et/ou de déconcentration dans le groupe classe. Les postures et</w:t>
      </w:r>
      <w:r>
        <w:rPr>
          <w:spacing w:val="1"/>
        </w:rPr>
        <w:t xml:space="preserve"> </w:t>
      </w:r>
      <w:r>
        <w:t>styles des deux enseignants sont dans les deux cas à situer à la f</w:t>
      </w:r>
      <w:r>
        <w:t>ois en</w:t>
      </w:r>
      <w:r>
        <w:rPr>
          <w:spacing w:val="1"/>
        </w:rPr>
        <w:t xml:space="preserve"> </w:t>
      </w:r>
      <w:r>
        <w:t>termes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guidage</w:t>
      </w:r>
      <w:r>
        <w:rPr>
          <w:spacing w:val="1"/>
        </w:rPr>
        <w:t xml:space="preserve"> </w:t>
      </w:r>
      <w:r>
        <w:t>directif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facilitation.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observe,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transcriptions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encore</w:t>
      </w:r>
      <w:r>
        <w:rPr>
          <w:spacing w:val="1"/>
        </w:rPr>
        <w:t xml:space="preserve"> </w:t>
      </w:r>
      <w:r>
        <w:t>davantage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TRAD1L1,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recours</w:t>
      </w:r>
      <w:r>
        <w:rPr>
          <w:spacing w:val="1"/>
        </w:rPr>
        <w:t xml:space="preserve"> </w:t>
      </w:r>
      <w:r>
        <w:t>fréquent</w:t>
      </w:r>
      <w:r>
        <w:rPr>
          <w:spacing w:val="1"/>
        </w:rPr>
        <w:t xml:space="preserve"> </w:t>
      </w:r>
      <w:r>
        <w:t>marqué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structures</w:t>
      </w:r>
      <w:r>
        <w:rPr>
          <w:spacing w:val="1"/>
        </w:rPr>
        <w:t xml:space="preserve"> </w:t>
      </w:r>
      <w:r>
        <w:t>interrogatives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l'adresse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tous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(qu'il</w:t>
      </w:r>
      <w:r>
        <w:rPr>
          <w:spacing w:val="1"/>
        </w:rPr>
        <w:t xml:space="preserve"> </w:t>
      </w:r>
      <w:r>
        <w:t>s'agisse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groupe</w:t>
      </w:r>
      <w:r>
        <w:rPr>
          <w:spacing w:val="1"/>
        </w:rPr>
        <w:t xml:space="preserve"> </w:t>
      </w:r>
      <w:r>
        <w:t>classe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étudiants au tableau) afin de stimuler leur participation. Dans les deux cas,</w:t>
      </w:r>
      <w:r>
        <w:rPr>
          <w:spacing w:val="1"/>
        </w:rPr>
        <w:t xml:space="preserve"> </w:t>
      </w:r>
      <w:r>
        <w:t>les discours didactiques relèvent de la rétroaction, du guidage progressif,</w:t>
      </w:r>
      <w:r>
        <w:rPr>
          <w:spacing w:val="1"/>
        </w:rPr>
        <w:t xml:space="preserve"> </w:t>
      </w:r>
      <w:r>
        <w:t>mais peuvent aussi intégrer des interventions de nature plus normativ</w:t>
      </w:r>
      <w:r>
        <w:t>e, qui</w:t>
      </w:r>
      <w:r>
        <w:rPr>
          <w:spacing w:val="1"/>
        </w:rPr>
        <w:t xml:space="preserve"> </w:t>
      </w:r>
      <w:r>
        <w:t>restent</w:t>
      </w:r>
      <w:r>
        <w:rPr>
          <w:spacing w:val="-1"/>
        </w:rPr>
        <w:t xml:space="preserve"> </w:t>
      </w:r>
      <w:r>
        <w:t>utiles,</w:t>
      </w:r>
      <w:r>
        <w:rPr>
          <w:spacing w:val="-1"/>
        </w:rPr>
        <w:t xml:space="preserve"> </w:t>
      </w:r>
      <w:r>
        <w:t>pertinentes et</w:t>
      </w:r>
      <w:r>
        <w:rPr>
          <w:spacing w:val="-1"/>
        </w:rPr>
        <w:t xml:space="preserve"> </w:t>
      </w:r>
      <w:r>
        <w:t>probablement nécessaires.</w:t>
      </w:r>
    </w:p>
    <w:p w14:paraId="163D5862" w14:textId="77777777" w:rsidR="008A5969" w:rsidRDefault="004D699E">
      <w:pPr>
        <w:pStyle w:val="Corpsdetexte"/>
        <w:spacing w:before="89" w:line="360" w:lineRule="auto"/>
        <w:ind w:right="991"/>
      </w:pPr>
      <w:r>
        <w:t>Pour soutenir et assister la traduction argumentée, le recours aux artefacts</w:t>
      </w:r>
      <w:r>
        <w:rPr>
          <w:spacing w:val="1"/>
        </w:rPr>
        <w:t xml:space="preserve"> </w:t>
      </w:r>
      <w:r>
        <w:t>et,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particulier,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projection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écran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documents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travail,</w:t>
      </w:r>
      <w:r>
        <w:rPr>
          <w:spacing w:val="1"/>
        </w:rPr>
        <w:t xml:space="preserve"> </w:t>
      </w:r>
      <w:r>
        <w:t>implique dans les deux cas un retrait de l'</w:t>
      </w:r>
      <w:r>
        <w:t>enseignant qui ne se</w:t>
      </w:r>
      <w:r>
        <w:rPr>
          <w:spacing w:val="50"/>
        </w:rPr>
        <w:t xml:space="preserve"> </w:t>
      </w:r>
      <w:r>
        <w:t>trouve plus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centre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l'activité</w:t>
      </w:r>
      <w:r>
        <w:rPr>
          <w:spacing w:val="1"/>
        </w:rPr>
        <w:t xml:space="preserve"> </w:t>
      </w:r>
      <w:r>
        <w:t>pédagogique,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guide,</w:t>
      </w:r>
      <w:r>
        <w:rPr>
          <w:spacing w:val="1"/>
        </w:rPr>
        <w:t xml:space="preserve"> </w:t>
      </w:r>
      <w:r>
        <w:t>anime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facilite</w:t>
      </w:r>
      <w:r>
        <w:rPr>
          <w:spacing w:val="-47"/>
        </w:rPr>
        <w:t xml:space="preserve"> </w:t>
      </w:r>
      <w:r>
        <w:t>l'appréhension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processus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traduction.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projection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produit</w:t>
      </w:r>
      <w:r>
        <w:rPr>
          <w:spacing w:val="1"/>
        </w:rPr>
        <w:t xml:space="preserve"> </w:t>
      </w:r>
      <w:r>
        <w:t>de</w:t>
      </w:r>
      <w:r>
        <w:rPr>
          <w:spacing w:val="-48"/>
        </w:rPr>
        <w:t xml:space="preserve"> </w:t>
      </w:r>
      <w:r>
        <w:t>traduction suscite des discours de nature métalinguistique et métacognitive</w:t>
      </w:r>
      <w:r>
        <w:rPr>
          <w:spacing w:val="1"/>
        </w:rPr>
        <w:t xml:space="preserve"> </w:t>
      </w:r>
      <w:r>
        <w:t>orientés à la fois sur le sens des termes (comme c'est le cas pour le cours de</w:t>
      </w:r>
      <w:r>
        <w:rPr>
          <w:spacing w:val="-47"/>
        </w:rPr>
        <w:t xml:space="preserve"> </w:t>
      </w:r>
      <w:r>
        <w:t>première année) et sur la contextualisation, qu'il s'agisse de l'objet et du</w:t>
      </w:r>
      <w:r>
        <w:rPr>
          <w:spacing w:val="1"/>
        </w:rPr>
        <w:t xml:space="preserve"> </w:t>
      </w:r>
      <w:r>
        <w:t>domaine de la traduction</w:t>
      </w:r>
      <w:r>
        <w:t xml:space="preserve"> (TRAD3L1) ou de la situation de communication</w:t>
      </w:r>
      <w:r>
        <w:rPr>
          <w:spacing w:val="1"/>
        </w:rPr>
        <w:t xml:space="preserve"> </w:t>
      </w:r>
      <w:r>
        <w:t>(TRAD1L1). Pour les deux cours, l'examen des regards, qui pourrait faire</w:t>
      </w:r>
      <w:r>
        <w:rPr>
          <w:spacing w:val="1"/>
        </w:rPr>
        <w:t xml:space="preserve"> </w:t>
      </w:r>
      <w:r>
        <w:t>en</w:t>
      </w:r>
      <w:r>
        <w:rPr>
          <w:spacing w:val="35"/>
        </w:rPr>
        <w:t xml:space="preserve"> </w:t>
      </w:r>
      <w:r>
        <w:t>soi</w:t>
      </w:r>
      <w:r>
        <w:rPr>
          <w:spacing w:val="35"/>
        </w:rPr>
        <w:t xml:space="preserve"> </w:t>
      </w:r>
      <w:r>
        <w:t>l'objet</w:t>
      </w:r>
      <w:r>
        <w:rPr>
          <w:spacing w:val="36"/>
        </w:rPr>
        <w:t xml:space="preserve"> </w:t>
      </w:r>
      <w:r>
        <w:t>d'une</w:t>
      </w:r>
      <w:r>
        <w:rPr>
          <w:spacing w:val="35"/>
        </w:rPr>
        <w:t xml:space="preserve"> </w:t>
      </w:r>
      <w:r>
        <w:t>étude</w:t>
      </w:r>
      <w:r>
        <w:rPr>
          <w:spacing w:val="36"/>
        </w:rPr>
        <w:t xml:space="preserve"> </w:t>
      </w:r>
      <w:r>
        <w:t>spécifique,</w:t>
      </w:r>
      <w:r>
        <w:rPr>
          <w:spacing w:val="35"/>
        </w:rPr>
        <w:t xml:space="preserve"> </w:t>
      </w:r>
      <w:r>
        <w:t>semble</w:t>
      </w:r>
      <w:r>
        <w:rPr>
          <w:spacing w:val="36"/>
        </w:rPr>
        <w:t xml:space="preserve"> </w:t>
      </w:r>
      <w:r>
        <w:t>confirmer,</w:t>
      </w:r>
      <w:r>
        <w:rPr>
          <w:spacing w:val="35"/>
        </w:rPr>
        <w:t xml:space="preserve"> </w:t>
      </w:r>
      <w:r>
        <w:t>à</w:t>
      </w:r>
      <w:r>
        <w:rPr>
          <w:spacing w:val="35"/>
        </w:rPr>
        <w:t xml:space="preserve"> </w:t>
      </w:r>
      <w:r>
        <w:t>première</w:t>
      </w:r>
      <w:r>
        <w:rPr>
          <w:spacing w:val="36"/>
        </w:rPr>
        <w:t xml:space="preserve"> </w:t>
      </w:r>
      <w:r>
        <w:t>vue,</w:t>
      </w:r>
    </w:p>
    <w:p w14:paraId="4A746AA9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6F2CC509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l'effet de convergence observé par Mangenot (</w:t>
      </w:r>
      <w:r>
        <w:t>1998). En effet, la présence</w:t>
      </w:r>
      <w:r>
        <w:rPr>
          <w:spacing w:val="1"/>
        </w:rPr>
        <w:t xml:space="preserve"> </w:t>
      </w:r>
      <w:r>
        <w:t>physique des documents de travail, accessible à l'ensemble de la classe,</w:t>
      </w:r>
      <w:r>
        <w:rPr>
          <w:spacing w:val="1"/>
        </w:rPr>
        <w:t xml:space="preserve"> </w:t>
      </w:r>
      <w:r>
        <w:t>permet de maintenir un degré d'attention élevé. Malgré des moments de</w:t>
      </w:r>
      <w:r>
        <w:rPr>
          <w:spacing w:val="1"/>
        </w:rPr>
        <w:t xml:space="preserve"> </w:t>
      </w:r>
      <w:r>
        <w:t>flottement, inévitables avec des effectifs élevés, on note une participation</w:t>
      </w:r>
      <w:r>
        <w:rPr>
          <w:spacing w:val="1"/>
        </w:rPr>
        <w:t xml:space="preserve"> </w:t>
      </w:r>
      <w:r>
        <w:t>importa</w:t>
      </w:r>
      <w:r>
        <w:t>nte et constante des étudiants de première et de troisième année. Du</w:t>
      </w:r>
      <w:r>
        <w:rPr>
          <w:spacing w:val="-47"/>
        </w:rPr>
        <w:t xml:space="preserve"> </w:t>
      </w:r>
      <w:r>
        <w:t>fait des effectifs, cette participation est plus fragmentaire en termes de</w:t>
      </w:r>
      <w:r>
        <w:rPr>
          <w:spacing w:val="1"/>
        </w:rPr>
        <w:t xml:space="preserve"> </w:t>
      </w:r>
      <w:r>
        <w:t>temps de prise de parole pour les étudiants de première année, tandis que le</w:t>
      </w:r>
      <w:r>
        <w:rPr>
          <w:spacing w:val="-47"/>
        </w:rPr>
        <w:t xml:space="preserve"> </w:t>
      </w:r>
      <w:r>
        <w:t>nombre relativement réduit des étud</w:t>
      </w:r>
      <w:r>
        <w:t>iants de troisième année leur permet</w:t>
      </w:r>
      <w:r>
        <w:rPr>
          <w:spacing w:val="1"/>
        </w:rPr>
        <w:t xml:space="preserve"> </w:t>
      </w:r>
      <w:r>
        <w:t>davantage</w:t>
      </w:r>
      <w:r>
        <w:rPr>
          <w:spacing w:val="-1"/>
        </w:rPr>
        <w:t xml:space="preserve"> </w:t>
      </w:r>
      <w:r>
        <w:t>d'argumenter,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développer</w:t>
      </w:r>
      <w:r>
        <w:rPr>
          <w:spacing w:val="-1"/>
        </w:rPr>
        <w:t xml:space="preserve"> </w:t>
      </w:r>
      <w:r>
        <w:t>leurs observations.</w:t>
      </w:r>
    </w:p>
    <w:p w14:paraId="238FDCD6" w14:textId="77777777" w:rsidR="008A5969" w:rsidRDefault="004D699E">
      <w:pPr>
        <w:pStyle w:val="Corpsdetexte"/>
        <w:spacing w:before="88" w:line="360" w:lineRule="auto"/>
        <w:ind w:right="990" w:hanging="1"/>
      </w:pPr>
      <w:r>
        <w:t>La</w:t>
      </w:r>
      <w:r>
        <w:rPr>
          <w:spacing w:val="1"/>
        </w:rPr>
        <w:t xml:space="preserve"> </w:t>
      </w:r>
      <w:r>
        <w:t>configuration</w:t>
      </w:r>
      <w:r>
        <w:rPr>
          <w:spacing w:val="1"/>
        </w:rPr>
        <w:t xml:space="preserve"> </w:t>
      </w:r>
      <w:r>
        <w:t>respective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cours,</w:t>
      </w:r>
      <w:r>
        <w:rPr>
          <w:spacing w:val="1"/>
        </w:rPr>
        <w:t xml:space="preserve"> </w:t>
      </w:r>
      <w:r>
        <w:t>ainsi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leur</w:t>
      </w:r>
      <w:r>
        <w:rPr>
          <w:spacing w:val="1"/>
        </w:rPr>
        <w:t xml:space="preserve"> </w:t>
      </w:r>
      <w:r>
        <w:t>schéma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fonctionnement</w:t>
      </w:r>
      <w:r>
        <w:rPr>
          <w:spacing w:val="1"/>
        </w:rPr>
        <w:t xml:space="preserve"> </w:t>
      </w:r>
      <w:r>
        <w:t>présentent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points</w:t>
      </w:r>
      <w:r>
        <w:rPr>
          <w:spacing w:val="1"/>
        </w:rPr>
        <w:t xml:space="preserve"> </w:t>
      </w:r>
      <w:r>
        <w:t>communs :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cas,</w:t>
      </w:r>
      <w:r>
        <w:rPr>
          <w:spacing w:val="1"/>
        </w:rPr>
        <w:t xml:space="preserve"> </w:t>
      </w:r>
      <w:r>
        <w:t>la</w:t>
      </w:r>
      <w:r>
        <w:rPr>
          <w:spacing w:val="-47"/>
        </w:rPr>
        <w:t xml:space="preserve"> </w:t>
      </w:r>
      <w:r>
        <w:t>lecture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documents</w:t>
      </w:r>
      <w:r>
        <w:rPr>
          <w:spacing w:val="1"/>
        </w:rPr>
        <w:t xml:space="preserve"> </w:t>
      </w:r>
      <w:r>
        <w:t>source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enclenche</w:t>
      </w:r>
      <w:r>
        <w:rPr>
          <w:spacing w:val="1"/>
        </w:rPr>
        <w:t xml:space="preserve"> </w:t>
      </w:r>
      <w:r>
        <w:t>un</w:t>
      </w:r>
      <w:r>
        <w:rPr>
          <w:spacing w:val="-47"/>
        </w:rPr>
        <w:t xml:space="preserve"> </w:t>
      </w:r>
      <w:r>
        <w:t>processus</w:t>
      </w:r>
      <w:r>
        <w:rPr>
          <w:spacing w:val="1"/>
        </w:rPr>
        <w:t xml:space="preserve"> </w:t>
      </w:r>
      <w:r>
        <w:t>heuristique</w:t>
      </w:r>
      <w:r>
        <w:rPr>
          <w:spacing w:val="1"/>
        </w:rPr>
        <w:t xml:space="preserve"> </w:t>
      </w:r>
      <w:r>
        <w:t>stimulé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questions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enseignants.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processus</w:t>
      </w:r>
      <w:r>
        <w:rPr>
          <w:spacing w:val="1"/>
        </w:rPr>
        <w:t xml:space="preserve"> </w:t>
      </w:r>
      <w:r>
        <w:t>heuristique</w:t>
      </w:r>
      <w:r>
        <w:rPr>
          <w:spacing w:val="1"/>
        </w:rPr>
        <w:t xml:space="preserve"> </w:t>
      </w:r>
      <w:r>
        <w:t>correspond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phase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résolution</w:t>
      </w:r>
      <w:r>
        <w:rPr>
          <w:spacing w:val="1"/>
        </w:rPr>
        <w:t xml:space="preserve"> </w:t>
      </w:r>
      <w:r>
        <w:t>collective</w:t>
      </w:r>
      <w:r>
        <w:rPr>
          <w:spacing w:val="1"/>
        </w:rPr>
        <w:t xml:space="preserve"> </w:t>
      </w:r>
      <w:r>
        <w:t>de</w:t>
      </w:r>
      <w:r>
        <w:rPr>
          <w:spacing w:val="-47"/>
        </w:rPr>
        <w:t xml:space="preserve"> </w:t>
      </w:r>
      <w:r>
        <w:t>problème. Dans le cas du cours de première année, le proc</w:t>
      </w:r>
      <w:r>
        <w:t>essus se trouve</w:t>
      </w:r>
      <w:r>
        <w:rPr>
          <w:spacing w:val="1"/>
        </w:rPr>
        <w:t xml:space="preserve"> </w:t>
      </w:r>
      <w:r>
        <w:t>complexifié par les actions et discours conjoints de l'enseignant et des</w:t>
      </w:r>
      <w:r>
        <w:rPr>
          <w:spacing w:val="1"/>
        </w:rPr>
        <w:t xml:space="preserve"> </w:t>
      </w:r>
      <w:r>
        <w:t>étudiants liés à l'utilisation des artefacts. En effet, les manipulations sur le</w:t>
      </w:r>
      <w:r>
        <w:rPr>
          <w:spacing w:val="1"/>
        </w:rPr>
        <w:t xml:space="preserve"> </w:t>
      </w:r>
      <w:r>
        <w:t>document</w:t>
      </w:r>
      <w:r>
        <w:rPr>
          <w:spacing w:val="39"/>
        </w:rPr>
        <w:t xml:space="preserve"> </w:t>
      </w:r>
      <w:r>
        <w:t>projeté</w:t>
      </w:r>
      <w:r>
        <w:rPr>
          <w:spacing w:val="39"/>
        </w:rPr>
        <w:t xml:space="preserve"> </w:t>
      </w:r>
      <w:r>
        <w:t>sont</w:t>
      </w:r>
      <w:r>
        <w:rPr>
          <w:spacing w:val="39"/>
        </w:rPr>
        <w:t xml:space="preserve"> </w:t>
      </w:r>
      <w:r>
        <w:t>précédées</w:t>
      </w:r>
      <w:r>
        <w:rPr>
          <w:spacing w:val="40"/>
        </w:rPr>
        <w:t xml:space="preserve"> </w:t>
      </w:r>
      <w:r>
        <w:t>d'instructions</w:t>
      </w:r>
      <w:r>
        <w:rPr>
          <w:spacing w:val="39"/>
        </w:rPr>
        <w:t xml:space="preserve"> </w:t>
      </w:r>
      <w:r>
        <w:t>qui</w:t>
      </w:r>
      <w:r>
        <w:rPr>
          <w:spacing w:val="39"/>
        </w:rPr>
        <w:t xml:space="preserve"> </w:t>
      </w:r>
      <w:r>
        <w:t>visent</w:t>
      </w:r>
      <w:r>
        <w:rPr>
          <w:spacing w:val="39"/>
        </w:rPr>
        <w:t xml:space="preserve"> </w:t>
      </w:r>
      <w:r>
        <w:t>le</w:t>
      </w:r>
      <w:r>
        <w:rPr>
          <w:spacing w:val="38"/>
        </w:rPr>
        <w:t xml:space="preserve"> </w:t>
      </w:r>
      <w:r>
        <w:t>système</w:t>
      </w:r>
      <w:r>
        <w:rPr>
          <w:spacing w:val="39"/>
        </w:rPr>
        <w:t xml:space="preserve"> </w:t>
      </w:r>
      <w:r>
        <w:t>de</w:t>
      </w:r>
      <w:r>
        <w:rPr>
          <w:spacing w:val="-47"/>
        </w:rPr>
        <w:t xml:space="preserve"> </w:t>
      </w:r>
      <w:r>
        <w:t>mise en évidence graphique des points problématiques et des annotations</w:t>
      </w:r>
      <w:r>
        <w:rPr>
          <w:spacing w:val="1"/>
        </w:rPr>
        <w:t xml:space="preserve"> </w:t>
      </w:r>
      <w:r>
        <w:t>permises par la fonction « commentaire » du traitement de texte. Pour le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troisième</w:t>
      </w:r>
      <w:r>
        <w:rPr>
          <w:spacing w:val="1"/>
        </w:rPr>
        <w:t xml:space="preserve"> </w:t>
      </w:r>
      <w:r>
        <w:t>année,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manipulations</w:t>
      </w:r>
      <w:r>
        <w:rPr>
          <w:spacing w:val="1"/>
        </w:rPr>
        <w:t xml:space="preserve"> </w:t>
      </w:r>
      <w:r>
        <w:t>visibles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l'écran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également</w:t>
      </w:r>
      <w:r>
        <w:rPr>
          <w:spacing w:val="1"/>
        </w:rPr>
        <w:t xml:space="preserve"> </w:t>
      </w:r>
      <w:r>
        <w:t>mises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œuvre</w:t>
      </w:r>
      <w:r>
        <w:rPr>
          <w:spacing w:val="1"/>
        </w:rPr>
        <w:t xml:space="preserve"> </w:t>
      </w:r>
      <w:r>
        <w:t>mais,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ca</w:t>
      </w:r>
      <w:r>
        <w:t>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séance,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manipulations sont directement effectuées par l'enseignant et n'impliquent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phases</w:t>
      </w:r>
      <w:r>
        <w:rPr>
          <w:spacing w:val="1"/>
        </w:rPr>
        <w:t xml:space="preserve"> </w:t>
      </w:r>
      <w:r>
        <w:t>consacrées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dictée</w:t>
      </w:r>
      <w:r>
        <w:rPr>
          <w:spacing w:val="1"/>
        </w:rPr>
        <w:t xml:space="preserve"> </w:t>
      </w:r>
      <w:r>
        <w:t>d'instructions.</w:t>
      </w:r>
      <w:r>
        <w:rPr>
          <w:spacing w:val="1"/>
        </w:rPr>
        <w:t xml:space="preserve"> </w:t>
      </w:r>
      <w:r>
        <w:t>Toutefois,</w:t>
      </w:r>
      <w:r>
        <w:rPr>
          <w:spacing w:val="1"/>
        </w:rPr>
        <w:t xml:space="preserve"> </w:t>
      </w:r>
      <w:r>
        <w:t>lors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l'observation d'un cours précédent de troisième année (non filmé), nous</w:t>
      </w:r>
      <w:r>
        <w:rPr>
          <w:spacing w:val="1"/>
        </w:rPr>
        <w:t xml:space="preserve"> </w:t>
      </w:r>
      <w:r>
        <w:t>avons pu const</w:t>
      </w:r>
      <w:r>
        <w:t>ater que la configuration était la même que celle décrite pour</w:t>
      </w:r>
      <w:r>
        <w:rPr>
          <w:spacing w:val="-47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première</w:t>
      </w:r>
      <w:r>
        <w:rPr>
          <w:spacing w:val="1"/>
        </w:rPr>
        <w:t xml:space="preserve"> </w:t>
      </w:r>
      <w:r>
        <w:t>année,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présence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binôme</w:t>
      </w:r>
      <w:r>
        <w:rPr>
          <w:spacing w:val="1"/>
        </w:rPr>
        <w:t xml:space="preserve"> </w:t>
      </w:r>
      <w:r>
        <w:t>d'étudiants</w:t>
      </w:r>
      <w:r>
        <w:rPr>
          <w:spacing w:val="1"/>
        </w:rPr>
        <w:t xml:space="preserve"> </w:t>
      </w:r>
      <w:r>
        <w:t>justifiant collectivement ses choix traductifs à partir de leur travail projeté</w:t>
      </w:r>
      <w:r>
        <w:rPr>
          <w:spacing w:val="1"/>
        </w:rPr>
        <w:t xml:space="preserve"> </w:t>
      </w:r>
      <w:r>
        <w:t>sur</w:t>
      </w:r>
      <w:r>
        <w:rPr>
          <w:spacing w:val="5"/>
        </w:rPr>
        <w:t xml:space="preserve"> </w:t>
      </w:r>
      <w:r>
        <w:t>écran.</w:t>
      </w:r>
      <w:r>
        <w:rPr>
          <w:spacing w:val="5"/>
        </w:rPr>
        <w:t xml:space="preserve"> </w:t>
      </w:r>
      <w:r>
        <w:t>Le</w:t>
      </w:r>
      <w:r>
        <w:rPr>
          <w:spacing w:val="6"/>
        </w:rPr>
        <w:t xml:space="preserve"> </w:t>
      </w:r>
      <w:r>
        <w:t>schéma</w:t>
      </w:r>
      <w:r>
        <w:rPr>
          <w:spacing w:val="5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fonctionnement</w:t>
      </w:r>
      <w:r>
        <w:rPr>
          <w:spacing w:val="6"/>
        </w:rPr>
        <w:t xml:space="preserve"> </w:t>
      </w:r>
      <w:r>
        <w:t>des</w:t>
      </w:r>
      <w:r>
        <w:rPr>
          <w:spacing w:val="5"/>
        </w:rPr>
        <w:t xml:space="preserve"> </w:t>
      </w:r>
      <w:r>
        <w:t>cours</w:t>
      </w:r>
      <w:r>
        <w:rPr>
          <w:spacing w:val="5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traduction</w:t>
      </w:r>
      <w:r>
        <w:rPr>
          <w:spacing w:val="15"/>
        </w:rPr>
        <w:t xml:space="preserve"> </w:t>
      </w:r>
      <w:r>
        <w:t>n'est</w:t>
      </w:r>
      <w:r>
        <w:rPr>
          <w:spacing w:val="5"/>
        </w:rPr>
        <w:t xml:space="preserve"> </w:t>
      </w:r>
      <w:r>
        <w:t>donc</w:t>
      </w:r>
    </w:p>
    <w:p w14:paraId="6117CD3D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692992A5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pas figé et demanderait, pour une analyse poussée, l'observation filmée de</w:t>
      </w:r>
      <w:r>
        <w:rPr>
          <w:spacing w:val="1"/>
        </w:rPr>
        <w:t xml:space="preserve"> </w:t>
      </w:r>
      <w:r>
        <w:t>plusieurs</w:t>
      </w:r>
      <w:r>
        <w:t xml:space="preserve"> cours.Dans les deux cas, le recours aux artefacts scande le rythme</w:t>
      </w:r>
      <w:r>
        <w:rPr>
          <w:spacing w:val="-47"/>
        </w:rPr>
        <w:t xml:space="preserve"> </w:t>
      </w:r>
      <w:r>
        <w:t>du cours et laisse apparaître un équilibre entre des phases réflexives, des</w:t>
      </w:r>
      <w:r>
        <w:rPr>
          <w:spacing w:val="1"/>
        </w:rPr>
        <w:t xml:space="preserve"> </w:t>
      </w:r>
      <w:r>
        <w:t>phases d'action, et des phases normatives qui s'appuient sur l'observation</w:t>
      </w:r>
      <w:r>
        <w:rPr>
          <w:spacing w:val="1"/>
        </w:rPr>
        <w:t xml:space="preserve"> </w:t>
      </w:r>
      <w:r>
        <w:t>des erreurs et/ou des problèmes conte</w:t>
      </w:r>
      <w:r>
        <w:t>xtualisés. Notons que le fait de faire</w:t>
      </w:r>
      <w:r>
        <w:rPr>
          <w:spacing w:val="1"/>
        </w:rPr>
        <w:t xml:space="preserve"> </w:t>
      </w:r>
      <w:r>
        <w:t>effectuer les traductions par les étudiants en semi-autonomie agit sur le</w:t>
      </w:r>
      <w:r>
        <w:rPr>
          <w:spacing w:val="1"/>
        </w:rPr>
        <w:t xml:space="preserve"> </w:t>
      </w:r>
      <w:r>
        <w:t>rythme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puisque</w:t>
      </w:r>
      <w:r>
        <w:rPr>
          <w:spacing w:val="1"/>
        </w:rPr>
        <w:t xml:space="preserve"> </w:t>
      </w:r>
      <w:r>
        <w:t>cela</w:t>
      </w:r>
      <w:r>
        <w:rPr>
          <w:spacing w:val="1"/>
        </w:rPr>
        <w:t xml:space="preserve"> </w:t>
      </w:r>
      <w:r>
        <w:t>implique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accélération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traitement</w:t>
      </w:r>
      <w:r>
        <w:rPr>
          <w:spacing w:val="1"/>
        </w:rPr>
        <w:t xml:space="preserve"> </w:t>
      </w:r>
      <w:r>
        <w:t>didactique</w:t>
      </w:r>
      <w:r>
        <w:rPr>
          <w:spacing w:val="1"/>
        </w:rPr>
        <w:t xml:space="preserve"> </w:t>
      </w:r>
      <w:r>
        <w:t>et,</w:t>
      </w:r>
      <w:r>
        <w:rPr>
          <w:spacing w:val="1"/>
        </w:rPr>
        <w:t xml:space="preserve"> </w:t>
      </w:r>
      <w:r>
        <w:t>surtout,</w:t>
      </w:r>
      <w:r>
        <w:rPr>
          <w:spacing w:val="1"/>
        </w:rPr>
        <w:t xml:space="preserve"> </w:t>
      </w:r>
      <w:r>
        <w:t>l'absence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temps</w:t>
      </w:r>
      <w:r>
        <w:rPr>
          <w:spacing w:val="1"/>
        </w:rPr>
        <w:t xml:space="preserve"> </w:t>
      </w:r>
      <w:r>
        <w:t>consacrés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individuelle pendant le cours en présentiel. Dans les deux cas, en l'absence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plages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temps</w:t>
      </w:r>
      <w:r>
        <w:rPr>
          <w:spacing w:val="1"/>
        </w:rPr>
        <w:t xml:space="preserve"> </w:t>
      </w:r>
      <w:r>
        <w:t>consacrées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l'opération</w:t>
      </w:r>
      <w:r>
        <w:rPr>
          <w:spacing w:val="1"/>
        </w:rPr>
        <w:t xml:space="preserve"> </w:t>
      </w:r>
      <w:r>
        <w:t>traduisante</w:t>
      </w:r>
      <w:r>
        <w:rPr>
          <w:spacing w:val="1"/>
        </w:rPr>
        <w:t xml:space="preserve"> </w:t>
      </w:r>
      <w:r>
        <w:t>(effectuées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distance), l'action et la réflexion concomitantes imposent en présentiel un</w:t>
      </w:r>
      <w:r>
        <w:rPr>
          <w:spacing w:val="1"/>
        </w:rPr>
        <w:t xml:space="preserve"> </w:t>
      </w:r>
      <w:r>
        <w:t>rythme assez soutenu impliquant d</w:t>
      </w:r>
      <w:r>
        <w:t>e la part des enseignants une énergie</w:t>
      </w:r>
      <w:r>
        <w:rPr>
          <w:spacing w:val="1"/>
        </w:rPr>
        <w:t xml:space="preserve"> </w:t>
      </w:r>
      <w:r>
        <w:t>accrue du fait de l'effectif des groupes. De fait, rares sont les moments de</w:t>
      </w:r>
      <w:r>
        <w:rPr>
          <w:spacing w:val="1"/>
        </w:rPr>
        <w:t xml:space="preserve"> </w:t>
      </w:r>
      <w:r>
        <w:t>battement ou de pause, qui surviennent à l'occasion par exemple d'une</w:t>
      </w:r>
      <w:r>
        <w:rPr>
          <w:spacing w:val="1"/>
        </w:rPr>
        <w:t xml:space="preserve"> </w:t>
      </w:r>
      <w:r>
        <w:t>plaisanterie (TRAD1L1) ou d'ajustements techniques (TRAD3L1). Si ce</w:t>
      </w:r>
      <w:r>
        <w:rPr>
          <w:spacing w:val="1"/>
        </w:rPr>
        <w:t xml:space="preserve"> </w:t>
      </w:r>
      <w:r>
        <w:t>ryt</w:t>
      </w:r>
      <w:r>
        <w:t>hme soutenu des cours présente l'avantage de maintenir l'attention et de</w:t>
      </w:r>
      <w:r>
        <w:rPr>
          <w:spacing w:val="1"/>
        </w:rPr>
        <w:t xml:space="preserve"> </w:t>
      </w:r>
      <w:r>
        <w:t>réduire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risque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bruit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fond</w:t>
      </w:r>
      <w:r>
        <w:rPr>
          <w:spacing w:val="1"/>
        </w:rPr>
        <w:t xml:space="preserve"> </w:t>
      </w:r>
      <w:r>
        <w:t>inhérent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effectifs</w:t>
      </w:r>
      <w:r>
        <w:rPr>
          <w:spacing w:val="50"/>
        </w:rPr>
        <w:t xml:space="preserve"> </w:t>
      </w:r>
      <w:r>
        <w:t>élevés,</w:t>
      </w:r>
      <w:r>
        <w:rPr>
          <w:spacing w:val="50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moments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consacrés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traductions</w:t>
      </w:r>
      <w:r>
        <w:rPr>
          <w:spacing w:val="1"/>
        </w:rPr>
        <w:t xml:space="preserve"> </w:t>
      </w:r>
      <w:r>
        <w:t>individuelles</w:t>
      </w:r>
      <w:r>
        <w:rPr>
          <w:spacing w:val="1"/>
        </w:rPr>
        <w:t xml:space="preserve"> </w:t>
      </w:r>
      <w:r>
        <w:rPr>
          <w:i/>
        </w:rPr>
        <w:t>in</w:t>
      </w:r>
      <w:r>
        <w:rPr>
          <w:i/>
          <w:spacing w:val="1"/>
        </w:rPr>
        <w:t xml:space="preserve"> </w:t>
      </w:r>
      <w:r>
        <w:rPr>
          <w:i/>
        </w:rPr>
        <w:t>situ</w:t>
      </w:r>
      <w:r>
        <w:rPr>
          <w:i/>
          <w:spacing w:val="1"/>
        </w:rPr>
        <w:t xml:space="preserve"> </w:t>
      </w:r>
      <w:r>
        <w:t>pourraient permettre un ralentissement du ryth</w:t>
      </w:r>
      <w:r>
        <w:t>me et faciliter davantage les</w:t>
      </w:r>
      <w:r>
        <w:rPr>
          <w:spacing w:val="1"/>
        </w:rPr>
        <w:t xml:space="preserve"> </w:t>
      </w:r>
      <w:r>
        <w:t>temps</w:t>
      </w:r>
      <w:r>
        <w:rPr>
          <w:spacing w:val="-1"/>
        </w:rPr>
        <w:t xml:space="preserve"> </w:t>
      </w:r>
      <w:r>
        <w:t>réflexifs.</w:t>
      </w:r>
    </w:p>
    <w:p w14:paraId="7AEBBCF3" w14:textId="77777777" w:rsidR="008A5969" w:rsidRDefault="004D699E">
      <w:pPr>
        <w:pStyle w:val="Corpsdetexte"/>
        <w:spacing w:before="88" w:line="360" w:lineRule="auto"/>
        <w:ind w:right="989"/>
      </w:pPr>
      <w:r>
        <w:t>Dans l'ensemble, on note, pour les deux cours, une attention marquée pour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aspects</w:t>
      </w:r>
      <w:r>
        <w:rPr>
          <w:spacing w:val="1"/>
        </w:rPr>
        <w:t xml:space="preserve"> </w:t>
      </w:r>
      <w:r>
        <w:t>liés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profession,</w:t>
      </w:r>
      <w:r>
        <w:rPr>
          <w:spacing w:val="1"/>
        </w:rPr>
        <w:t xml:space="preserve"> </w:t>
      </w:r>
      <w:r>
        <w:t>qu'il</w:t>
      </w:r>
      <w:r>
        <w:rPr>
          <w:spacing w:val="1"/>
        </w:rPr>
        <w:t xml:space="preserve"> </w:t>
      </w:r>
      <w:r>
        <w:t>s'agisse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fait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bon</w:t>
      </w:r>
      <w:r>
        <w:rPr>
          <w:spacing w:val="1"/>
        </w:rPr>
        <w:t xml:space="preserve"> </w:t>
      </w:r>
      <w:r>
        <w:t>traducteur,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rôles</w:t>
      </w:r>
      <w:r>
        <w:rPr>
          <w:spacing w:val="1"/>
        </w:rPr>
        <w:t xml:space="preserve"> </w:t>
      </w:r>
      <w:r>
        <w:t>respectifs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professionnels</w:t>
      </w:r>
      <w:r>
        <w:rPr>
          <w:spacing w:val="1"/>
        </w:rPr>
        <w:t xml:space="preserve"> </w:t>
      </w:r>
      <w:r>
        <w:t>ainsi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leurs</w:t>
      </w:r>
      <w:r>
        <w:rPr>
          <w:spacing w:val="1"/>
        </w:rPr>
        <w:t xml:space="preserve"> </w:t>
      </w:r>
      <w:r>
        <w:t>responsabilités. Les versants linguistique et culturel sont également traités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cours.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première</w:t>
      </w:r>
      <w:r>
        <w:rPr>
          <w:spacing w:val="1"/>
        </w:rPr>
        <w:t xml:space="preserve"> </w:t>
      </w:r>
      <w:r>
        <w:t>année,</w:t>
      </w:r>
      <w:r>
        <w:rPr>
          <w:spacing w:val="1"/>
        </w:rPr>
        <w:t xml:space="preserve"> </w:t>
      </w:r>
      <w:r>
        <w:t>le</w:t>
      </w:r>
      <w:r>
        <w:rPr>
          <w:spacing w:val="50"/>
        </w:rPr>
        <w:t xml:space="preserve"> </w:t>
      </w:r>
      <w:r>
        <w:t>versant</w:t>
      </w:r>
      <w:r>
        <w:rPr>
          <w:spacing w:val="1"/>
        </w:rPr>
        <w:t xml:space="preserve"> </w:t>
      </w:r>
      <w:r>
        <w:t>linguistique est</w:t>
      </w:r>
      <w:r>
        <w:rPr>
          <w:spacing w:val="1"/>
        </w:rPr>
        <w:t xml:space="preserve"> </w:t>
      </w:r>
      <w:r>
        <w:t>principalement abordé, par le biais de pauses et d'arrêts de</w:t>
      </w:r>
      <w:r>
        <w:rPr>
          <w:spacing w:val="1"/>
        </w:rPr>
        <w:t xml:space="preserve"> </w:t>
      </w:r>
      <w:r>
        <w:t>l'en</w:t>
      </w:r>
      <w:r>
        <w:t>seignante sur des termes problématiques, ou bien sur des notifications</w:t>
      </w:r>
      <w:r>
        <w:rPr>
          <w:spacing w:val="1"/>
        </w:rPr>
        <w:t xml:space="preserve"> </w:t>
      </w:r>
      <w:r>
        <w:t>ponctuelles</w:t>
      </w:r>
      <w:r>
        <w:rPr>
          <w:spacing w:val="1"/>
        </w:rPr>
        <w:t xml:space="preserve"> </w:t>
      </w:r>
      <w:r>
        <w:t>relatives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erreurs</w:t>
      </w:r>
      <w:r>
        <w:rPr>
          <w:spacing w:val="1"/>
        </w:rPr>
        <w:t xml:space="preserve"> </w:t>
      </w:r>
      <w:r>
        <w:t>portant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micro-segments</w:t>
      </w:r>
      <w:r>
        <w:rPr>
          <w:spacing w:val="-47"/>
        </w:rPr>
        <w:t xml:space="preserve"> </w:t>
      </w:r>
      <w:r>
        <w:t>(orthographe,</w:t>
      </w:r>
      <w:r>
        <w:rPr>
          <w:spacing w:val="14"/>
        </w:rPr>
        <w:t xml:space="preserve"> </w:t>
      </w:r>
      <w:r>
        <w:t>accords).</w:t>
      </w:r>
      <w:r>
        <w:rPr>
          <w:spacing w:val="14"/>
        </w:rPr>
        <w:t xml:space="preserve"> </w:t>
      </w:r>
      <w:r>
        <w:t>Pour</w:t>
      </w:r>
      <w:r>
        <w:rPr>
          <w:spacing w:val="14"/>
        </w:rPr>
        <w:t xml:space="preserve"> </w:t>
      </w:r>
      <w:r>
        <w:t>le</w:t>
      </w:r>
      <w:r>
        <w:rPr>
          <w:spacing w:val="14"/>
        </w:rPr>
        <w:t xml:space="preserve"> </w:t>
      </w:r>
      <w:r>
        <w:t>cours</w:t>
      </w:r>
      <w:r>
        <w:rPr>
          <w:spacing w:val="14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t>troisième</w:t>
      </w:r>
      <w:r>
        <w:rPr>
          <w:spacing w:val="14"/>
        </w:rPr>
        <w:t xml:space="preserve"> </w:t>
      </w:r>
      <w:r>
        <w:t>année,</w:t>
      </w:r>
      <w:r>
        <w:rPr>
          <w:spacing w:val="14"/>
        </w:rPr>
        <w:t xml:space="preserve"> </w:t>
      </w:r>
      <w:r>
        <w:t>ces</w:t>
      </w:r>
      <w:r>
        <w:rPr>
          <w:spacing w:val="14"/>
        </w:rPr>
        <w:t xml:space="preserve"> </w:t>
      </w:r>
      <w:r>
        <w:t>erreurs</w:t>
      </w:r>
    </w:p>
    <w:p w14:paraId="40BC9D87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1EF42993" w14:textId="77777777" w:rsidR="008A5969" w:rsidRDefault="004D699E">
      <w:pPr>
        <w:pStyle w:val="Corpsdetexte"/>
        <w:spacing w:before="73" w:line="360" w:lineRule="auto"/>
        <w:ind w:right="991"/>
      </w:pPr>
      <w:r>
        <w:lastRenderedPageBreak/>
        <w:t>d'orthographe et de grammaire sont signalées par l'enseignante et associées</w:t>
      </w:r>
      <w:r>
        <w:rPr>
          <w:spacing w:val="1"/>
        </w:rPr>
        <w:t xml:space="preserve"> </w:t>
      </w:r>
      <w:r>
        <w:t>au circuit professionnel de la production en tant que produit révisé ou fini.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cet</w:t>
      </w:r>
      <w:r>
        <w:rPr>
          <w:spacing w:val="1"/>
        </w:rPr>
        <w:t xml:space="preserve"> </w:t>
      </w:r>
      <w:r>
        <w:t>égard,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paraît</w:t>
      </w:r>
      <w:r>
        <w:rPr>
          <w:spacing w:val="1"/>
        </w:rPr>
        <w:t xml:space="preserve"> </w:t>
      </w:r>
      <w:r>
        <w:t>important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souligner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mise</w:t>
      </w:r>
      <w:r>
        <w:rPr>
          <w:spacing w:val="50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perspective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erreurs</w:t>
      </w:r>
      <w:r>
        <w:rPr>
          <w:spacing w:val="1"/>
        </w:rPr>
        <w:t xml:space="preserve"> </w:t>
      </w:r>
      <w:r>
        <w:t>linguisti</w:t>
      </w:r>
      <w:r>
        <w:t>ques</w:t>
      </w:r>
      <w:r>
        <w:rPr>
          <w:spacing w:val="1"/>
        </w:rPr>
        <w:t xml:space="preserve"> </w:t>
      </w:r>
      <w:r>
        <w:t>formelles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termes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conséquences pour la personne chargée du travail d'élaboration final est</w:t>
      </w:r>
      <w:r>
        <w:rPr>
          <w:spacing w:val="1"/>
        </w:rPr>
        <w:t xml:space="preserve"> </w:t>
      </w:r>
      <w:r>
        <w:t>fortement</w:t>
      </w:r>
      <w:r>
        <w:rPr>
          <w:spacing w:val="-1"/>
        </w:rPr>
        <w:t xml:space="preserve"> </w:t>
      </w:r>
      <w:r>
        <w:t>responsabilisant.</w:t>
      </w:r>
    </w:p>
    <w:p w14:paraId="17EBA49A" w14:textId="77777777" w:rsidR="008A5969" w:rsidRDefault="004D699E">
      <w:pPr>
        <w:pStyle w:val="Corpsdetexte"/>
        <w:spacing w:before="87" w:line="360" w:lineRule="auto"/>
        <w:ind w:right="990"/>
      </w:pPr>
      <w:r>
        <w:t>En ce qui concerne la dimension culturelle, les intrants langagiers et le</w:t>
      </w:r>
      <w:r>
        <w:rPr>
          <w:spacing w:val="1"/>
        </w:rPr>
        <w:t xml:space="preserve"> </w:t>
      </w:r>
      <w:r>
        <w:t>contexte</w:t>
      </w:r>
      <w:r>
        <w:rPr>
          <w:spacing w:val="1"/>
        </w:rPr>
        <w:t xml:space="preserve"> </w:t>
      </w:r>
      <w:r>
        <w:t>global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documents</w:t>
      </w:r>
      <w:r>
        <w:rPr>
          <w:spacing w:val="1"/>
        </w:rPr>
        <w:t xml:space="preserve"> </w:t>
      </w:r>
      <w:r>
        <w:t>source</w:t>
      </w:r>
      <w:r>
        <w:rPr>
          <w:spacing w:val="1"/>
        </w:rPr>
        <w:t xml:space="preserve"> </w:t>
      </w:r>
      <w:r>
        <w:t>(tourisme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u</w:t>
      </w:r>
      <w:r>
        <w:t>ne</w:t>
      </w:r>
      <w:r>
        <w:rPr>
          <w:spacing w:val="1"/>
        </w:rPr>
        <w:t xml:space="preserve"> </w:t>
      </w:r>
      <w:r>
        <w:t>perspective</w:t>
      </w:r>
      <w:r>
        <w:rPr>
          <w:spacing w:val="1"/>
        </w:rPr>
        <w:t xml:space="preserve"> </w:t>
      </w:r>
      <w:r>
        <w:t>sociologique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TRAD1L1,</w:t>
      </w:r>
      <w:r>
        <w:rPr>
          <w:spacing w:val="1"/>
        </w:rPr>
        <w:t xml:space="preserve"> </w:t>
      </w:r>
      <w:r>
        <w:t>domaine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l'artisanat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TRAD3L1) sont liés à l'effort de compréhension du document source et 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situation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communication.</w:t>
      </w:r>
      <w:r>
        <w:rPr>
          <w:spacing w:val="1"/>
        </w:rPr>
        <w:t xml:space="preserve"> </w:t>
      </w:r>
      <w:r>
        <w:t>Or,</w:t>
      </w:r>
      <w:r>
        <w:rPr>
          <w:spacing w:val="1"/>
        </w:rPr>
        <w:t xml:space="preserve"> </w:t>
      </w:r>
      <w:r>
        <w:t>cette compréhension</w:t>
      </w:r>
      <w:r>
        <w:rPr>
          <w:spacing w:val="1"/>
        </w:rPr>
        <w:t xml:space="preserve"> </w:t>
      </w:r>
      <w:r>
        <w:t>passe,</w:t>
      </w:r>
      <w:r>
        <w:rPr>
          <w:spacing w:val="1"/>
        </w:rPr>
        <w:t xml:space="preserve"> </w:t>
      </w:r>
      <w:r>
        <w:t>pour</w:t>
      </w:r>
      <w:r>
        <w:rPr>
          <w:spacing w:val="50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cours de première année, par des conseils de l'enseignant qui visent la</w:t>
      </w:r>
      <w:r>
        <w:rPr>
          <w:spacing w:val="1"/>
        </w:rPr>
        <w:t xml:space="preserve"> </w:t>
      </w:r>
      <w:r>
        <w:t>capacité d'empathie du traducteur et la compréhension des comportements,</w:t>
      </w:r>
      <w:r>
        <w:rPr>
          <w:spacing w:val="1"/>
        </w:rPr>
        <w:t xml:space="preserve"> </w:t>
      </w:r>
      <w:r>
        <w:t>tandis</w:t>
      </w:r>
      <w:r>
        <w:rPr>
          <w:spacing w:val="1"/>
        </w:rPr>
        <w:t xml:space="preserve"> </w:t>
      </w:r>
      <w:r>
        <w:t>que,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troisième</w:t>
      </w:r>
      <w:r>
        <w:rPr>
          <w:spacing w:val="1"/>
        </w:rPr>
        <w:t xml:space="preserve"> </w:t>
      </w:r>
      <w:r>
        <w:t>année,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compréhension</w:t>
      </w:r>
      <w:r>
        <w:rPr>
          <w:spacing w:val="50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document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départ</w:t>
      </w:r>
      <w:r>
        <w:rPr>
          <w:spacing w:val="1"/>
        </w:rPr>
        <w:t xml:space="preserve"> </w:t>
      </w:r>
      <w:r>
        <w:t>passe,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partir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titre,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collectif</w:t>
      </w:r>
      <w:r>
        <w:rPr>
          <w:spacing w:val="1"/>
        </w:rPr>
        <w:t xml:space="preserve"> </w:t>
      </w:r>
      <w:r>
        <w:t>de</w:t>
      </w:r>
      <w:r>
        <w:rPr>
          <w:spacing w:val="-47"/>
        </w:rPr>
        <w:t xml:space="preserve"> </w:t>
      </w:r>
      <w:r>
        <w:t>recherche documentaire, après que l'enseignante a sollicité les étudiants sur</w:t>
      </w:r>
      <w:r>
        <w:rPr>
          <w:spacing w:val="1"/>
        </w:rPr>
        <w:t xml:space="preserve"> </w:t>
      </w:r>
      <w:r>
        <w:t>la documentation effectuée avant le cours en semi-autonomie. Quant à la</w:t>
      </w:r>
      <w:r>
        <w:rPr>
          <w:spacing w:val="1"/>
        </w:rPr>
        <w:t xml:space="preserve"> </w:t>
      </w:r>
      <w:r>
        <w:t>dimension cognitive, celle-ci est globalement présente sur l'ensemble des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(travail</w:t>
      </w:r>
      <w:r>
        <w:rPr>
          <w:spacing w:val="1"/>
        </w:rPr>
        <w:t xml:space="preserve"> </w:t>
      </w:r>
      <w:r>
        <w:t>d'appréhension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commentaire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processus</w:t>
      </w:r>
      <w:r>
        <w:rPr>
          <w:spacing w:val="1"/>
        </w:rPr>
        <w:t xml:space="preserve"> </w:t>
      </w:r>
      <w:r>
        <w:t>traductionnel).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première</w:t>
      </w:r>
      <w:r>
        <w:rPr>
          <w:spacing w:val="1"/>
        </w:rPr>
        <w:t xml:space="preserve"> </w:t>
      </w:r>
      <w:r>
        <w:t>année,</w:t>
      </w:r>
      <w:r>
        <w:rPr>
          <w:spacing w:val="1"/>
        </w:rPr>
        <w:t xml:space="preserve"> </w:t>
      </w:r>
      <w:r>
        <w:t>l'enseignant</w:t>
      </w:r>
      <w:r>
        <w:rPr>
          <w:spacing w:val="1"/>
        </w:rPr>
        <w:t xml:space="preserve"> </w:t>
      </w:r>
      <w:r>
        <w:t>facilite</w:t>
      </w:r>
      <w:r>
        <w:rPr>
          <w:spacing w:val="1"/>
        </w:rPr>
        <w:t xml:space="preserve"> </w:t>
      </w:r>
      <w:r>
        <w:t>l'identification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problème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accompagne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résolution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biais</w:t>
      </w:r>
      <w:r>
        <w:rPr>
          <w:spacing w:val="1"/>
        </w:rPr>
        <w:t xml:space="preserve"> </w:t>
      </w:r>
      <w:r>
        <w:t>d'analogies et de digressions portant sur la culture générale.</w:t>
      </w:r>
      <w:r>
        <w:rPr>
          <w:spacing w:val="50"/>
        </w:rPr>
        <w:t xml:space="preserve"> </w:t>
      </w:r>
      <w:r>
        <w:t>Pour le cours</w:t>
      </w:r>
      <w:r>
        <w:rPr>
          <w:spacing w:val="1"/>
        </w:rPr>
        <w:t xml:space="preserve"> </w:t>
      </w:r>
      <w:r>
        <w:t>de troisième année, le versant cognitif de l'activité traductionnelle est traité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termes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désambiguïsation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domaine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connaissance</w:t>
      </w:r>
      <w:r>
        <w:rPr>
          <w:spacing w:val="1"/>
        </w:rPr>
        <w:t xml:space="preserve"> </w:t>
      </w:r>
      <w:r>
        <w:t>lié</w:t>
      </w:r>
      <w:r>
        <w:rPr>
          <w:spacing w:val="50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document</w:t>
      </w:r>
      <w:r>
        <w:rPr>
          <w:spacing w:val="-1"/>
        </w:rPr>
        <w:t xml:space="preserve"> </w:t>
      </w:r>
      <w:r>
        <w:t>source,</w:t>
      </w:r>
      <w:r>
        <w:rPr>
          <w:spacing w:val="-1"/>
        </w:rPr>
        <w:t xml:space="preserve"> </w:t>
      </w:r>
      <w:r>
        <w:t>avant l'identific</w:t>
      </w:r>
      <w:r>
        <w:t>ation</w:t>
      </w:r>
      <w:r>
        <w:rPr>
          <w:spacing w:val="-1"/>
        </w:rPr>
        <w:t xml:space="preserve"> </w:t>
      </w:r>
      <w:r>
        <w:t>d'un problème.</w:t>
      </w:r>
    </w:p>
    <w:p w14:paraId="46166443" w14:textId="77777777" w:rsidR="008A5969" w:rsidRDefault="004D699E">
      <w:pPr>
        <w:pStyle w:val="Corpsdetexte"/>
        <w:spacing w:before="87" w:line="360" w:lineRule="auto"/>
        <w:ind w:right="992"/>
      </w:pPr>
      <w:r>
        <w:t>Nous</w:t>
      </w:r>
      <w:r>
        <w:rPr>
          <w:spacing w:val="1"/>
        </w:rPr>
        <w:t xml:space="preserve"> </w:t>
      </w:r>
      <w:r>
        <w:t>avons</w:t>
      </w:r>
      <w:r>
        <w:rPr>
          <w:spacing w:val="1"/>
        </w:rPr>
        <w:t xml:space="preserve"> </w:t>
      </w:r>
      <w:r>
        <w:t>observé,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filmés,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d'enseignement en présentiel, qu'il s'agisse de postures, de styles, ou encore</w:t>
      </w:r>
      <w:r>
        <w:rPr>
          <w:spacing w:val="-47"/>
        </w:rPr>
        <w:t xml:space="preserve"> </w:t>
      </w:r>
      <w:r>
        <w:t>de</w:t>
      </w:r>
      <w:r>
        <w:rPr>
          <w:spacing w:val="22"/>
        </w:rPr>
        <w:t xml:space="preserve"> </w:t>
      </w:r>
      <w:r>
        <w:t>schéma</w:t>
      </w:r>
      <w:r>
        <w:rPr>
          <w:spacing w:val="22"/>
        </w:rPr>
        <w:t xml:space="preserve"> </w:t>
      </w:r>
      <w:r>
        <w:t>de</w:t>
      </w:r>
      <w:r>
        <w:rPr>
          <w:spacing w:val="22"/>
        </w:rPr>
        <w:t xml:space="preserve"> </w:t>
      </w:r>
      <w:r>
        <w:t>fonctionnement</w:t>
      </w:r>
      <w:r>
        <w:rPr>
          <w:spacing w:val="22"/>
        </w:rPr>
        <w:t xml:space="preserve"> </w:t>
      </w:r>
      <w:r>
        <w:t>intégrant</w:t>
      </w:r>
      <w:r>
        <w:rPr>
          <w:spacing w:val="22"/>
        </w:rPr>
        <w:t xml:space="preserve"> </w:t>
      </w:r>
      <w:r>
        <w:t>le</w:t>
      </w:r>
      <w:r>
        <w:rPr>
          <w:spacing w:val="22"/>
        </w:rPr>
        <w:t xml:space="preserve"> </w:t>
      </w:r>
      <w:r>
        <w:t>recours</w:t>
      </w:r>
      <w:r>
        <w:rPr>
          <w:spacing w:val="22"/>
        </w:rPr>
        <w:t xml:space="preserve"> </w:t>
      </w:r>
      <w:r>
        <w:t>aux</w:t>
      </w:r>
      <w:r>
        <w:rPr>
          <w:spacing w:val="22"/>
        </w:rPr>
        <w:t xml:space="preserve"> </w:t>
      </w:r>
      <w:r>
        <w:t>artefacts</w:t>
      </w:r>
      <w:r>
        <w:rPr>
          <w:spacing w:val="31"/>
        </w:rPr>
        <w:t xml:space="preserve"> </w:t>
      </w:r>
      <w:r>
        <w:t>tendent</w:t>
      </w:r>
      <w:r>
        <w:rPr>
          <w:spacing w:val="22"/>
        </w:rPr>
        <w:t xml:space="preserve"> </w:t>
      </w:r>
      <w:r>
        <w:t>à</w:t>
      </w:r>
    </w:p>
    <w:p w14:paraId="641140A5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04E9DFC6" w14:textId="77777777" w:rsidR="008A5969" w:rsidRDefault="004D699E">
      <w:pPr>
        <w:pStyle w:val="Corpsdetexte"/>
        <w:spacing w:before="73" w:line="360" w:lineRule="auto"/>
        <w:ind w:right="990" w:hanging="1"/>
      </w:pPr>
      <w:r>
        <w:lastRenderedPageBreak/>
        <w:t>mettre</w:t>
      </w:r>
      <w:r>
        <w:rPr>
          <w:spacing w:val="1"/>
        </w:rPr>
        <w:t xml:space="preserve"> </w:t>
      </w:r>
      <w:r>
        <w:t>l'accent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caractère</w:t>
      </w:r>
      <w:r>
        <w:rPr>
          <w:spacing w:val="1"/>
        </w:rPr>
        <w:t xml:space="preserve"> </w:t>
      </w:r>
      <w:r>
        <w:t>professionnalisant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51"/>
        </w:rPr>
        <w:t xml:space="preserve"> </w:t>
      </w:r>
      <w:r>
        <w:t>démarche</w:t>
      </w:r>
      <w:r>
        <w:rPr>
          <w:spacing w:val="1"/>
        </w:rPr>
        <w:t xml:space="preserve"> </w:t>
      </w:r>
      <w:r>
        <w:t>didactique.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avons</w:t>
      </w:r>
      <w:r>
        <w:rPr>
          <w:spacing w:val="1"/>
        </w:rPr>
        <w:t xml:space="preserve"> </w:t>
      </w:r>
      <w:r>
        <w:t>pu</w:t>
      </w:r>
      <w:r>
        <w:rPr>
          <w:spacing w:val="1"/>
        </w:rPr>
        <w:t xml:space="preserve"> </w:t>
      </w:r>
      <w:r>
        <w:t>également</w:t>
      </w:r>
      <w:r>
        <w:rPr>
          <w:spacing w:val="1"/>
        </w:rPr>
        <w:t xml:space="preserve"> </w:t>
      </w:r>
      <w:r>
        <w:t>constater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fort</w:t>
      </w:r>
      <w:r>
        <w:rPr>
          <w:spacing w:val="1"/>
        </w:rPr>
        <w:t xml:space="preserve"> </w:t>
      </w:r>
      <w:r>
        <w:t>degré</w:t>
      </w:r>
      <w:r>
        <w:rPr>
          <w:spacing w:val="5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participation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étudiants,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signale</w:t>
      </w:r>
      <w:r>
        <w:rPr>
          <w:spacing w:val="1"/>
        </w:rPr>
        <w:t xml:space="preserve"> </w:t>
      </w:r>
      <w:r>
        <w:t>leur</w:t>
      </w:r>
      <w:r>
        <w:rPr>
          <w:spacing w:val="1"/>
        </w:rPr>
        <w:t xml:space="preserve"> </w:t>
      </w:r>
      <w:r>
        <w:t>adhésion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projet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-47"/>
        </w:rPr>
        <w:t xml:space="preserve"> </w:t>
      </w:r>
      <w:r>
        <w:t>méthode des deux enseignants que nous avons observés en situation de</w:t>
      </w:r>
      <w:r>
        <w:rPr>
          <w:spacing w:val="1"/>
        </w:rPr>
        <w:t xml:space="preserve"> </w:t>
      </w:r>
      <w:r>
        <w:t>cours.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convient</w:t>
      </w:r>
      <w:r>
        <w:rPr>
          <w:spacing w:val="1"/>
        </w:rPr>
        <w:t xml:space="preserve"> </w:t>
      </w:r>
      <w:r>
        <w:t>maintenant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intéresser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perception</w:t>
      </w:r>
      <w:r>
        <w:rPr>
          <w:spacing w:val="1"/>
        </w:rPr>
        <w:t xml:space="preserve"> </w:t>
      </w:r>
      <w:r>
        <w:t>rétrospective des acteurs de la relation pédagogique en termes de stratégies</w:t>
      </w:r>
      <w:r>
        <w:rPr>
          <w:spacing w:val="1"/>
        </w:rPr>
        <w:t xml:space="preserve"> </w:t>
      </w:r>
      <w:r>
        <w:t>perçues par les étudiants d'une part, et d'au</w:t>
      </w:r>
      <w:r>
        <w:t>tre part en analysant les discours</w:t>
      </w:r>
      <w:r>
        <w:rPr>
          <w:spacing w:val="1"/>
        </w:rPr>
        <w:t xml:space="preserve"> </w:t>
      </w:r>
      <w:r>
        <w:t>réflexifs des enseignants sur les tâches proposées et la perception de leurs</w:t>
      </w:r>
      <w:r>
        <w:rPr>
          <w:spacing w:val="1"/>
        </w:rPr>
        <w:t xml:space="preserve"> </w:t>
      </w:r>
      <w:r>
        <w:t>effets sur l'activité didactique pour les cours visant la production écrite et la</w:t>
      </w:r>
      <w:r>
        <w:rPr>
          <w:spacing w:val="-47"/>
        </w:rPr>
        <w:t xml:space="preserve"> </w:t>
      </w:r>
      <w:r>
        <w:t>traduction</w:t>
      </w:r>
      <w:r>
        <w:rPr>
          <w:spacing w:val="-1"/>
        </w:rPr>
        <w:t xml:space="preserve"> </w:t>
      </w:r>
      <w:r>
        <w:t>en langue étrangère.</w:t>
      </w:r>
    </w:p>
    <w:p w14:paraId="1B3A5CA3" w14:textId="77777777" w:rsidR="008A5969" w:rsidRDefault="008A5969">
      <w:pPr>
        <w:pStyle w:val="Corpsdetexte"/>
        <w:spacing w:before="2"/>
        <w:ind w:left="0"/>
        <w:jc w:val="left"/>
        <w:rPr>
          <w:sz w:val="31"/>
        </w:rPr>
      </w:pPr>
    </w:p>
    <w:p w14:paraId="2900AB6A" w14:textId="77777777" w:rsidR="008A5969" w:rsidRDefault="004D699E">
      <w:pPr>
        <w:pStyle w:val="Titre2"/>
        <w:numPr>
          <w:ilvl w:val="1"/>
          <w:numId w:val="17"/>
        </w:numPr>
        <w:tabs>
          <w:tab w:val="left" w:pos="862"/>
        </w:tabs>
        <w:ind w:left="861" w:hanging="287"/>
        <w:jc w:val="both"/>
      </w:pPr>
      <w:bookmarkStart w:id="96" w:name="_TOC_250025"/>
      <w:r>
        <w:t>Les</w:t>
      </w:r>
      <w:r>
        <w:rPr>
          <w:spacing w:val="37"/>
        </w:rPr>
        <w:t xml:space="preserve"> </w:t>
      </w:r>
      <w:bookmarkEnd w:id="96"/>
      <w:r>
        <w:t>stratégies</w:t>
      </w:r>
    </w:p>
    <w:p w14:paraId="19BCBEF4" w14:textId="77777777" w:rsidR="008A5969" w:rsidRDefault="008A5969">
      <w:pPr>
        <w:pStyle w:val="Corpsdetexte"/>
        <w:spacing w:before="5"/>
        <w:ind w:left="0"/>
        <w:jc w:val="left"/>
        <w:rPr>
          <w:b/>
          <w:sz w:val="30"/>
        </w:rPr>
      </w:pPr>
    </w:p>
    <w:p w14:paraId="78F64804" w14:textId="77777777" w:rsidR="008A5969" w:rsidRDefault="004D699E">
      <w:pPr>
        <w:pStyle w:val="Titre3"/>
        <w:numPr>
          <w:ilvl w:val="2"/>
          <w:numId w:val="17"/>
        </w:numPr>
        <w:tabs>
          <w:tab w:val="left" w:pos="1091"/>
        </w:tabs>
        <w:ind w:left="1090" w:hanging="516"/>
      </w:pPr>
      <w:bookmarkStart w:id="97" w:name="_TOC_250024"/>
      <w:r>
        <w:rPr>
          <w:w w:val="105"/>
        </w:rPr>
        <w:t>Nature</w:t>
      </w:r>
      <w:r>
        <w:rPr>
          <w:spacing w:val="-11"/>
          <w:w w:val="105"/>
        </w:rPr>
        <w:t xml:space="preserve"> </w:t>
      </w:r>
      <w:r>
        <w:rPr>
          <w:w w:val="105"/>
        </w:rPr>
        <w:t>des</w:t>
      </w:r>
      <w:r>
        <w:rPr>
          <w:spacing w:val="-10"/>
          <w:w w:val="105"/>
        </w:rPr>
        <w:t xml:space="preserve"> </w:t>
      </w:r>
      <w:bookmarkEnd w:id="97"/>
      <w:r>
        <w:rPr>
          <w:w w:val="105"/>
        </w:rPr>
        <w:t>données</w:t>
      </w:r>
    </w:p>
    <w:p w14:paraId="1B35B632" w14:textId="77777777" w:rsidR="008A5969" w:rsidRDefault="008A5969">
      <w:pPr>
        <w:pStyle w:val="Corpsdetexte"/>
        <w:spacing w:before="3"/>
        <w:ind w:left="0"/>
        <w:jc w:val="left"/>
        <w:rPr>
          <w:sz w:val="22"/>
        </w:rPr>
      </w:pPr>
    </w:p>
    <w:p w14:paraId="769B4FA3" w14:textId="77777777" w:rsidR="008A5969" w:rsidRDefault="004D699E">
      <w:pPr>
        <w:pStyle w:val="Corpsdetexte"/>
        <w:spacing w:line="360" w:lineRule="auto"/>
        <w:ind w:right="991" w:hanging="1"/>
      </w:pPr>
      <w:r>
        <w:t>Rappelons en premier lieu que les données que nous présentons dans cette</w:t>
      </w:r>
      <w:r>
        <w:rPr>
          <w:spacing w:val="1"/>
        </w:rPr>
        <w:t xml:space="preserve"> </w:t>
      </w:r>
      <w:r>
        <w:t>section n'entendent pas rendre compte des stratégies effectivement utilisées</w:t>
      </w:r>
      <w:r>
        <w:rPr>
          <w:spacing w:val="1"/>
        </w:rPr>
        <w:t xml:space="preserve"> </w:t>
      </w:r>
      <w:r>
        <w:t>par les étudiants du fait du recours aux TICE. Cela serait illusoire d'une</w:t>
      </w:r>
      <w:r>
        <w:rPr>
          <w:spacing w:val="1"/>
        </w:rPr>
        <w:t xml:space="preserve"> </w:t>
      </w:r>
      <w:r>
        <w:t>part,</w:t>
      </w:r>
      <w:r>
        <w:rPr>
          <w:spacing w:val="28"/>
        </w:rPr>
        <w:t xml:space="preserve"> </w:t>
      </w:r>
      <w:r>
        <w:t>compte</w:t>
      </w:r>
      <w:r>
        <w:rPr>
          <w:spacing w:val="29"/>
        </w:rPr>
        <w:t xml:space="preserve"> </w:t>
      </w:r>
      <w:r>
        <w:t>tenu</w:t>
      </w:r>
      <w:r>
        <w:rPr>
          <w:spacing w:val="29"/>
        </w:rPr>
        <w:t xml:space="preserve"> </w:t>
      </w:r>
      <w:r>
        <w:t>du</w:t>
      </w:r>
      <w:r>
        <w:rPr>
          <w:spacing w:val="28"/>
        </w:rPr>
        <w:t xml:space="preserve"> </w:t>
      </w:r>
      <w:r>
        <w:t>r</w:t>
      </w:r>
      <w:r>
        <w:t>ecours</w:t>
      </w:r>
      <w:r>
        <w:rPr>
          <w:spacing w:val="29"/>
        </w:rPr>
        <w:t xml:space="preserve"> </w:t>
      </w:r>
      <w:r>
        <w:t>exclusif</w:t>
      </w:r>
      <w:r>
        <w:rPr>
          <w:spacing w:val="31"/>
        </w:rPr>
        <w:t xml:space="preserve"> </w:t>
      </w:r>
      <w:r>
        <w:t>aux</w:t>
      </w:r>
      <w:r>
        <w:rPr>
          <w:spacing w:val="28"/>
        </w:rPr>
        <w:t xml:space="preserve"> </w:t>
      </w:r>
      <w:r>
        <w:t>questionnaires,</w:t>
      </w:r>
      <w:r>
        <w:rPr>
          <w:spacing w:val="29"/>
        </w:rPr>
        <w:t xml:space="preserve"> </w:t>
      </w:r>
      <w:r>
        <w:t>d'autre</w:t>
      </w:r>
      <w:r>
        <w:rPr>
          <w:spacing w:val="29"/>
        </w:rPr>
        <w:t xml:space="preserve"> </w:t>
      </w:r>
      <w:r>
        <w:t>part</w:t>
      </w:r>
      <w:r>
        <w:rPr>
          <w:spacing w:val="28"/>
        </w:rPr>
        <w:t xml:space="preserve"> </w:t>
      </w:r>
      <w:r>
        <w:t>du</w:t>
      </w:r>
      <w:r>
        <w:rPr>
          <w:spacing w:val="-47"/>
        </w:rPr>
        <w:t xml:space="preserve"> </w:t>
      </w:r>
      <w:r>
        <w:t>fait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nombreuses</w:t>
      </w:r>
      <w:r>
        <w:rPr>
          <w:spacing w:val="1"/>
        </w:rPr>
        <w:t xml:space="preserve"> </w:t>
      </w:r>
      <w:r>
        <w:t>variables</w:t>
      </w:r>
      <w:r>
        <w:rPr>
          <w:spacing w:val="1"/>
        </w:rPr>
        <w:t xml:space="preserve"> </w:t>
      </w:r>
      <w:r>
        <w:t>pouvant</w:t>
      </w:r>
      <w:r>
        <w:rPr>
          <w:spacing w:val="1"/>
        </w:rPr>
        <w:t xml:space="preserve"> </w:t>
      </w:r>
      <w:r>
        <w:t>affecter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vérificabilité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processus mentaux engagés chez les étudiants. Pour ce faire, il</w:t>
      </w:r>
      <w:r>
        <w:rPr>
          <w:spacing w:val="1"/>
        </w:rPr>
        <w:t xml:space="preserve"> </w:t>
      </w:r>
      <w:r>
        <w:t>faudrait</w:t>
      </w:r>
      <w:r>
        <w:rPr>
          <w:spacing w:val="1"/>
        </w:rPr>
        <w:t xml:space="preserve"> </w:t>
      </w:r>
      <w:r>
        <w:t>recourir à des protocoles cumulés, tels que l'observation des étudiants en</w:t>
      </w:r>
      <w:r>
        <w:rPr>
          <w:spacing w:val="1"/>
        </w:rPr>
        <w:t xml:space="preserve"> </w:t>
      </w:r>
      <w:r>
        <w:t>contexte,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entretiens,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recours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verbalisation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voix</w:t>
      </w:r>
      <w:r>
        <w:rPr>
          <w:spacing w:val="1"/>
        </w:rPr>
        <w:t xml:space="preserve"> </w:t>
      </w:r>
      <w:r>
        <w:t>haute,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l'analyse ciblée des productions. En dépit de ce croisement d'approches 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protocoles,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serait</w:t>
      </w:r>
      <w:r>
        <w:rPr>
          <w:spacing w:val="1"/>
        </w:rPr>
        <w:t xml:space="preserve"> </w:t>
      </w:r>
      <w:r>
        <w:t>encore</w:t>
      </w:r>
      <w:r>
        <w:rPr>
          <w:spacing w:val="1"/>
        </w:rPr>
        <w:t xml:space="preserve"> </w:t>
      </w:r>
      <w:r>
        <w:t>d</w:t>
      </w:r>
      <w:r>
        <w:t>ifficile</w:t>
      </w:r>
      <w:r>
        <w:rPr>
          <w:spacing w:val="1"/>
        </w:rPr>
        <w:t xml:space="preserve"> </w:t>
      </w:r>
      <w:r>
        <w:t>d'attribuer</w:t>
      </w:r>
      <w:r>
        <w:rPr>
          <w:spacing w:val="1"/>
        </w:rPr>
        <w:t xml:space="preserve"> </w:t>
      </w:r>
      <w:r>
        <w:t>directement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modifications</w:t>
      </w:r>
      <w:r>
        <w:rPr>
          <w:spacing w:val="-3"/>
        </w:rPr>
        <w:t xml:space="preserve"> </w:t>
      </w:r>
      <w:r>
        <w:t>opérées</w:t>
      </w:r>
      <w:r>
        <w:rPr>
          <w:spacing w:val="-2"/>
        </w:rPr>
        <w:t xml:space="preserve"> </w:t>
      </w:r>
      <w:r>
        <w:t>sur</w:t>
      </w:r>
      <w:r>
        <w:rPr>
          <w:spacing w:val="-2"/>
        </w:rPr>
        <w:t xml:space="preserve"> </w:t>
      </w:r>
      <w:r>
        <w:t>les</w:t>
      </w:r>
      <w:r>
        <w:rPr>
          <w:spacing w:val="-2"/>
        </w:rPr>
        <w:t xml:space="preserve"> </w:t>
      </w:r>
      <w:r>
        <w:t>stratégies</w:t>
      </w:r>
      <w:r>
        <w:rPr>
          <w:spacing w:val="-2"/>
        </w:rPr>
        <w:t xml:space="preserve"> </w:t>
      </w:r>
      <w:r>
        <w:t>à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seule</w:t>
      </w:r>
      <w:r>
        <w:rPr>
          <w:spacing w:val="-2"/>
        </w:rPr>
        <w:t xml:space="preserve"> </w:t>
      </w:r>
      <w:r>
        <w:t>utilisation</w:t>
      </w:r>
      <w:r>
        <w:rPr>
          <w:spacing w:val="5"/>
        </w:rPr>
        <w:t xml:space="preserve"> </w:t>
      </w:r>
      <w:r>
        <w:t>des</w:t>
      </w:r>
      <w:r>
        <w:rPr>
          <w:spacing w:val="-2"/>
        </w:rPr>
        <w:t xml:space="preserve"> </w:t>
      </w:r>
      <w:r>
        <w:t>artefacts.</w:t>
      </w:r>
    </w:p>
    <w:p w14:paraId="3F4B1840" w14:textId="77777777" w:rsidR="008A5969" w:rsidRDefault="004D699E">
      <w:pPr>
        <w:pStyle w:val="Corpsdetexte"/>
        <w:spacing w:before="87" w:line="360" w:lineRule="auto"/>
        <w:ind w:right="991"/>
      </w:pPr>
      <w:r>
        <w:t>Les données que nous présentons visent davantage, plus modestement, les</w:t>
      </w:r>
      <w:r>
        <w:rPr>
          <w:spacing w:val="1"/>
        </w:rPr>
        <w:t xml:space="preserve"> </w:t>
      </w:r>
      <w:r>
        <w:t>effets perçus par les étudiants en termes de stratégies d'apprentiss</w:t>
      </w:r>
      <w:r>
        <w:t>age et ne</w:t>
      </w:r>
      <w:r>
        <w:rPr>
          <w:spacing w:val="1"/>
        </w:rPr>
        <w:t xml:space="preserve"> </w:t>
      </w:r>
      <w:r>
        <w:t>couvrent</w:t>
      </w:r>
      <w:r>
        <w:rPr>
          <w:spacing w:val="1"/>
        </w:rPr>
        <w:t xml:space="preserve"> </w:t>
      </w:r>
      <w:r>
        <w:t>qu'en</w:t>
      </w:r>
      <w:r>
        <w:rPr>
          <w:spacing w:val="1"/>
        </w:rPr>
        <w:t xml:space="preserve"> </w:t>
      </w:r>
      <w:r>
        <w:t>partie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dimension</w:t>
      </w:r>
      <w:r>
        <w:rPr>
          <w:spacing w:val="1"/>
        </w:rPr>
        <w:t xml:space="preserve"> </w:t>
      </w:r>
      <w:r>
        <w:t>cognitive,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cherchons</w:t>
      </w:r>
      <w:r>
        <w:rPr>
          <w:spacing w:val="2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intégrer</w:t>
      </w:r>
    </w:p>
    <w:p w14:paraId="3EEE28CA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519FA98B" w14:textId="77777777" w:rsidR="008A5969" w:rsidRDefault="004D699E">
      <w:pPr>
        <w:pStyle w:val="Corpsdetexte"/>
        <w:spacing w:before="73" w:line="360" w:lineRule="auto"/>
        <w:ind w:right="988"/>
      </w:pPr>
      <w:r>
        <w:lastRenderedPageBreak/>
        <w:t>aux aspects culturels, linguistiques ainsi qu'au versant professionnalisant de</w:t>
      </w:r>
      <w:r>
        <w:rPr>
          <w:spacing w:val="-47"/>
        </w:rPr>
        <w:t xml:space="preserve"> </w:t>
      </w:r>
      <w:r>
        <w:t>l'activité</w:t>
      </w:r>
      <w:r>
        <w:rPr>
          <w:spacing w:val="1"/>
        </w:rPr>
        <w:t xml:space="preserve"> </w:t>
      </w:r>
      <w:r>
        <w:t>didactique.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données</w:t>
      </w:r>
      <w:r>
        <w:rPr>
          <w:spacing w:val="1"/>
        </w:rPr>
        <w:t xml:space="preserve"> </w:t>
      </w:r>
      <w:r>
        <w:t>ont</w:t>
      </w:r>
      <w:r>
        <w:rPr>
          <w:spacing w:val="1"/>
        </w:rPr>
        <w:t xml:space="preserve"> </w:t>
      </w:r>
      <w:r>
        <w:t>été</w:t>
      </w:r>
      <w:r>
        <w:rPr>
          <w:spacing w:val="1"/>
        </w:rPr>
        <w:t xml:space="preserve"> </w:t>
      </w:r>
      <w:r>
        <w:t>obtenues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biais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questionnaire électronique rédigé en langue italienne, mis en ligne sur la</w:t>
      </w:r>
      <w:r>
        <w:rPr>
          <w:spacing w:val="1"/>
        </w:rPr>
        <w:t xml:space="preserve"> </w:t>
      </w:r>
      <w:r>
        <w:t xml:space="preserve">plate-forme Moodle et utilisé à </w:t>
      </w:r>
      <w:r>
        <w:t>distance par les étudiants, au</w:t>
      </w:r>
      <w:r>
        <w:rPr>
          <w:spacing w:val="1"/>
        </w:rPr>
        <w:t xml:space="preserve"> </w:t>
      </w:r>
      <w:r>
        <w:t>deuxième</w:t>
      </w:r>
      <w:r>
        <w:rPr>
          <w:spacing w:val="1"/>
        </w:rPr>
        <w:t xml:space="preserve"> </w:t>
      </w:r>
      <w:r>
        <w:t>semestre, après le déroulement des tâchesde traduction en langue étrangère.</w:t>
      </w:r>
      <w:r>
        <w:rPr>
          <w:spacing w:val="-47"/>
        </w:rPr>
        <w:t xml:space="preserve"> </w:t>
      </w:r>
      <w:r>
        <w:t>Ce questionnaire a été simplifié par rapport à celui qui a été distribué avant</w:t>
      </w:r>
      <w:r>
        <w:rPr>
          <w:spacing w:val="1"/>
        </w:rPr>
        <w:t xml:space="preserve"> </w:t>
      </w:r>
      <w:r>
        <w:t>le début des cours et qui revêtent une valeur de profil initi</w:t>
      </w:r>
      <w:r>
        <w:t>al.</w:t>
      </w:r>
      <w:r>
        <w:rPr>
          <w:spacing w:val="1"/>
        </w:rPr>
        <w:t xml:space="preserve"> </w:t>
      </w:r>
      <w:r>
        <w:t>Dans le</w:t>
      </w:r>
      <w:r>
        <w:rPr>
          <w:spacing w:val="1"/>
        </w:rPr>
        <w:t xml:space="preserve"> </w:t>
      </w:r>
      <w:r>
        <w:t>questionnaire qui fait suite au déroulement des tâches, les étudiants doivent</w:t>
      </w:r>
      <w:r>
        <w:rPr>
          <w:spacing w:val="1"/>
        </w:rPr>
        <w:t xml:space="preserve"> </w:t>
      </w:r>
      <w:r>
        <w:t>indiquer</w:t>
      </w:r>
      <w:r>
        <w:rPr>
          <w:spacing w:val="1"/>
        </w:rPr>
        <w:t xml:space="preserve"> </w:t>
      </w:r>
      <w:r>
        <w:t>quelles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ils</w:t>
      </w:r>
      <w:r>
        <w:rPr>
          <w:spacing w:val="1"/>
        </w:rPr>
        <w:t xml:space="preserve"> </w:t>
      </w:r>
      <w:r>
        <w:t>pensent</w:t>
      </w:r>
      <w:r>
        <w:rPr>
          <w:spacing w:val="1"/>
        </w:rPr>
        <w:t xml:space="preserve"> </w:t>
      </w:r>
      <w:r>
        <w:t>avoir</w:t>
      </w:r>
      <w:r>
        <w:rPr>
          <w:spacing w:val="1"/>
        </w:rPr>
        <w:t xml:space="preserve"> </w:t>
      </w:r>
      <w:r>
        <w:t>utilisé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compétences.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proposées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options</w:t>
      </w:r>
      <w:r>
        <w:rPr>
          <w:spacing w:val="1"/>
        </w:rPr>
        <w:t xml:space="preserve"> </w:t>
      </w:r>
      <w:r>
        <w:t>multiples</w:t>
      </w:r>
      <w:r>
        <w:rPr>
          <w:spacing w:val="1"/>
        </w:rPr>
        <w:t xml:space="preserve"> </w:t>
      </w:r>
      <w:r>
        <w:t>(plusieurs</w:t>
      </w:r>
      <w:r>
        <w:rPr>
          <w:spacing w:val="1"/>
        </w:rPr>
        <w:t xml:space="preserve"> </w:t>
      </w:r>
      <w:r>
        <w:t>réponses</w:t>
      </w:r>
      <w:r>
        <w:rPr>
          <w:spacing w:val="1"/>
        </w:rPr>
        <w:t xml:space="preserve"> </w:t>
      </w:r>
      <w:r>
        <w:t>possibles)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base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trois</w:t>
      </w:r>
      <w:r>
        <w:rPr>
          <w:spacing w:val="1"/>
        </w:rPr>
        <w:t xml:space="preserve"> </w:t>
      </w:r>
      <w:r>
        <w:t>grandes</w:t>
      </w:r>
      <w:r>
        <w:rPr>
          <w:spacing w:val="1"/>
        </w:rPr>
        <w:t xml:space="preserve"> </w:t>
      </w:r>
      <w:r>
        <w:t>catégories</w:t>
      </w:r>
      <w:r>
        <w:rPr>
          <w:spacing w:val="1"/>
        </w:rPr>
        <w:t xml:space="preserve"> </w:t>
      </w:r>
      <w:r>
        <w:t>dégagées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O'Malley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Chamot</w:t>
      </w:r>
      <w:r>
        <w:rPr>
          <w:spacing w:val="1"/>
        </w:rPr>
        <w:t xml:space="preserve"> </w:t>
      </w:r>
      <w:r>
        <w:t>(1990 :</w:t>
      </w:r>
      <w:r>
        <w:rPr>
          <w:spacing w:val="1"/>
        </w:rPr>
        <w:t xml:space="preserve"> </w:t>
      </w:r>
      <w:r>
        <w:t>137-141) :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métacognitives, cognitives et socio-affectives. Pour chaque catégorie, nous</w:t>
      </w:r>
      <w:r>
        <w:rPr>
          <w:spacing w:val="1"/>
        </w:rPr>
        <w:t xml:space="preserve"> </w:t>
      </w:r>
      <w:r>
        <w:t>demandons aux étudiants de hiérarchiser les trois stratégies q</w:t>
      </w:r>
      <w:r>
        <w:t>u'ils pensent</w:t>
      </w:r>
      <w:r>
        <w:rPr>
          <w:spacing w:val="1"/>
        </w:rPr>
        <w:t xml:space="preserve"> </w:t>
      </w:r>
      <w:r>
        <w:t>avoir le plus utilisées. Enfin, dans un troisième temps, les étudiants doivent</w:t>
      </w:r>
      <w:r>
        <w:rPr>
          <w:spacing w:val="1"/>
        </w:rPr>
        <w:t xml:space="preserve"> </w:t>
      </w:r>
      <w:r>
        <w:t>indiquer si, selon eux, l'utilisation de l'ordinateur a modifié positivement ou</w:t>
      </w:r>
      <w:r>
        <w:rPr>
          <w:spacing w:val="-47"/>
        </w:rPr>
        <w:t xml:space="preserve"> </w:t>
      </w:r>
      <w:r>
        <w:t>négativement leur méthodologie de travail pour la traduction en</w:t>
      </w:r>
      <w:r>
        <w:rPr>
          <w:spacing w:val="1"/>
        </w:rPr>
        <w:t xml:space="preserve"> </w:t>
      </w:r>
      <w:r>
        <w:t>langue</w:t>
      </w:r>
      <w:r>
        <w:rPr>
          <w:spacing w:val="1"/>
        </w:rPr>
        <w:t xml:space="preserve"> </w:t>
      </w:r>
      <w:r>
        <w:t>étrangère.</w:t>
      </w:r>
      <w:r>
        <w:rPr>
          <w:spacing w:val="1"/>
        </w:rPr>
        <w:t xml:space="preserve"> </w:t>
      </w:r>
      <w:r>
        <w:t>P</w:t>
      </w:r>
      <w:r>
        <w:t>armi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données</w:t>
      </w:r>
      <w:r>
        <w:rPr>
          <w:spacing w:val="1"/>
        </w:rPr>
        <w:t xml:space="preserve"> </w:t>
      </w:r>
      <w:r>
        <w:t>obtenues,</w:t>
      </w:r>
      <w:r>
        <w:rPr>
          <w:spacing w:val="1"/>
        </w:rPr>
        <w:t xml:space="preserve"> </w:t>
      </w:r>
      <w:r>
        <w:t>certaines</w:t>
      </w:r>
      <w:r>
        <w:rPr>
          <w:spacing w:val="1"/>
        </w:rPr>
        <w:t xml:space="preserve"> </w:t>
      </w:r>
      <w:r>
        <w:t>relèvent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valeurs</w:t>
      </w:r>
      <w:r>
        <w:rPr>
          <w:spacing w:val="1"/>
        </w:rPr>
        <w:t xml:space="preserve"> </w:t>
      </w:r>
      <w:r>
        <w:t>quantitatives (questions fermées), d'autres, que nous présenterons plus loin,</w:t>
      </w:r>
      <w:r>
        <w:rPr>
          <w:spacing w:val="-47"/>
        </w:rPr>
        <w:t xml:space="preserve"> </w:t>
      </w:r>
      <w:r>
        <w:t>ont</w:t>
      </w:r>
      <w:r>
        <w:rPr>
          <w:spacing w:val="-1"/>
        </w:rPr>
        <w:t xml:space="preserve"> </w:t>
      </w:r>
      <w:r>
        <w:t>été obtenues</w:t>
      </w:r>
      <w:r>
        <w:rPr>
          <w:spacing w:val="-1"/>
        </w:rPr>
        <w:t xml:space="preserve"> </w:t>
      </w:r>
      <w:r>
        <w:t>au moyen</w:t>
      </w:r>
      <w:r>
        <w:rPr>
          <w:spacing w:val="-1"/>
        </w:rPr>
        <w:t xml:space="preserve"> </w:t>
      </w:r>
      <w:r>
        <w:t>de questions ouvertes.</w:t>
      </w:r>
    </w:p>
    <w:p w14:paraId="7538235E" w14:textId="77777777" w:rsidR="008A5969" w:rsidRDefault="004D699E">
      <w:pPr>
        <w:spacing w:before="178"/>
        <w:ind w:left="575"/>
        <w:rPr>
          <w:sz w:val="17"/>
        </w:rPr>
      </w:pPr>
      <w:r>
        <w:rPr>
          <w:sz w:val="17"/>
        </w:rPr>
        <w:t>5.3.5.1.2 Vue d'ensemble</w:t>
      </w:r>
      <w:r>
        <w:rPr>
          <w:spacing w:val="1"/>
          <w:sz w:val="17"/>
        </w:rPr>
        <w:t xml:space="preserve"> </w:t>
      </w:r>
      <w:r>
        <w:rPr>
          <w:sz w:val="17"/>
        </w:rPr>
        <w:t>sur les trois</w:t>
      </w:r>
      <w:r>
        <w:rPr>
          <w:spacing w:val="1"/>
          <w:sz w:val="17"/>
        </w:rPr>
        <w:t xml:space="preserve"> </w:t>
      </w:r>
      <w:r>
        <w:rPr>
          <w:sz w:val="17"/>
        </w:rPr>
        <w:t>catégories de stratégies</w:t>
      </w:r>
    </w:p>
    <w:p w14:paraId="05B1C03E" w14:textId="77777777" w:rsidR="008A5969" w:rsidRDefault="008A5969">
      <w:pPr>
        <w:pStyle w:val="Corpsdetexte"/>
        <w:spacing w:before="2"/>
        <w:ind w:left="0"/>
        <w:jc w:val="left"/>
        <w:rPr>
          <w:sz w:val="23"/>
        </w:rPr>
      </w:pPr>
    </w:p>
    <w:p w14:paraId="0F28BE01" w14:textId="77777777" w:rsidR="008A5969" w:rsidRDefault="004D699E">
      <w:pPr>
        <w:pStyle w:val="Corpsdetexte"/>
        <w:spacing w:before="1" w:line="360" w:lineRule="auto"/>
        <w:ind w:right="992"/>
      </w:pPr>
      <w:r>
        <w:t>Dans la</w:t>
      </w:r>
      <w:r>
        <w:t xml:space="preserve"> série de graphique ci-dessous, nous présentons les valeurs obtenues</w:t>
      </w:r>
      <w:r>
        <w:rPr>
          <w:spacing w:val="-47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questionnaire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trois</w:t>
      </w:r>
      <w:r>
        <w:rPr>
          <w:spacing w:val="1"/>
        </w:rPr>
        <w:t xml:space="preserve"> </w:t>
      </w:r>
      <w:r>
        <w:t>catégories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stratégie.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valeurs</w:t>
      </w:r>
      <w:r>
        <w:rPr>
          <w:spacing w:val="1"/>
        </w:rPr>
        <w:t xml:space="preserve"> </w:t>
      </w:r>
      <w:r>
        <w:t>indiquées sous l'étiquette profils correspondent aux stratégies</w:t>
      </w:r>
      <w:r>
        <w:rPr>
          <w:spacing w:val="1"/>
        </w:rPr>
        <w:t xml:space="preserve"> </w:t>
      </w:r>
      <w:r>
        <w:t>recensées</w:t>
      </w:r>
      <w:r>
        <w:rPr>
          <w:spacing w:val="1"/>
        </w:rPr>
        <w:t xml:space="preserve"> </w:t>
      </w:r>
      <w:r>
        <w:t>avant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début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langue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premier</w:t>
      </w:r>
      <w:r>
        <w:rPr>
          <w:spacing w:val="1"/>
        </w:rPr>
        <w:t xml:space="preserve"> </w:t>
      </w:r>
      <w:r>
        <w:t>semestre.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valeurs</w:t>
      </w:r>
      <w:r>
        <w:rPr>
          <w:spacing w:val="1"/>
        </w:rPr>
        <w:t xml:space="preserve"> </w:t>
      </w:r>
      <w:r>
        <w:t>indiquées sous l'étiquette « traduction » font état des stratégies perçues par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après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déroulement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tâches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langue</w:t>
      </w:r>
      <w:r>
        <w:rPr>
          <w:spacing w:val="1"/>
        </w:rPr>
        <w:t xml:space="preserve"> </w:t>
      </w:r>
      <w:r>
        <w:t>étrangère.</w:t>
      </w:r>
      <w:r>
        <w:rPr>
          <w:spacing w:val="3"/>
        </w:rPr>
        <w:t xml:space="preserve"> </w:t>
      </w:r>
      <w:r>
        <w:t>Afin</w:t>
      </w:r>
      <w:r>
        <w:rPr>
          <w:spacing w:val="3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faciliter</w:t>
      </w:r>
      <w:r>
        <w:rPr>
          <w:spacing w:val="4"/>
        </w:rPr>
        <w:t xml:space="preserve"> </w:t>
      </w:r>
      <w:r>
        <w:t>la</w:t>
      </w:r>
      <w:r>
        <w:rPr>
          <w:spacing w:val="3"/>
        </w:rPr>
        <w:t xml:space="preserve"> </w:t>
      </w:r>
      <w:r>
        <w:t>lecture,</w:t>
      </w:r>
      <w:r>
        <w:rPr>
          <w:spacing w:val="3"/>
        </w:rPr>
        <w:t xml:space="preserve"> </w:t>
      </w:r>
      <w:r>
        <w:t>sans</w:t>
      </w:r>
      <w:r>
        <w:rPr>
          <w:spacing w:val="4"/>
        </w:rPr>
        <w:t xml:space="preserve"> </w:t>
      </w:r>
      <w:r>
        <w:t>que</w:t>
      </w:r>
      <w:r>
        <w:rPr>
          <w:spacing w:val="3"/>
        </w:rPr>
        <w:t xml:space="preserve"> </w:t>
      </w:r>
      <w:r>
        <w:t>cela</w:t>
      </w:r>
      <w:r>
        <w:rPr>
          <w:spacing w:val="3"/>
        </w:rPr>
        <w:t xml:space="preserve"> </w:t>
      </w:r>
      <w:r>
        <w:t>n'affecte</w:t>
      </w:r>
      <w:r>
        <w:rPr>
          <w:spacing w:val="4"/>
        </w:rPr>
        <w:t xml:space="preserve"> </w:t>
      </w:r>
      <w:r>
        <w:t>les</w:t>
      </w:r>
      <w:r>
        <w:rPr>
          <w:spacing w:val="3"/>
        </w:rPr>
        <w:t xml:space="preserve"> </w:t>
      </w:r>
      <w:r>
        <w:t>données</w:t>
      </w:r>
      <w:r>
        <w:rPr>
          <w:spacing w:val="3"/>
        </w:rPr>
        <w:t xml:space="preserve"> </w:t>
      </w:r>
      <w:r>
        <w:t>de</w:t>
      </w:r>
    </w:p>
    <w:p w14:paraId="290DD7AC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1317BAE0" w14:textId="77777777" w:rsidR="008A5969" w:rsidRDefault="008A5969">
      <w:pPr>
        <w:pStyle w:val="Corpsdetexte"/>
        <w:spacing w:before="3"/>
        <w:ind w:left="0"/>
        <w:jc w:val="left"/>
        <w:rPr>
          <w:sz w:val="9"/>
        </w:rPr>
      </w:pPr>
    </w:p>
    <w:p w14:paraId="1068F19A" w14:textId="77777777" w:rsidR="008A5969" w:rsidRDefault="004D699E">
      <w:pPr>
        <w:pStyle w:val="Corpsdetexte"/>
        <w:ind w:left="569"/>
        <w:jc w:val="left"/>
      </w:pPr>
      <w:r>
        <w:rPr>
          <w:noProof/>
        </w:rPr>
        <w:drawing>
          <wp:inline distT="0" distB="0" distL="0" distR="0" wp14:anchorId="20579F51" wp14:editId="5C87A91C">
            <wp:extent cx="3796272" cy="6518148"/>
            <wp:effectExtent l="0" t="0" r="0" b="0"/>
            <wp:docPr id="3" name="image2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6.jpe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96272" cy="65181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096CB3" w14:textId="77777777" w:rsidR="008A5969" w:rsidRDefault="008A5969">
      <w:pPr>
        <w:sectPr w:rsidR="008A5969">
          <w:footerReference w:type="default" r:id="rId41"/>
          <w:pgSz w:w="8500" w:h="12480"/>
          <w:pgMar w:top="1160" w:right="220" w:bottom="280" w:left="640" w:header="0" w:footer="0" w:gutter="0"/>
          <w:cols w:space="720"/>
        </w:sectPr>
      </w:pPr>
    </w:p>
    <w:p w14:paraId="759BDB00" w14:textId="77777777" w:rsidR="008A5969" w:rsidRDefault="008A5969">
      <w:pPr>
        <w:pStyle w:val="Corpsdetexte"/>
        <w:spacing w:before="3"/>
        <w:ind w:left="0"/>
        <w:jc w:val="left"/>
        <w:rPr>
          <w:sz w:val="24"/>
        </w:rPr>
      </w:pPr>
    </w:p>
    <w:p w14:paraId="772D963E" w14:textId="77777777" w:rsidR="008A5969" w:rsidRDefault="004D699E">
      <w:pPr>
        <w:pStyle w:val="Corpsdetexte"/>
        <w:ind w:left="569"/>
        <w:jc w:val="left"/>
      </w:pPr>
      <w:r>
        <w:rPr>
          <w:noProof/>
        </w:rPr>
        <w:drawing>
          <wp:inline distT="0" distB="0" distL="0" distR="0" wp14:anchorId="5B6F8A56" wp14:editId="611AE60C">
            <wp:extent cx="3796272" cy="6410706"/>
            <wp:effectExtent l="0" t="0" r="0" b="0"/>
            <wp:docPr id="5" name="image2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27.jpeg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96272" cy="64107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E9C37B" w14:textId="77777777" w:rsidR="008A5969" w:rsidRDefault="008A5969">
      <w:pPr>
        <w:sectPr w:rsidR="008A5969">
          <w:footerReference w:type="default" r:id="rId43"/>
          <w:pgSz w:w="8500" w:h="12480"/>
          <w:pgMar w:top="1160" w:right="220" w:bottom="280" w:left="640" w:header="0" w:footer="0" w:gutter="0"/>
          <w:cols w:space="720"/>
        </w:sectPr>
      </w:pPr>
    </w:p>
    <w:p w14:paraId="64FD225E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stratégies métacognitives. Pour chacune des stratégies, nous rappelons la</w:t>
      </w:r>
      <w:r>
        <w:rPr>
          <w:spacing w:val="1"/>
        </w:rPr>
        <w:t xml:space="preserve"> </w:t>
      </w:r>
      <w:r>
        <w:t>valeur</w:t>
      </w:r>
      <w:r>
        <w:rPr>
          <w:spacing w:val="1"/>
        </w:rPr>
        <w:t xml:space="preserve"> </w:t>
      </w:r>
      <w:r>
        <w:t>initiale</w:t>
      </w:r>
      <w:r>
        <w:rPr>
          <w:spacing w:val="1"/>
        </w:rPr>
        <w:t xml:space="preserve"> </w:t>
      </w:r>
      <w:r>
        <w:t>dégagée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moyen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premier</w:t>
      </w:r>
      <w:r>
        <w:rPr>
          <w:spacing w:val="1"/>
        </w:rPr>
        <w:t xml:space="preserve"> </w:t>
      </w:r>
      <w:r>
        <w:t>questionnaire</w:t>
      </w:r>
      <w:r>
        <w:rPr>
          <w:spacing w:val="1"/>
        </w:rPr>
        <w:t xml:space="preserve"> </w:t>
      </w:r>
      <w:r>
        <w:t>(P1,</w:t>
      </w:r>
      <w:r>
        <w:rPr>
          <w:spacing w:val="1"/>
        </w:rPr>
        <w:t xml:space="preserve"> </w:t>
      </w:r>
      <w:r>
        <w:t>correspondant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profils),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indiquons</w:t>
      </w:r>
      <w:r>
        <w:rPr>
          <w:spacing w:val="1"/>
        </w:rPr>
        <w:t xml:space="preserve"> </w:t>
      </w:r>
      <w:r>
        <w:t>ensuite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valeur</w:t>
      </w:r>
      <w:r>
        <w:rPr>
          <w:spacing w:val="1"/>
        </w:rPr>
        <w:t xml:space="preserve"> </w:t>
      </w:r>
      <w:r>
        <w:t>obtenue</w:t>
      </w:r>
      <w:r>
        <w:rPr>
          <w:spacing w:val="50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moyen du deuxième questionnaire, c'est à dire apr</w:t>
      </w:r>
      <w:r>
        <w:t>ès le déroulement des</w:t>
      </w:r>
      <w:r>
        <w:rPr>
          <w:spacing w:val="1"/>
        </w:rPr>
        <w:t xml:space="preserve"> </w:t>
      </w:r>
      <w:r>
        <w:t>tâches,</w:t>
      </w:r>
      <w:r>
        <w:rPr>
          <w:spacing w:val="21"/>
        </w:rPr>
        <w:t xml:space="preserve"> </w:t>
      </w:r>
      <w:r>
        <w:t>pour</w:t>
      </w:r>
      <w:r>
        <w:rPr>
          <w:spacing w:val="22"/>
        </w:rPr>
        <w:t xml:space="preserve"> </w:t>
      </w:r>
      <w:r>
        <w:t>la</w:t>
      </w:r>
      <w:r>
        <w:rPr>
          <w:spacing w:val="22"/>
        </w:rPr>
        <w:t xml:space="preserve"> </w:t>
      </w:r>
      <w:r>
        <w:t>traduction</w:t>
      </w:r>
      <w:r>
        <w:rPr>
          <w:spacing w:val="22"/>
        </w:rPr>
        <w:t xml:space="preserve"> </w:t>
      </w:r>
      <w:r>
        <w:t>(TRAD).</w:t>
      </w:r>
      <w:r>
        <w:rPr>
          <w:spacing w:val="22"/>
        </w:rPr>
        <w:t xml:space="preserve"> </w:t>
      </w:r>
      <w:r>
        <w:t>Pour</w:t>
      </w:r>
      <w:r>
        <w:rPr>
          <w:spacing w:val="22"/>
        </w:rPr>
        <w:t xml:space="preserve"> </w:t>
      </w:r>
      <w:r>
        <w:t>l'autoévaluation,</w:t>
      </w:r>
      <w:r>
        <w:rPr>
          <w:spacing w:val="22"/>
        </w:rPr>
        <w:t xml:space="preserve"> </w:t>
      </w:r>
      <w:r>
        <w:t>l'autorégulation</w:t>
      </w:r>
      <w:r>
        <w:rPr>
          <w:spacing w:val="-47"/>
        </w:rPr>
        <w:t xml:space="preserve"> </w:t>
      </w:r>
      <w:r>
        <w:t>et l'autogestion, la valeur de P1 correspond à la moyenne calculée sur la</w:t>
      </w:r>
      <w:r>
        <w:rPr>
          <w:spacing w:val="1"/>
        </w:rPr>
        <w:t xml:space="preserve"> </w:t>
      </w:r>
      <w:r>
        <w:t>base des deux items distincts (au niveau du cursus et au niveau de la tâche).</w:t>
      </w:r>
      <w:r>
        <w:rPr>
          <w:spacing w:val="-47"/>
        </w:rPr>
        <w:t xml:space="preserve"> </w:t>
      </w:r>
      <w:r>
        <w:t>Un item</w:t>
      </w:r>
      <w:r>
        <w:t xml:space="preserve"> qui n'apparaît pas en tant que tel dans la classification de O'Malley</w:t>
      </w:r>
      <w:r>
        <w:rPr>
          <w:spacing w:val="-47"/>
        </w:rPr>
        <w:t xml:space="preserve"> </w:t>
      </w:r>
      <w:r>
        <w:t>et Chamot (1990) a été ajouté dans le deuxième questionnaire. Il s'agit de</w:t>
      </w:r>
      <w:r>
        <w:rPr>
          <w:spacing w:val="1"/>
        </w:rPr>
        <w:t xml:space="preserve"> </w:t>
      </w:r>
      <w:r>
        <w:t>l'adaptation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situation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communication.</w:t>
      </w:r>
      <w:r>
        <w:rPr>
          <w:spacing w:val="1"/>
        </w:rPr>
        <w:t xml:space="preserve"> </w:t>
      </w:r>
      <w:r>
        <w:t>Cet</w:t>
      </w:r>
      <w:r>
        <w:rPr>
          <w:spacing w:val="1"/>
        </w:rPr>
        <w:t xml:space="preserve"> </w:t>
      </w:r>
      <w:r>
        <w:t>ajout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motivé</w:t>
      </w:r>
      <w:r>
        <w:rPr>
          <w:spacing w:val="1"/>
        </w:rPr>
        <w:t xml:space="preserve"> </w:t>
      </w:r>
      <w:r>
        <w:t>par</w:t>
      </w:r>
      <w:r>
        <w:rPr>
          <w:spacing w:val="-47"/>
        </w:rPr>
        <w:t xml:space="preserve"> </w:t>
      </w:r>
      <w:r>
        <w:t>l'insistance sur cet aspect central de certains chercheurs affiliés au courant</w:t>
      </w:r>
      <w:r>
        <w:rPr>
          <w:spacing w:val="1"/>
        </w:rPr>
        <w:t xml:space="preserve"> </w:t>
      </w:r>
      <w:r>
        <w:t>de la skopos théorie (1979). A notre sens, si les étudiants choisissent de</w:t>
      </w:r>
      <w:r>
        <w:rPr>
          <w:spacing w:val="1"/>
        </w:rPr>
        <w:t xml:space="preserve"> </w:t>
      </w:r>
      <w:r>
        <w:t>porter</w:t>
      </w:r>
      <w:r>
        <w:rPr>
          <w:spacing w:val="1"/>
        </w:rPr>
        <w:t xml:space="preserve"> </w:t>
      </w:r>
      <w:r>
        <w:t>leur</w:t>
      </w:r>
      <w:r>
        <w:rPr>
          <w:spacing w:val="1"/>
        </w:rPr>
        <w:t xml:space="preserve"> </w:t>
      </w:r>
      <w:r>
        <w:t>attention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acteurs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communication</w:t>
      </w:r>
      <w:r>
        <w:rPr>
          <w:spacing w:val="1"/>
        </w:rPr>
        <w:t xml:space="preserve"> </w:t>
      </w:r>
      <w:r>
        <w:t>(scripteur,</w:t>
      </w:r>
      <w:r>
        <w:rPr>
          <w:spacing w:val="1"/>
        </w:rPr>
        <w:t xml:space="preserve"> </w:t>
      </w:r>
      <w:r>
        <w:t>destinataire) afin de répondre a</w:t>
      </w:r>
      <w:r>
        <w:t>ux attentes induites par le contexte global du</w:t>
      </w:r>
      <w:r>
        <w:rPr>
          <w:spacing w:val="-47"/>
        </w:rPr>
        <w:t xml:space="preserve"> </w:t>
      </w:r>
      <w:r>
        <w:t>texte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départ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fonction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langue</w:t>
      </w:r>
      <w:r>
        <w:rPr>
          <w:spacing w:val="1"/>
        </w:rPr>
        <w:t xml:space="preserve"> </w:t>
      </w:r>
      <w:r>
        <w:t>d'arrivée,</w:t>
      </w:r>
      <w:r>
        <w:rPr>
          <w:spacing w:val="50"/>
        </w:rPr>
        <w:t xml:space="preserve"> </w:t>
      </w:r>
      <w:r>
        <w:t>cette</w:t>
      </w:r>
      <w:r>
        <w:rPr>
          <w:spacing w:val="50"/>
        </w:rPr>
        <w:t xml:space="preserve"> </w:t>
      </w:r>
      <w:r>
        <w:t>option</w:t>
      </w:r>
      <w:r>
        <w:rPr>
          <w:spacing w:val="1"/>
        </w:rPr>
        <w:t xml:space="preserve"> </w:t>
      </w:r>
      <w:r>
        <w:t>témoigne</w:t>
      </w:r>
      <w:r>
        <w:rPr>
          <w:spacing w:val="-1"/>
        </w:rPr>
        <w:t xml:space="preserve"> </w:t>
      </w:r>
      <w:r>
        <w:t>d'un choix</w:t>
      </w:r>
      <w:r>
        <w:rPr>
          <w:spacing w:val="-1"/>
        </w:rPr>
        <w:t xml:space="preserve"> </w:t>
      </w:r>
      <w:r>
        <w:t>stratégique déterminant.</w:t>
      </w:r>
    </w:p>
    <w:p w14:paraId="5E1C6470" w14:textId="77777777" w:rsidR="008A5969" w:rsidRDefault="008A5969">
      <w:pPr>
        <w:pStyle w:val="Corpsdetexte"/>
        <w:ind w:left="0"/>
        <w:jc w:val="left"/>
      </w:pPr>
    </w:p>
    <w:p w14:paraId="0245F2EF" w14:textId="77777777" w:rsidR="008A5969" w:rsidRDefault="008A5969">
      <w:pPr>
        <w:pStyle w:val="Corpsdetexte"/>
        <w:spacing w:before="10"/>
        <w:ind w:left="0"/>
        <w:jc w:val="left"/>
        <w:rPr>
          <w:sz w:val="13"/>
        </w:rPr>
      </w:pPr>
    </w:p>
    <w:tbl>
      <w:tblPr>
        <w:tblStyle w:val="TableNormal"/>
        <w:tblW w:w="0" w:type="auto"/>
        <w:tblInd w:w="5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57"/>
        <w:gridCol w:w="1296"/>
        <w:gridCol w:w="1121"/>
        <w:gridCol w:w="1121"/>
      </w:tblGrid>
      <w:tr w:rsidR="008A5969" w14:paraId="5B32C50F" w14:textId="77777777">
        <w:trPr>
          <w:trHeight w:val="418"/>
        </w:trPr>
        <w:tc>
          <w:tcPr>
            <w:tcW w:w="2657" w:type="dxa"/>
          </w:tcPr>
          <w:p w14:paraId="508570EC" w14:textId="77777777" w:rsidR="008A5969" w:rsidRDefault="004D699E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Stratégies</w:t>
            </w:r>
          </w:p>
        </w:tc>
        <w:tc>
          <w:tcPr>
            <w:tcW w:w="1296" w:type="dxa"/>
          </w:tcPr>
          <w:p w14:paraId="2A49ED1F" w14:textId="77777777" w:rsidR="008A5969" w:rsidRDefault="004D699E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Cours</w:t>
            </w:r>
          </w:p>
        </w:tc>
        <w:tc>
          <w:tcPr>
            <w:tcW w:w="1121" w:type="dxa"/>
          </w:tcPr>
          <w:p w14:paraId="711A9181" w14:textId="77777777" w:rsidR="008A5969" w:rsidRDefault="004D699E">
            <w:pPr>
              <w:pStyle w:val="TableParagraph"/>
              <w:ind w:left="39"/>
              <w:rPr>
                <w:sz w:val="20"/>
              </w:rPr>
            </w:pPr>
            <w:r>
              <w:rPr>
                <w:sz w:val="20"/>
              </w:rPr>
              <w:t>P1</w:t>
            </w:r>
          </w:p>
        </w:tc>
        <w:tc>
          <w:tcPr>
            <w:tcW w:w="1121" w:type="dxa"/>
          </w:tcPr>
          <w:p w14:paraId="234CFA80" w14:textId="77777777" w:rsidR="008A5969" w:rsidRDefault="004D699E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TRAD</w:t>
            </w:r>
          </w:p>
        </w:tc>
      </w:tr>
      <w:tr w:rsidR="008A5969" w14:paraId="5077C21E" w14:textId="77777777">
        <w:trPr>
          <w:trHeight w:val="421"/>
        </w:trPr>
        <w:tc>
          <w:tcPr>
            <w:tcW w:w="2657" w:type="dxa"/>
            <w:vMerge w:val="restart"/>
          </w:tcPr>
          <w:p w14:paraId="45BEB201" w14:textId="77777777" w:rsidR="008A5969" w:rsidRDefault="004D699E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Identification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problème</w:t>
            </w:r>
          </w:p>
        </w:tc>
        <w:tc>
          <w:tcPr>
            <w:tcW w:w="1296" w:type="dxa"/>
          </w:tcPr>
          <w:p w14:paraId="3FBFBD3C" w14:textId="77777777" w:rsidR="008A5969" w:rsidRDefault="004D699E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TRAD1L1</w:t>
            </w:r>
          </w:p>
        </w:tc>
        <w:tc>
          <w:tcPr>
            <w:tcW w:w="1121" w:type="dxa"/>
          </w:tcPr>
          <w:p w14:paraId="39CB7DB7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81%</w:t>
            </w:r>
          </w:p>
        </w:tc>
        <w:tc>
          <w:tcPr>
            <w:tcW w:w="1121" w:type="dxa"/>
          </w:tcPr>
          <w:p w14:paraId="4EA2A3EE" w14:textId="77777777" w:rsidR="008A5969" w:rsidRDefault="004D699E">
            <w:pPr>
              <w:pStyle w:val="TableParagraph"/>
              <w:ind w:left="34"/>
              <w:rPr>
                <w:sz w:val="20"/>
              </w:rPr>
            </w:pPr>
            <w:r>
              <w:rPr>
                <w:sz w:val="20"/>
              </w:rPr>
              <w:t>72%</w:t>
            </w:r>
          </w:p>
        </w:tc>
      </w:tr>
      <w:tr w:rsidR="008A5969" w14:paraId="6170AFC6" w14:textId="77777777">
        <w:trPr>
          <w:trHeight w:val="418"/>
        </w:trPr>
        <w:tc>
          <w:tcPr>
            <w:tcW w:w="2657" w:type="dxa"/>
            <w:vMerge/>
            <w:tcBorders>
              <w:top w:val="nil"/>
            </w:tcBorders>
          </w:tcPr>
          <w:p w14:paraId="1D5EDEE1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296" w:type="dxa"/>
          </w:tcPr>
          <w:p w14:paraId="5B991961" w14:textId="77777777" w:rsidR="008A5969" w:rsidRDefault="004D699E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TRAD3L1</w:t>
            </w:r>
          </w:p>
        </w:tc>
        <w:tc>
          <w:tcPr>
            <w:tcW w:w="1121" w:type="dxa"/>
          </w:tcPr>
          <w:p w14:paraId="1B6F8E8F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86%</w:t>
            </w:r>
          </w:p>
        </w:tc>
        <w:tc>
          <w:tcPr>
            <w:tcW w:w="1121" w:type="dxa"/>
          </w:tcPr>
          <w:p w14:paraId="21BCC224" w14:textId="77777777" w:rsidR="008A5969" w:rsidRDefault="004D699E">
            <w:pPr>
              <w:pStyle w:val="TableParagraph"/>
              <w:ind w:left="34"/>
              <w:rPr>
                <w:sz w:val="20"/>
              </w:rPr>
            </w:pPr>
            <w:r>
              <w:rPr>
                <w:sz w:val="20"/>
              </w:rPr>
              <w:t>73%</w:t>
            </w:r>
          </w:p>
        </w:tc>
      </w:tr>
      <w:tr w:rsidR="008A5969" w14:paraId="3481D7FA" w14:textId="77777777">
        <w:trPr>
          <w:trHeight w:val="421"/>
        </w:trPr>
        <w:tc>
          <w:tcPr>
            <w:tcW w:w="2657" w:type="dxa"/>
            <w:vMerge/>
            <w:tcBorders>
              <w:top w:val="nil"/>
            </w:tcBorders>
          </w:tcPr>
          <w:p w14:paraId="3B1430D2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296" w:type="dxa"/>
          </w:tcPr>
          <w:p w14:paraId="10A1C5BA" w14:textId="77777777" w:rsidR="008A5969" w:rsidRDefault="004D699E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TRAD3L2</w:t>
            </w:r>
          </w:p>
        </w:tc>
        <w:tc>
          <w:tcPr>
            <w:tcW w:w="1121" w:type="dxa"/>
          </w:tcPr>
          <w:p w14:paraId="292B3774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90%</w:t>
            </w:r>
          </w:p>
        </w:tc>
        <w:tc>
          <w:tcPr>
            <w:tcW w:w="1121" w:type="dxa"/>
          </w:tcPr>
          <w:p w14:paraId="79FB3088" w14:textId="77777777" w:rsidR="008A5969" w:rsidRDefault="004D699E">
            <w:pPr>
              <w:pStyle w:val="TableParagraph"/>
              <w:ind w:left="34"/>
              <w:rPr>
                <w:sz w:val="20"/>
              </w:rPr>
            </w:pPr>
            <w:r>
              <w:rPr>
                <w:sz w:val="20"/>
              </w:rPr>
              <w:t>60%</w:t>
            </w:r>
          </w:p>
        </w:tc>
      </w:tr>
      <w:tr w:rsidR="008A5969" w14:paraId="4A057D33" w14:textId="77777777">
        <w:trPr>
          <w:trHeight w:val="422"/>
        </w:trPr>
        <w:tc>
          <w:tcPr>
            <w:tcW w:w="2657" w:type="dxa"/>
            <w:vMerge w:val="restart"/>
          </w:tcPr>
          <w:p w14:paraId="74477459" w14:textId="77777777" w:rsidR="008A5969" w:rsidRDefault="004D699E">
            <w:pPr>
              <w:pStyle w:val="TableParagraph"/>
              <w:spacing w:line="362" w:lineRule="auto"/>
              <w:ind w:left="36" w:right="402"/>
              <w:rPr>
                <w:sz w:val="20"/>
              </w:rPr>
            </w:pPr>
            <w:r>
              <w:rPr>
                <w:w w:val="95"/>
                <w:sz w:val="20"/>
              </w:rPr>
              <w:t>Planification/anticipation</w:t>
            </w:r>
            <w:r>
              <w:rPr>
                <w:spacing w:val="1"/>
                <w:w w:val="95"/>
                <w:sz w:val="20"/>
              </w:rPr>
              <w:t xml:space="preserve"> </w:t>
            </w:r>
            <w:r>
              <w:rPr>
                <w:sz w:val="20"/>
              </w:rPr>
              <w:t>(niveau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cursus)</w:t>
            </w:r>
          </w:p>
        </w:tc>
        <w:tc>
          <w:tcPr>
            <w:tcW w:w="1296" w:type="dxa"/>
          </w:tcPr>
          <w:p w14:paraId="74477510" w14:textId="77777777" w:rsidR="008A5969" w:rsidRDefault="004D699E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TRAD1L1</w:t>
            </w:r>
          </w:p>
        </w:tc>
        <w:tc>
          <w:tcPr>
            <w:tcW w:w="1121" w:type="dxa"/>
          </w:tcPr>
          <w:p w14:paraId="7462D507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73%</w:t>
            </w:r>
          </w:p>
        </w:tc>
        <w:tc>
          <w:tcPr>
            <w:tcW w:w="1121" w:type="dxa"/>
          </w:tcPr>
          <w:p w14:paraId="0E93753E" w14:textId="77777777" w:rsidR="008A5969" w:rsidRDefault="004D699E">
            <w:pPr>
              <w:pStyle w:val="TableParagraph"/>
              <w:ind w:left="34"/>
              <w:rPr>
                <w:sz w:val="20"/>
              </w:rPr>
            </w:pPr>
            <w:r>
              <w:rPr>
                <w:sz w:val="20"/>
              </w:rPr>
              <w:t>85%</w:t>
            </w:r>
          </w:p>
        </w:tc>
      </w:tr>
      <w:tr w:rsidR="008A5969" w14:paraId="76204252" w14:textId="77777777">
        <w:trPr>
          <w:trHeight w:val="418"/>
        </w:trPr>
        <w:tc>
          <w:tcPr>
            <w:tcW w:w="2657" w:type="dxa"/>
            <w:vMerge/>
            <w:tcBorders>
              <w:top w:val="nil"/>
            </w:tcBorders>
          </w:tcPr>
          <w:p w14:paraId="4FA0F7C6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296" w:type="dxa"/>
          </w:tcPr>
          <w:p w14:paraId="6D4E567F" w14:textId="77777777" w:rsidR="008A5969" w:rsidRDefault="004D699E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TRAD3L1</w:t>
            </w:r>
          </w:p>
        </w:tc>
        <w:tc>
          <w:tcPr>
            <w:tcW w:w="1121" w:type="dxa"/>
          </w:tcPr>
          <w:p w14:paraId="715931BB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61%</w:t>
            </w:r>
          </w:p>
        </w:tc>
        <w:tc>
          <w:tcPr>
            <w:tcW w:w="1121" w:type="dxa"/>
          </w:tcPr>
          <w:p w14:paraId="05D5CCD9" w14:textId="77777777" w:rsidR="008A5969" w:rsidRDefault="004D699E">
            <w:pPr>
              <w:pStyle w:val="TableParagraph"/>
              <w:ind w:left="34"/>
              <w:rPr>
                <w:sz w:val="20"/>
              </w:rPr>
            </w:pPr>
            <w:r>
              <w:rPr>
                <w:sz w:val="20"/>
              </w:rPr>
              <w:t>81%</w:t>
            </w:r>
          </w:p>
        </w:tc>
      </w:tr>
      <w:tr w:rsidR="008A5969" w14:paraId="7A9FED00" w14:textId="77777777">
        <w:trPr>
          <w:trHeight w:val="422"/>
        </w:trPr>
        <w:tc>
          <w:tcPr>
            <w:tcW w:w="2657" w:type="dxa"/>
            <w:vMerge/>
            <w:tcBorders>
              <w:top w:val="nil"/>
            </w:tcBorders>
          </w:tcPr>
          <w:p w14:paraId="4E9D4B69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296" w:type="dxa"/>
          </w:tcPr>
          <w:p w14:paraId="0362CC4C" w14:textId="77777777" w:rsidR="008A5969" w:rsidRDefault="004D699E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TRAD3L2</w:t>
            </w:r>
          </w:p>
        </w:tc>
        <w:tc>
          <w:tcPr>
            <w:tcW w:w="1121" w:type="dxa"/>
          </w:tcPr>
          <w:p w14:paraId="0044283A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63%</w:t>
            </w:r>
          </w:p>
        </w:tc>
        <w:tc>
          <w:tcPr>
            <w:tcW w:w="1121" w:type="dxa"/>
          </w:tcPr>
          <w:p w14:paraId="51C7D76A" w14:textId="77777777" w:rsidR="008A5969" w:rsidRDefault="004D699E">
            <w:pPr>
              <w:pStyle w:val="TableParagraph"/>
              <w:ind w:left="34"/>
              <w:rPr>
                <w:sz w:val="20"/>
              </w:rPr>
            </w:pPr>
            <w:r>
              <w:rPr>
                <w:sz w:val="20"/>
              </w:rPr>
              <w:t>60%</w:t>
            </w:r>
          </w:p>
        </w:tc>
      </w:tr>
      <w:tr w:rsidR="008A5969" w14:paraId="176451FC" w14:textId="77777777">
        <w:trPr>
          <w:trHeight w:val="418"/>
        </w:trPr>
        <w:tc>
          <w:tcPr>
            <w:tcW w:w="2657" w:type="dxa"/>
            <w:vMerge w:val="restart"/>
          </w:tcPr>
          <w:p w14:paraId="64540C03" w14:textId="77777777" w:rsidR="008A5969" w:rsidRDefault="004D699E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Auto-évaluation</w:t>
            </w:r>
          </w:p>
          <w:p w14:paraId="075DC867" w14:textId="77777777" w:rsidR="008A5969" w:rsidRDefault="004D699E">
            <w:pPr>
              <w:pStyle w:val="TableParagraph"/>
              <w:spacing w:before="113"/>
              <w:ind w:left="36"/>
              <w:rPr>
                <w:sz w:val="20"/>
              </w:rPr>
            </w:pPr>
            <w:r>
              <w:rPr>
                <w:sz w:val="20"/>
              </w:rPr>
              <w:t>(sur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cursus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sur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tâches)</w:t>
            </w:r>
          </w:p>
        </w:tc>
        <w:tc>
          <w:tcPr>
            <w:tcW w:w="1296" w:type="dxa"/>
          </w:tcPr>
          <w:p w14:paraId="33DDCDD1" w14:textId="77777777" w:rsidR="008A5969" w:rsidRDefault="004D699E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TRAD1L1</w:t>
            </w:r>
          </w:p>
        </w:tc>
        <w:tc>
          <w:tcPr>
            <w:tcW w:w="1121" w:type="dxa"/>
          </w:tcPr>
          <w:p w14:paraId="5F2D9FD1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93%</w:t>
            </w:r>
          </w:p>
        </w:tc>
        <w:tc>
          <w:tcPr>
            <w:tcW w:w="1121" w:type="dxa"/>
          </w:tcPr>
          <w:p w14:paraId="74590D68" w14:textId="77777777" w:rsidR="008A5969" w:rsidRDefault="004D699E">
            <w:pPr>
              <w:pStyle w:val="TableParagraph"/>
              <w:ind w:left="34"/>
              <w:rPr>
                <w:sz w:val="20"/>
              </w:rPr>
            </w:pPr>
            <w:r>
              <w:rPr>
                <w:sz w:val="20"/>
              </w:rPr>
              <w:t>55%</w:t>
            </w:r>
          </w:p>
        </w:tc>
      </w:tr>
      <w:tr w:rsidR="008A5969" w14:paraId="0DAA43B6" w14:textId="77777777">
        <w:trPr>
          <w:trHeight w:val="421"/>
        </w:trPr>
        <w:tc>
          <w:tcPr>
            <w:tcW w:w="2657" w:type="dxa"/>
            <w:vMerge/>
            <w:tcBorders>
              <w:top w:val="nil"/>
            </w:tcBorders>
          </w:tcPr>
          <w:p w14:paraId="7EA9E61E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296" w:type="dxa"/>
          </w:tcPr>
          <w:p w14:paraId="56EE083B" w14:textId="77777777" w:rsidR="008A5969" w:rsidRDefault="004D699E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TRAD3L1</w:t>
            </w:r>
          </w:p>
        </w:tc>
        <w:tc>
          <w:tcPr>
            <w:tcW w:w="1121" w:type="dxa"/>
          </w:tcPr>
          <w:p w14:paraId="04BE98AD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86%</w:t>
            </w:r>
          </w:p>
        </w:tc>
        <w:tc>
          <w:tcPr>
            <w:tcW w:w="1121" w:type="dxa"/>
          </w:tcPr>
          <w:p w14:paraId="1EF3E523" w14:textId="77777777" w:rsidR="008A5969" w:rsidRDefault="004D699E">
            <w:pPr>
              <w:pStyle w:val="TableParagraph"/>
              <w:ind w:left="34"/>
              <w:rPr>
                <w:sz w:val="20"/>
              </w:rPr>
            </w:pPr>
            <w:r>
              <w:rPr>
                <w:sz w:val="20"/>
              </w:rPr>
              <w:t>41%</w:t>
            </w:r>
          </w:p>
        </w:tc>
      </w:tr>
    </w:tbl>
    <w:p w14:paraId="57F46858" w14:textId="77777777" w:rsidR="008A5969" w:rsidRDefault="008A5969">
      <w:pPr>
        <w:rPr>
          <w:sz w:val="20"/>
        </w:rPr>
        <w:sectPr w:rsidR="008A5969">
          <w:footerReference w:type="default" r:id="rId44"/>
          <w:pgSz w:w="8500" w:h="12480"/>
          <w:pgMar w:top="1160" w:right="220" w:bottom="840" w:left="640" w:header="0" w:footer="643" w:gutter="0"/>
          <w:pgNumType w:start="243"/>
          <w:cols w:space="720"/>
        </w:sectPr>
      </w:pPr>
    </w:p>
    <w:p w14:paraId="5653DFE5" w14:textId="77777777" w:rsidR="008A5969" w:rsidRDefault="008A5969">
      <w:pPr>
        <w:pStyle w:val="Corpsdetexte"/>
        <w:spacing w:before="9"/>
        <w:ind w:left="0"/>
        <w:jc w:val="left"/>
        <w:rPr>
          <w:sz w:val="6"/>
        </w:rPr>
      </w:pPr>
    </w:p>
    <w:tbl>
      <w:tblPr>
        <w:tblStyle w:val="TableNormal"/>
        <w:tblW w:w="0" w:type="auto"/>
        <w:tblInd w:w="5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57"/>
        <w:gridCol w:w="1296"/>
        <w:gridCol w:w="1121"/>
        <w:gridCol w:w="1121"/>
      </w:tblGrid>
      <w:tr w:rsidR="008A5969" w14:paraId="2BD4580E" w14:textId="77777777">
        <w:trPr>
          <w:trHeight w:val="422"/>
        </w:trPr>
        <w:tc>
          <w:tcPr>
            <w:tcW w:w="2657" w:type="dxa"/>
          </w:tcPr>
          <w:p w14:paraId="6AC12B8E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1296" w:type="dxa"/>
          </w:tcPr>
          <w:p w14:paraId="0FB0DED9" w14:textId="77777777" w:rsidR="008A5969" w:rsidRDefault="004D699E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TRAD3L2</w:t>
            </w:r>
          </w:p>
        </w:tc>
        <w:tc>
          <w:tcPr>
            <w:tcW w:w="1121" w:type="dxa"/>
          </w:tcPr>
          <w:p w14:paraId="0F61F2C4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68%</w:t>
            </w:r>
          </w:p>
        </w:tc>
        <w:tc>
          <w:tcPr>
            <w:tcW w:w="1121" w:type="dxa"/>
          </w:tcPr>
          <w:p w14:paraId="3BAB0B11" w14:textId="77777777" w:rsidR="008A5969" w:rsidRDefault="004D699E">
            <w:pPr>
              <w:pStyle w:val="TableParagraph"/>
              <w:ind w:left="34"/>
              <w:rPr>
                <w:sz w:val="20"/>
              </w:rPr>
            </w:pPr>
            <w:r>
              <w:rPr>
                <w:sz w:val="20"/>
              </w:rPr>
              <w:t>40%</w:t>
            </w:r>
          </w:p>
        </w:tc>
      </w:tr>
      <w:tr w:rsidR="008A5969" w14:paraId="2ACC12C4" w14:textId="77777777">
        <w:trPr>
          <w:trHeight w:val="422"/>
        </w:trPr>
        <w:tc>
          <w:tcPr>
            <w:tcW w:w="2657" w:type="dxa"/>
            <w:vMerge w:val="restart"/>
          </w:tcPr>
          <w:p w14:paraId="0C42D280" w14:textId="77777777" w:rsidR="008A5969" w:rsidRDefault="004D699E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Attention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(générale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sélective)</w:t>
            </w:r>
          </w:p>
        </w:tc>
        <w:tc>
          <w:tcPr>
            <w:tcW w:w="1296" w:type="dxa"/>
          </w:tcPr>
          <w:p w14:paraId="7A9241ED" w14:textId="77777777" w:rsidR="008A5969" w:rsidRDefault="004D699E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TRAD1L1</w:t>
            </w:r>
          </w:p>
        </w:tc>
        <w:tc>
          <w:tcPr>
            <w:tcW w:w="1121" w:type="dxa"/>
          </w:tcPr>
          <w:p w14:paraId="57F82199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90%</w:t>
            </w:r>
          </w:p>
        </w:tc>
        <w:tc>
          <w:tcPr>
            <w:tcW w:w="1121" w:type="dxa"/>
          </w:tcPr>
          <w:p w14:paraId="652DD833" w14:textId="77777777" w:rsidR="008A5969" w:rsidRDefault="004D699E">
            <w:pPr>
              <w:pStyle w:val="TableParagraph"/>
              <w:ind w:left="34"/>
              <w:rPr>
                <w:sz w:val="20"/>
              </w:rPr>
            </w:pPr>
            <w:r>
              <w:rPr>
                <w:sz w:val="20"/>
              </w:rPr>
              <w:t>52%</w:t>
            </w:r>
          </w:p>
        </w:tc>
      </w:tr>
      <w:tr w:rsidR="008A5969" w14:paraId="4667FF71" w14:textId="77777777">
        <w:trPr>
          <w:trHeight w:val="418"/>
        </w:trPr>
        <w:tc>
          <w:tcPr>
            <w:tcW w:w="2657" w:type="dxa"/>
            <w:vMerge/>
            <w:tcBorders>
              <w:top w:val="nil"/>
            </w:tcBorders>
          </w:tcPr>
          <w:p w14:paraId="71F8B4CE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296" w:type="dxa"/>
          </w:tcPr>
          <w:p w14:paraId="6D3D273D" w14:textId="77777777" w:rsidR="008A5969" w:rsidRDefault="004D699E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TRAD3L1</w:t>
            </w:r>
          </w:p>
        </w:tc>
        <w:tc>
          <w:tcPr>
            <w:tcW w:w="1121" w:type="dxa"/>
          </w:tcPr>
          <w:p w14:paraId="5E173848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86%</w:t>
            </w:r>
          </w:p>
        </w:tc>
        <w:tc>
          <w:tcPr>
            <w:tcW w:w="1121" w:type="dxa"/>
          </w:tcPr>
          <w:p w14:paraId="3BD71C5D" w14:textId="77777777" w:rsidR="008A5969" w:rsidRDefault="004D699E">
            <w:pPr>
              <w:pStyle w:val="TableParagraph"/>
              <w:ind w:left="34"/>
              <w:rPr>
                <w:sz w:val="20"/>
              </w:rPr>
            </w:pPr>
            <w:r>
              <w:rPr>
                <w:sz w:val="20"/>
              </w:rPr>
              <w:t>32%</w:t>
            </w:r>
          </w:p>
        </w:tc>
      </w:tr>
      <w:tr w:rsidR="008A5969" w14:paraId="031016E1" w14:textId="77777777">
        <w:trPr>
          <w:trHeight w:val="422"/>
        </w:trPr>
        <w:tc>
          <w:tcPr>
            <w:tcW w:w="2657" w:type="dxa"/>
            <w:vMerge/>
            <w:tcBorders>
              <w:top w:val="nil"/>
            </w:tcBorders>
          </w:tcPr>
          <w:p w14:paraId="1EBF5BDC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296" w:type="dxa"/>
          </w:tcPr>
          <w:p w14:paraId="2E33B72D" w14:textId="77777777" w:rsidR="008A5969" w:rsidRDefault="004D699E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TRAD3L2</w:t>
            </w:r>
          </w:p>
        </w:tc>
        <w:tc>
          <w:tcPr>
            <w:tcW w:w="1121" w:type="dxa"/>
          </w:tcPr>
          <w:p w14:paraId="1107124A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63%</w:t>
            </w:r>
          </w:p>
        </w:tc>
        <w:tc>
          <w:tcPr>
            <w:tcW w:w="1121" w:type="dxa"/>
          </w:tcPr>
          <w:p w14:paraId="57556BA9" w14:textId="77777777" w:rsidR="008A5969" w:rsidRDefault="004D699E">
            <w:pPr>
              <w:pStyle w:val="TableParagraph"/>
              <w:ind w:left="34"/>
              <w:rPr>
                <w:sz w:val="20"/>
              </w:rPr>
            </w:pPr>
            <w:r>
              <w:rPr>
                <w:sz w:val="20"/>
              </w:rPr>
              <w:t>40%</w:t>
            </w:r>
          </w:p>
        </w:tc>
      </w:tr>
      <w:tr w:rsidR="008A5969" w14:paraId="702571B2" w14:textId="77777777">
        <w:trPr>
          <w:trHeight w:val="418"/>
        </w:trPr>
        <w:tc>
          <w:tcPr>
            <w:tcW w:w="2657" w:type="dxa"/>
          </w:tcPr>
          <w:p w14:paraId="1B4A591B" w14:textId="77777777" w:rsidR="008A5969" w:rsidRDefault="004D699E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Autogestion</w:t>
            </w:r>
          </w:p>
        </w:tc>
        <w:tc>
          <w:tcPr>
            <w:tcW w:w="1296" w:type="dxa"/>
          </w:tcPr>
          <w:p w14:paraId="0E493077" w14:textId="77777777" w:rsidR="008A5969" w:rsidRDefault="004D699E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TRAD1L1</w:t>
            </w:r>
          </w:p>
        </w:tc>
        <w:tc>
          <w:tcPr>
            <w:tcW w:w="1121" w:type="dxa"/>
          </w:tcPr>
          <w:p w14:paraId="28D4EC92" w14:textId="77777777" w:rsidR="008A5969" w:rsidRDefault="004D699E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84%</w:t>
            </w:r>
          </w:p>
        </w:tc>
        <w:tc>
          <w:tcPr>
            <w:tcW w:w="1121" w:type="dxa"/>
          </w:tcPr>
          <w:p w14:paraId="0B845E61" w14:textId="77777777" w:rsidR="008A5969" w:rsidRDefault="004D699E">
            <w:pPr>
              <w:pStyle w:val="TableParagraph"/>
              <w:ind w:left="33"/>
              <w:rPr>
                <w:sz w:val="20"/>
              </w:rPr>
            </w:pPr>
            <w:r>
              <w:rPr>
                <w:sz w:val="20"/>
              </w:rPr>
              <w:t>58%</w:t>
            </w:r>
          </w:p>
        </w:tc>
      </w:tr>
      <w:tr w:rsidR="008A5969" w14:paraId="4A55A21E" w14:textId="77777777">
        <w:trPr>
          <w:trHeight w:val="422"/>
        </w:trPr>
        <w:tc>
          <w:tcPr>
            <w:tcW w:w="2657" w:type="dxa"/>
          </w:tcPr>
          <w:p w14:paraId="6787BE49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1296" w:type="dxa"/>
          </w:tcPr>
          <w:p w14:paraId="5D9BE3D7" w14:textId="77777777" w:rsidR="008A5969" w:rsidRDefault="004D699E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TRAD3L1</w:t>
            </w:r>
          </w:p>
        </w:tc>
        <w:tc>
          <w:tcPr>
            <w:tcW w:w="1121" w:type="dxa"/>
          </w:tcPr>
          <w:p w14:paraId="40808978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94%</w:t>
            </w:r>
          </w:p>
        </w:tc>
        <w:tc>
          <w:tcPr>
            <w:tcW w:w="1121" w:type="dxa"/>
          </w:tcPr>
          <w:p w14:paraId="1E269CAF" w14:textId="77777777" w:rsidR="008A5969" w:rsidRDefault="004D699E">
            <w:pPr>
              <w:pStyle w:val="TableParagraph"/>
              <w:ind w:left="34"/>
              <w:rPr>
                <w:sz w:val="20"/>
              </w:rPr>
            </w:pPr>
            <w:r>
              <w:rPr>
                <w:sz w:val="20"/>
              </w:rPr>
              <w:t>55%</w:t>
            </w:r>
          </w:p>
        </w:tc>
      </w:tr>
      <w:tr w:rsidR="008A5969" w14:paraId="172EB1AB" w14:textId="77777777">
        <w:trPr>
          <w:trHeight w:val="421"/>
        </w:trPr>
        <w:tc>
          <w:tcPr>
            <w:tcW w:w="2657" w:type="dxa"/>
          </w:tcPr>
          <w:p w14:paraId="523929BF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1296" w:type="dxa"/>
          </w:tcPr>
          <w:p w14:paraId="76035DD9" w14:textId="77777777" w:rsidR="008A5969" w:rsidRDefault="004D699E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TRAD3L2</w:t>
            </w:r>
          </w:p>
        </w:tc>
        <w:tc>
          <w:tcPr>
            <w:tcW w:w="1121" w:type="dxa"/>
          </w:tcPr>
          <w:p w14:paraId="7A344963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95%</w:t>
            </w:r>
          </w:p>
        </w:tc>
        <w:tc>
          <w:tcPr>
            <w:tcW w:w="1121" w:type="dxa"/>
          </w:tcPr>
          <w:p w14:paraId="42F04909" w14:textId="77777777" w:rsidR="008A5969" w:rsidRDefault="004D699E">
            <w:pPr>
              <w:pStyle w:val="TableParagraph"/>
              <w:ind w:left="34"/>
              <w:rPr>
                <w:sz w:val="20"/>
              </w:rPr>
            </w:pPr>
            <w:r>
              <w:rPr>
                <w:sz w:val="20"/>
              </w:rPr>
              <w:t>20%</w:t>
            </w:r>
          </w:p>
        </w:tc>
      </w:tr>
      <w:tr w:rsidR="008A5969" w14:paraId="7DC4E6DC" w14:textId="77777777">
        <w:trPr>
          <w:trHeight w:val="418"/>
        </w:trPr>
        <w:tc>
          <w:tcPr>
            <w:tcW w:w="2657" w:type="dxa"/>
          </w:tcPr>
          <w:p w14:paraId="7562A6F6" w14:textId="77777777" w:rsidR="008A5969" w:rsidRDefault="004D699E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Auto-régulation</w:t>
            </w:r>
          </w:p>
        </w:tc>
        <w:tc>
          <w:tcPr>
            <w:tcW w:w="1296" w:type="dxa"/>
          </w:tcPr>
          <w:p w14:paraId="64AC3442" w14:textId="77777777" w:rsidR="008A5969" w:rsidRDefault="004D699E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TRAD1L1</w:t>
            </w:r>
          </w:p>
        </w:tc>
        <w:tc>
          <w:tcPr>
            <w:tcW w:w="1121" w:type="dxa"/>
          </w:tcPr>
          <w:p w14:paraId="3D5DC2C9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89%</w:t>
            </w:r>
          </w:p>
        </w:tc>
        <w:tc>
          <w:tcPr>
            <w:tcW w:w="1121" w:type="dxa"/>
          </w:tcPr>
          <w:p w14:paraId="510667B2" w14:textId="77777777" w:rsidR="008A5969" w:rsidRDefault="004D699E">
            <w:pPr>
              <w:pStyle w:val="TableParagraph"/>
              <w:ind w:left="33"/>
              <w:rPr>
                <w:sz w:val="20"/>
              </w:rPr>
            </w:pPr>
            <w:r>
              <w:rPr>
                <w:sz w:val="20"/>
              </w:rPr>
              <w:t>41%</w:t>
            </w:r>
          </w:p>
        </w:tc>
      </w:tr>
      <w:tr w:rsidR="008A5969" w14:paraId="2BFF28CB" w14:textId="77777777">
        <w:trPr>
          <w:trHeight w:val="421"/>
        </w:trPr>
        <w:tc>
          <w:tcPr>
            <w:tcW w:w="2657" w:type="dxa"/>
          </w:tcPr>
          <w:p w14:paraId="05D985E7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1296" w:type="dxa"/>
          </w:tcPr>
          <w:p w14:paraId="04F2ABB0" w14:textId="77777777" w:rsidR="008A5969" w:rsidRDefault="004D699E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TRAD3L1</w:t>
            </w:r>
          </w:p>
        </w:tc>
        <w:tc>
          <w:tcPr>
            <w:tcW w:w="1121" w:type="dxa"/>
          </w:tcPr>
          <w:p w14:paraId="6CB13E53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92%</w:t>
            </w:r>
          </w:p>
        </w:tc>
        <w:tc>
          <w:tcPr>
            <w:tcW w:w="1121" w:type="dxa"/>
          </w:tcPr>
          <w:p w14:paraId="66B0E99D" w14:textId="77777777" w:rsidR="008A5969" w:rsidRDefault="004D699E">
            <w:pPr>
              <w:pStyle w:val="TableParagraph"/>
              <w:ind w:left="34"/>
              <w:rPr>
                <w:sz w:val="20"/>
              </w:rPr>
            </w:pPr>
            <w:r>
              <w:rPr>
                <w:sz w:val="20"/>
              </w:rPr>
              <w:t>45%</w:t>
            </w:r>
          </w:p>
        </w:tc>
      </w:tr>
      <w:tr w:rsidR="008A5969" w14:paraId="777119AB" w14:textId="77777777">
        <w:trPr>
          <w:trHeight w:val="421"/>
        </w:trPr>
        <w:tc>
          <w:tcPr>
            <w:tcW w:w="2657" w:type="dxa"/>
          </w:tcPr>
          <w:p w14:paraId="76CCB7C7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1296" w:type="dxa"/>
          </w:tcPr>
          <w:p w14:paraId="26B34ACD" w14:textId="77777777" w:rsidR="008A5969" w:rsidRDefault="004D699E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TRAD3L2</w:t>
            </w:r>
          </w:p>
        </w:tc>
        <w:tc>
          <w:tcPr>
            <w:tcW w:w="1121" w:type="dxa"/>
          </w:tcPr>
          <w:p w14:paraId="4749578A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95%</w:t>
            </w:r>
          </w:p>
        </w:tc>
        <w:tc>
          <w:tcPr>
            <w:tcW w:w="1121" w:type="dxa"/>
          </w:tcPr>
          <w:p w14:paraId="63B02465" w14:textId="77777777" w:rsidR="008A5969" w:rsidRDefault="004D699E">
            <w:pPr>
              <w:pStyle w:val="TableParagraph"/>
              <w:ind w:left="34"/>
              <w:rPr>
                <w:sz w:val="20"/>
              </w:rPr>
            </w:pPr>
            <w:r>
              <w:rPr>
                <w:sz w:val="20"/>
              </w:rPr>
              <w:t>30%</w:t>
            </w:r>
          </w:p>
        </w:tc>
      </w:tr>
    </w:tbl>
    <w:p w14:paraId="48F2B34D" w14:textId="77777777" w:rsidR="008A5969" w:rsidRDefault="008A5969">
      <w:pPr>
        <w:pStyle w:val="Corpsdetexte"/>
        <w:ind w:left="0"/>
        <w:jc w:val="left"/>
      </w:pPr>
    </w:p>
    <w:p w14:paraId="21D56651" w14:textId="77777777" w:rsidR="008A5969" w:rsidRDefault="008A5969">
      <w:pPr>
        <w:pStyle w:val="Corpsdetexte"/>
        <w:spacing w:before="4"/>
        <w:ind w:left="0"/>
        <w:jc w:val="left"/>
        <w:rPr>
          <w:sz w:val="14"/>
        </w:rPr>
      </w:pPr>
    </w:p>
    <w:tbl>
      <w:tblPr>
        <w:tblStyle w:val="TableNormal"/>
        <w:tblW w:w="0" w:type="auto"/>
        <w:tblInd w:w="6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57"/>
        <w:gridCol w:w="1296"/>
        <w:gridCol w:w="2126"/>
      </w:tblGrid>
      <w:tr w:rsidR="008A5969" w14:paraId="51D7B85F" w14:textId="77777777">
        <w:trPr>
          <w:trHeight w:val="305"/>
        </w:trPr>
        <w:tc>
          <w:tcPr>
            <w:tcW w:w="2657" w:type="dxa"/>
            <w:vMerge w:val="restart"/>
          </w:tcPr>
          <w:p w14:paraId="12C306FF" w14:textId="77777777" w:rsidR="008A5969" w:rsidRDefault="004D699E">
            <w:pPr>
              <w:pStyle w:val="TableParagraph"/>
              <w:spacing w:before="38"/>
              <w:ind w:left="36" w:right="402"/>
              <w:rPr>
                <w:sz w:val="20"/>
              </w:rPr>
            </w:pPr>
            <w:r>
              <w:rPr>
                <w:sz w:val="20"/>
              </w:rPr>
              <w:t>Adaptation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à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situation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communication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(ajout)</w:t>
            </w:r>
          </w:p>
        </w:tc>
        <w:tc>
          <w:tcPr>
            <w:tcW w:w="1296" w:type="dxa"/>
          </w:tcPr>
          <w:p w14:paraId="5EF028BF" w14:textId="77777777" w:rsidR="008A5969" w:rsidRDefault="004D699E">
            <w:pPr>
              <w:pStyle w:val="TableParagraph"/>
              <w:spacing w:before="38"/>
              <w:ind w:left="39"/>
              <w:rPr>
                <w:sz w:val="20"/>
              </w:rPr>
            </w:pPr>
            <w:r>
              <w:rPr>
                <w:sz w:val="20"/>
              </w:rPr>
              <w:t>TRAD1L1</w:t>
            </w:r>
          </w:p>
        </w:tc>
        <w:tc>
          <w:tcPr>
            <w:tcW w:w="2126" w:type="dxa"/>
          </w:tcPr>
          <w:p w14:paraId="3E58057F" w14:textId="77777777" w:rsidR="008A5969" w:rsidRDefault="004D699E">
            <w:pPr>
              <w:pStyle w:val="TableParagraph"/>
              <w:spacing w:before="38"/>
              <w:ind w:left="37"/>
              <w:rPr>
                <w:sz w:val="20"/>
              </w:rPr>
            </w:pPr>
            <w:r>
              <w:rPr>
                <w:sz w:val="20"/>
              </w:rPr>
              <w:t>73%</w:t>
            </w:r>
          </w:p>
        </w:tc>
      </w:tr>
      <w:tr w:rsidR="008A5969" w14:paraId="63EC955D" w14:textId="77777777">
        <w:trPr>
          <w:trHeight w:val="305"/>
        </w:trPr>
        <w:tc>
          <w:tcPr>
            <w:tcW w:w="2657" w:type="dxa"/>
            <w:vMerge/>
            <w:tcBorders>
              <w:top w:val="nil"/>
            </w:tcBorders>
          </w:tcPr>
          <w:p w14:paraId="5BC8E92E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296" w:type="dxa"/>
          </w:tcPr>
          <w:p w14:paraId="45A66D4A" w14:textId="77777777" w:rsidR="008A5969" w:rsidRDefault="004D699E">
            <w:pPr>
              <w:pStyle w:val="TableParagraph"/>
              <w:spacing w:before="38"/>
              <w:ind w:left="39"/>
              <w:rPr>
                <w:sz w:val="20"/>
              </w:rPr>
            </w:pPr>
            <w:r>
              <w:rPr>
                <w:sz w:val="20"/>
              </w:rPr>
              <w:t>TRAD3L1</w:t>
            </w:r>
          </w:p>
        </w:tc>
        <w:tc>
          <w:tcPr>
            <w:tcW w:w="2126" w:type="dxa"/>
          </w:tcPr>
          <w:p w14:paraId="1CBB9916" w14:textId="77777777" w:rsidR="008A5969" w:rsidRDefault="004D699E">
            <w:pPr>
              <w:pStyle w:val="TableParagraph"/>
              <w:spacing w:before="38"/>
              <w:ind w:left="37"/>
              <w:rPr>
                <w:sz w:val="20"/>
              </w:rPr>
            </w:pPr>
            <w:r>
              <w:rPr>
                <w:sz w:val="20"/>
              </w:rPr>
              <w:t>95%</w:t>
            </w:r>
          </w:p>
        </w:tc>
      </w:tr>
      <w:tr w:rsidR="008A5969" w14:paraId="3EBFE518" w14:textId="77777777">
        <w:trPr>
          <w:trHeight w:val="305"/>
        </w:trPr>
        <w:tc>
          <w:tcPr>
            <w:tcW w:w="2657" w:type="dxa"/>
            <w:vMerge/>
            <w:tcBorders>
              <w:top w:val="nil"/>
            </w:tcBorders>
          </w:tcPr>
          <w:p w14:paraId="062B0FB8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296" w:type="dxa"/>
          </w:tcPr>
          <w:p w14:paraId="3D06ADC8" w14:textId="77777777" w:rsidR="008A5969" w:rsidRDefault="004D699E">
            <w:pPr>
              <w:pStyle w:val="TableParagraph"/>
              <w:spacing w:before="38"/>
              <w:ind w:left="39"/>
              <w:rPr>
                <w:sz w:val="20"/>
              </w:rPr>
            </w:pPr>
            <w:r>
              <w:rPr>
                <w:sz w:val="20"/>
              </w:rPr>
              <w:t>TRAD3L2</w:t>
            </w:r>
          </w:p>
        </w:tc>
        <w:tc>
          <w:tcPr>
            <w:tcW w:w="2126" w:type="dxa"/>
          </w:tcPr>
          <w:p w14:paraId="4445A461" w14:textId="77777777" w:rsidR="008A5969" w:rsidRDefault="004D699E">
            <w:pPr>
              <w:pStyle w:val="TableParagraph"/>
              <w:spacing w:before="38"/>
              <w:ind w:left="37"/>
              <w:rPr>
                <w:sz w:val="20"/>
              </w:rPr>
            </w:pPr>
            <w:r>
              <w:rPr>
                <w:sz w:val="20"/>
              </w:rPr>
              <w:t>60%</w:t>
            </w:r>
          </w:p>
        </w:tc>
      </w:tr>
    </w:tbl>
    <w:p w14:paraId="62C4AAF9" w14:textId="77777777" w:rsidR="008A5969" w:rsidRDefault="008A5969">
      <w:pPr>
        <w:pStyle w:val="Corpsdetexte"/>
        <w:ind w:left="0"/>
        <w:jc w:val="left"/>
      </w:pPr>
    </w:p>
    <w:p w14:paraId="2DE009D2" w14:textId="77777777" w:rsidR="008A5969" w:rsidRDefault="008A5969">
      <w:pPr>
        <w:pStyle w:val="Corpsdetexte"/>
        <w:ind w:left="0"/>
        <w:jc w:val="left"/>
      </w:pPr>
    </w:p>
    <w:p w14:paraId="06E57E55" w14:textId="77777777" w:rsidR="008A5969" w:rsidRDefault="004D699E">
      <w:pPr>
        <w:pStyle w:val="Corpsdetexte"/>
        <w:spacing w:before="5"/>
        <w:ind w:left="0"/>
        <w:jc w:val="left"/>
        <w:rPr>
          <w:sz w:val="16"/>
        </w:rPr>
      </w:pPr>
      <w:r>
        <w:pict w14:anchorId="5FF84E46">
          <v:shape id="_x0000_s2061" type="#_x0000_t202" alt="" style="position:absolute;margin-left:65.5pt;margin-top:11.55pt;width:302.1pt;height:72.9pt;z-index:-15704064;mso-wrap-style:square;mso-wrap-edited:f;mso-width-percent:0;mso-height-percent:0;mso-wrap-distance-left:0;mso-wrap-distance-right:0;mso-position-horizontal-relative:page;mso-width-percent:0;mso-height-percent:0;v-text-anchor:top" filled="f" strokeweight=".06031mm">
            <v:textbox inset="0,0,0,0">
              <w:txbxContent>
                <w:p w14:paraId="2477639F" w14:textId="77777777" w:rsidR="008A5969" w:rsidRDefault="004D699E">
                  <w:pPr>
                    <w:spacing w:before="36" w:line="230" w:lineRule="exact"/>
                    <w:ind w:left="37"/>
                    <w:jc w:val="both"/>
                    <w:rPr>
                      <w:b/>
                      <w:sz w:val="20"/>
                    </w:rPr>
                  </w:pPr>
                  <w:r>
                    <w:rPr>
                      <w:b/>
                      <w:sz w:val="20"/>
                    </w:rPr>
                    <w:t>Hiérarchisation</w:t>
                  </w:r>
                  <w:r>
                    <w:rPr>
                      <w:b/>
                      <w:spacing w:val="-5"/>
                      <w:sz w:val="20"/>
                    </w:rPr>
                    <w:t xml:space="preserve"> </w:t>
                  </w:r>
                  <w:r>
                    <w:rPr>
                      <w:b/>
                      <w:sz w:val="20"/>
                    </w:rPr>
                    <w:t>des</w:t>
                  </w:r>
                  <w:r>
                    <w:rPr>
                      <w:b/>
                      <w:spacing w:val="-5"/>
                      <w:sz w:val="20"/>
                    </w:rPr>
                    <w:t xml:space="preserve"> </w:t>
                  </w:r>
                  <w:r>
                    <w:rPr>
                      <w:b/>
                      <w:sz w:val="20"/>
                    </w:rPr>
                    <w:t>stratégies</w:t>
                  </w:r>
                  <w:r>
                    <w:rPr>
                      <w:b/>
                      <w:spacing w:val="-5"/>
                      <w:sz w:val="20"/>
                    </w:rPr>
                    <w:t xml:space="preserve"> </w:t>
                  </w:r>
                  <w:r>
                    <w:rPr>
                      <w:b/>
                      <w:sz w:val="20"/>
                    </w:rPr>
                    <w:t>métacognitives</w:t>
                  </w:r>
                </w:p>
                <w:p w14:paraId="1335A1E8" w14:textId="77777777" w:rsidR="008A5969" w:rsidRDefault="004D699E">
                  <w:pPr>
                    <w:pStyle w:val="Corpsdetexte"/>
                    <w:ind w:left="37" w:right="34" w:hanging="1"/>
                  </w:pPr>
                  <w:r>
                    <w:t>1ère stratégie mentionnée : planification / anticipation (pour TRAD1L1 et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TRAD3L1),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identification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du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problème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et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anticipation/planification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(TRAD3L2)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;</w:t>
                  </w:r>
                </w:p>
                <w:p w14:paraId="0B90FE47" w14:textId="77777777" w:rsidR="008A5969" w:rsidRDefault="004D699E">
                  <w:pPr>
                    <w:pStyle w:val="Corpsdetexte"/>
                    <w:spacing w:before="2"/>
                    <w:ind w:left="37" w:right="34"/>
                  </w:pPr>
                  <w:r>
                    <w:t>2ème stratégie mentionnée : adaptation à la situation de communication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(TRAD1L1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et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TRAD3L1);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autorégula</w:t>
                  </w:r>
                  <w:r>
                    <w:t>tion (TRAD3L2).</w:t>
                  </w:r>
                </w:p>
              </w:txbxContent>
            </v:textbox>
            <w10:wrap type="topAndBottom" anchorx="page"/>
          </v:shape>
        </w:pict>
      </w:r>
    </w:p>
    <w:p w14:paraId="2D2C2978" w14:textId="77777777" w:rsidR="008A5969" w:rsidRDefault="008A5969">
      <w:pPr>
        <w:pStyle w:val="Corpsdetexte"/>
        <w:spacing w:before="1"/>
        <w:ind w:left="0"/>
        <w:jc w:val="left"/>
        <w:rPr>
          <w:sz w:val="15"/>
        </w:rPr>
      </w:pPr>
    </w:p>
    <w:p w14:paraId="123FA8FA" w14:textId="77777777" w:rsidR="008A5969" w:rsidRDefault="004D699E">
      <w:pPr>
        <w:pStyle w:val="Corpsdetexte"/>
        <w:spacing w:before="90" w:line="360" w:lineRule="auto"/>
        <w:ind w:right="991"/>
      </w:pPr>
      <w:r>
        <w:t>On note que l'ensemble des valeurs relatives aux stratégies métacognitives</w:t>
      </w:r>
      <w:r>
        <w:rPr>
          <w:spacing w:val="1"/>
        </w:rPr>
        <w:t xml:space="preserve"> </w:t>
      </w:r>
      <w:r>
        <w:t>est en baisse après le déroulement des tâches de traduction. Cette baisse est</w:t>
      </w:r>
      <w:r>
        <w:rPr>
          <w:spacing w:val="1"/>
        </w:rPr>
        <w:t xml:space="preserve"> </w:t>
      </w:r>
      <w:r>
        <w:t>particulièrement</w:t>
      </w:r>
      <w:r>
        <w:rPr>
          <w:spacing w:val="1"/>
        </w:rPr>
        <w:t xml:space="preserve"> </w:t>
      </w:r>
      <w:r>
        <w:t>significative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l'autoévaluation,</w:t>
      </w:r>
      <w:r>
        <w:rPr>
          <w:spacing w:val="1"/>
        </w:rPr>
        <w:t xml:space="preserve"> </w:t>
      </w:r>
      <w:r>
        <w:t>l'autorégulation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l'attention</w:t>
      </w:r>
      <w:r>
        <w:t xml:space="preserve"> (dirigée ou sélective). Les valeurs obtenues pour l'autorégulation</w:t>
      </w:r>
      <w:r>
        <w:rPr>
          <w:spacing w:val="1"/>
        </w:rPr>
        <w:t xml:space="preserve"> </w:t>
      </w:r>
      <w:r>
        <w:t>présentent</w:t>
      </w:r>
      <w:r>
        <w:rPr>
          <w:spacing w:val="4"/>
        </w:rPr>
        <w:t xml:space="preserve"> </w:t>
      </w:r>
      <w:r>
        <w:t>des</w:t>
      </w:r>
      <w:r>
        <w:rPr>
          <w:spacing w:val="3"/>
        </w:rPr>
        <w:t xml:space="preserve"> </w:t>
      </w:r>
      <w:r>
        <w:t>disparités</w:t>
      </w:r>
      <w:r>
        <w:rPr>
          <w:spacing w:val="3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groupe</w:t>
      </w:r>
      <w:r>
        <w:rPr>
          <w:spacing w:val="3"/>
        </w:rPr>
        <w:t xml:space="preserve"> </w:t>
      </w:r>
      <w:r>
        <w:t>à</w:t>
      </w:r>
      <w:r>
        <w:rPr>
          <w:spacing w:val="3"/>
        </w:rPr>
        <w:t xml:space="preserve"> </w:t>
      </w:r>
      <w:r>
        <w:t>groupe :</w:t>
      </w:r>
      <w:r>
        <w:rPr>
          <w:spacing w:val="3"/>
        </w:rPr>
        <w:t xml:space="preserve"> </w:t>
      </w:r>
      <w:r>
        <w:t>l'autorégulation</w:t>
      </w:r>
      <w:r>
        <w:rPr>
          <w:spacing w:val="9"/>
        </w:rPr>
        <w:t xml:space="preserve"> </w:t>
      </w:r>
      <w:r>
        <w:t>est</w:t>
      </w:r>
    </w:p>
    <w:p w14:paraId="2F424421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1C3C8081" w14:textId="77777777" w:rsidR="008A5969" w:rsidRDefault="004D699E">
      <w:pPr>
        <w:pStyle w:val="Corpsdetexte"/>
        <w:spacing w:before="73" w:line="360" w:lineRule="auto"/>
        <w:ind w:right="991" w:hanging="1"/>
      </w:pPr>
      <w:r>
        <w:lastRenderedPageBreak/>
        <w:t>mentionnée dans le cas des étudiants de première année tandis que pour</w:t>
      </w:r>
      <w:r>
        <w:rPr>
          <w:spacing w:val="1"/>
        </w:rPr>
        <w:t xml:space="preserve"> </w:t>
      </w:r>
      <w:r>
        <w:t>TRAD3L1, cette stratégie est co</w:t>
      </w:r>
      <w:r>
        <w:t>nçue comme plus importante ; enfin, les</w:t>
      </w:r>
      <w:r>
        <w:rPr>
          <w:spacing w:val="1"/>
        </w:rPr>
        <w:t xml:space="preserve"> </w:t>
      </w:r>
      <w:r>
        <w:t>étudiants de TRAD3L2 disent moins y recourir. Il est intéressant de noter</w:t>
      </w:r>
      <w:r>
        <w:rPr>
          <w:spacing w:val="1"/>
        </w:rPr>
        <w:t xml:space="preserve"> </w:t>
      </w:r>
      <w:r>
        <w:t>que les valeurs obtenues sont beaucoup plus élevées lorsque les étudiants</w:t>
      </w:r>
      <w:r>
        <w:rPr>
          <w:spacing w:val="1"/>
        </w:rPr>
        <w:t xml:space="preserve"> </w:t>
      </w:r>
      <w:r>
        <w:t xml:space="preserve">évaluent leur recours à un nouvel élément méthodologique, introduit </w:t>
      </w:r>
      <w:r>
        <w:t>après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déroulement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tâches,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savoir</w:t>
      </w:r>
      <w:r>
        <w:rPr>
          <w:spacing w:val="1"/>
        </w:rPr>
        <w:t xml:space="preserve"> </w:t>
      </w:r>
      <w:r>
        <w:t>l'adaptation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situation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communication. S'il est peut-être encore trop tôt pour qualifier ce nouvel</w:t>
      </w:r>
      <w:r>
        <w:rPr>
          <w:spacing w:val="1"/>
        </w:rPr>
        <w:t xml:space="preserve"> </w:t>
      </w:r>
      <w:r>
        <w:t>élément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stratégie,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paraît</w:t>
      </w:r>
      <w:r>
        <w:rPr>
          <w:spacing w:val="1"/>
        </w:rPr>
        <w:t xml:space="preserve"> </w:t>
      </w:r>
      <w:r>
        <w:t>intéressant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noter</w:t>
      </w:r>
      <w:r>
        <w:rPr>
          <w:spacing w:val="1"/>
        </w:rPr>
        <w:t xml:space="preserve"> </w:t>
      </w:r>
      <w:r>
        <w:t>qu'elle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mentionnée</w:t>
      </w:r>
      <w:r>
        <w:rPr>
          <w:spacing w:val="-2"/>
        </w:rPr>
        <w:t xml:space="preserve"> </w:t>
      </w:r>
      <w:r>
        <w:t>par</w:t>
      </w:r>
      <w:r>
        <w:rPr>
          <w:spacing w:val="-1"/>
        </w:rPr>
        <w:t xml:space="preserve"> </w:t>
      </w:r>
      <w:r>
        <w:t>les</w:t>
      </w:r>
      <w:r>
        <w:rPr>
          <w:spacing w:val="-2"/>
        </w:rPr>
        <w:t xml:space="preserve"> </w:t>
      </w:r>
      <w:r>
        <w:t>étudiants</w:t>
      </w:r>
      <w:r>
        <w:rPr>
          <w:spacing w:val="-1"/>
        </w:rPr>
        <w:t xml:space="preserve"> </w:t>
      </w:r>
      <w:r>
        <w:t>comme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deuxième</w:t>
      </w:r>
      <w:r>
        <w:rPr>
          <w:spacing w:val="-2"/>
        </w:rPr>
        <w:t xml:space="preserve"> </w:t>
      </w:r>
      <w:r>
        <w:t>stratégie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plus</w:t>
      </w:r>
      <w:r>
        <w:rPr>
          <w:spacing w:val="-1"/>
        </w:rPr>
        <w:t xml:space="preserve"> </w:t>
      </w:r>
      <w:r>
        <w:t>utilisée.</w:t>
      </w:r>
    </w:p>
    <w:p w14:paraId="581A9886" w14:textId="77777777" w:rsidR="008A5969" w:rsidRDefault="004D699E">
      <w:pPr>
        <w:pStyle w:val="Corpsdetexte"/>
        <w:spacing w:before="88" w:line="360" w:lineRule="auto"/>
        <w:ind w:right="989"/>
      </w:pPr>
      <w:r>
        <w:t>Si nous nous appuyons maintenant sur la hiérarchisation des stratégies, on</w:t>
      </w:r>
      <w:r>
        <w:rPr>
          <w:spacing w:val="1"/>
        </w:rPr>
        <w:t xml:space="preserve"> </w:t>
      </w:r>
      <w:r>
        <w:t>observe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certaine</w:t>
      </w:r>
      <w:r>
        <w:rPr>
          <w:spacing w:val="1"/>
        </w:rPr>
        <w:t xml:space="preserve"> </w:t>
      </w:r>
      <w:r>
        <w:t>cohérence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données</w:t>
      </w:r>
      <w:r>
        <w:rPr>
          <w:spacing w:val="1"/>
        </w:rPr>
        <w:t xml:space="preserve"> </w:t>
      </w:r>
      <w:r>
        <w:t>obtenues</w:t>
      </w:r>
      <w:r>
        <w:rPr>
          <w:spacing w:val="1"/>
        </w:rPr>
        <w:t xml:space="preserve"> </w:t>
      </w:r>
      <w:r>
        <w:t>avant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déroulement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tâches</w:t>
      </w:r>
      <w:r>
        <w:rPr>
          <w:spacing w:val="1"/>
        </w:rPr>
        <w:t xml:space="preserve"> </w:t>
      </w:r>
      <w:r>
        <w:t>avec,</w:t>
      </w:r>
      <w:r>
        <w:rPr>
          <w:spacing w:val="1"/>
        </w:rPr>
        <w:t xml:space="preserve"> </w:t>
      </w:r>
      <w:r>
        <w:t>notamment,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fort</w:t>
      </w:r>
      <w:r>
        <w:rPr>
          <w:spacing w:val="1"/>
        </w:rPr>
        <w:t xml:space="preserve"> </w:t>
      </w:r>
      <w:r>
        <w:t>maintient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planification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stratégie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couramment</w:t>
      </w:r>
      <w:r>
        <w:rPr>
          <w:spacing w:val="1"/>
        </w:rPr>
        <w:t xml:space="preserve"> </w:t>
      </w:r>
      <w:r>
        <w:t>mentionnée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étudiants. L'autogestion fait également partie des stratégies clé pour cette</w:t>
      </w:r>
      <w:r>
        <w:rPr>
          <w:spacing w:val="1"/>
        </w:rPr>
        <w:t xml:space="preserve"> </w:t>
      </w:r>
      <w:r>
        <w:t>compétence,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présente</w:t>
      </w:r>
      <w:r>
        <w:rPr>
          <w:spacing w:val="1"/>
        </w:rPr>
        <w:t xml:space="preserve"> </w:t>
      </w:r>
      <w:r>
        <w:t>également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certaine</w:t>
      </w:r>
      <w:r>
        <w:rPr>
          <w:spacing w:val="1"/>
        </w:rPr>
        <w:t xml:space="preserve"> </w:t>
      </w:r>
      <w:r>
        <w:t>cohérence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l'importance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planification</w:t>
      </w:r>
      <w:r>
        <w:rPr>
          <w:spacing w:val="1"/>
        </w:rPr>
        <w:t xml:space="preserve"> </w:t>
      </w:r>
      <w:r>
        <w:t>puisque</w:t>
      </w:r>
      <w:r>
        <w:rPr>
          <w:spacing w:val="1"/>
        </w:rPr>
        <w:t xml:space="preserve"> </w:t>
      </w:r>
      <w:r>
        <w:t>l'au</w:t>
      </w:r>
      <w:r>
        <w:t>togestion</w:t>
      </w:r>
      <w:r>
        <w:rPr>
          <w:spacing w:val="51"/>
        </w:rPr>
        <w:t xml:space="preserve"> </w:t>
      </w:r>
      <w:r>
        <w:t>concerne</w:t>
      </w:r>
      <w:r>
        <w:rPr>
          <w:spacing w:val="1"/>
        </w:rPr>
        <w:t xml:space="preserve"> </w:t>
      </w:r>
      <w:r>
        <w:t>l'organisation du temps et des rythmes de travail, appliquée à l'ensemble du</w:t>
      </w:r>
      <w:r>
        <w:rPr>
          <w:spacing w:val="1"/>
        </w:rPr>
        <w:t xml:space="preserve"> </w:t>
      </w:r>
      <w:r>
        <w:t>cursus en termes de régularité pour l'autogestion, appliquée à la tâche pour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planification.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l'ensemble,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données</w:t>
      </w:r>
      <w:r>
        <w:rPr>
          <w:spacing w:val="1"/>
        </w:rPr>
        <w:t xml:space="preserve"> </w:t>
      </w:r>
      <w:r>
        <w:t>obtenues</w:t>
      </w:r>
      <w:r>
        <w:rPr>
          <w:spacing w:val="1"/>
        </w:rPr>
        <w:t xml:space="preserve"> </w:t>
      </w:r>
      <w:r>
        <w:t>semblent</w:t>
      </w:r>
      <w:r>
        <w:rPr>
          <w:spacing w:val="1"/>
        </w:rPr>
        <w:t xml:space="preserve"> </w:t>
      </w:r>
      <w:r>
        <w:t>donc</w:t>
      </w:r>
      <w:r>
        <w:rPr>
          <w:spacing w:val="1"/>
        </w:rPr>
        <w:t xml:space="preserve"> </w:t>
      </w:r>
      <w:r>
        <w:t>indiquer d'un</w:t>
      </w:r>
      <w:r>
        <w:t>e part l'importance accordée à la planification, l'identification</w:t>
      </w:r>
      <w:r>
        <w:rPr>
          <w:spacing w:val="1"/>
        </w:rPr>
        <w:t xml:space="preserve"> </w:t>
      </w:r>
      <w:r>
        <w:t>d'un problème et l'adaptation à la situation de communication.</w:t>
      </w:r>
      <w:r>
        <w:rPr>
          <w:spacing w:val="50"/>
        </w:rPr>
        <w:t xml:space="preserve"> </w:t>
      </w:r>
      <w:r>
        <w:t>En dépit de</w:t>
      </w:r>
      <w:r>
        <w:rPr>
          <w:spacing w:val="1"/>
        </w:rPr>
        <w:t xml:space="preserve"> </w:t>
      </w:r>
      <w:r>
        <w:t>la baisse globale des valeurs après le déroulement des tâches, on observe</w:t>
      </w:r>
      <w:r>
        <w:rPr>
          <w:spacing w:val="1"/>
        </w:rPr>
        <w:t xml:space="preserve"> </w:t>
      </w:r>
      <w:r>
        <w:t xml:space="preserve">une cohérence manifeste des résultats en </w:t>
      </w:r>
      <w:r>
        <w:t>termes de représentations des</w:t>
      </w:r>
      <w:r>
        <w:rPr>
          <w:spacing w:val="1"/>
        </w:rPr>
        <w:t xml:space="preserve"> </w:t>
      </w:r>
      <w:r>
        <w:t>étudiants liées à l'importance des temps de travail, au niveau du cursus</w:t>
      </w:r>
      <w:r>
        <w:rPr>
          <w:spacing w:val="1"/>
        </w:rPr>
        <w:t xml:space="preserve"> </w:t>
      </w:r>
      <w:r>
        <w:t>(autogestion) et au niveau de la tâche (planification). Il est intéressant de</w:t>
      </w:r>
      <w:r>
        <w:rPr>
          <w:spacing w:val="1"/>
        </w:rPr>
        <w:t xml:space="preserve"> </w:t>
      </w:r>
      <w:r>
        <w:t>noter que l'importance de l'identification du problème et de l'adaptation à la</w:t>
      </w:r>
      <w:r>
        <w:rPr>
          <w:spacing w:val="-47"/>
        </w:rPr>
        <w:t xml:space="preserve"> </w:t>
      </w:r>
      <w:r>
        <w:t>situation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communication</w:t>
      </w:r>
      <w:r>
        <w:rPr>
          <w:spacing w:val="1"/>
        </w:rPr>
        <w:t xml:space="preserve"> </w:t>
      </w:r>
      <w:r>
        <w:t>peut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associée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modalités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fonctionnement des deux cours de tra</w:t>
      </w:r>
      <w:r>
        <w:t>duction que nous avons observés. En</w:t>
      </w:r>
      <w:r>
        <w:rPr>
          <w:spacing w:val="1"/>
        </w:rPr>
        <w:t xml:space="preserve"> </w:t>
      </w:r>
      <w:r>
        <w:t>effet,</w:t>
      </w:r>
      <w:r>
        <w:rPr>
          <w:spacing w:val="30"/>
        </w:rPr>
        <w:t xml:space="preserve"> </w:t>
      </w:r>
      <w:r>
        <w:t>nous</w:t>
      </w:r>
      <w:r>
        <w:rPr>
          <w:spacing w:val="31"/>
        </w:rPr>
        <w:t xml:space="preserve"> </w:t>
      </w:r>
      <w:r>
        <w:t>avons</w:t>
      </w:r>
      <w:r>
        <w:rPr>
          <w:spacing w:val="31"/>
        </w:rPr>
        <w:t xml:space="preserve"> </w:t>
      </w:r>
      <w:r>
        <w:t>vu</w:t>
      </w:r>
      <w:r>
        <w:rPr>
          <w:spacing w:val="30"/>
        </w:rPr>
        <w:t xml:space="preserve"> </w:t>
      </w:r>
      <w:r>
        <w:t>que</w:t>
      </w:r>
      <w:r>
        <w:rPr>
          <w:spacing w:val="31"/>
        </w:rPr>
        <w:t xml:space="preserve"> </w:t>
      </w:r>
      <w:r>
        <w:t>la</w:t>
      </w:r>
      <w:r>
        <w:rPr>
          <w:spacing w:val="31"/>
        </w:rPr>
        <w:t xml:space="preserve"> </w:t>
      </w:r>
      <w:r>
        <w:t>progression</w:t>
      </w:r>
      <w:r>
        <w:rPr>
          <w:spacing w:val="31"/>
        </w:rPr>
        <w:t xml:space="preserve"> </w:t>
      </w:r>
      <w:r>
        <w:t>linéaire,</w:t>
      </w:r>
      <w:r>
        <w:rPr>
          <w:spacing w:val="30"/>
        </w:rPr>
        <w:t xml:space="preserve"> </w:t>
      </w:r>
      <w:r>
        <w:t>au</w:t>
      </w:r>
      <w:r>
        <w:rPr>
          <w:spacing w:val="31"/>
        </w:rPr>
        <w:t xml:space="preserve"> </w:t>
      </w:r>
      <w:r>
        <w:t>fil</w:t>
      </w:r>
      <w:r>
        <w:rPr>
          <w:spacing w:val="31"/>
        </w:rPr>
        <w:t xml:space="preserve"> </w:t>
      </w:r>
      <w:r>
        <w:t>de</w:t>
      </w:r>
      <w:r>
        <w:rPr>
          <w:spacing w:val="31"/>
        </w:rPr>
        <w:t xml:space="preserve"> </w:t>
      </w:r>
      <w:r>
        <w:t>la</w:t>
      </w:r>
      <w:r>
        <w:rPr>
          <w:spacing w:val="36"/>
        </w:rPr>
        <w:t xml:space="preserve"> </w:t>
      </w:r>
      <w:r>
        <w:t>lecture</w:t>
      </w:r>
      <w:r>
        <w:rPr>
          <w:spacing w:val="31"/>
        </w:rPr>
        <w:t xml:space="preserve"> </w:t>
      </w:r>
      <w:r>
        <w:t>des</w:t>
      </w:r>
    </w:p>
    <w:p w14:paraId="0F5A2759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10A42C92" w14:textId="77777777" w:rsidR="008A5969" w:rsidRDefault="004D699E">
      <w:pPr>
        <w:pStyle w:val="Corpsdetexte"/>
        <w:spacing w:before="73"/>
      </w:pPr>
      <w:r>
        <w:lastRenderedPageBreak/>
        <w:t xml:space="preserve">traductions  </w:t>
      </w:r>
      <w:r>
        <w:rPr>
          <w:spacing w:val="5"/>
        </w:rPr>
        <w:t xml:space="preserve"> </w:t>
      </w:r>
      <w:r>
        <w:t xml:space="preserve">effectuées   </w:t>
      </w:r>
      <w:r>
        <w:rPr>
          <w:spacing w:val="3"/>
        </w:rPr>
        <w:t xml:space="preserve"> </w:t>
      </w:r>
      <w:r>
        <w:t xml:space="preserve">par   </w:t>
      </w:r>
      <w:r>
        <w:rPr>
          <w:spacing w:val="4"/>
        </w:rPr>
        <w:t xml:space="preserve"> </w:t>
      </w:r>
      <w:r>
        <w:t xml:space="preserve">les   </w:t>
      </w:r>
      <w:r>
        <w:rPr>
          <w:spacing w:val="3"/>
        </w:rPr>
        <w:t xml:space="preserve"> </w:t>
      </w:r>
      <w:r>
        <w:t xml:space="preserve">étudiants,   </w:t>
      </w:r>
      <w:r>
        <w:rPr>
          <w:spacing w:val="4"/>
        </w:rPr>
        <w:t xml:space="preserve"> </w:t>
      </w:r>
      <w:r>
        <w:t xml:space="preserve">fait   </w:t>
      </w:r>
      <w:r>
        <w:rPr>
          <w:spacing w:val="3"/>
        </w:rPr>
        <w:t xml:space="preserve"> </w:t>
      </w:r>
      <w:r>
        <w:t xml:space="preserve">l'objet   </w:t>
      </w:r>
      <w:r>
        <w:rPr>
          <w:spacing w:val="4"/>
        </w:rPr>
        <w:t xml:space="preserve"> </w:t>
      </w:r>
      <w:r>
        <w:t xml:space="preserve">de   </w:t>
      </w:r>
      <w:r>
        <w:rPr>
          <w:spacing w:val="3"/>
        </w:rPr>
        <w:t xml:space="preserve"> </w:t>
      </w:r>
      <w:r>
        <w:t>pauses</w:t>
      </w:r>
    </w:p>
    <w:p w14:paraId="054E891A" w14:textId="77777777" w:rsidR="008A5969" w:rsidRDefault="004D699E">
      <w:pPr>
        <w:pStyle w:val="Corpsdetexte"/>
        <w:spacing w:before="117" w:line="360" w:lineRule="auto"/>
        <w:ind w:right="991"/>
      </w:pPr>
      <w:r>
        <w:t>« stratégiques » de l'enseignant sur de</w:t>
      </w:r>
      <w:r>
        <w:t>s points sensibles, problématiques ou</w:t>
      </w:r>
      <w:r>
        <w:rPr>
          <w:spacing w:val="1"/>
        </w:rPr>
        <w:t xml:space="preserve"> </w:t>
      </w:r>
      <w:r>
        <w:t>sur des erreurs commises par les étudiants. L'importance de la situation de</w:t>
      </w:r>
      <w:r>
        <w:rPr>
          <w:spacing w:val="1"/>
        </w:rPr>
        <w:t xml:space="preserve"> </w:t>
      </w:r>
      <w:r>
        <w:t>communication</w:t>
      </w:r>
      <w:r>
        <w:rPr>
          <w:spacing w:val="1"/>
        </w:rPr>
        <w:t xml:space="preserve"> </w:t>
      </w:r>
      <w:r>
        <w:t>fait</w:t>
      </w:r>
      <w:r>
        <w:rPr>
          <w:spacing w:val="1"/>
        </w:rPr>
        <w:t xml:space="preserve"> </w:t>
      </w:r>
      <w:r>
        <w:t>également</w:t>
      </w:r>
      <w:r>
        <w:rPr>
          <w:spacing w:val="1"/>
        </w:rPr>
        <w:t xml:space="preserve"> </w:t>
      </w:r>
      <w:r>
        <w:t>l'objet,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présentiel,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traitement</w:t>
      </w:r>
      <w:r>
        <w:rPr>
          <w:spacing w:val="1"/>
        </w:rPr>
        <w:t xml:space="preserve"> </w:t>
      </w:r>
      <w:r>
        <w:t>didactique. En effet, nous avons vu que les deux enseignants apportaient un</w:t>
      </w:r>
      <w:r>
        <w:rPr>
          <w:spacing w:val="-47"/>
        </w:rPr>
        <w:t xml:space="preserve"> </w:t>
      </w:r>
      <w:r>
        <w:t>soin</w:t>
      </w:r>
      <w:r>
        <w:rPr>
          <w:spacing w:val="-1"/>
        </w:rPr>
        <w:t xml:space="preserve"> </w:t>
      </w:r>
      <w:r>
        <w:t>particulier à</w:t>
      </w:r>
      <w:r>
        <w:rPr>
          <w:spacing w:val="-1"/>
        </w:rPr>
        <w:t xml:space="preserve"> </w:t>
      </w:r>
      <w:r>
        <w:t>la contextualisation</w:t>
      </w:r>
      <w:r>
        <w:rPr>
          <w:spacing w:val="-1"/>
        </w:rPr>
        <w:t xml:space="preserve"> </w:t>
      </w:r>
      <w:r>
        <w:t>du document.</w:t>
      </w:r>
    </w:p>
    <w:p w14:paraId="30EE566E" w14:textId="77777777" w:rsidR="008A5969" w:rsidRDefault="008A5969">
      <w:pPr>
        <w:pStyle w:val="Corpsdetexte"/>
        <w:spacing w:before="4"/>
        <w:ind w:left="0"/>
        <w:jc w:val="left"/>
        <w:rPr>
          <w:sz w:val="23"/>
        </w:rPr>
      </w:pPr>
    </w:p>
    <w:p w14:paraId="42768557" w14:textId="77777777" w:rsidR="008A5969" w:rsidRDefault="004D699E">
      <w:pPr>
        <w:pStyle w:val="Titre3"/>
        <w:numPr>
          <w:ilvl w:val="2"/>
          <w:numId w:val="13"/>
        </w:numPr>
        <w:tabs>
          <w:tab w:val="left" w:pos="1033"/>
        </w:tabs>
        <w:jc w:val="both"/>
      </w:pPr>
      <w:bookmarkStart w:id="98" w:name="_TOC_250023"/>
      <w:r>
        <w:rPr>
          <w:w w:val="105"/>
        </w:rPr>
        <w:t>Les</w:t>
      </w:r>
      <w:r>
        <w:rPr>
          <w:spacing w:val="-14"/>
          <w:w w:val="105"/>
        </w:rPr>
        <w:t xml:space="preserve"> </w:t>
      </w:r>
      <w:r>
        <w:rPr>
          <w:w w:val="105"/>
        </w:rPr>
        <w:t>stratégies</w:t>
      </w:r>
      <w:r>
        <w:rPr>
          <w:spacing w:val="-13"/>
          <w:w w:val="105"/>
        </w:rPr>
        <w:t xml:space="preserve"> </w:t>
      </w:r>
      <w:bookmarkEnd w:id="98"/>
      <w:r>
        <w:rPr>
          <w:w w:val="105"/>
        </w:rPr>
        <w:t>cognitives</w:t>
      </w:r>
    </w:p>
    <w:p w14:paraId="57E62A1A" w14:textId="77777777" w:rsidR="008A5969" w:rsidRDefault="008A5969">
      <w:pPr>
        <w:pStyle w:val="Corpsdetexte"/>
        <w:spacing w:before="3"/>
        <w:ind w:left="0"/>
        <w:jc w:val="left"/>
        <w:rPr>
          <w:sz w:val="22"/>
        </w:rPr>
      </w:pPr>
    </w:p>
    <w:p w14:paraId="33EA1CEF" w14:textId="77777777" w:rsidR="008A5969" w:rsidRDefault="004D699E">
      <w:pPr>
        <w:pStyle w:val="Corpsdetexte"/>
        <w:spacing w:line="360" w:lineRule="auto"/>
        <w:ind w:right="992" w:hanging="1"/>
      </w:pPr>
      <w:r>
        <w:t>Nous présentons en premier lieu, dans le tableau ci-dessous, les valeurs</w:t>
      </w:r>
      <w:r>
        <w:rPr>
          <w:spacing w:val="1"/>
        </w:rPr>
        <w:t xml:space="preserve"> </w:t>
      </w:r>
      <w:r>
        <w:t>obtenues concernant les stratégies cognitives. Le principe est le même que</w:t>
      </w:r>
      <w:r>
        <w:rPr>
          <w:spacing w:val="1"/>
        </w:rPr>
        <w:t xml:space="preserve"> </w:t>
      </w:r>
      <w:r>
        <w:t>pour les stratégies métacognitives. Un item concernant la résolution de</w:t>
      </w:r>
      <w:r>
        <w:rPr>
          <w:spacing w:val="1"/>
        </w:rPr>
        <w:t xml:space="preserve"> </w:t>
      </w:r>
      <w:r>
        <w:t>problèmes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été</w:t>
      </w:r>
      <w:r>
        <w:rPr>
          <w:spacing w:val="1"/>
        </w:rPr>
        <w:t xml:space="preserve"> </w:t>
      </w:r>
      <w:r>
        <w:t>ajouté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rapport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classification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O'Malley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Chamot. Cet ajout est motivé par la mention fréquente de cette stratégie</w:t>
      </w:r>
      <w:r>
        <w:rPr>
          <w:spacing w:val="1"/>
        </w:rPr>
        <w:t xml:space="preserve"> </w:t>
      </w:r>
      <w:r>
        <w:t>chez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nombreux</w:t>
      </w:r>
      <w:r>
        <w:rPr>
          <w:spacing w:val="-1"/>
        </w:rPr>
        <w:t xml:space="preserve"> </w:t>
      </w:r>
      <w:r>
        <w:t>traductologues dont</w:t>
      </w:r>
      <w:r>
        <w:rPr>
          <w:spacing w:val="-3"/>
        </w:rPr>
        <w:t xml:space="preserve"> </w:t>
      </w:r>
      <w:r>
        <w:t>Gil-Bardaji</w:t>
      </w:r>
      <w:r>
        <w:rPr>
          <w:spacing w:val="-1"/>
        </w:rPr>
        <w:t xml:space="preserve"> </w:t>
      </w:r>
      <w:r>
        <w:t>(2010).</w:t>
      </w:r>
    </w:p>
    <w:p w14:paraId="3764CF79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317815D9" w14:textId="77777777" w:rsidR="008A5969" w:rsidRDefault="008A5969">
      <w:pPr>
        <w:pStyle w:val="Corpsdetexte"/>
        <w:spacing w:before="1"/>
        <w:ind w:left="0"/>
        <w:jc w:val="left"/>
        <w:rPr>
          <w:sz w:val="24"/>
        </w:rPr>
      </w:pPr>
    </w:p>
    <w:tbl>
      <w:tblPr>
        <w:tblStyle w:val="TableNormal"/>
        <w:tblW w:w="0" w:type="auto"/>
        <w:tblInd w:w="1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57"/>
        <w:gridCol w:w="1591"/>
        <w:gridCol w:w="981"/>
        <w:gridCol w:w="981"/>
      </w:tblGrid>
      <w:tr w:rsidR="008A5969" w14:paraId="1E8E715F" w14:textId="77777777">
        <w:trPr>
          <w:trHeight w:val="421"/>
        </w:trPr>
        <w:tc>
          <w:tcPr>
            <w:tcW w:w="2657" w:type="dxa"/>
            <w:vMerge w:val="restart"/>
          </w:tcPr>
          <w:p w14:paraId="66EAE4D8" w14:textId="77777777" w:rsidR="008A5969" w:rsidRDefault="004D699E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Stratégies</w:t>
            </w:r>
          </w:p>
        </w:tc>
        <w:tc>
          <w:tcPr>
            <w:tcW w:w="1591" w:type="dxa"/>
            <w:vMerge w:val="restart"/>
          </w:tcPr>
          <w:p w14:paraId="5C5A2974" w14:textId="77777777" w:rsidR="008A5969" w:rsidRDefault="004D699E">
            <w:pPr>
              <w:pStyle w:val="TableParagraph"/>
              <w:ind w:left="536" w:right="526"/>
              <w:jc w:val="center"/>
              <w:rPr>
                <w:sz w:val="20"/>
              </w:rPr>
            </w:pPr>
            <w:r>
              <w:rPr>
                <w:sz w:val="20"/>
              </w:rPr>
              <w:t>Cours</w:t>
            </w:r>
          </w:p>
        </w:tc>
        <w:tc>
          <w:tcPr>
            <w:tcW w:w="1962" w:type="dxa"/>
            <w:gridSpan w:val="2"/>
          </w:tcPr>
          <w:p w14:paraId="09F53211" w14:textId="77777777" w:rsidR="008A5969" w:rsidRDefault="004D699E">
            <w:pPr>
              <w:pStyle w:val="TableParagraph"/>
              <w:ind w:left="648" w:right="641"/>
              <w:jc w:val="center"/>
              <w:rPr>
                <w:sz w:val="20"/>
              </w:rPr>
            </w:pPr>
            <w:r>
              <w:rPr>
                <w:sz w:val="20"/>
              </w:rPr>
              <w:t>Valeurs</w:t>
            </w:r>
          </w:p>
        </w:tc>
      </w:tr>
      <w:tr w:rsidR="008A5969" w14:paraId="147433EC" w14:textId="77777777">
        <w:trPr>
          <w:trHeight w:val="418"/>
        </w:trPr>
        <w:tc>
          <w:tcPr>
            <w:tcW w:w="2657" w:type="dxa"/>
            <w:vMerge/>
            <w:tcBorders>
              <w:top w:val="nil"/>
            </w:tcBorders>
          </w:tcPr>
          <w:p w14:paraId="59A01005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591" w:type="dxa"/>
            <w:vMerge/>
            <w:tcBorders>
              <w:top w:val="nil"/>
            </w:tcBorders>
          </w:tcPr>
          <w:p w14:paraId="6C9366BB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981" w:type="dxa"/>
          </w:tcPr>
          <w:p w14:paraId="6DD908BF" w14:textId="77777777" w:rsidR="008A5969" w:rsidRDefault="004D699E">
            <w:pPr>
              <w:pStyle w:val="TableParagraph"/>
              <w:ind w:left="39"/>
              <w:rPr>
                <w:sz w:val="20"/>
              </w:rPr>
            </w:pPr>
            <w:r>
              <w:rPr>
                <w:sz w:val="20"/>
              </w:rPr>
              <w:t>Profils</w:t>
            </w:r>
          </w:p>
        </w:tc>
        <w:tc>
          <w:tcPr>
            <w:tcW w:w="981" w:type="dxa"/>
          </w:tcPr>
          <w:p w14:paraId="3A31681F" w14:textId="77777777" w:rsidR="008A5969" w:rsidRDefault="004D699E">
            <w:pPr>
              <w:pStyle w:val="TableParagraph"/>
              <w:ind w:left="35"/>
              <w:rPr>
                <w:sz w:val="20"/>
              </w:rPr>
            </w:pPr>
            <w:r>
              <w:rPr>
                <w:sz w:val="20"/>
              </w:rPr>
              <w:t>Traduction</w:t>
            </w:r>
          </w:p>
        </w:tc>
      </w:tr>
      <w:tr w:rsidR="008A5969" w14:paraId="38A1F807" w14:textId="77777777">
        <w:trPr>
          <w:trHeight w:val="421"/>
        </w:trPr>
        <w:tc>
          <w:tcPr>
            <w:tcW w:w="2657" w:type="dxa"/>
            <w:vMerge w:val="restart"/>
          </w:tcPr>
          <w:p w14:paraId="48F8A339" w14:textId="77777777" w:rsidR="008A5969" w:rsidRDefault="004D699E">
            <w:pPr>
              <w:pStyle w:val="TableParagraph"/>
              <w:spacing w:line="362" w:lineRule="auto"/>
              <w:ind w:left="36" w:right="733"/>
              <w:rPr>
                <w:sz w:val="20"/>
              </w:rPr>
            </w:pPr>
            <w:r>
              <w:rPr>
                <w:sz w:val="20"/>
              </w:rPr>
              <w:t>Pratique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langue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répétition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à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voix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haute</w:t>
            </w:r>
          </w:p>
        </w:tc>
        <w:tc>
          <w:tcPr>
            <w:tcW w:w="1591" w:type="dxa"/>
          </w:tcPr>
          <w:p w14:paraId="059AAE48" w14:textId="77777777" w:rsidR="008A5969" w:rsidRDefault="004D699E">
            <w:pPr>
              <w:pStyle w:val="TableParagraph"/>
              <w:ind w:left="39"/>
              <w:rPr>
                <w:sz w:val="20"/>
              </w:rPr>
            </w:pPr>
            <w:r>
              <w:rPr>
                <w:sz w:val="20"/>
              </w:rPr>
              <w:t>TRAD1L1</w:t>
            </w:r>
          </w:p>
        </w:tc>
        <w:tc>
          <w:tcPr>
            <w:tcW w:w="981" w:type="dxa"/>
          </w:tcPr>
          <w:p w14:paraId="1A1CBB34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86%</w:t>
            </w:r>
          </w:p>
        </w:tc>
        <w:tc>
          <w:tcPr>
            <w:tcW w:w="981" w:type="dxa"/>
          </w:tcPr>
          <w:p w14:paraId="5B467276" w14:textId="77777777" w:rsidR="008A5969" w:rsidRDefault="004D699E">
            <w:pPr>
              <w:pStyle w:val="TableParagraph"/>
              <w:ind w:left="33"/>
              <w:rPr>
                <w:sz w:val="20"/>
              </w:rPr>
            </w:pPr>
            <w:r>
              <w:rPr>
                <w:sz w:val="20"/>
              </w:rPr>
              <w:t>33%</w:t>
            </w:r>
          </w:p>
        </w:tc>
      </w:tr>
      <w:tr w:rsidR="008A5969" w14:paraId="39E920EE" w14:textId="77777777">
        <w:trPr>
          <w:trHeight w:val="418"/>
        </w:trPr>
        <w:tc>
          <w:tcPr>
            <w:tcW w:w="2657" w:type="dxa"/>
            <w:vMerge/>
            <w:tcBorders>
              <w:top w:val="nil"/>
            </w:tcBorders>
          </w:tcPr>
          <w:p w14:paraId="38B4F23F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591" w:type="dxa"/>
          </w:tcPr>
          <w:p w14:paraId="10BE1C3A" w14:textId="77777777" w:rsidR="008A5969" w:rsidRDefault="004D699E">
            <w:pPr>
              <w:pStyle w:val="TableParagraph"/>
              <w:ind w:left="39"/>
              <w:rPr>
                <w:sz w:val="20"/>
              </w:rPr>
            </w:pPr>
            <w:r>
              <w:rPr>
                <w:sz w:val="20"/>
              </w:rPr>
              <w:t>TRAD3L1</w:t>
            </w:r>
          </w:p>
        </w:tc>
        <w:tc>
          <w:tcPr>
            <w:tcW w:w="981" w:type="dxa"/>
          </w:tcPr>
          <w:p w14:paraId="684D9F88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83%</w:t>
            </w:r>
          </w:p>
        </w:tc>
        <w:tc>
          <w:tcPr>
            <w:tcW w:w="981" w:type="dxa"/>
          </w:tcPr>
          <w:p w14:paraId="04EE02AC" w14:textId="77777777" w:rsidR="008A5969" w:rsidRDefault="004D699E">
            <w:pPr>
              <w:pStyle w:val="TableParagraph"/>
              <w:ind w:left="33"/>
              <w:rPr>
                <w:sz w:val="20"/>
              </w:rPr>
            </w:pPr>
            <w:r>
              <w:rPr>
                <w:sz w:val="20"/>
              </w:rPr>
              <w:t>23%</w:t>
            </w:r>
          </w:p>
        </w:tc>
      </w:tr>
      <w:tr w:rsidR="008A5969" w14:paraId="2E275583" w14:textId="77777777">
        <w:trPr>
          <w:trHeight w:val="422"/>
        </w:trPr>
        <w:tc>
          <w:tcPr>
            <w:tcW w:w="2657" w:type="dxa"/>
            <w:vMerge/>
            <w:tcBorders>
              <w:top w:val="nil"/>
            </w:tcBorders>
          </w:tcPr>
          <w:p w14:paraId="3FA116E3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591" w:type="dxa"/>
          </w:tcPr>
          <w:p w14:paraId="21F7E6CC" w14:textId="77777777" w:rsidR="008A5969" w:rsidRDefault="004D699E">
            <w:pPr>
              <w:pStyle w:val="TableParagraph"/>
              <w:ind w:left="39"/>
              <w:rPr>
                <w:sz w:val="20"/>
              </w:rPr>
            </w:pPr>
            <w:r>
              <w:rPr>
                <w:sz w:val="20"/>
              </w:rPr>
              <w:t>TRAD3L2</w:t>
            </w:r>
          </w:p>
        </w:tc>
        <w:tc>
          <w:tcPr>
            <w:tcW w:w="981" w:type="dxa"/>
          </w:tcPr>
          <w:p w14:paraId="3E5DDBE7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73%</w:t>
            </w:r>
          </w:p>
        </w:tc>
        <w:tc>
          <w:tcPr>
            <w:tcW w:w="981" w:type="dxa"/>
          </w:tcPr>
          <w:p w14:paraId="31CA04CF" w14:textId="77777777" w:rsidR="008A5969" w:rsidRDefault="004D699E">
            <w:pPr>
              <w:pStyle w:val="TableParagraph"/>
              <w:ind w:left="33"/>
              <w:rPr>
                <w:sz w:val="20"/>
              </w:rPr>
            </w:pPr>
            <w:r>
              <w:rPr>
                <w:sz w:val="20"/>
              </w:rPr>
              <w:t>20%</w:t>
            </w:r>
          </w:p>
        </w:tc>
      </w:tr>
      <w:tr w:rsidR="008A5969" w14:paraId="48BCAD0C" w14:textId="77777777">
        <w:trPr>
          <w:trHeight w:val="422"/>
        </w:trPr>
        <w:tc>
          <w:tcPr>
            <w:tcW w:w="2657" w:type="dxa"/>
            <w:vMerge w:val="restart"/>
          </w:tcPr>
          <w:p w14:paraId="3608540A" w14:textId="77777777" w:rsidR="008A5969" w:rsidRDefault="004D699E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Documentation</w:t>
            </w:r>
          </w:p>
        </w:tc>
        <w:tc>
          <w:tcPr>
            <w:tcW w:w="1591" w:type="dxa"/>
          </w:tcPr>
          <w:p w14:paraId="788CC81D" w14:textId="77777777" w:rsidR="008A5969" w:rsidRDefault="004D699E">
            <w:pPr>
              <w:pStyle w:val="TableParagraph"/>
              <w:ind w:left="39"/>
              <w:rPr>
                <w:sz w:val="20"/>
              </w:rPr>
            </w:pPr>
            <w:r>
              <w:rPr>
                <w:sz w:val="20"/>
              </w:rPr>
              <w:t>TRAD1L1</w:t>
            </w:r>
          </w:p>
        </w:tc>
        <w:tc>
          <w:tcPr>
            <w:tcW w:w="981" w:type="dxa"/>
          </w:tcPr>
          <w:p w14:paraId="4BE6017D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76%</w:t>
            </w:r>
          </w:p>
        </w:tc>
        <w:tc>
          <w:tcPr>
            <w:tcW w:w="981" w:type="dxa"/>
          </w:tcPr>
          <w:p w14:paraId="51D3E31D" w14:textId="77777777" w:rsidR="008A5969" w:rsidRDefault="004D699E">
            <w:pPr>
              <w:pStyle w:val="TableParagraph"/>
              <w:ind w:left="33"/>
              <w:rPr>
                <w:sz w:val="20"/>
              </w:rPr>
            </w:pPr>
            <w:r>
              <w:rPr>
                <w:sz w:val="20"/>
              </w:rPr>
              <w:t>79%</w:t>
            </w:r>
          </w:p>
        </w:tc>
      </w:tr>
      <w:tr w:rsidR="008A5969" w14:paraId="1B3A114C" w14:textId="77777777">
        <w:trPr>
          <w:trHeight w:val="418"/>
        </w:trPr>
        <w:tc>
          <w:tcPr>
            <w:tcW w:w="2657" w:type="dxa"/>
            <w:vMerge/>
            <w:tcBorders>
              <w:top w:val="nil"/>
            </w:tcBorders>
          </w:tcPr>
          <w:p w14:paraId="09477337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591" w:type="dxa"/>
          </w:tcPr>
          <w:p w14:paraId="151BADE5" w14:textId="77777777" w:rsidR="008A5969" w:rsidRDefault="004D699E">
            <w:pPr>
              <w:pStyle w:val="TableParagraph"/>
              <w:ind w:left="39"/>
              <w:rPr>
                <w:sz w:val="20"/>
              </w:rPr>
            </w:pPr>
            <w:r>
              <w:rPr>
                <w:sz w:val="20"/>
              </w:rPr>
              <w:t>TRAD3L1</w:t>
            </w:r>
          </w:p>
        </w:tc>
        <w:tc>
          <w:tcPr>
            <w:tcW w:w="981" w:type="dxa"/>
          </w:tcPr>
          <w:p w14:paraId="61EAE469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86%</w:t>
            </w:r>
          </w:p>
        </w:tc>
        <w:tc>
          <w:tcPr>
            <w:tcW w:w="981" w:type="dxa"/>
          </w:tcPr>
          <w:p w14:paraId="0B496F28" w14:textId="77777777" w:rsidR="008A5969" w:rsidRDefault="004D699E">
            <w:pPr>
              <w:pStyle w:val="TableParagraph"/>
              <w:ind w:left="33"/>
              <w:rPr>
                <w:sz w:val="20"/>
              </w:rPr>
            </w:pPr>
            <w:r>
              <w:rPr>
                <w:sz w:val="20"/>
              </w:rPr>
              <w:t>86%</w:t>
            </w:r>
          </w:p>
        </w:tc>
      </w:tr>
      <w:tr w:rsidR="008A5969" w14:paraId="789EEC82" w14:textId="77777777">
        <w:trPr>
          <w:trHeight w:val="422"/>
        </w:trPr>
        <w:tc>
          <w:tcPr>
            <w:tcW w:w="2657" w:type="dxa"/>
            <w:vMerge/>
            <w:tcBorders>
              <w:top w:val="nil"/>
            </w:tcBorders>
          </w:tcPr>
          <w:p w14:paraId="1DB65A31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591" w:type="dxa"/>
          </w:tcPr>
          <w:p w14:paraId="77AECB83" w14:textId="77777777" w:rsidR="008A5969" w:rsidRDefault="004D699E">
            <w:pPr>
              <w:pStyle w:val="TableParagraph"/>
              <w:ind w:left="39"/>
              <w:rPr>
                <w:sz w:val="20"/>
              </w:rPr>
            </w:pPr>
            <w:r>
              <w:rPr>
                <w:sz w:val="20"/>
              </w:rPr>
              <w:t>TRAD3L2</w:t>
            </w:r>
          </w:p>
        </w:tc>
        <w:tc>
          <w:tcPr>
            <w:tcW w:w="981" w:type="dxa"/>
          </w:tcPr>
          <w:p w14:paraId="07C245E6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91%</w:t>
            </w:r>
          </w:p>
        </w:tc>
        <w:tc>
          <w:tcPr>
            <w:tcW w:w="981" w:type="dxa"/>
          </w:tcPr>
          <w:p w14:paraId="43002BD9" w14:textId="77777777" w:rsidR="008A5969" w:rsidRDefault="004D699E">
            <w:pPr>
              <w:pStyle w:val="TableParagraph"/>
              <w:ind w:left="33"/>
              <w:rPr>
                <w:sz w:val="20"/>
              </w:rPr>
            </w:pPr>
            <w:r>
              <w:rPr>
                <w:sz w:val="20"/>
              </w:rPr>
              <w:t>80%</w:t>
            </w:r>
          </w:p>
        </w:tc>
      </w:tr>
      <w:tr w:rsidR="008A5969" w14:paraId="219193DE" w14:textId="77777777">
        <w:trPr>
          <w:trHeight w:val="418"/>
        </w:trPr>
        <w:tc>
          <w:tcPr>
            <w:tcW w:w="2657" w:type="dxa"/>
            <w:vMerge w:val="restart"/>
          </w:tcPr>
          <w:p w14:paraId="03E43EC7" w14:textId="77777777" w:rsidR="008A5969" w:rsidRDefault="004D699E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Groupement-classement</w:t>
            </w:r>
          </w:p>
        </w:tc>
        <w:tc>
          <w:tcPr>
            <w:tcW w:w="1591" w:type="dxa"/>
          </w:tcPr>
          <w:p w14:paraId="6648FC08" w14:textId="77777777" w:rsidR="008A5969" w:rsidRDefault="004D699E">
            <w:pPr>
              <w:pStyle w:val="TableParagraph"/>
              <w:ind w:left="39"/>
              <w:rPr>
                <w:sz w:val="20"/>
              </w:rPr>
            </w:pPr>
            <w:r>
              <w:rPr>
                <w:sz w:val="20"/>
              </w:rPr>
              <w:t>TRAD1L1</w:t>
            </w:r>
          </w:p>
        </w:tc>
        <w:tc>
          <w:tcPr>
            <w:tcW w:w="981" w:type="dxa"/>
          </w:tcPr>
          <w:p w14:paraId="18F9B166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60%</w:t>
            </w:r>
          </w:p>
        </w:tc>
        <w:tc>
          <w:tcPr>
            <w:tcW w:w="981" w:type="dxa"/>
          </w:tcPr>
          <w:p w14:paraId="3E175E83" w14:textId="77777777" w:rsidR="008A5969" w:rsidRDefault="004D699E">
            <w:pPr>
              <w:pStyle w:val="TableParagraph"/>
              <w:ind w:left="33"/>
              <w:rPr>
                <w:sz w:val="20"/>
              </w:rPr>
            </w:pPr>
            <w:r>
              <w:rPr>
                <w:sz w:val="20"/>
              </w:rPr>
              <w:t>70%</w:t>
            </w:r>
          </w:p>
        </w:tc>
      </w:tr>
      <w:tr w:rsidR="008A5969" w14:paraId="5A31E1C6" w14:textId="77777777">
        <w:trPr>
          <w:trHeight w:val="422"/>
        </w:trPr>
        <w:tc>
          <w:tcPr>
            <w:tcW w:w="2657" w:type="dxa"/>
            <w:vMerge/>
            <w:tcBorders>
              <w:top w:val="nil"/>
            </w:tcBorders>
          </w:tcPr>
          <w:p w14:paraId="68E2820A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591" w:type="dxa"/>
          </w:tcPr>
          <w:p w14:paraId="54A3A408" w14:textId="77777777" w:rsidR="008A5969" w:rsidRDefault="004D699E">
            <w:pPr>
              <w:pStyle w:val="TableParagraph"/>
              <w:ind w:left="39"/>
              <w:rPr>
                <w:sz w:val="20"/>
              </w:rPr>
            </w:pPr>
            <w:r>
              <w:rPr>
                <w:sz w:val="20"/>
              </w:rPr>
              <w:t>TRAD3L1</w:t>
            </w:r>
          </w:p>
        </w:tc>
        <w:tc>
          <w:tcPr>
            <w:tcW w:w="981" w:type="dxa"/>
          </w:tcPr>
          <w:p w14:paraId="24D89E0D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44%</w:t>
            </w:r>
          </w:p>
        </w:tc>
        <w:tc>
          <w:tcPr>
            <w:tcW w:w="981" w:type="dxa"/>
          </w:tcPr>
          <w:p w14:paraId="253415B7" w14:textId="77777777" w:rsidR="008A5969" w:rsidRDefault="004D699E">
            <w:pPr>
              <w:pStyle w:val="TableParagraph"/>
              <w:ind w:left="33"/>
              <w:rPr>
                <w:sz w:val="20"/>
              </w:rPr>
            </w:pPr>
            <w:r>
              <w:rPr>
                <w:sz w:val="20"/>
              </w:rPr>
              <w:t>45%</w:t>
            </w:r>
          </w:p>
        </w:tc>
      </w:tr>
      <w:tr w:rsidR="008A5969" w14:paraId="219BFCD8" w14:textId="77777777">
        <w:trPr>
          <w:trHeight w:val="422"/>
        </w:trPr>
        <w:tc>
          <w:tcPr>
            <w:tcW w:w="2657" w:type="dxa"/>
            <w:vMerge/>
            <w:tcBorders>
              <w:top w:val="nil"/>
            </w:tcBorders>
          </w:tcPr>
          <w:p w14:paraId="46AF5008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591" w:type="dxa"/>
          </w:tcPr>
          <w:p w14:paraId="4E9E1A59" w14:textId="77777777" w:rsidR="008A5969" w:rsidRDefault="004D699E">
            <w:pPr>
              <w:pStyle w:val="TableParagraph"/>
              <w:ind w:left="39"/>
              <w:rPr>
                <w:sz w:val="20"/>
              </w:rPr>
            </w:pPr>
            <w:r>
              <w:rPr>
                <w:sz w:val="20"/>
              </w:rPr>
              <w:t>TRAD3L2</w:t>
            </w:r>
          </w:p>
        </w:tc>
        <w:tc>
          <w:tcPr>
            <w:tcW w:w="981" w:type="dxa"/>
          </w:tcPr>
          <w:p w14:paraId="2265A133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:45%</w:t>
            </w:r>
          </w:p>
        </w:tc>
        <w:tc>
          <w:tcPr>
            <w:tcW w:w="981" w:type="dxa"/>
          </w:tcPr>
          <w:p w14:paraId="2FE5E557" w14:textId="77777777" w:rsidR="008A5969" w:rsidRDefault="004D699E">
            <w:pPr>
              <w:pStyle w:val="TableParagraph"/>
              <w:ind w:left="33"/>
              <w:rPr>
                <w:sz w:val="20"/>
              </w:rPr>
            </w:pPr>
            <w:r>
              <w:rPr>
                <w:sz w:val="20"/>
              </w:rPr>
              <w:t>40%</w:t>
            </w:r>
          </w:p>
        </w:tc>
      </w:tr>
      <w:tr w:rsidR="008A5969" w14:paraId="38131ACC" w14:textId="77777777">
        <w:trPr>
          <w:trHeight w:val="418"/>
        </w:trPr>
        <w:tc>
          <w:tcPr>
            <w:tcW w:w="2657" w:type="dxa"/>
            <w:vMerge w:val="restart"/>
          </w:tcPr>
          <w:p w14:paraId="783FB3D2" w14:textId="77777777" w:rsidR="008A5969" w:rsidRDefault="004D699E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Prise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notes</w:t>
            </w:r>
          </w:p>
        </w:tc>
        <w:tc>
          <w:tcPr>
            <w:tcW w:w="1591" w:type="dxa"/>
          </w:tcPr>
          <w:p w14:paraId="3EE278D3" w14:textId="77777777" w:rsidR="008A5969" w:rsidRDefault="004D699E">
            <w:pPr>
              <w:pStyle w:val="TableParagraph"/>
              <w:ind w:left="39"/>
              <w:rPr>
                <w:sz w:val="20"/>
              </w:rPr>
            </w:pPr>
            <w:r>
              <w:rPr>
                <w:sz w:val="20"/>
              </w:rPr>
              <w:t>TRAD1L1</w:t>
            </w:r>
          </w:p>
        </w:tc>
        <w:tc>
          <w:tcPr>
            <w:tcW w:w="981" w:type="dxa"/>
          </w:tcPr>
          <w:p w14:paraId="1142021C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89%</w:t>
            </w:r>
          </w:p>
        </w:tc>
        <w:tc>
          <w:tcPr>
            <w:tcW w:w="981" w:type="dxa"/>
          </w:tcPr>
          <w:p w14:paraId="2C579C47" w14:textId="77777777" w:rsidR="008A5969" w:rsidRDefault="004D699E">
            <w:pPr>
              <w:pStyle w:val="TableParagraph"/>
              <w:ind w:left="33"/>
              <w:rPr>
                <w:sz w:val="20"/>
              </w:rPr>
            </w:pPr>
            <w:r>
              <w:rPr>
                <w:sz w:val="20"/>
              </w:rPr>
              <w:t>48%</w:t>
            </w:r>
          </w:p>
        </w:tc>
      </w:tr>
      <w:tr w:rsidR="008A5969" w14:paraId="48B6783F" w14:textId="77777777">
        <w:trPr>
          <w:trHeight w:val="422"/>
        </w:trPr>
        <w:tc>
          <w:tcPr>
            <w:tcW w:w="2657" w:type="dxa"/>
            <w:vMerge/>
            <w:tcBorders>
              <w:top w:val="nil"/>
            </w:tcBorders>
          </w:tcPr>
          <w:p w14:paraId="4FF7D721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591" w:type="dxa"/>
          </w:tcPr>
          <w:p w14:paraId="7204F0B7" w14:textId="77777777" w:rsidR="008A5969" w:rsidRDefault="004D699E">
            <w:pPr>
              <w:pStyle w:val="TableParagraph"/>
              <w:ind w:left="39"/>
              <w:rPr>
                <w:sz w:val="20"/>
              </w:rPr>
            </w:pPr>
            <w:r>
              <w:rPr>
                <w:sz w:val="20"/>
              </w:rPr>
              <w:t>TRAD3L1</w:t>
            </w:r>
          </w:p>
        </w:tc>
        <w:tc>
          <w:tcPr>
            <w:tcW w:w="981" w:type="dxa"/>
          </w:tcPr>
          <w:p w14:paraId="4293939E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94%</w:t>
            </w:r>
          </w:p>
        </w:tc>
        <w:tc>
          <w:tcPr>
            <w:tcW w:w="981" w:type="dxa"/>
          </w:tcPr>
          <w:p w14:paraId="3292E70C" w14:textId="77777777" w:rsidR="008A5969" w:rsidRDefault="004D699E">
            <w:pPr>
              <w:pStyle w:val="TableParagraph"/>
              <w:ind w:left="33"/>
              <w:rPr>
                <w:sz w:val="20"/>
              </w:rPr>
            </w:pPr>
            <w:r>
              <w:rPr>
                <w:sz w:val="20"/>
              </w:rPr>
              <w:t>41%</w:t>
            </w:r>
          </w:p>
        </w:tc>
      </w:tr>
      <w:tr w:rsidR="008A5969" w14:paraId="37A6CD60" w14:textId="77777777">
        <w:trPr>
          <w:trHeight w:val="421"/>
        </w:trPr>
        <w:tc>
          <w:tcPr>
            <w:tcW w:w="2657" w:type="dxa"/>
            <w:vMerge/>
            <w:tcBorders>
              <w:top w:val="nil"/>
            </w:tcBorders>
          </w:tcPr>
          <w:p w14:paraId="1B2FEE44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591" w:type="dxa"/>
          </w:tcPr>
          <w:p w14:paraId="18D47754" w14:textId="77777777" w:rsidR="008A5969" w:rsidRDefault="004D699E">
            <w:pPr>
              <w:pStyle w:val="TableParagraph"/>
              <w:ind w:left="39"/>
              <w:rPr>
                <w:sz w:val="20"/>
              </w:rPr>
            </w:pPr>
            <w:r>
              <w:rPr>
                <w:sz w:val="20"/>
              </w:rPr>
              <w:t>TRAD3L2</w:t>
            </w:r>
          </w:p>
        </w:tc>
        <w:tc>
          <w:tcPr>
            <w:tcW w:w="981" w:type="dxa"/>
          </w:tcPr>
          <w:p w14:paraId="29F29614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91%</w:t>
            </w:r>
          </w:p>
        </w:tc>
        <w:tc>
          <w:tcPr>
            <w:tcW w:w="981" w:type="dxa"/>
          </w:tcPr>
          <w:p w14:paraId="5A743875" w14:textId="77777777" w:rsidR="008A5969" w:rsidRDefault="004D699E">
            <w:pPr>
              <w:pStyle w:val="TableParagraph"/>
              <w:ind w:left="33"/>
              <w:rPr>
                <w:sz w:val="20"/>
              </w:rPr>
            </w:pPr>
            <w:r>
              <w:rPr>
                <w:sz w:val="20"/>
              </w:rPr>
              <w:t>40%</w:t>
            </w:r>
          </w:p>
        </w:tc>
      </w:tr>
      <w:tr w:rsidR="008A5969" w14:paraId="28D57AB6" w14:textId="77777777">
        <w:trPr>
          <w:trHeight w:val="418"/>
        </w:trPr>
        <w:tc>
          <w:tcPr>
            <w:tcW w:w="2657" w:type="dxa"/>
            <w:vMerge w:val="restart"/>
          </w:tcPr>
          <w:p w14:paraId="1521B2CB" w14:textId="77777777" w:rsidR="008A5969" w:rsidRDefault="004D699E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Déduction</w:t>
            </w:r>
          </w:p>
        </w:tc>
        <w:tc>
          <w:tcPr>
            <w:tcW w:w="1591" w:type="dxa"/>
          </w:tcPr>
          <w:p w14:paraId="48D4E432" w14:textId="77777777" w:rsidR="008A5969" w:rsidRDefault="004D699E">
            <w:pPr>
              <w:pStyle w:val="TableParagraph"/>
              <w:ind w:left="39"/>
              <w:rPr>
                <w:sz w:val="20"/>
              </w:rPr>
            </w:pPr>
            <w:r>
              <w:rPr>
                <w:sz w:val="20"/>
              </w:rPr>
              <w:t>TRAD1L1</w:t>
            </w:r>
          </w:p>
        </w:tc>
        <w:tc>
          <w:tcPr>
            <w:tcW w:w="981" w:type="dxa"/>
          </w:tcPr>
          <w:p w14:paraId="2A4332D3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93%</w:t>
            </w:r>
          </w:p>
        </w:tc>
        <w:tc>
          <w:tcPr>
            <w:tcW w:w="981" w:type="dxa"/>
          </w:tcPr>
          <w:p w14:paraId="6F018844" w14:textId="77777777" w:rsidR="008A5969" w:rsidRDefault="004D699E">
            <w:pPr>
              <w:pStyle w:val="TableParagraph"/>
              <w:ind w:left="33"/>
              <w:rPr>
                <w:sz w:val="20"/>
              </w:rPr>
            </w:pPr>
            <w:r>
              <w:rPr>
                <w:sz w:val="20"/>
              </w:rPr>
              <w:t>67%</w:t>
            </w:r>
          </w:p>
        </w:tc>
      </w:tr>
      <w:tr w:rsidR="008A5969" w14:paraId="6419907D" w14:textId="77777777">
        <w:trPr>
          <w:trHeight w:val="421"/>
        </w:trPr>
        <w:tc>
          <w:tcPr>
            <w:tcW w:w="2657" w:type="dxa"/>
            <w:vMerge/>
            <w:tcBorders>
              <w:top w:val="nil"/>
            </w:tcBorders>
          </w:tcPr>
          <w:p w14:paraId="20D16213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591" w:type="dxa"/>
          </w:tcPr>
          <w:p w14:paraId="1BAC3118" w14:textId="77777777" w:rsidR="008A5969" w:rsidRDefault="004D699E">
            <w:pPr>
              <w:pStyle w:val="TableParagraph"/>
              <w:ind w:left="39"/>
              <w:rPr>
                <w:sz w:val="20"/>
              </w:rPr>
            </w:pPr>
            <w:r>
              <w:rPr>
                <w:sz w:val="20"/>
              </w:rPr>
              <w:t>TRAD3L1</w:t>
            </w:r>
          </w:p>
        </w:tc>
        <w:tc>
          <w:tcPr>
            <w:tcW w:w="981" w:type="dxa"/>
          </w:tcPr>
          <w:p w14:paraId="37E4366B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94%</w:t>
            </w:r>
          </w:p>
        </w:tc>
        <w:tc>
          <w:tcPr>
            <w:tcW w:w="981" w:type="dxa"/>
          </w:tcPr>
          <w:p w14:paraId="49087266" w14:textId="77777777" w:rsidR="008A5969" w:rsidRDefault="004D699E">
            <w:pPr>
              <w:pStyle w:val="TableParagraph"/>
              <w:ind w:left="33"/>
              <w:rPr>
                <w:sz w:val="20"/>
              </w:rPr>
            </w:pPr>
            <w:r>
              <w:rPr>
                <w:sz w:val="20"/>
              </w:rPr>
              <w:t>41%</w:t>
            </w:r>
          </w:p>
        </w:tc>
      </w:tr>
      <w:tr w:rsidR="008A5969" w14:paraId="484E1C84" w14:textId="77777777">
        <w:trPr>
          <w:trHeight w:val="418"/>
        </w:trPr>
        <w:tc>
          <w:tcPr>
            <w:tcW w:w="2657" w:type="dxa"/>
            <w:vMerge/>
            <w:tcBorders>
              <w:top w:val="nil"/>
            </w:tcBorders>
          </w:tcPr>
          <w:p w14:paraId="43C8F8A8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591" w:type="dxa"/>
          </w:tcPr>
          <w:p w14:paraId="0FF8186E" w14:textId="77777777" w:rsidR="008A5969" w:rsidRDefault="004D699E">
            <w:pPr>
              <w:pStyle w:val="TableParagraph"/>
              <w:ind w:left="39"/>
              <w:rPr>
                <w:sz w:val="20"/>
              </w:rPr>
            </w:pPr>
            <w:r>
              <w:rPr>
                <w:sz w:val="20"/>
              </w:rPr>
              <w:t>TRAD3L2</w:t>
            </w:r>
          </w:p>
        </w:tc>
        <w:tc>
          <w:tcPr>
            <w:tcW w:w="981" w:type="dxa"/>
          </w:tcPr>
          <w:p w14:paraId="3BCDEDCE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91%</w:t>
            </w:r>
          </w:p>
        </w:tc>
        <w:tc>
          <w:tcPr>
            <w:tcW w:w="981" w:type="dxa"/>
          </w:tcPr>
          <w:p w14:paraId="6628DA5D" w14:textId="77777777" w:rsidR="008A5969" w:rsidRDefault="004D699E">
            <w:pPr>
              <w:pStyle w:val="TableParagraph"/>
              <w:ind w:left="33"/>
              <w:rPr>
                <w:sz w:val="20"/>
              </w:rPr>
            </w:pPr>
            <w:r>
              <w:rPr>
                <w:sz w:val="20"/>
              </w:rPr>
              <w:t>40%</w:t>
            </w:r>
          </w:p>
        </w:tc>
      </w:tr>
      <w:tr w:rsidR="008A5969" w14:paraId="6074240E" w14:textId="77777777">
        <w:trPr>
          <w:trHeight w:val="422"/>
        </w:trPr>
        <w:tc>
          <w:tcPr>
            <w:tcW w:w="2657" w:type="dxa"/>
            <w:vMerge w:val="restart"/>
          </w:tcPr>
          <w:p w14:paraId="77A8E205" w14:textId="77777777" w:rsidR="008A5969" w:rsidRDefault="004D699E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Elaboration</w:t>
            </w:r>
          </w:p>
        </w:tc>
        <w:tc>
          <w:tcPr>
            <w:tcW w:w="1591" w:type="dxa"/>
          </w:tcPr>
          <w:p w14:paraId="24F3D380" w14:textId="77777777" w:rsidR="008A5969" w:rsidRDefault="004D699E">
            <w:pPr>
              <w:pStyle w:val="TableParagraph"/>
              <w:ind w:left="39"/>
              <w:rPr>
                <w:sz w:val="20"/>
              </w:rPr>
            </w:pPr>
            <w:r>
              <w:rPr>
                <w:sz w:val="20"/>
              </w:rPr>
              <w:t>TRAD1L1</w:t>
            </w:r>
          </w:p>
        </w:tc>
        <w:tc>
          <w:tcPr>
            <w:tcW w:w="981" w:type="dxa"/>
          </w:tcPr>
          <w:p w14:paraId="3905AEBE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78%</w:t>
            </w:r>
          </w:p>
        </w:tc>
        <w:tc>
          <w:tcPr>
            <w:tcW w:w="981" w:type="dxa"/>
          </w:tcPr>
          <w:p w14:paraId="2A0D6F50" w14:textId="77777777" w:rsidR="008A5969" w:rsidRDefault="004D699E">
            <w:pPr>
              <w:pStyle w:val="TableParagraph"/>
              <w:ind w:left="33"/>
              <w:rPr>
                <w:sz w:val="20"/>
              </w:rPr>
            </w:pPr>
            <w:r>
              <w:rPr>
                <w:sz w:val="20"/>
              </w:rPr>
              <w:t>70%</w:t>
            </w:r>
          </w:p>
        </w:tc>
      </w:tr>
      <w:tr w:rsidR="008A5969" w14:paraId="0A860CA0" w14:textId="77777777">
        <w:trPr>
          <w:trHeight w:val="421"/>
        </w:trPr>
        <w:tc>
          <w:tcPr>
            <w:tcW w:w="2657" w:type="dxa"/>
            <w:vMerge/>
            <w:tcBorders>
              <w:top w:val="nil"/>
            </w:tcBorders>
          </w:tcPr>
          <w:p w14:paraId="62981EAD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591" w:type="dxa"/>
          </w:tcPr>
          <w:p w14:paraId="00DDBAC7" w14:textId="77777777" w:rsidR="008A5969" w:rsidRDefault="004D699E">
            <w:pPr>
              <w:pStyle w:val="TableParagraph"/>
              <w:ind w:left="39"/>
              <w:rPr>
                <w:sz w:val="20"/>
              </w:rPr>
            </w:pPr>
            <w:r>
              <w:rPr>
                <w:sz w:val="20"/>
              </w:rPr>
              <w:t>TRAD3L1</w:t>
            </w:r>
          </w:p>
        </w:tc>
        <w:tc>
          <w:tcPr>
            <w:tcW w:w="981" w:type="dxa"/>
          </w:tcPr>
          <w:p w14:paraId="5553154C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83%</w:t>
            </w:r>
          </w:p>
        </w:tc>
        <w:tc>
          <w:tcPr>
            <w:tcW w:w="981" w:type="dxa"/>
          </w:tcPr>
          <w:p w14:paraId="6F64D681" w14:textId="77777777" w:rsidR="008A5969" w:rsidRDefault="004D699E">
            <w:pPr>
              <w:pStyle w:val="TableParagraph"/>
              <w:ind w:left="33"/>
              <w:rPr>
                <w:sz w:val="20"/>
              </w:rPr>
            </w:pPr>
            <w:r>
              <w:rPr>
                <w:sz w:val="20"/>
              </w:rPr>
              <w:t>68%</w:t>
            </w:r>
          </w:p>
        </w:tc>
      </w:tr>
      <w:tr w:rsidR="008A5969" w14:paraId="0C507529" w14:textId="77777777">
        <w:trPr>
          <w:trHeight w:val="418"/>
        </w:trPr>
        <w:tc>
          <w:tcPr>
            <w:tcW w:w="2657" w:type="dxa"/>
            <w:vMerge/>
            <w:tcBorders>
              <w:top w:val="nil"/>
            </w:tcBorders>
          </w:tcPr>
          <w:p w14:paraId="539F100B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591" w:type="dxa"/>
          </w:tcPr>
          <w:p w14:paraId="18375F7F" w14:textId="77777777" w:rsidR="008A5969" w:rsidRDefault="004D699E">
            <w:pPr>
              <w:pStyle w:val="TableParagraph"/>
              <w:ind w:left="39"/>
              <w:rPr>
                <w:sz w:val="20"/>
              </w:rPr>
            </w:pPr>
            <w:r>
              <w:rPr>
                <w:sz w:val="20"/>
              </w:rPr>
              <w:t>TRAD3L2</w:t>
            </w:r>
          </w:p>
        </w:tc>
        <w:tc>
          <w:tcPr>
            <w:tcW w:w="981" w:type="dxa"/>
          </w:tcPr>
          <w:p w14:paraId="1F575B63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91%</w:t>
            </w:r>
          </w:p>
        </w:tc>
        <w:tc>
          <w:tcPr>
            <w:tcW w:w="981" w:type="dxa"/>
          </w:tcPr>
          <w:p w14:paraId="7559AD0B" w14:textId="77777777" w:rsidR="008A5969" w:rsidRDefault="004D699E">
            <w:pPr>
              <w:pStyle w:val="TableParagraph"/>
              <w:ind w:left="33"/>
              <w:rPr>
                <w:sz w:val="20"/>
              </w:rPr>
            </w:pPr>
            <w:r>
              <w:rPr>
                <w:sz w:val="20"/>
              </w:rPr>
              <w:t>80%</w:t>
            </w:r>
          </w:p>
        </w:tc>
      </w:tr>
      <w:tr w:rsidR="008A5969" w14:paraId="6A0EFD20" w14:textId="77777777">
        <w:trPr>
          <w:trHeight w:val="421"/>
        </w:trPr>
        <w:tc>
          <w:tcPr>
            <w:tcW w:w="2657" w:type="dxa"/>
            <w:vMerge w:val="restart"/>
          </w:tcPr>
          <w:p w14:paraId="05AB6A9C" w14:textId="77777777" w:rsidR="008A5969" w:rsidRDefault="004D699E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Recours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à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langue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maternelle</w:t>
            </w:r>
          </w:p>
        </w:tc>
        <w:tc>
          <w:tcPr>
            <w:tcW w:w="1591" w:type="dxa"/>
          </w:tcPr>
          <w:p w14:paraId="1C258571" w14:textId="77777777" w:rsidR="008A5969" w:rsidRDefault="004D699E">
            <w:pPr>
              <w:pStyle w:val="TableParagraph"/>
              <w:ind w:left="39"/>
              <w:rPr>
                <w:sz w:val="20"/>
              </w:rPr>
            </w:pPr>
            <w:r>
              <w:rPr>
                <w:sz w:val="20"/>
              </w:rPr>
              <w:t>TRAD1L1</w:t>
            </w:r>
          </w:p>
        </w:tc>
        <w:tc>
          <w:tcPr>
            <w:tcW w:w="981" w:type="dxa"/>
          </w:tcPr>
          <w:p w14:paraId="667CFE50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60%</w:t>
            </w:r>
          </w:p>
        </w:tc>
        <w:tc>
          <w:tcPr>
            <w:tcW w:w="981" w:type="dxa"/>
          </w:tcPr>
          <w:p w14:paraId="64354117" w14:textId="77777777" w:rsidR="008A5969" w:rsidRDefault="004D699E">
            <w:pPr>
              <w:pStyle w:val="TableParagraph"/>
              <w:ind w:left="33"/>
              <w:rPr>
                <w:sz w:val="20"/>
              </w:rPr>
            </w:pPr>
            <w:r>
              <w:rPr>
                <w:sz w:val="20"/>
              </w:rPr>
              <w:t>36%</w:t>
            </w:r>
          </w:p>
        </w:tc>
      </w:tr>
      <w:tr w:rsidR="008A5969" w14:paraId="6CA81568" w14:textId="77777777">
        <w:trPr>
          <w:trHeight w:val="422"/>
        </w:trPr>
        <w:tc>
          <w:tcPr>
            <w:tcW w:w="2657" w:type="dxa"/>
            <w:vMerge/>
            <w:tcBorders>
              <w:top w:val="nil"/>
            </w:tcBorders>
          </w:tcPr>
          <w:p w14:paraId="5C11926F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591" w:type="dxa"/>
          </w:tcPr>
          <w:p w14:paraId="292B960D" w14:textId="77777777" w:rsidR="008A5969" w:rsidRDefault="004D699E">
            <w:pPr>
              <w:pStyle w:val="TableParagraph"/>
              <w:ind w:left="39"/>
              <w:rPr>
                <w:sz w:val="20"/>
              </w:rPr>
            </w:pPr>
            <w:r>
              <w:rPr>
                <w:sz w:val="20"/>
              </w:rPr>
              <w:t>TRAD3L1</w:t>
            </w:r>
          </w:p>
        </w:tc>
        <w:tc>
          <w:tcPr>
            <w:tcW w:w="981" w:type="dxa"/>
          </w:tcPr>
          <w:p w14:paraId="08282F84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78%</w:t>
            </w:r>
          </w:p>
        </w:tc>
        <w:tc>
          <w:tcPr>
            <w:tcW w:w="981" w:type="dxa"/>
          </w:tcPr>
          <w:p w14:paraId="08B396AD" w14:textId="77777777" w:rsidR="008A5969" w:rsidRDefault="004D699E">
            <w:pPr>
              <w:pStyle w:val="TableParagraph"/>
              <w:ind w:left="33"/>
              <w:rPr>
                <w:sz w:val="20"/>
              </w:rPr>
            </w:pPr>
            <w:r>
              <w:rPr>
                <w:sz w:val="20"/>
              </w:rPr>
              <w:t>36%</w:t>
            </w:r>
          </w:p>
        </w:tc>
      </w:tr>
    </w:tbl>
    <w:p w14:paraId="074A1738" w14:textId="77777777" w:rsidR="008A5969" w:rsidRDefault="008A5969">
      <w:pPr>
        <w:rPr>
          <w:sz w:val="20"/>
        </w:rPr>
        <w:sectPr w:rsidR="008A5969">
          <w:pgSz w:w="8500" w:h="12480"/>
          <w:pgMar w:top="1160" w:right="220" w:bottom="840" w:left="640" w:header="0" w:footer="643" w:gutter="0"/>
          <w:cols w:space="720"/>
        </w:sectPr>
      </w:pPr>
    </w:p>
    <w:p w14:paraId="40696A21" w14:textId="77777777" w:rsidR="008A5969" w:rsidRDefault="008A5969">
      <w:pPr>
        <w:pStyle w:val="Corpsdetexte"/>
        <w:spacing w:before="9"/>
        <w:ind w:left="0"/>
        <w:jc w:val="left"/>
        <w:rPr>
          <w:sz w:val="6"/>
        </w:rPr>
      </w:pPr>
    </w:p>
    <w:tbl>
      <w:tblPr>
        <w:tblStyle w:val="TableNormal"/>
        <w:tblW w:w="0" w:type="auto"/>
        <w:tblInd w:w="6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57"/>
        <w:gridCol w:w="1591"/>
        <w:gridCol w:w="981"/>
        <w:gridCol w:w="981"/>
      </w:tblGrid>
      <w:tr w:rsidR="008A5969" w14:paraId="7DB32858" w14:textId="77777777">
        <w:trPr>
          <w:trHeight w:val="422"/>
        </w:trPr>
        <w:tc>
          <w:tcPr>
            <w:tcW w:w="2657" w:type="dxa"/>
          </w:tcPr>
          <w:p w14:paraId="271942F7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1591" w:type="dxa"/>
          </w:tcPr>
          <w:p w14:paraId="0F2AC271" w14:textId="77777777" w:rsidR="008A5969" w:rsidRDefault="004D699E">
            <w:pPr>
              <w:pStyle w:val="TableParagraph"/>
              <w:ind w:left="39"/>
              <w:rPr>
                <w:sz w:val="20"/>
              </w:rPr>
            </w:pPr>
            <w:r>
              <w:rPr>
                <w:sz w:val="20"/>
              </w:rPr>
              <w:t>TRAD3L2</w:t>
            </w:r>
          </w:p>
        </w:tc>
        <w:tc>
          <w:tcPr>
            <w:tcW w:w="981" w:type="dxa"/>
          </w:tcPr>
          <w:p w14:paraId="7672322E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54%</w:t>
            </w:r>
          </w:p>
        </w:tc>
        <w:tc>
          <w:tcPr>
            <w:tcW w:w="981" w:type="dxa"/>
          </w:tcPr>
          <w:p w14:paraId="15FBF358" w14:textId="77777777" w:rsidR="008A5969" w:rsidRDefault="004D699E">
            <w:pPr>
              <w:pStyle w:val="TableParagraph"/>
              <w:ind w:left="33"/>
              <w:rPr>
                <w:sz w:val="20"/>
              </w:rPr>
            </w:pPr>
            <w:r>
              <w:rPr>
                <w:sz w:val="20"/>
              </w:rPr>
              <w:t>20%</w:t>
            </w:r>
          </w:p>
        </w:tc>
      </w:tr>
      <w:tr w:rsidR="008A5969" w14:paraId="364B4792" w14:textId="77777777">
        <w:trPr>
          <w:trHeight w:val="422"/>
        </w:trPr>
        <w:tc>
          <w:tcPr>
            <w:tcW w:w="2657" w:type="dxa"/>
            <w:vMerge w:val="restart"/>
          </w:tcPr>
          <w:p w14:paraId="5D1FACB5" w14:textId="77777777" w:rsidR="008A5969" w:rsidRDefault="004D699E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Transfert</w:t>
            </w:r>
          </w:p>
        </w:tc>
        <w:tc>
          <w:tcPr>
            <w:tcW w:w="1591" w:type="dxa"/>
          </w:tcPr>
          <w:p w14:paraId="23317598" w14:textId="77777777" w:rsidR="008A5969" w:rsidRDefault="004D699E">
            <w:pPr>
              <w:pStyle w:val="TableParagraph"/>
              <w:ind w:left="39"/>
              <w:rPr>
                <w:sz w:val="20"/>
              </w:rPr>
            </w:pPr>
            <w:r>
              <w:rPr>
                <w:sz w:val="20"/>
              </w:rPr>
              <w:t>TRAD1L1</w:t>
            </w:r>
          </w:p>
        </w:tc>
        <w:tc>
          <w:tcPr>
            <w:tcW w:w="981" w:type="dxa"/>
          </w:tcPr>
          <w:p w14:paraId="3B7919E4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89%</w:t>
            </w:r>
          </w:p>
        </w:tc>
        <w:tc>
          <w:tcPr>
            <w:tcW w:w="981" w:type="dxa"/>
          </w:tcPr>
          <w:p w14:paraId="2FE31938" w14:textId="77777777" w:rsidR="008A5969" w:rsidRDefault="004D699E">
            <w:pPr>
              <w:pStyle w:val="TableParagraph"/>
              <w:ind w:left="33"/>
              <w:rPr>
                <w:sz w:val="20"/>
              </w:rPr>
            </w:pPr>
            <w:r>
              <w:rPr>
                <w:sz w:val="20"/>
              </w:rPr>
              <w:t>70%</w:t>
            </w:r>
          </w:p>
        </w:tc>
      </w:tr>
      <w:tr w:rsidR="008A5969" w14:paraId="16EDC53D" w14:textId="77777777">
        <w:trPr>
          <w:trHeight w:val="418"/>
        </w:trPr>
        <w:tc>
          <w:tcPr>
            <w:tcW w:w="2657" w:type="dxa"/>
            <w:vMerge/>
            <w:tcBorders>
              <w:top w:val="nil"/>
            </w:tcBorders>
          </w:tcPr>
          <w:p w14:paraId="010577CC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591" w:type="dxa"/>
          </w:tcPr>
          <w:p w14:paraId="49D172B9" w14:textId="77777777" w:rsidR="008A5969" w:rsidRDefault="004D699E">
            <w:pPr>
              <w:pStyle w:val="TableParagraph"/>
              <w:ind w:left="39"/>
              <w:rPr>
                <w:sz w:val="20"/>
              </w:rPr>
            </w:pPr>
            <w:r>
              <w:rPr>
                <w:sz w:val="20"/>
              </w:rPr>
              <w:t>TRAD3L1</w:t>
            </w:r>
          </w:p>
        </w:tc>
        <w:tc>
          <w:tcPr>
            <w:tcW w:w="981" w:type="dxa"/>
          </w:tcPr>
          <w:p w14:paraId="032B0418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89%</w:t>
            </w:r>
          </w:p>
        </w:tc>
        <w:tc>
          <w:tcPr>
            <w:tcW w:w="981" w:type="dxa"/>
          </w:tcPr>
          <w:p w14:paraId="2448C657" w14:textId="77777777" w:rsidR="008A5969" w:rsidRDefault="004D699E">
            <w:pPr>
              <w:pStyle w:val="TableParagraph"/>
              <w:ind w:left="33"/>
              <w:rPr>
                <w:sz w:val="20"/>
              </w:rPr>
            </w:pPr>
            <w:r>
              <w:rPr>
                <w:sz w:val="20"/>
              </w:rPr>
              <w:t>55%</w:t>
            </w:r>
          </w:p>
        </w:tc>
      </w:tr>
      <w:tr w:rsidR="008A5969" w14:paraId="64984013" w14:textId="77777777">
        <w:trPr>
          <w:trHeight w:val="422"/>
        </w:trPr>
        <w:tc>
          <w:tcPr>
            <w:tcW w:w="2657" w:type="dxa"/>
            <w:vMerge/>
            <w:tcBorders>
              <w:top w:val="nil"/>
            </w:tcBorders>
          </w:tcPr>
          <w:p w14:paraId="3AB4602B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591" w:type="dxa"/>
          </w:tcPr>
          <w:p w14:paraId="34DA3580" w14:textId="77777777" w:rsidR="008A5969" w:rsidRDefault="004D699E">
            <w:pPr>
              <w:pStyle w:val="TableParagraph"/>
              <w:ind w:left="39"/>
              <w:rPr>
                <w:sz w:val="20"/>
              </w:rPr>
            </w:pPr>
            <w:r>
              <w:rPr>
                <w:sz w:val="20"/>
              </w:rPr>
              <w:t>TRAD3L2</w:t>
            </w:r>
          </w:p>
        </w:tc>
        <w:tc>
          <w:tcPr>
            <w:tcW w:w="981" w:type="dxa"/>
          </w:tcPr>
          <w:p w14:paraId="32434E36" w14:textId="77777777" w:rsidR="008A5969" w:rsidRDefault="004D699E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91%</w:t>
            </w:r>
          </w:p>
        </w:tc>
        <w:tc>
          <w:tcPr>
            <w:tcW w:w="981" w:type="dxa"/>
          </w:tcPr>
          <w:p w14:paraId="5B1C37DF" w14:textId="77777777" w:rsidR="008A5969" w:rsidRDefault="004D699E">
            <w:pPr>
              <w:pStyle w:val="TableParagraph"/>
              <w:ind w:left="32"/>
              <w:rPr>
                <w:sz w:val="20"/>
              </w:rPr>
            </w:pPr>
            <w:r>
              <w:rPr>
                <w:sz w:val="20"/>
              </w:rPr>
              <w:t>80%</w:t>
            </w:r>
          </w:p>
        </w:tc>
      </w:tr>
      <w:tr w:rsidR="008A5969" w14:paraId="6691F28B" w14:textId="77777777">
        <w:trPr>
          <w:trHeight w:val="418"/>
        </w:trPr>
        <w:tc>
          <w:tcPr>
            <w:tcW w:w="2657" w:type="dxa"/>
            <w:vMerge w:val="restart"/>
          </w:tcPr>
          <w:p w14:paraId="3FDEFF7B" w14:textId="77777777" w:rsidR="008A5969" w:rsidRDefault="004D699E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Inférence</w:t>
            </w:r>
          </w:p>
        </w:tc>
        <w:tc>
          <w:tcPr>
            <w:tcW w:w="1591" w:type="dxa"/>
          </w:tcPr>
          <w:p w14:paraId="68FBDEB5" w14:textId="77777777" w:rsidR="008A5969" w:rsidRDefault="004D699E">
            <w:pPr>
              <w:pStyle w:val="TableParagraph"/>
              <w:ind w:left="39"/>
              <w:rPr>
                <w:sz w:val="20"/>
              </w:rPr>
            </w:pPr>
            <w:r>
              <w:rPr>
                <w:sz w:val="20"/>
              </w:rPr>
              <w:t>TRAD1L1</w:t>
            </w:r>
          </w:p>
        </w:tc>
        <w:tc>
          <w:tcPr>
            <w:tcW w:w="981" w:type="dxa"/>
          </w:tcPr>
          <w:p w14:paraId="219BBB78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91%%</w:t>
            </w:r>
          </w:p>
        </w:tc>
        <w:tc>
          <w:tcPr>
            <w:tcW w:w="981" w:type="dxa"/>
          </w:tcPr>
          <w:p w14:paraId="6E73ABC7" w14:textId="77777777" w:rsidR="008A5969" w:rsidRDefault="004D699E">
            <w:pPr>
              <w:pStyle w:val="TableParagraph"/>
              <w:ind w:left="33"/>
              <w:rPr>
                <w:sz w:val="20"/>
              </w:rPr>
            </w:pPr>
            <w:r>
              <w:rPr>
                <w:sz w:val="20"/>
              </w:rPr>
              <w:t>70%</w:t>
            </w:r>
          </w:p>
        </w:tc>
      </w:tr>
      <w:tr w:rsidR="008A5969" w14:paraId="5F5C4BC9" w14:textId="77777777">
        <w:trPr>
          <w:trHeight w:val="422"/>
        </w:trPr>
        <w:tc>
          <w:tcPr>
            <w:tcW w:w="2657" w:type="dxa"/>
            <w:vMerge/>
            <w:tcBorders>
              <w:top w:val="nil"/>
            </w:tcBorders>
          </w:tcPr>
          <w:p w14:paraId="0812A514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591" w:type="dxa"/>
          </w:tcPr>
          <w:p w14:paraId="4E5396EE" w14:textId="77777777" w:rsidR="008A5969" w:rsidRDefault="004D699E">
            <w:pPr>
              <w:pStyle w:val="TableParagraph"/>
              <w:ind w:left="39"/>
              <w:rPr>
                <w:sz w:val="20"/>
              </w:rPr>
            </w:pPr>
            <w:r>
              <w:rPr>
                <w:sz w:val="20"/>
              </w:rPr>
              <w:t>TRAD3L1</w:t>
            </w:r>
          </w:p>
        </w:tc>
        <w:tc>
          <w:tcPr>
            <w:tcW w:w="981" w:type="dxa"/>
          </w:tcPr>
          <w:p w14:paraId="77D1F7CF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94%</w:t>
            </w:r>
          </w:p>
        </w:tc>
        <w:tc>
          <w:tcPr>
            <w:tcW w:w="981" w:type="dxa"/>
          </w:tcPr>
          <w:p w14:paraId="4D1CA7C0" w14:textId="77777777" w:rsidR="008A5969" w:rsidRDefault="004D699E">
            <w:pPr>
              <w:pStyle w:val="TableParagraph"/>
              <w:ind w:left="33"/>
              <w:rPr>
                <w:sz w:val="20"/>
              </w:rPr>
            </w:pPr>
            <w:r>
              <w:rPr>
                <w:sz w:val="20"/>
              </w:rPr>
              <w:t>68%</w:t>
            </w:r>
          </w:p>
        </w:tc>
      </w:tr>
      <w:tr w:rsidR="008A5969" w14:paraId="6AE07F30" w14:textId="77777777">
        <w:trPr>
          <w:trHeight w:val="421"/>
        </w:trPr>
        <w:tc>
          <w:tcPr>
            <w:tcW w:w="2657" w:type="dxa"/>
            <w:vMerge/>
            <w:tcBorders>
              <w:top w:val="nil"/>
            </w:tcBorders>
          </w:tcPr>
          <w:p w14:paraId="72D45275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591" w:type="dxa"/>
          </w:tcPr>
          <w:p w14:paraId="566C36AF" w14:textId="77777777" w:rsidR="008A5969" w:rsidRDefault="004D699E">
            <w:pPr>
              <w:pStyle w:val="TableParagraph"/>
              <w:ind w:left="39"/>
              <w:rPr>
                <w:sz w:val="20"/>
              </w:rPr>
            </w:pPr>
            <w:r>
              <w:rPr>
                <w:sz w:val="20"/>
              </w:rPr>
              <w:t>TRAD3L2</w:t>
            </w:r>
          </w:p>
        </w:tc>
        <w:tc>
          <w:tcPr>
            <w:tcW w:w="981" w:type="dxa"/>
          </w:tcPr>
          <w:p w14:paraId="107AABDF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100%</w:t>
            </w:r>
          </w:p>
        </w:tc>
        <w:tc>
          <w:tcPr>
            <w:tcW w:w="981" w:type="dxa"/>
          </w:tcPr>
          <w:p w14:paraId="4D204AC0" w14:textId="77777777" w:rsidR="008A5969" w:rsidRDefault="004D699E">
            <w:pPr>
              <w:pStyle w:val="TableParagraph"/>
              <w:ind w:left="33"/>
              <w:rPr>
                <w:sz w:val="20"/>
              </w:rPr>
            </w:pPr>
            <w:r>
              <w:rPr>
                <w:sz w:val="20"/>
              </w:rPr>
              <w:t>40%</w:t>
            </w:r>
          </w:p>
        </w:tc>
      </w:tr>
    </w:tbl>
    <w:p w14:paraId="417C53AA" w14:textId="77777777" w:rsidR="008A5969" w:rsidRDefault="008A5969">
      <w:pPr>
        <w:pStyle w:val="Corpsdetexte"/>
        <w:ind w:left="0"/>
        <w:jc w:val="left"/>
      </w:pPr>
    </w:p>
    <w:p w14:paraId="59A28B14" w14:textId="77777777" w:rsidR="008A5969" w:rsidRDefault="004D699E">
      <w:pPr>
        <w:pStyle w:val="Corpsdetexte"/>
        <w:spacing w:before="10"/>
        <w:ind w:left="0"/>
        <w:jc w:val="left"/>
        <w:rPr>
          <w:sz w:val="13"/>
        </w:rPr>
      </w:pPr>
      <w:r>
        <w:pict w14:anchorId="470421DE">
          <v:shape id="_x0000_s2060" type="#_x0000_t202" alt="" style="position:absolute;margin-left:65.5pt;margin-top:10.05pt;width:309.8pt;height:49.9pt;z-index:-15703552;mso-wrap-style:square;mso-wrap-edited:f;mso-width-percent:0;mso-height-percent:0;mso-wrap-distance-left:0;mso-wrap-distance-right:0;mso-position-horizontal-relative:page;mso-width-percent:0;mso-height-percent:0;v-text-anchor:top" filled="f" strokeweight=".06033mm">
            <v:textbox inset="0,0,0,0">
              <w:txbxContent>
                <w:p w14:paraId="0B047B50" w14:textId="77777777" w:rsidR="008A5969" w:rsidRDefault="004D699E">
                  <w:pPr>
                    <w:pStyle w:val="Corpsdetexte"/>
                    <w:spacing w:before="36"/>
                    <w:ind w:left="37"/>
                    <w:jc w:val="left"/>
                  </w:pPr>
                  <w:r>
                    <w:t>Hiérarchisation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des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stratégies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cognitives</w:t>
                  </w:r>
                </w:p>
                <w:p w14:paraId="45FB5D24" w14:textId="77777777" w:rsidR="008A5969" w:rsidRDefault="004D699E">
                  <w:pPr>
                    <w:spacing w:before="3" w:line="230" w:lineRule="exact"/>
                    <w:ind w:left="37"/>
                    <w:rPr>
                      <w:b/>
                      <w:sz w:val="20"/>
                    </w:rPr>
                  </w:pPr>
                  <w:r>
                    <w:rPr>
                      <w:sz w:val="20"/>
                    </w:rPr>
                    <w:t>1ère</w:t>
                  </w:r>
                  <w:r>
                    <w:rPr>
                      <w:spacing w:val="-4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stratégie</w:t>
                  </w:r>
                  <w:r>
                    <w:rPr>
                      <w:spacing w:val="-3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mentionnée</w:t>
                  </w:r>
                  <w:r>
                    <w:rPr>
                      <w:spacing w:val="-2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:</w:t>
                  </w:r>
                  <w:r>
                    <w:rPr>
                      <w:spacing w:val="-1"/>
                      <w:sz w:val="20"/>
                    </w:rPr>
                    <w:t xml:space="preserve"> </w:t>
                  </w:r>
                  <w:r>
                    <w:rPr>
                      <w:b/>
                      <w:sz w:val="20"/>
                      <w:u w:val="thick"/>
                    </w:rPr>
                    <w:t>documentation</w:t>
                  </w:r>
                  <w:r>
                    <w:rPr>
                      <w:b/>
                      <w:spacing w:val="-3"/>
                      <w:sz w:val="20"/>
                      <w:u w:val="thick"/>
                    </w:rPr>
                    <w:t xml:space="preserve"> </w:t>
                  </w:r>
                  <w:r>
                    <w:rPr>
                      <w:b/>
                      <w:sz w:val="20"/>
                      <w:u w:val="thick"/>
                    </w:rPr>
                    <w:t>(pour</w:t>
                  </w:r>
                  <w:r>
                    <w:rPr>
                      <w:b/>
                      <w:spacing w:val="-3"/>
                      <w:sz w:val="20"/>
                      <w:u w:val="thick"/>
                    </w:rPr>
                    <w:t xml:space="preserve"> </w:t>
                  </w:r>
                  <w:r>
                    <w:rPr>
                      <w:b/>
                      <w:sz w:val="20"/>
                      <w:u w:val="thick"/>
                    </w:rPr>
                    <w:t>les</w:t>
                  </w:r>
                  <w:r>
                    <w:rPr>
                      <w:b/>
                      <w:spacing w:val="-3"/>
                      <w:sz w:val="20"/>
                      <w:u w:val="thick"/>
                    </w:rPr>
                    <w:t xml:space="preserve"> </w:t>
                  </w:r>
                  <w:r>
                    <w:rPr>
                      <w:b/>
                      <w:sz w:val="20"/>
                      <w:u w:val="thick"/>
                    </w:rPr>
                    <w:t>trois</w:t>
                  </w:r>
                  <w:r>
                    <w:rPr>
                      <w:b/>
                      <w:spacing w:val="-4"/>
                      <w:sz w:val="20"/>
                      <w:u w:val="thick"/>
                    </w:rPr>
                    <w:t xml:space="preserve"> </w:t>
                  </w:r>
                  <w:r>
                    <w:rPr>
                      <w:b/>
                      <w:sz w:val="20"/>
                      <w:u w:val="thick"/>
                    </w:rPr>
                    <w:t>groupes)</w:t>
                  </w:r>
                </w:p>
                <w:p w14:paraId="573106F1" w14:textId="77777777" w:rsidR="008A5969" w:rsidRDefault="004D699E">
                  <w:pPr>
                    <w:pStyle w:val="Corpsdetexte"/>
                    <w:spacing w:line="230" w:lineRule="exact"/>
                    <w:ind w:left="37"/>
                    <w:jc w:val="left"/>
                  </w:pPr>
                  <w:r>
                    <w:t>2ème</w:t>
                  </w:r>
                  <w:r>
                    <w:rPr>
                      <w:spacing w:val="78"/>
                    </w:rPr>
                    <w:t xml:space="preserve"> </w:t>
                  </w:r>
                  <w:r>
                    <w:t xml:space="preserve">stratégie  </w:t>
                  </w:r>
                  <w:r>
                    <w:rPr>
                      <w:spacing w:val="26"/>
                    </w:rPr>
                    <w:t xml:space="preserve"> </w:t>
                  </w:r>
                  <w:r>
                    <w:t xml:space="preserve">mentionnée :  </w:t>
                  </w:r>
                  <w:r>
                    <w:rPr>
                      <w:spacing w:val="27"/>
                    </w:rPr>
                    <w:t xml:space="preserve"> </w:t>
                  </w:r>
                  <w:r>
                    <w:t xml:space="preserve">élaboration  </w:t>
                  </w:r>
                  <w:r>
                    <w:rPr>
                      <w:spacing w:val="27"/>
                    </w:rPr>
                    <w:t xml:space="preserve"> </w:t>
                  </w:r>
                  <w:r>
                    <w:t>(TRAD1L1)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 xml:space="preserve">;  </w:t>
                  </w:r>
                  <w:r>
                    <w:rPr>
                      <w:spacing w:val="27"/>
                    </w:rPr>
                    <w:t xml:space="preserve"> </w:t>
                  </w:r>
                  <w:r>
                    <w:t xml:space="preserve">inférence  </w:t>
                  </w:r>
                  <w:r>
                    <w:rPr>
                      <w:spacing w:val="26"/>
                    </w:rPr>
                    <w:t xml:space="preserve"> </w:t>
                  </w:r>
                  <w:r>
                    <w:t>et</w:t>
                  </w:r>
                </w:p>
                <w:p w14:paraId="0EE435BA" w14:textId="77777777" w:rsidR="008A5969" w:rsidRDefault="004D699E">
                  <w:pPr>
                    <w:ind w:left="37"/>
                    <w:rPr>
                      <w:sz w:val="20"/>
                    </w:rPr>
                  </w:pPr>
                  <w:r>
                    <w:rPr>
                      <w:b/>
                      <w:sz w:val="20"/>
                    </w:rPr>
                    <w:t>documentation</w:t>
                  </w:r>
                  <w:r>
                    <w:rPr>
                      <w:b/>
                      <w:spacing w:val="-6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TRAD3L1);</w:t>
                  </w:r>
                  <w:r>
                    <w:rPr>
                      <w:spacing w:val="-5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déduction</w:t>
                  </w:r>
                  <w:r>
                    <w:rPr>
                      <w:spacing w:val="-6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(TRAD3L2)</w:t>
                  </w:r>
                </w:p>
              </w:txbxContent>
            </v:textbox>
            <w10:wrap type="topAndBottom" anchorx="page"/>
          </v:shape>
        </w:pict>
      </w:r>
    </w:p>
    <w:p w14:paraId="4BBE74CD" w14:textId="77777777" w:rsidR="008A5969" w:rsidRDefault="008A5969">
      <w:pPr>
        <w:pStyle w:val="Corpsdetexte"/>
        <w:spacing w:before="1"/>
        <w:ind w:left="0"/>
        <w:jc w:val="left"/>
        <w:rPr>
          <w:sz w:val="15"/>
        </w:rPr>
      </w:pPr>
    </w:p>
    <w:p w14:paraId="6493C3F2" w14:textId="77777777" w:rsidR="008A5969" w:rsidRDefault="004D699E">
      <w:pPr>
        <w:pStyle w:val="Corpsdetexte"/>
        <w:spacing w:before="90" w:line="360" w:lineRule="auto"/>
        <w:ind w:right="991"/>
      </w:pPr>
      <w:r>
        <w:t>Notons en premier lieu que les stratégies cognitives, comme les stratégies</w:t>
      </w:r>
      <w:r>
        <w:rPr>
          <w:spacing w:val="1"/>
        </w:rPr>
        <w:t xml:space="preserve"> </w:t>
      </w:r>
      <w:r>
        <w:t>métacognitives, sont globalement perçues comme moins utilisées par les</w:t>
      </w:r>
      <w:r>
        <w:rPr>
          <w:spacing w:val="1"/>
        </w:rPr>
        <w:t xml:space="preserve"> </w:t>
      </w:r>
      <w:r>
        <w:t>étudiants par rapport aux stratégies mentionnées avant le déroulement des</w:t>
      </w:r>
      <w:r>
        <w:rPr>
          <w:spacing w:val="1"/>
        </w:rPr>
        <w:t xml:space="preserve"> </w:t>
      </w:r>
      <w:r>
        <w:t>tâches. Les valeurs obtenues révèlen</w:t>
      </w:r>
      <w:r>
        <w:t>t un cadre plus complexe que pour les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métacognitives.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différences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groupe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groupe</w:t>
      </w:r>
      <w:r>
        <w:rPr>
          <w:spacing w:val="1"/>
        </w:rPr>
        <w:t xml:space="preserve"> </w:t>
      </w:r>
      <w:r>
        <w:t>portent</w:t>
      </w:r>
      <w:r>
        <w:rPr>
          <w:spacing w:val="1"/>
        </w:rPr>
        <w:t xml:space="preserve"> </w:t>
      </w:r>
      <w:r>
        <w:t>principalement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l'inférence,</w:t>
      </w:r>
      <w:r>
        <w:rPr>
          <w:spacing w:val="1"/>
        </w:rPr>
        <w:t xml:space="preserve"> </w:t>
      </w:r>
      <w:r>
        <w:t>mentionnée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TRAD1L1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TRAD3L1 comme nettement plus utilisée pour les cours de traduction que</w:t>
      </w:r>
      <w:r>
        <w:rPr>
          <w:spacing w:val="1"/>
        </w:rPr>
        <w:t xml:space="preserve"> </w:t>
      </w:r>
      <w:r>
        <w:t xml:space="preserve">pour les </w:t>
      </w:r>
      <w:r>
        <w:t>cours de production tandis que les valeurs sont égales dans le cas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TRAD3L2.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mesure</w:t>
      </w:r>
      <w:r>
        <w:rPr>
          <w:spacing w:val="1"/>
        </w:rPr>
        <w:t xml:space="preserve"> </w:t>
      </w:r>
      <w:r>
        <w:t>où</w:t>
      </w:r>
      <w:r>
        <w:rPr>
          <w:spacing w:val="1"/>
        </w:rPr>
        <w:t xml:space="preserve"> </w:t>
      </w:r>
      <w:r>
        <w:t>l'inférence</w:t>
      </w:r>
      <w:r>
        <w:rPr>
          <w:spacing w:val="1"/>
        </w:rPr>
        <w:t xml:space="preserve"> </w:t>
      </w:r>
      <w:r>
        <w:t>concerne</w:t>
      </w:r>
      <w:r>
        <w:rPr>
          <w:spacing w:val="1"/>
        </w:rPr>
        <w:t xml:space="preserve"> </w:t>
      </w:r>
      <w:r>
        <w:t>davantage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compétences réceptives, nous pourrions avancer que les étudiants ayant</w:t>
      </w:r>
      <w:r>
        <w:rPr>
          <w:spacing w:val="1"/>
        </w:rPr>
        <w:t xml:space="preserve"> </w:t>
      </w:r>
      <w:r>
        <w:t>choisi le français en première langue font dès lors é</w:t>
      </w:r>
      <w:r>
        <w:t>tat d'une attention plus</w:t>
      </w:r>
      <w:r>
        <w:rPr>
          <w:spacing w:val="1"/>
        </w:rPr>
        <w:t xml:space="preserve"> </w:t>
      </w:r>
      <w:r>
        <w:t>marquée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compréhension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texte</w:t>
      </w:r>
      <w:r>
        <w:rPr>
          <w:spacing w:val="1"/>
        </w:rPr>
        <w:t xml:space="preserve"> </w:t>
      </w:r>
      <w:r>
        <w:t>source,</w:t>
      </w:r>
      <w:r>
        <w:rPr>
          <w:spacing w:val="1"/>
        </w:rPr>
        <w:t xml:space="preserve"> </w:t>
      </w:r>
      <w:r>
        <w:t>même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celui-ci</w:t>
      </w:r>
      <w:r>
        <w:rPr>
          <w:spacing w:val="50"/>
        </w:rPr>
        <w:t xml:space="preserve"> </w:t>
      </w:r>
      <w:r>
        <w:t>est</w:t>
      </w:r>
      <w:r>
        <w:rPr>
          <w:spacing w:val="-47"/>
        </w:rPr>
        <w:t xml:space="preserve"> </w:t>
      </w:r>
      <w:r>
        <w:t>rédigé dans la langue maternelle des étudiants. En outre, les différences</w:t>
      </w:r>
      <w:r>
        <w:rPr>
          <w:spacing w:val="1"/>
        </w:rPr>
        <w:t xml:space="preserve"> </w:t>
      </w:r>
      <w:r>
        <w:t>marquées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groupes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manifestent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transfert</w:t>
      </w:r>
      <w:r>
        <w:rPr>
          <w:spacing w:val="1"/>
        </w:rPr>
        <w:t xml:space="preserve"> </w:t>
      </w:r>
      <w:r>
        <w:t>(baisse</w:t>
      </w:r>
      <w:r>
        <w:rPr>
          <w:spacing w:val="1"/>
        </w:rPr>
        <w:t xml:space="preserve"> </w:t>
      </w:r>
      <w:r>
        <w:t>moins</w:t>
      </w:r>
      <w:r>
        <w:rPr>
          <w:spacing w:val="1"/>
        </w:rPr>
        <w:t xml:space="preserve"> </w:t>
      </w:r>
      <w:r>
        <w:t>sensible</w:t>
      </w:r>
      <w:r>
        <w:rPr>
          <w:spacing w:val="15"/>
        </w:rPr>
        <w:t xml:space="preserve"> </w:t>
      </w:r>
      <w:r>
        <w:t>pour</w:t>
      </w:r>
      <w:r>
        <w:rPr>
          <w:spacing w:val="16"/>
        </w:rPr>
        <w:t xml:space="preserve"> </w:t>
      </w:r>
      <w:r>
        <w:t>TRAD1L1</w:t>
      </w:r>
      <w:r>
        <w:rPr>
          <w:spacing w:val="15"/>
        </w:rPr>
        <w:t xml:space="preserve"> </w:t>
      </w:r>
      <w:r>
        <w:t>et</w:t>
      </w:r>
      <w:r>
        <w:rPr>
          <w:spacing w:val="15"/>
        </w:rPr>
        <w:t xml:space="preserve"> </w:t>
      </w:r>
      <w:r>
        <w:t>TRAD3L2</w:t>
      </w:r>
      <w:r>
        <w:rPr>
          <w:spacing w:val="15"/>
        </w:rPr>
        <w:t xml:space="preserve"> </w:t>
      </w:r>
      <w:r>
        <w:t>et</w:t>
      </w:r>
      <w:r>
        <w:rPr>
          <w:spacing w:val="15"/>
        </w:rPr>
        <w:t xml:space="preserve"> </w:t>
      </w:r>
      <w:r>
        <w:t>plus</w:t>
      </w:r>
      <w:r>
        <w:rPr>
          <w:spacing w:val="16"/>
        </w:rPr>
        <w:t xml:space="preserve"> </w:t>
      </w:r>
      <w:r>
        <w:t>significative</w:t>
      </w:r>
      <w:r>
        <w:rPr>
          <w:spacing w:val="15"/>
        </w:rPr>
        <w:t xml:space="preserve"> </w:t>
      </w:r>
      <w:r>
        <w:t>pour</w:t>
      </w:r>
    </w:p>
    <w:p w14:paraId="13D11533" w14:textId="77777777" w:rsidR="008A5969" w:rsidRDefault="008A5969">
      <w:pPr>
        <w:spacing w:line="360" w:lineRule="auto"/>
        <w:sectPr w:rsidR="008A5969">
          <w:pgSz w:w="8500" w:h="12480"/>
          <w:pgMar w:top="1160" w:right="220" w:bottom="840" w:left="640" w:header="0" w:footer="643" w:gutter="0"/>
          <w:cols w:space="720"/>
        </w:sectPr>
      </w:pPr>
    </w:p>
    <w:p w14:paraId="572709C9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TRAD3L1)</w:t>
      </w:r>
      <w:r>
        <w:rPr>
          <w:spacing w:val="1"/>
        </w:rPr>
        <w:t xml:space="preserve"> </w:t>
      </w:r>
      <w:r>
        <w:t>marque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disparité</w:t>
      </w:r>
      <w:r>
        <w:rPr>
          <w:spacing w:val="1"/>
        </w:rPr>
        <w:t xml:space="preserve"> </w:t>
      </w:r>
      <w:r>
        <w:t>pouvant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associée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niveau</w:t>
      </w:r>
      <w:r>
        <w:rPr>
          <w:spacing w:val="-47"/>
        </w:rPr>
        <w:t xml:space="preserve"> </w:t>
      </w:r>
      <w:r>
        <w:t>d'expertise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TRAD3L1.</w:t>
      </w:r>
      <w:r>
        <w:rPr>
          <w:spacing w:val="1"/>
        </w:rPr>
        <w:t xml:space="preserve"> </w:t>
      </w:r>
      <w:r>
        <w:t>Rappelons</w:t>
      </w:r>
      <w:r>
        <w:rPr>
          <w:spacing w:val="1"/>
        </w:rPr>
        <w:t xml:space="preserve"> </w:t>
      </w:r>
      <w:r>
        <w:t>brièvement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transfert</w:t>
      </w:r>
      <w:r>
        <w:rPr>
          <w:spacing w:val="1"/>
        </w:rPr>
        <w:t xml:space="preserve"> </w:t>
      </w:r>
      <w:r>
        <w:t>consiste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recourir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connaissances</w:t>
      </w:r>
      <w:r>
        <w:rPr>
          <w:spacing w:val="1"/>
        </w:rPr>
        <w:t xml:space="preserve"> </w:t>
      </w:r>
      <w:r>
        <w:t>précédemment</w:t>
      </w:r>
      <w:r>
        <w:rPr>
          <w:spacing w:val="50"/>
        </w:rPr>
        <w:t xml:space="preserve"> </w:t>
      </w:r>
      <w:r>
        <w:t>acq</w:t>
      </w:r>
      <w:r>
        <w:t>uises</w:t>
      </w:r>
      <w:r>
        <w:rPr>
          <w:spacing w:val="1"/>
        </w:rPr>
        <w:t xml:space="preserve"> </w:t>
      </w:r>
      <w:r>
        <w:t>pour faciliter l'acquisition de nouvelles connaissances. Pour expliquer cette</w:t>
      </w:r>
      <w:r>
        <w:rPr>
          <w:spacing w:val="1"/>
        </w:rPr>
        <w:t xml:space="preserve"> </w:t>
      </w:r>
      <w:r>
        <w:t>tendance,</w:t>
      </w:r>
      <w:r>
        <w:rPr>
          <w:spacing w:val="33"/>
        </w:rPr>
        <w:t xml:space="preserve"> </w:t>
      </w:r>
      <w:r>
        <w:t>nous</w:t>
      </w:r>
      <w:r>
        <w:rPr>
          <w:spacing w:val="34"/>
        </w:rPr>
        <w:t xml:space="preserve"> </w:t>
      </w:r>
      <w:r>
        <w:t>pouvons</w:t>
      </w:r>
      <w:r>
        <w:rPr>
          <w:spacing w:val="34"/>
        </w:rPr>
        <w:t xml:space="preserve"> </w:t>
      </w:r>
      <w:r>
        <w:t>formuler</w:t>
      </w:r>
      <w:r>
        <w:rPr>
          <w:spacing w:val="34"/>
        </w:rPr>
        <w:t xml:space="preserve"> </w:t>
      </w:r>
      <w:r>
        <w:t>l'hypothèse</w:t>
      </w:r>
      <w:r>
        <w:rPr>
          <w:spacing w:val="33"/>
        </w:rPr>
        <w:t xml:space="preserve"> </w:t>
      </w:r>
      <w:r>
        <w:t>de</w:t>
      </w:r>
      <w:r>
        <w:rPr>
          <w:spacing w:val="34"/>
        </w:rPr>
        <w:t xml:space="preserve"> </w:t>
      </w:r>
      <w:r>
        <w:t>travail</w:t>
      </w:r>
      <w:r>
        <w:rPr>
          <w:spacing w:val="34"/>
        </w:rPr>
        <w:t xml:space="preserve"> </w:t>
      </w:r>
      <w:r>
        <w:t>suivante</w:t>
      </w:r>
      <w:r>
        <w:rPr>
          <w:spacing w:val="6"/>
        </w:rPr>
        <w:t xml:space="preserve"> </w:t>
      </w:r>
      <w:r>
        <w:t>:</w:t>
      </w:r>
      <w:r>
        <w:rPr>
          <w:spacing w:val="34"/>
        </w:rPr>
        <w:t xml:space="preserve"> </w:t>
      </w:r>
      <w:r>
        <w:t>tandis</w:t>
      </w:r>
      <w:r>
        <w:rPr>
          <w:spacing w:val="-48"/>
        </w:rPr>
        <w:t xml:space="preserve"> </w:t>
      </w:r>
      <w:r>
        <w:t>que les étudiants en début de parcours (TRAD1L1) et les étudiants ayant</w:t>
      </w:r>
      <w:r>
        <w:rPr>
          <w:spacing w:val="1"/>
        </w:rPr>
        <w:t xml:space="preserve"> </w:t>
      </w:r>
      <w:r>
        <w:t>choisi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français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deuxième</w:t>
      </w:r>
      <w:r>
        <w:rPr>
          <w:spacing w:val="1"/>
        </w:rPr>
        <w:t xml:space="preserve"> </w:t>
      </w:r>
      <w:r>
        <w:t>langue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(TRAD3L2)</w:t>
      </w:r>
      <w:r>
        <w:rPr>
          <w:spacing w:val="1"/>
        </w:rPr>
        <w:t xml:space="preserve"> </w:t>
      </w:r>
      <w:r>
        <w:t>ont</w:t>
      </w:r>
      <w:r>
        <w:rPr>
          <w:spacing w:val="1"/>
        </w:rPr>
        <w:t xml:space="preserve"> </w:t>
      </w:r>
      <w:r>
        <w:t>davantage de nouvelles connaissances à assimiler, les étudiants plus experts</w:t>
      </w:r>
      <w:r>
        <w:rPr>
          <w:spacing w:val="-47"/>
        </w:rPr>
        <w:t xml:space="preserve"> </w:t>
      </w:r>
      <w:r>
        <w:t>(TRAD1L1),</w:t>
      </w:r>
      <w:r>
        <w:rPr>
          <w:spacing w:val="1"/>
        </w:rPr>
        <w:t xml:space="preserve"> </w:t>
      </w:r>
      <w:r>
        <w:t>disposant</w:t>
      </w:r>
      <w:r>
        <w:rPr>
          <w:spacing w:val="1"/>
        </w:rPr>
        <w:t xml:space="preserve"> </w:t>
      </w:r>
      <w:r>
        <w:t>déjà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bagage</w:t>
      </w:r>
      <w:r>
        <w:rPr>
          <w:spacing w:val="1"/>
        </w:rPr>
        <w:t xml:space="preserve"> </w:t>
      </w:r>
      <w:r>
        <w:t>org</w:t>
      </w:r>
      <w:r>
        <w:t>anisé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structuré.</w:t>
      </w:r>
      <w:r>
        <w:rPr>
          <w:spacing w:val="1"/>
        </w:rPr>
        <w:t xml:space="preserve"> </w:t>
      </w:r>
      <w:r>
        <w:t>Ce</w:t>
      </w:r>
      <w:r>
        <w:rPr>
          <w:spacing w:val="-47"/>
        </w:rPr>
        <w:t xml:space="preserve"> </w:t>
      </w:r>
      <w:r>
        <w:t>phénomène ne signifie pas que la stratégie est moins utilisée mais que</w:t>
      </w:r>
      <w:r>
        <w:rPr>
          <w:spacing w:val="1"/>
        </w:rPr>
        <w:t xml:space="preserve"> </w:t>
      </w:r>
      <w:r>
        <w:t>l'habitude d'une méthode de travail ad hoc permet d'intérioriser l'option</w:t>
      </w:r>
      <w:r>
        <w:rPr>
          <w:spacing w:val="1"/>
        </w:rPr>
        <w:t xml:space="preserve"> </w:t>
      </w:r>
      <w:r>
        <w:t>stratégique. Cette hypothèse tend à être renforcée par l'augmentation des</w:t>
      </w:r>
      <w:r>
        <w:rPr>
          <w:spacing w:val="1"/>
        </w:rPr>
        <w:t xml:space="preserve"> </w:t>
      </w:r>
      <w:r>
        <w:t>valeurs pour l</w:t>
      </w:r>
      <w:r>
        <w:t>a stratégie de groupement-classement (commune aux deux</w:t>
      </w:r>
      <w:r>
        <w:rPr>
          <w:spacing w:val="1"/>
        </w:rPr>
        <w:t xml:space="preserve"> </w:t>
      </w:r>
      <w:r>
        <w:t>groupes d'étudiants de première langue) pouvant étayer le transfert. Ces</w:t>
      </w:r>
      <w:r>
        <w:rPr>
          <w:spacing w:val="1"/>
        </w:rPr>
        <w:t xml:space="preserve"> </w:t>
      </w:r>
      <w:r>
        <w:t>différences de groupe à groupe peuvent ainsi s'expliquer sur des disparités</w:t>
      </w:r>
      <w:r>
        <w:rPr>
          <w:spacing w:val="1"/>
        </w:rPr>
        <w:t xml:space="preserve"> </w:t>
      </w:r>
      <w:r>
        <w:t>se situant aussi bien sur le plan du bagage méthodol</w:t>
      </w:r>
      <w:r>
        <w:t>ogique que du bagage</w:t>
      </w:r>
      <w:r>
        <w:rPr>
          <w:spacing w:val="1"/>
        </w:rPr>
        <w:t xml:space="preserve"> </w:t>
      </w:r>
      <w:r>
        <w:t>linguistique</w:t>
      </w:r>
      <w:r>
        <w:rPr>
          <w:spacing w:val="-1"/>
        </w:rPr>
        <w:t xml:space="preserve"> </w:t>
      </w:r>
      <w:r>
        <w:t>des apprentis traducteurs.</w:t>
      </w:r>
    </w:p>
    <w:p w14:paraId="0FAF5012" w14:textId="77777777" w:rsidR="008A5969" w:rsidRDefault="004D699E">
      <w:pPr>
        <w:pStyle w:val="Corpsdetexte"/>
        <w:spacing w:before="88" w:line="360" w:lineRule="auto"/>
        <w:ind w:right="990"/>
      </w:pPr>
      <w:r>
        <w:t>Au delà des différences entre groupes, on peut observer des tendances</w:t>
      </w:r>
      <w:r>
        <w:rPr>
          <w:spacing w:val="1"/>
        </w:rPr>
        <w:t xml:space="preserve"> </w:t>
      </w:r>
      <w:r>
        <w:t>saillantes communes aux trois groupes. Pour la pratique de la langue, la</w:t>
      </w:r>
      <w:r>
        <w:rPr>
          <w:spacing w:val="1"/>
        </w:rPr>
        <w:t xml:space="preserve"> </w:t>
      </w:r>
      <w:r>
        <w:t>prise de notes, la déduction et le recours à la lang</w:t>
      </w:r>
      <w:r>
        <w:t>ue maternelle la baisse des</w:t>
      </w:r>
      <w:r>
        <w:rPr>
          <w:spacing w:val="-47"/>
        </w:rPr>
        <w:t xml:space="preserve"> </w:t>
      </w:r>
      <w:r>
        <w:t>valeurs est significative dans tous les groupes, tandis que la tendance à la</w:t>
      </w:r>
      <w:r>
        <w:rPr>
          <w:spacing w:val="1"/>
        </w:rPr>
        <w:t xml:space="preserve"> </w:t>
      </w:r>
      <w:r>
        <w:t>baisse des valeurs concernant l'élaboration est moins sensible pour les trois</w:t>
      </w:r>
      <w:r>
        <w:rPr>
          <w:spacing w:val="1"/>
        </w:rPr>
        <w:t xml:space="preserve"> </w:t>
      </w:r>
      <w:r>
        <w:t>groupes. Pour le recours à la traduction et à langue maternelle, les vale</w:t>
      </w:r>
      <w:r>
        <w:t>urs</w:t>
      </w:r>
      <w:r>
        <w:rPr>
          <w:spacing w:val="1"/>
        </w:rPr>
        <w:t xml:space="preserve"> </w:t>
      </w:r>
      <w:r>
        <w:t>obtenues</w:t>
      </w:r>
      <w:r>
        <w:rPr>
          <w:spacing w:val="1"/>
        </w:rPr>
        <w:t xml:space="preserve"> </w:t>
      </w:r>
      <w:r>
        <w:t>avant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déroulement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tâches</w:t>
      </w:r>
      <w:r>
        <w:rPr>
          <w:spacing w:val="1"/>
        </w:rPr>
        <w:t xml:space="preserve"> </w:t>
      </w:r>
      <w:r>
        <w:t>étaient</w:t>
      </w:r>
      <w:r>
        <w:rPr>
          <w:spacing w:val="1"/>
        </w:rPr>
        <w:t xml:space="preserve"> </w:t>
      </w:r>
      <w:r>
        <w:t>nettement</w:t>
      </w:r>
      <w:r>
        <w:rPr>
          <w:spacing w:val="1"/>
        </w:rPr>
        <w:t xml:space="preserve"> </w:t>
      </w:r>
      <w:r>
        <w:t>moins</w:t>
      </w:r>
      <w:r>
        <w:rPr>
          <w:spacing w:val="-47"/>
        </w:rPr>
        <w:t xml:space="preserve"> </w:t>
      </w:r>
      <w:r>
        <w:t>importantes que pour les autres stratégies cognitives. C'est également le cas</w:t>
      </w:r>
      <w:r>
        <w:rPr>
          <w:spacing w:val="-47"/>
        </w:rPr>
        <w:t xml:space="preserve"> </w:t>
      </w:r>
      <w:r>
        <w:t>pour les valeurs obtenues après le déroulement des tâches. Il est probable, à</w:t>
      </w:r>
      <w:r>
        <w:rPr>
          <w:spacing w:val="-47"/>
        </w:rPr>
        <w:t xml:space="preserve"> </w:t>
      </w:r>
      <w:r>
        <w:t>ce titre, que cette stratégie soit conçue par les étudiants comme allant de soi</w:t>
      </w:r>
      <w:r>
        <w:rPr>
          <w:spacing w:val="-47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bien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recours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langue</w:t>
      </w:r>
      <w:r>
        <w:rPr>
          <w:spacing w:val="1"/>
        </w:rPr>
        <w:t xml:space="preserve"> </w:t>
      </w:r>
      <w:r>
        <w:t>maternelle</w:t>
      </w:r>
      <w:r>
        <w:rPr>
          <w:spacing w:val="1"/>
        </w:rPr>
        <w:t xml:space="preserve"> </w:t>
      </w:r>
      <w:r>
        <w:t>soit</w:t>
      </w:r>
      <w:r>
        <w:rPr>
          <w:spacing w:val="1"/>
        </w:rPr>
        <w:t xml:space="preserve"> </w:t>
      </w:r>
      <w:r>
        <w:t>moins</w:t>
      </w:r>
      <w:r>
        <w:rPr>
          <w:spacing w:val="1"/>
        </w:rPr>
        <w:t xml:space="preserve"> </w:t>
      </w:r>
      <w:r>
        <w:t>fréquent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moment</w:t>
      </w:r>
      <w:r>
        <w:rPr>
          <w:spacing w:val="30"/>
        </w:rPr>
        <w:t xml:space="preserve"> </w:t>
      </w:r>
      <w:r>
        <w:t>où</w:t>
      </w:r>
      <w:r>
        <w:rPr>
          <w:spacing w:val="30"/>
        </w:rPr>
        <w:t xml:space="preserve"> </w:t>
      </w:r>
      <w:r>
        <w:t>l'on</w:t>
      </w:r>
      <w:r>
        <w:rPr>
          <w:spacing w:val="30"/>
        </w:rPr>
        <w:t xml:space="preserve"> </w:t>
      </w:r>
      <w:r>
        <w:t>s'efforce,</w:t>
      </w:r>
      <w:r>
        <w:rPr>
          <w:spacing w:val="30"/>
        </w:rPr>
        <w:t xml:space="preserve"> </w:t>
      </w:r>
      <w:r>
        <w:t>en</w:t>
      </w:r>
      <w:r>
        <w:rPr>
          <w:spacing w:val="30"/>
        </w:rPr>
        <w:t xml:space="preserve"> </w:t>
      </w:r>
      <w:r>
        <w:t>traduction</w:t>
      </w:r>
      <w:r>
        <w:rPr>
          <w:spacing w:val="30"/>
        </w:rPr>
        <w:t xml:space="preserve"> </w:t>
      </w:r>
      <w:r>
        <w:t>en</w:t>
      </w:r>
      <w:r>
        <w:rPr>
          <w:spacing w:val="30"/>
        </w:rPr>
        <w:t xml:space="preserve"> </w:t>
      </w:r>
      <w:r>
        <w:t>langue</w:t>
      </w:r>
      <w:r>
        <w:rPr>
          <w:spacing w:val="30"/>
        </w:rPr>
        <w:t xml:space="preserve"> </w:t>
      </w:r>
      <w:r>
        <w:t>étrangère,</w:t>
      </w:r>
      <w:r>
        <w:rPr>
          <w:spacing w:val="30"/>
        </w:rPr>
        <w:t xml:space="preserve"> </w:t>
      </w:r>
      <w:r>
        <w:t>de</w:t>
      </w:r>
      <w:r>
        <w:rPr>
          <w:spacing w:val="43"/>
        </w:rPr>
        <w:t xml:space="preserve"> </w:t>
      </w:r>
      <w:r>
        <w:t>se</w:t>
      </w:r>
    </w:p>
    <w:p w14:paraId="539F732B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27120E0B" w14:textId="77777777" w:rsidR="008A5969" w:rsidRDefault="004D699E">
      <w:pPr>
        <w:pStyle w:val="Corpsdetexte"/>
        <w:spacing w:before="73" w:line="360" w:lineRule="auto"/>
        <w:ind w:right="993"/>
      </w:pPr>
      <w:r>
        <w:lastRenderedPageBreak/>
        <w:t>concentrer sur l'expression et sur le rendu en langue étrangère. Dès lors,</w:t>
      </w:r>
      <w:r>
        <w:rPr>
          <w:spacing w:val="1"/>
        </w:rPr>
        <w:t xml:space="preserve"> </w:t>
      </w:r>
      <w:r>
        <w:t>nous pourrions avancer l'hypothèse que cette tendance pourrait être due à</w:t>
      </w:r>
      <w:r>
        <w:rPr>
          <w:spacing w:val="1"/>
        </w:rPr>
        <w:t xml:space="preserve"> </w:t>
      </w:r>
      <w:r>
        <w:t>une orientation des cours de traduction plus « cibl</w:t>
      </w:r>
      <w:r>
        <w:t>iste » que « sourcière »,</w:t>
      </w:r>
      <w:r>
        <w:rPr>
          <w:spacing w:val="1"/>
        </w:rPr>
        <w:t xml:space="preserve"> </w:t>
      </w:r>
      <w:r>
        <w:t>pour reprendre les termes de l'opposition mentionnée par Ladmiral (1999,</w:t>
      </w:r>
      <w:r>
        <w:rPr>
          <w:spacing w:val="1"/>
        </w:rPr>
        <w:t xml:space="preserve"> </w:t>
      </w:r>
      <w:r>
        <w:t>2005).</w:t>
      </w:r>
    </w:p>
    <w:p w14:paraId="7AB1722A" w14:textId="77777777" w:rsidR="008A5969" w:rsidRDefault="004D699E">
      <w:pPr>
        <w:pStyle w:val="Corpsdetexte"/>
        <w:spacing w:before="86" w:line="360" w:lineRule="auto"/>
        <w:ind w:right="990"/>
      </w:pPr>
      <w:r>
        <w:t>Les faibles valeurs relevées</w:t>
      </w:r>
      <w:r>
        <w:rPr>
          <w:spacing w:val="1"/>
        </w:rPr>
        <w:t xml:space="preserve"> </w:t>
      </w:r>
      <w:r>
        <w:t>pour le recours à la résolution de problèmes</w:t>
      </w:r>
      <w:r>
        <w:rPr>
          <w:spacing w:val="1"/>
        </w:rPr>
        <w:t xml:space="preserve"> </w:t>
      </w:r>
      <w:r>
        <w:t>semblent</w:t>
      </w:r>
      <w:r>
        <w:rPr>
          <w:spacing w:val="1"/>
        </w:rPr>
        <w:t xml:space="preserve"> </w:t>
      </w:r>
      <w:r>
        <w:t>être en contraste par rapport à l'importance attribuée à cette</w:t>
      </w:r>
      <w:r>
        <w:rPr>
          <w:spacing w:val="1"/>
        </w:rPr>
        <w:t xml:space="preserve"> </w:t>
      </w:r>
      <w:r>
        <w:t>stra</w:t>
      </w:r>
      <w:r>
        <w:t>tégie par les traductologues. Nous constatons que, pour cet item, les</w:t>
      </w:r>
      <w:r>
        <w:rPr>
          <w:spacing w:val="1"/>
        </w:rPr>
        <w:t xml:space="preserve"> </w:t>
      </w:r>
      <w:r>
        <w:t>valeurs</w:t>
      </w:r>
      <w:r>
        <w:rPr>
          <w:spacing w:val="20"/>
        </w:rPr>
        <w:t xml:space="preserve"> </w:t>
      </w:r>
      <w:r>
        <w:t>sont</w:t>
      </w:r>
      <w:r>
        <w:rPr>
          <w:spacing w:val="21"/>
        </w:rPr>
        <w:t xml:space="preserve"> </w:t>
      </w:r>
      <w:r>
        <w:t>nettement</w:t>
      </w:r>
      <w:r>
        <w:rPr>
          <w:spacing w:val="19"/>
        </w:rPr>
        <w:t xml:space="preserve"> </w:t>
      </w:r>
      <w:r>
        <w:t>plus</w:t>
      </w:r>
      <w:r>
        <w:rPr>
          <w:spacing w:val="20"/>
        </w:rPr>
        <w:t xml:space="preserve"> </w:t>
      </w:r>
      <w:r>
        <w:t>faibles</w:t>
      </w:r>
      <w:r>
        <w:rPr>
          <w:spacing w:val="20"/>
        </w:rPr>
        <w:t xml:space="preserve"> </w:t>
      </w:r>
      <w:r>
        <w:t>par</w:t>
      </w:r>
      <w:r>
        <w:rPr>
          <w:spacing w:val="21"/>
        </w:rPr>
        <w:t xml:space="preserve"> </w:t>
      </w:r>
      <w:r>
        <w:t>rapport</w:t>
      </w:r>
      <w:r>
        <w:rPr>
          <w:spacing w:val="20"/>
        </w:rPr>
        <w:t xml:space="preserve"> </w:t>
      </w:r>
      <w:r>
        <w:t>aux</w:t>
      </w:r>
      <w:r>
        <w:rPr>
          <w:spacing w:val="20"/>
        </w:rPr>
        <w:t xml:space="preserve"> </w:t>
      </w:r>
      <w:r>
        <w:t>valeurs</w:t>
      </w:r>
      <w:r>
        <w:rPr>
          <w:spacing w:val="20"/>
        </w:rPr>
        <w:t xml:space="preserve"> </w:t>
      </w:r>
      <w:r>
        <w:t>obtenues</w:t>
      </w:r>
      <w:r>
        <w:rPr>
          <w:spacing w:val="20"/>
        </w:rPr>
        <w:t xml:space="preserve"> </w:t>
      </w:r>
      <w:r>
        <w:t>pour</w:t>
      </w:r>
      <w:r>
        <w:rPr>
          <w:spacing w:val="-48"/>
        </w:rPr>
        <w:t xml:space="preserve"> </w:t>
      </w:r>
      <w:r>
        <w:t>les autres stratégies ce qui peut porter à croire, soit que cette stratégie est</w:t>
      </w:r>
      <w:r>
        <w:rPr>
          <w:spacing w:val="1"/>
        </w:rPr>
        <w:t xml:space="preserve"> </w:t>
      </w:r>
      <w:r>
        <w:t>perçue comme une routine, soit qu'elle perçue comme évidente, soit qu'elle</w:t>
      </w:r>
      <w:r>
        <w:rPr>
          <w:spacing w:val="1"/>
        </w:rPr>
        <w:t xml:space="preserve"> </w:t>
      </w:r>
      <w:r>
        <w:t>est effectivement perçue par les étudiants comme moins mobilisée. Or, il</w:t>
      </w:r>
      <w:r>
        <w:rPr>
          <w:spacing w:val="1"/>
        </w:rPr>
        <w:t xml:space="preserve"> </w:t>
      </w:r>
      <w:r>
        <w:t>convient</w:t>
      </w:r>
      <w:r>
        <w:rPr>
          <w:spacing w:val="54"/>
        </w:rPr>
        <w:t xml:space="preserve"> </w:t>
      </w:r>
      <w:r>
        <w:t>de</w:t>
      </w:r>
      <w:r>
        <w:rPr>
          <w:spacing w:val="55"/>
        </w:rPr>
        <w:t xml:space="preserve"> </w:t>
      </w:r>
      <w:r>
        <w:t>faire</w:t>
      </w:r>
      <w:r>
        <w:rPr>
          <w:spacing w:val="54"/>
        </w:rPr>
        <w:t xml:space="preserve"> </w:t>
      </w:r>
      <w:r>
        <w:t>remarquer</w:t>
      </w:r>
      <w:r>
        <w:rPr>
          <w:spacing w:val="55"/>
        </w:rPr>
        <w:t xml:space="preserve"> </w:t>
      </w:r>
      <w:r>
        <w:t>qu'en</w:t>
      </w:r>
      <w:r>
        <w:rPr>
          <w:spacing w:val="54"/>
        </w:rPr>
        <w:t xml:space="preserve"> </w:t>
      </w:r>
      <w:r>
        <w:t>revanche,</w:t>
      </w:r>
      <w:r>
        <w:rPr>
          <w:spacing w:val="55"/>
        </w:rPr>
        <w:t xml:space="preserve"> </w:t>
      </w:r>
      <w:r>
        <w:t>la</w:t>
      </w:r>
      <w:r>
        <w:rPr>
          <w:spacing w:val="55"/>
        </w:rPr>
        <w:t xml:space="preserve"> </w:t>
      </w:r>
      <w:r>
        <w:t>stratégie</w:t>
      </w:r>
      <w:r>
        <w:rPr>
          <w:spacing w:val="54"/>
        </w:rPr>
        <w:t xml:space="preserve"> </w:t>
      </w:r>
      <w:r>
        <w:t>métacognitive</w:t>
      </w:r>
    </w:p>
    <w:p w14:paraId="0475C1FA" w14:textId="77777777" w:rsidR="008A5969" w:rsidRDefault="004D699E">
      <w:pPr>
        <w:pStyle w:val="Corpsdetexte"/>
        <w:spacing w:line="360" w:lineRule="auto"/>
        <w:ind w:right="992"/>
      </w:pPr>
      <w:r>
        <w:t>«identification du problème »,</w:t>
      </w:r>
      <w:r>
        <w:rPr>
          <w:spacing w:val="1"/>
        </w:rPr>
        <w:t xml:space="preserve"> </w:t>
      </w:r>
      <w:r>
        <w:t>précédant le traitement du problème est</w:t>
      </w:r>
      <w:r>
        <w:rPr>
          <w:spacing w:val="1"/>
        </w:rPr>
        <w:t xml:space="preserve"> </w:t>
      </w:r>
      <w:r>
        <w:t>fréquemment citée par les étudiants comme une stratégie clé. Cet aspect</w:t>
      </w:r>
      <w:r>
        <w:rPr>
          <w:spacing w:val="1"/>
        </w:rPr>
        <w:t xml:space="preserve"> </w:t>
      </w:r>
      <w:r>
        <w:t>mériterait des études spécifiques plus poussées car, dans la littératu</w:t>
      </w:r>
      <w:r>
        <w:t>re, la</w:t>
      </w:r>
      <w:r>
        <w:rPr>
          <w:spacing w:val="1"/>
        </w:rPr>
        <w:t xml:space="preserve"> </w:t>
      </w:r>
      <w:r>
        <w:t>résolution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problème</w:t>
      </w:r>
      <w:r>
        <w:rPr>
          <w:spacing w:val="1"/>
        </w:rPr>
        <w:t xml:space="preserve"> </w:t>
      </w:r>
      <w:r>
        <w:t>réduit</w:t>
      </w:r>
      <w:r>
        <w:rPr>
          <w:spacing w:val="1"/>
        </w:rPr>
        <w:t xml:space="preserve"> </w:t>
      </w:r>
      <w:r>
        <w:t>trop</w:t>
      </w:r>
      <w:r>
        <w:rPr>
          <w:spacing w:val="1"/>
        </w:rPr>
        <w:t xml:space="preserve"> </w:t>
      </w:r>
      <w:r>
        <w:t>fréquemment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d'apprentissage à la gestion de difficultés rencontrées par des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débutants. Or, dans le même temps, aux différences de valeurs observées</w:t>
      </w:r>
      <w:r>
        <w:rPr>
          <w:spacing w:val="1"/>
        </w:rPr>
        <w:t xml:space="preserve"> </w:t>
      </w:r>
      <w:r>
        <w:t>pour le cours de TRAD3L2, correspond un t</w:t>
      </w:r>
      <w:r>
        <w:t>raitement et des ajustements</w:t>
      </w:r>
      <w:r>
        <w:rPr>
          <w:spacing w:val="1"/>
        </w:rPr>
        <w:t xml:space="preserve"> </w:t>
      </w:r>
      <w:r>
        <w:t>didactiques</w:t>
      </w:r>
      <w:r>
        <w:rPr>
          <w:spacing w:val="1"/>
        </w:rPr>
        <w:t xml:space="preserve"> </w:t>
      </w:r>
      <w:r>
        <w:t>opérées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l'enseignante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charge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groupe,</w:t>
      </w:r>
      <w:r>
        <w:rPr>
          <w:spacing w:val="1"/>
        </w:rPr>
        <w:t xml:space="preserve"> </w:t>
      </w:r>
      <w:r>
        <w:t>après</w:t>
      </w:r>
      <w:r>
        <w:rPr>
          <w:spacing w:val="1"/>
        </w:rPr>
        <w:t xml:space="preserve"> </w:t>
      </w:r>
      <w:r>
        <w:t>observation de sa part, d'un niveau linguistique plus faible des étudiants.</w:t>
      </w:r>
      <w:r>
        <w:rPr>
          <w:spacing w:val="1"/>
        </w:rPr>
        <w:t xml:space="preserve"> </w:t>
      </w:r>
      <w:r>
        <w:t>Aussi, une pédagogie de l'erreur, centrée sur les problèmes spécifiques</w:t>
      </w:r>
      <w:r>
        <w:rPr>
          <w:spacing w:val="1"/>
        </w:rPr>
        <w:t xml:space="preserve"> </w:t>
      </w:r>
      <w:r>
        <w:t>d'étudiants plus faibles se trouve-t-elle également justifiée par nos constats.</w:t>
      </w:r>
      <w:r>
        <w:rPr>
          <w:spacing w:val="-47"/>
        </w:rPr>
        <w:t xml:space="preserve"> </w:t>
      </w:r>
      <w:r>
        <w:t>Cela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conforte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l'idée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recettes</w:t>
      </w:r>
      <w:r>
        <w:rPr>
          <w:spacing w:val="1"/>
        </w:rPr>
        <w:t xml:space="preserve"> </w:t>
      </w:r>
      <w:r>
        <w:t>stratégiques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méthodologiques</w:t>
      </w:r>
      <w:r>
        <w:rPr>
          <w:spacing w:val="1"/>
        </w:rPr>
        <w:t xml:space="preserve"> </w:t>
      </w:r>
      <w:r>
        <w:t>transversales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sans</w:t>
      </w:r>
      <w:r>
        <w:rPr>
          <w:spacing w:val="1"/>
        </w:rPr>
        <w:t xml:space="preserve"> </w:t>
      </w:r>
      <w:r>
        <w:t>doute</w:t>
      </w:r>
      <w:r>
        <w:rPr>
          <w:spacing w:val="1"/>
        </w:rPr>
        <w:t xml:space="preserve"> </w:t>
      </w:r>
      <w:r>
        <w:t>moins</w:t>
      </w:r>
      <w:r>
        <w:rPr>
          <w:spacing w:val="1"/>
        </w:rPr>
        <w:t xml:space="preserve"> </w:t>
      </w:r>
      <w:r>
        <w:t>profitables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pertinentes</w:t>
      </w:r>
      <w:r>
        <w:rPr>
          <w:spacing w:val="39"/>
        </w:rPr>
        <w:t xml:space="preserve"> </w:t>
      </w:r>
      <w:r>
        <w:t>qu'un</w:t>
      </w:r>
      <w:r>
        <w:rPr>
          <w:spacing w:val="40"/>
        </w:rPr>
        <w:t xml:space="preserve"> </w:t>
      </w:r>
      <w:r>
        <w:t>guidage</w:t>
      </w:r>
      <w:r>
        <w:rPr>
          <w:spacing w:val="40"/>
        </w:rPr>
        <w:t xml:space="preserve"> </w:t>
      </w:r>
      <w:r>
        <w:t>didactique</w:t>
      </w:r>
      <w:r>
        <w:rPr>
          <w:spacing w:val="40"/>
        </w:rPr>
        <w:t xml:space="preserve"> </w:t>
      </w:r>
      <w:r>
        <w:t>basé</w:t>
      </w:r>
      <w:r>
        <w:rPr>
          <w:spacing w:val="40"/>
        </w:rPr>
        <w:t xml:space="preserve"> </w:t>
      </w:r>
      <w:r>
        <w:t>sur</w:t>
      </w:r>
      <w:r>
        <w:rPr>
          <w:spacing w:val="40"/>
        </w:rPr>
        <w:t xml:space="preserve"> </w:t>
      </w:r>
      <w:r>
        <w:t>des</w:t>
      </w:r>
      <w:r>
        <w:rPr>
          <w:spacing w:val="40"/>
        </w:rPr>
        <w:t xml:space="preserve"> </w:t>
      </w:r>
      <w:r>
        <w:t>situations</w:t>
      </w:r>
      <w:r>
        <w:rPr>
          <w:spacing w:val="40"/>
        </w:rPr>
        <w:t xml:space="preserve"> </w:t>
      </w:r>
      <w:r>
        <w:t>didactiques</w:t>
      </w:r>
      <w:r>
        <w:rPr>
          <w:spacing w:val="-47"/>
        </w:rPr>
        <w:t xml:space="preserve"> </w:t>
      </w:r>
      <w:r>
        <w:t>bien identifiées auquel répond mieux un guidage adaptatif en fonction des</w:t>
      </w:r>
      <w:r>
        <w:rPr>
          <w:spacing w:val="1"/>
        </w:rPr>
        <w:t xml:space="preserve"> </w:t>
      </w:r>
      <w:r>
        <w:t>contraintes.</w:t>
      </w:r>
      <w:r>
        <w:rPr>
          <w:spacing w:val="40"/>
        </w:rPr>
        <w:t xml:space="preserve"> </w:t>
      </w:r>
      <w:r>
        <w:t>La</w:t>
      </w:r>
      <w:r>
        <w:rPr>
          <w:spacing w:val="41"/>
        </w:rPr>
        <w:t xml:space="preserve"> </w:t>
      </w:r>
      <w:r>
        <w:t>prise</w:t>
      </w:r>
      <w:r>
        <w:rPr>
          <w:spacing w:val="41"/>
        </w:rPr>
        <w:t xml:space="preserve"> </w:t>
      </w:r>
      <w:r>
        <w:t>en</w:t>
      </w:r>
      <w:r>
        <w:rPr>
          <w:spacing w:val="40"/>
        </w:rPr>
        <w:t xml:space="preserve"> </w:t>
      </w:r>
      <w:r>
        <w:t>compte</w:t>
      </w:r>
      <w:r>
        <w:rPr>
          <w:spacing w:val="41"/>
        </w:rPr>
        <w:t xml:space="preserve"> </w:t>
      </w:r>
      <w:r>
        <w:t>cumulée</w:t>
      </w:r>
      <w:r>
        <w:rPr>
          <w:spacing w:val="41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la</w:t>
      </w:r>
      <w:r>
        <w:rPr>
          <w:spacing w:val="41"/>
        </w:rPr>
        <w:t xml:space="preserve"> </w:t>
      </w:r>
      <w:r>
        <w:t>recherche</w:t>
      </w:r>
      <w:r>
        <w:rPr>
          <w:spacing w:val="41"/>
        </w:rPr>
        <w:t xml:space="preserve"> </w:t>
      </w:r>
      <w:r>
        <w:t>documentaire,</w:t>
      </w:r>
    </w:p>
    <w:p w14:paraId="349F4C18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5E36F801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ainsi que l'identification du problème et de sa résolution vont dans ce sens</w:t>
      </w:r>
      <w:r>
        <w:rPr>
          <w:spacing w:val="1"/>
        </w:rPr>
        <w:t xml:space="preserve"> </w:t>
      </w:r>
      <w:r>
        <w:t>puisque le recours à la documentation peut soit anticiper un problème, soit</w:t>
      </w:r>
      <w:r>
        <w:rPr>
          <w:spacing w:val="1"/>
        </w:rPr>
        <w:t xml:space="preserve"> </w:t>
      </w:r>
      <w:r>
        <w:t>être utilisée par les étudiants pour compenser une carence de connaissances</w:t>
      </w:r>
      <w:r>
        <w:rPr>
          <w:spacing w:val="-47"/>
        </w:rPr>
        <w:t xml:space="preserve"> </w:t>
      </w:r>
      <w:r>
        <w:t>impliquan</w:t>
      </w:r>
      <w:r>
        <w:t>t</w:t>
      </w:r>
      <w:r>
        <w:rPr>
          <w:spacing w:val="-1"/>
        </w:rPr>
        <w:t xml:space="preserve"> </w:t>
      </w:r>
      <w:r>
        <w:t>différents degrés de</w:t>
      </w:r>
      <w:r>
        <w:rPr>
          <w:spacing w:val="-1"/>
        </w:rPr>
        <w:t xml:space="preserve"> </w:t>
      </w:r>
      <w:r>
        <w:t>difficulté.</w:t>
      </w:r>
    </w:p>
    <w:p w14:paraId="7DD51C8B" w14:textId="77777777" w:rsidR="008A5969" w:rsidRDefault="004D699E">
      <w:pPr>
        <w:pStyle w:val="Corpsdetexte"/>
        <w:spacing w:before="88" w:line="360" w:lineRule="auto"/>
        <w:ind w:right="990" w:hanging="1"/>
      </w:pPr>
      <w:r>
        <w:t>Au</w:t>
      </w:r>
      <w:r>
        <w:rPr>
          <w:spacing w:val="1"/>
        </w:rPr>
        <w:t xml:space="preserve"> </w:t>
      </w:r>
      <w:r>
        <w:t>delà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baisse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valeurs,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constatons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communes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trois</w:t>
      </w:r>
      <w:r>
        <w:rPr>
          <w:spacing w:val="1"/>
        </w:rPr>
        <w:t xml:space="preserve"> </w:t>
      </w:r>
      <w:r>
        <w:t>groupes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également</w:t>
      </w:r>
      <w:r>
        <w:rPr>
          <w:spacing w:val="1"/>
        </w:rPr>
        <w:t xml:space="preserve"> </w:t>
      </w:r>
      <w:r>
        <w:t>mentionnées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stratégies les plus utilisées lorsque nous demandons aux étudiants d'opérer</w:t>
      </w:r>
      <w:r>
        <w:rPr>
          <w:spacing w:val="1"/>
        </w:rPr>
        <w:t xml:space="preserve"> </w:t>
      </w:r>
      <w:r>
        <w:t>une hiérarchisation. A ce titre, la documentation, figure de façon unanime</w:t>
      </w:r>
      <w:r>
        <w:rPr>
          <w:spacing w:val="1"/>
        </w:rPr>
        <w:t xml:space="preserve"> </w:t>
      </w:r>
      <w:r>
        <w:t>comme la stratégie que les étudiants déclarent utiliser le plus fréquemment</w:t>
      </w:r>
      <w:r>
        <w:rPr>
          <w:spacing w:val="1"/>
        </w:rPr>
        <w:t xml:space="preserve"> </w:t>
      </w:r>
      <w:r>
        <w:t>pour la traduction, suivie de</w:t>
      </w:r>
      <w:r>
        <w:t xml:space="preserve"> l'élaboration et de la déduction. En ce qui</w:t>
      </w:r>
      <w:r>
        <w:rPr>
          <w:spacing w:val="1"/>
        </w:rPr>
        <w:t xml:space="preserve"> </w:t>
      </w:r>
      <w:r>
        <w:t>concerne la stratégie la plus couramment citée, la recherche documentaire</w:t>
      </w:r>
      <w:r>
        <w:rPr>
          <w:spacing w:val="1"/>
        </w:rPr>
        <w:t xml:space="preserve"> </w:t>
      </w:r>
      <w:r>
        <w:t>fait</w:t>
      </w:r>
      <w:r>
        <w:rPr>
          <w:spacing w:val="1"/>
        </w:rPr>
        <w:t xml:space="preserve"> </w:t>
      </w:r>
      <w:r>
        <w:t>l'objet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attention</w:t>
      </w:r>
      <w:r>
        <w:rPr>
          <w:spacing w:val="1"/>
        </w:rPr>
        <w:t xml:space="preserve"> </w:t>
      </w:r>
      <w:r>
        <w:t>particulière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enseignants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associent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leurs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techniques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documentation adaptée et constatent des pratiques de recherche efficaces</w:t>
      </w:r>
      <w:r>
        <w:rPr>
          <w:spacing w:val="1"/>
        </w:rPr>
        <w:t xml:space="preserve"> </w:t>
      </w:r>
      <w:r>
        <w:t>avec les TICE</w:t>
      </w:r>
      <w:r>
        <w:rPr>
          <w:vertAlign w:val="superscript"/>
        </w:rPr>
        <w:t>57</w:t>
      </w:r>
      <w:r>
        <w:t>.</w:t>
      </w:r>
    </w:p>
    <w:p w14:paraId="73B50D0F" w14:textId="77777777" w:rsidR="008A5969" w:rsidRDefault="004D699E">
      <w:pPr>
        <w:pStyle w:val="Corpsdetexte"/>
        <w:spacing w:before="86" w:line="360" w:lineRule="auto"/>
        <w:ind w:right="990" w:hanging="1"/>
      </w:pPr>
      <w:r>
        <w:t>Ce cadre global complexe tend selon nous à confirmer le rôle des niveaux,</w:t>
      </w:r>
      <w:r>
        <w:rPr>
          <w:spacing w:val="1"/>
        </w:rPr>
        <w:t xml:space="preserve"> </w:t>
      </w:r>
      <w:r>
        <w:t>des caractéristiques des publics cibles en tant que facteurs pouvant modifier</w:t>
      </w:r>
      <w:r>
        <w:rPr>
          <w:spacing w:val="-47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recours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stratégies.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ne</w:t>
      </w:r>
      <w:r>
        <w:rPr>
          <w:spacing w:val="1"/>
        </w:rPr>
        <w:t xml:space="preserve"> </w:t>
      </w:r>
      <w:r>
        <w:t>faisons</w:t>
      </w:r>
      <w:r>
        <w:rPr>
          <w:spacing w:val="1"/>
        </w:rPr>
        <w:t xml:space="preserve"> </w:t>
      </w:r>
      <w:r>
        <w:t>état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données</w:t>
      </w:r>
      <w:r>
        <w:rPr>
          <w:spacing w:val="1"/>
        </w:rPr>
        <w:t xml:space="preserve"> </w:t>
      </w:r>
      <w:r>
        <w:t>quantitatives et statistiques visant les perceptions des étudiants, une telle</w:t>
      </w:r>
      <w:r>
        <w:rPr>
          <w:spacing w:val="1"/>
        </w:rPr>
        <w:t xml:space="preserve"> </w:t>
      </w:r>
      <w:r>
        <w:t>disparité dans les valeurs peut toutefois refléter le caractère dynamique des</w:t>
      </w:r>
      <w:r>
        <w:rPr>
          <w:spacing w:val="1"/>
        </w:rPr>
        <w:t xml:space="preserve"> </w:t>
      </w:r>
      <w:r>
        <w:t>stratégies mentionné par la plupart des chercheu</w:t>
      </w:r>
      <w:r>
        <w:t>rs (O'Malley et Chamot,</w:t>
      </w:r>
      <w:r>
        <w:rPr>
          <w:spacing w:val="1"/>
        </w:rPr>
        <w:t xml:space="preserve"> </w:t>
      </w:r>
      <w:r>
        <w:t>1990</w:t>
      </w:r>
      <w:r>
        <w:rPr>
          <w:spacing w:val="-1"/>
        </w:rPr>
        <w:t xml:space="preserve"> </w:t>
      </w:r>
      <w:r>
        <w:t>;</w:t>
      </w:r>
      <w:r>
        <w:rPr>
          <w:spacing w:val="3"/>
        </w:rPr>
        <w:t xml:space="preserve"> </w:t>
      </w:r>
      <w:r>
        <w:t>Oxford,</w:t>
      </w:r>
      <w:r>
        <w:rPr>
          <w:spacing w:val="3"/>
        </w:rPr>
        <w:t xml:space="preserve"> </w:t>
      </w:r>
      <w:r>
        <w:t>1990,</w:t>
      </w:r>
      <w:r>
        <w:rPr>
          <w:spacing w:val="3"/>
        </w:rPr>
        <w:t xml:space="preserve"> </w:t>
      </w:r>
      <w:r>
        <w:t>1994</w:t>
      </w:r>
      <w:r>
        <w:rPr>
          <w:spacing w:val="-2"/>
        </w:rPr>
        <w:t xml:space="preserve"> </w:t>
      </w:r>
      <w:r>
        <w:t>;</w:t>
      </w:r>
      <w:r>
        <w:rPr>
          <w:spacing w:val="3"/>
        </w:rPr>
        <w:t xml:space="preserve"> </w:t>
      </w:r>
      <w:r>
        <w:t>Atlan,</w:t>
      </w:r>
      <w:r>
        <w:rPr>
          <w:spacing w:val="3"/>
        </w:rPr>
        <w:t xml:space="preserve"> </w:t>
      </w:r>
      <w:r>
        <w:t>2000</w:t>
      </w:r>
      <w:r>
        <w:rPr>
          <w:spacing w:val="-1"/>
        </w:rPr>
        <w:t xml:space="preserve"> </w:t>
      </w:r>
      <w:r>
        <w:t>;</w:t>
      </w:r>
      <w:r>
        <w:rPr>
          <w:spacing w:val="3"/>
        </w:rPr>
        <w:t xml:space="preserve"> </w:t>
      </w:r>
      <w:r>
        <w:t>Chamot,</w:t>
      </w:r>
      <w:r>
        <w:rPr>
          <w:spacing w:val="3"/>
        </w:rPr>
        <w:t xml:space="preserve"> </w:t>
      </w:r>
      <w:r>
        <w:t>2004</w:t>
      </w:r>
      <w:r>
        <w:rPr>
          <w:spacing w:val="-1"/>
        </w:rPr>
        <w:t xml:space="preserve"> </w:t>
      </w:r>
      <w:r>
        <w:t>;</w:t>
      </w:r>
      <w:r>
        <w:rPr>
          <w:spacing w:val="3"/>
        </w:rPr>
        <w:t xml:space="preserve"> </w:t>
      </w:r>
      <w:r>
        <w:t>Cyr,</w:t>
      </w:r>
      <w:r>
        <w:rPr>
          <w:spacing w:val="3"/>
        </w:rPr>
        <w:t xml:space="preserve"> </w:t>
      </w:r>
      <w:r>
        <w:t>1998</w:t>
      </w:r>
      <w:r>
        <w:rPr>
          <w:spacing w:val="-1"/>
        </w:rPr>
        <w:t xml:space="preserve"> </w:t>
      </w:r>
      <w:r>
        <w:t>;</w:t>
      </w:r>
    </w:p>
    <w:p w14:paraId="03C2EF5D" w14:textId="77777777" w:rsidR="008A5969" w:rsidRDefault="004D699E">
      <w:pPr>
        <w:pStyle w:val="Corpsdetexte"/>
        <w:spacing w:line="229" w:lineRule="exact"/>
      </w:pPr>
      <w:r>
        <w:t>Duquette,</w:t>
      </w:r>
      <w:r>
        <w:rPr>
          <w:spacing w:val="-4"/>
        </w:rPr>
        <w:t xml:space="preserve"> </w:t>
      </w:r>
      <w:r>
        <w:t>1998).</w:t>
      </w:r>
    </w:p>
    <w:p w14:paraId="68658073" w14:textId="77777777" w:rsidR="008A5969" w:rsidRDefault="008A5969">
      <w:pPr>
        <w:pStyle w:val="Corpsdetexte"/>
        <w:ind w:left="0"/>
        <w:jc w:val="left"/>
      </w:pPr>
    </w:p>
    <w:p w14:paraId="18FDA86D" w14:textId="77777777" w:rsidR="008A5969" w:rsidRDefault="008A5969">
      <w:pPr>
        <w:pStyle w:val="Corpsdetexte"/>
        <w:ind w:left="0"/>
        <w:jc w:val="left"/>
      </w:pPr>
    </w:p>
    <w:p w14:paraId="56331F9C" w14:textId="77777777" w:rsidR="008A5969" w:rsidRDefault="008A5969">
      <w:pPr>
        <w:pStyle w:val="Corpsdetexte"/>
        <w:ind w:left="0"/>
        <w:jc w:val="left"/>
      </w:pPr>
    </w:p>
    <w:p w14:paraId="02507E7D" w14:textId="77777777" w:rsidR="008A5969" w:rsidRDefault="008A5969">
      <w:pPr>
        <w:pStyle w:val="Corpsdetexte"/>
        <w:ind w:left="0"/>
        <w:jc w:val="left"/>
      </w:pPr>
    </w:p>
    <w:p w14:paraId="65113A94" w14:textId="77777777" w:rsidR="008A5969" w:rsidRDefault="004D699E">
      <w:pPr>
        <w:pStyle w:val="Corpsdetexte"/>
        <w:ind w:left="0"/>
        <w:jc w:val="left"/>
        <w:rPr>
          <w:sz w:val="22"/>
        </w:rPr>
      </w:pPr>
      <w:r>
        <w:pict w14:anchorId="417C35BF">
          <v:rect id="_x0000_s2059" alt="" style="position:absolute;margin-left:60.75pt;margin-top:14.6pt;width:102.85pt;height:.35pt;z-index:-15703040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</w:p>
    <w:p w14:paraId="6101304F" w14:textId="77777777" w:rsidR="008A5969" w:rsidRDefault="004D699E">
      <w:pPr>
        <w:pStyle w:val="Paragraphedeliste"/>
        <w:numPr>
          <w:ilvl w:val="0"/>
          <w:numId w:val="14"/>
        </w:numPr>
        <w:tabs>
          <w:tab w:val="left" w:pos="852"/>
        </w:tabs>
        <w:spacing w:before="50" w:line="252" w:lineRule="auto"/>
        <w:ind w:right="994" w:firstLine="0"/>
        <w:jc w:val="both"/>
        <w:rPr>
          <w:sz w:val="15"/>
        </w:rPr>
      </w:pPr>
      <w:r>
        <w:rPr>
          <w:w w:val="105"/>
          <w:sz w:val="15"/>
        </w:rPr>
        <w:t>Rappelons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que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la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recherche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documentaire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est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également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mise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en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avant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par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des</w:t>
      </w:r>
      <w:r>
        <w:rPr>
          <w:spacing w:val="-38"/>
          <w:w w:val="105"/>
          <w:sz w:val="15"/>
        </w:rPr>
        <w:t xml:space="preserve"> </w:t>
      </w:r>
      <w:r>
        <w:rPr>
          <w:w w:val="105"/>
          <w:sz w:val="15"/>
        </w:rPr>
        <w:t>traductologues tels que Delisle (1992), Gile ou Plassard (2005), Plassard (2010), et conçue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comme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compétence en soi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par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le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groupe PACTE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(2003).</w:t>
      </w:r>
    </w:p>
    <w:p w14:paraId="05A730CD" w14:textId="77777777" w:rsidR="008A5969" w:rsidRDefault="008A5969">
      <w:pPr>
        <w:spacing w:line="252" w:lineRule="auto"/>
        <w:jc w:val="both"/>
        <w:rPr>
          <w:sz w:val="15"/>
        </w:r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7A07E3BD" w14:textId="77777777" w:rsidR="008A5969" w:rsidRDefault="004D699E">
      <w:pPr>
        <w:pStyle w:val="Titre3"/>
        <w:numPr>
          <w:ilvl w:val="2"/>
          <w:numId w:val="13"/>
        </w:numPr>
        <w:tabs>
          <w:tab w:val="left" w:pos="1033"/>
        </w:tabs>
        <w:spacing w:before="86"/>
        <w:jc w:val="both"/>
      </w:pPr>
      <w:bookmarkStart w:id="99" w:name="_TOC_250022"/>
      <w:r>
        <w:lastRenderedPageBreak/>
        <w:t>Les</w:t>
      </w:r>
      <w:r>
        <w:rPr>
          <w:spacing w:val="25"/>
        </w:rPr>
        <w:t xml:space="preserve"> </w:t>
      </w:r>
      <w:r>
        <w:t>stratégies</w:t>
      </w:r>
      <w:r>
        <w:rPr>
          <w:spacing w:val="25"/>
        </w:rPr>
        <w:t xml:space="preserve"> </w:t>
      </w:r>
      <w:bookmarkEnd w:id="99"/>
      <w:r>
        <w:t>socio-affectives</w:t>
      </w:r>
    </w:p>
    <w:p w14:paraId="1BB8BD80" w14:textId="77777777" w:rsidR="008A5969" w:rsidRDefault="008A5969">
      <w:pPr>
        <w:pStyle w:val="Corpsdetexte"/>
        <w:spacing w:before="2"/>
        <w:ind w:left="0"/>
        <w:jc w:val="left"/>
        <w:rPr>
          <w:sz w:val="22"/>
        </w:rPr>
      </w:pPr>
    </w:p>
    <w:p w14:paraId="194AAA73" w14:textId="77777777" w:rsidR="008A5969" w:rsidRDefault="004D699E">
      <w:pPr>
        <w:pStyle w:val="Corpsdetexte"/>
        <w:spacing w:before="1" w:line="360" w:lineRule="auto"/>
        <w:ind w:right="991" w:hanging="1"/>
      </w:pPr>
      <w:r>
        <w:t>Nous présentons dans le tableau ci-dessous les valeurs obtenu</w:t>
      </w:r>
      <w:r>
        <w:t>es concernant</w:t>
      </w:r>
      <w:r>
        <w:rPr>
          <w:spacing w:val="-47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socio-affectives.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principe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même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stratégies</w:t>
      </w:r>
      <w:r>
        <w:rPr>
          <w:spacing w:val="20"/>
        </w:rPr>
        <w:t xml:space="preserve"> </w:t>
      </w:r>
      <w:r>
        <w:t>métacognitives</w:t>
      </w:r>
      <w:r>
        <w:rPr>
          <w:spacing w:val="20"/>
        </w:rPr>
        <w:t xml:space="preserve"> </w:t>
      </w:r>
      <w:r>
        <w:t>et</w:t>
      </w:r>
      <w:r>
        <w:rPr>
          <w:spacing w:val="20"/>
        </w:rPr>
        <w:t xml:space="preserve"> </w:t>
      </w:r>
      <w:r>
        <w:t>cognitives</w:t>
      </w:r>
      <w:r>
        <w:rPr>
          <w:spacing w:val="21"/>
        </w:rPr>
        <w:t xml:space="preserve"> </w:t>
      </w:r>
      <w:r>
        <w:t>(valeur</w:t>
      </w:r>
      <w:r>
        <w:rPr>
          <w:spacing w:val="20"/>
        </w:rPr>
        <w:t xml:space="preserve"> </w:t>
      </w:r>
      <w:r>
        <w:t>initiale</w:t>
      </w:r>
      <w:r>
        <w:rPr>
          <w:spacing w:val="19"/>
        </w:rPr>
        <w:t xml:space="preserve"> </w:t>
      </w:r>
      <w:r>
        <w:t>P1</w:t>
      </w:r>
      <w:r>
        <w:rPr>
          <w:spacing w:val="21"/>
        </w:rPr>
        <w:t xml:space="preserve"> </w:t>
      </w:r>
      <w:r>
        <w:t>correspondant</w:t>
      </w:r>
      <w:r>
        <w:rPr>
          <w:spacing w:val="20"/>
        </w:rPr>
        <w:t xml:space="preserve"> </w:t>
      </w:r>
      <w:r>
        <w:t>à</w:t>
      </w:r>
      <w:r>
        <w:rPr>
          <w:spacing w:val="-47"/>
        </w:rPr>
        <w:t xml:space="preserve"> </w:t>
      </w:r>
      <w:r>
        <w:t>la valeur initiale, valeur TRAD correspondant aux réponses obtenues pour</w:t>
      </w:r>
      <w:r>
        <w:rPr>
          <w:spacing w:val="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traduction après</w:t>
      </w:r>
      <w:r>
        <w:rPr>
          <w:spacing w:val="-1"/>
        </w:rPr>
        <w:t xml:space="preserve"> </w:t>
      </w:r>
      <w:r>
        <w:t>le déroulement des</w:t>
      </w:r>
      <w:r>
        <w:rPr>
          <w:spacing w:val="-1"/>
        </w:rPr>
        <w:t xml:space="preserve"> </w:t>
      </w:r>
      <w:r>
        <w:t>tâches).</w:t>
      </w:r>
    </w:p>
    <w:p w14:paraId="6079B42C" w14:textId="77777777" w:rsidR="008A5969" w:rsidRDefault="008A5969">
      <w:pPr>
        <w:pStyle w:val="Corpsdetexte"/>
        <w:spacing w:before="1"/>
        <w:ind w:left="0"/>
        <w:jc w:val="left"/>
        <w:rPr>
          <w:sz w:val="25"/>
        </w:rPr>
      </w:pPr>
    </w:p>
    <w:tbl>
      <w:tblPr>
        <w:tblStyle w:val="TableNormal"/>
        <w:tblW w:w="0" w:type="auto"/>
        <w:tblInd w:w="6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57"/>
        <w:gridCol w:w="1296"/>
        <w:gridCol w:w="912"/>
        <w:gridCol w:w="1114"/>
      </w:tblGrid>
      <w:tr w:rsidR="008A5969" w14:paraId="3D1FFB28" w14:textId="77777777">
        <w:trPr>
          <w:trHeight w:val="418"/>
        </w:trPr>
        <w:tc>
          <w:tcPr>
            <w:tcW w:w="2657" w:type="dxa"/>
            <w:vMerge w:val="restart"/>
          </w:tcPr>
          <w:p w14:paraId="3801F73E" w14:textId="77777777" w:rsidR="008A5969" w:rsidRDefault="004D699E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Stratégies</w:t>
            </w:r>
          </w:p>
        </w:tc>
        <w:tc>
          <w:tcPr>
            <w:tcW w:w="1296" w:type="dxa"/>
            <w:vMerge w:val="restart"/>
          </w:tcPr>
          <w:p w14:paraId="3E76D7A5" w14:textId="77777777" w:rsidR="008A5969" w:rsidRDefault="004D699E">
            <w:pPr>
              <w:pStyle w:val="TableParagraph"/>
              <w:ind w:left="409"/>
              <w:rPr>
                <w:sz w:val="20"/>
              </w:rPr>
            </w:pPr>
            <w:r>
              <w:rPr>
                <w:sz w:val="20"/>
              </w:rPr>
              <w:t>Cours</w:t>
            </w:r>
          </w:p>
        </w:tc>
        <w:tc>
          <w:tcPr>
            <w:tcW w:w="2026" w:type="dxa"/>
            <w:gridSpan w:val="2"/>
          </w:tcPr>
          <w:p w14:paraId="703BB1C6" w14:textId="77777777" w:rsidR="008A5969" w:rsidRDefault="004D699E">
            <w:pPr>
              <w:pStyle w:val="TableParagraph"/>
              <w:ind w:left="681" w:right="672"/>
              <w:jc w:val="center"/>
              <w:rPr>
                <w:sz w:val="20"/>
              </w:rPr>
            </w:pPr>
            <w:r>
              <w:rPr>
                <w:sz w:val="20"/>
              </w:rPr>
              <w:t>Valeurs</w:t>
            </w:r>
          </w:p>
        </w:tc>
      </w:tr>
      <w:tr w:rsidR="008A5969" w14:paraId="16114EB2" w14:textId="77777777">
        <w:trPr>
          <w:trHeight w:val="422"/>
        </w:trPr>
        <w:tc>
          <w:tcPr>
            <w:tcW w:w="2657" w:type="dxa"/>
            <w:vMerge/>
            <w:tcBorders>
              <w:top w:val="nil"/>
            </w:tcBorders>
          </w:tcPr>
          <w:p w14:paraId="0EF2FBAF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296" w:type="dxa"/>
            <w:vMerge/>
            <w:tcBorders>
              <w:top w:val="nil"/>
            </w:tcBorders>
          </w:tcPr>
          <w:p w14:paraId="1AAE2D5C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912" w:type="dxa"/>
          </w:tcPr>
          <w:p w14:paraId="270EF286" w14:textId="77777777" w:rsidR="008A5969" w:rsidRDefault="004D699E">
            <w:pPr>
              <w:pStyle w:val="TableParagraph"/>
              <w:ind w:left="39"/>
              <w:rPr>
                <w:sz w:val="20"/>
              </w:rPr>
            </w:pPr>
            <w:r>
              <w:rPr>
                <w:sz w:val="20"/>
              </w:rPr>
              <w:t>Profils</w:t>
            </w:r>
          </w:p>
        </w:tc>
        <w:tc>
          <w:tcPr>
            <w:tcW w:w="1114" w:type="dxa"/>
          </w:tcPr>
          <w:p w14:paraId="037AB8D4" w14:textId="77777777" w:rsidR="008A5969" w:rsidRDefault="004D699E">
            <w:pPr>
              <w:pStyle w:val="TableParagraph"/>
              <w:ind w:left="39"/>
              <w:rPr>
                <w:sz w:val="20"/>
              </w:rPr>
            </w:pPr>
            <w:r>
              <w:rPr>
                <w:sz w:val="20"/>
              </w:rPr>
              <w:t>Traduction</w:t>
            </w:r>
          </w:p>
        </w:tc>
      </w:tr>
      <w:tr w:rsidR="008A5969" w14:paraId="6C8DBBE5" w14:textId="77777777">
        <w:trPr>
          <w:trHeight w:val="421"/>
        </w:trPr>
        <w:tc>
          <w:tcPr>
            <w:tcW w:w="2657" w:type="dxa"/>
            <w:vMerge w:val="restart"/>
          </w:tcPr>
          <w:p w14:paraId="3104C68D" w14:textId="77777777" w:rsidR="008A5969" w:rsidRDefault="004D699E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Clarification-vérification</w:t>
            </w:r>
          </w:p>
        </w:tc>
        <w:tc>
          <w:tcPr>
            <w:tcW w:w="1296" w:type="dxa"/>
          </w:tcPr>
          <w:p w14:paraId="1F41D86E" w14:textId="77777777" w:rsidR="008A5969" w:rsidRDefault="004D699E">
            <w:pPr>
              <w:pStyle w:val="TableParagraph"/>
              <w:ind w:left="39"/>
              <w:rPr>
                <w:sz w:val="20"/>
              </w:rPr>
            </w:pPr>
            <w:r>
              <w:rPr>
                <w:sz w:val="20"/>
              </w:rPr>
              <w:t>TRAD1L1</w:t>
            </w:r>
          </w:p>
        </w:tc>
        <w:tc>
          <w:tcPr>
            <w:tcW w:w="912" w:type="dxa"/>
          </w:tcPr>
          <w:p w14:paraId="3C18B932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91%</w:t>
            </w:r>
          </w:p>
        </w:tc>
        <w:tc>
          <w:tcPr>
            <w:tcW w:w="1114" w:type="dxa"/>
          </w:tcPr>
          <w:p w14:paraId="1B8586B6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85%</w:t>
            </w:r>
          </w:p>
        </w:tc>
      </w:tr>
      <w:tr w:rsidR="008A5969" w14:paraId="0C70E093" w14:textId="77777777">
        <w:trPr>
          <w:trHeight w:val="418"/>
        </w:trPr>
        <w:tc>
          <w:tcPr>
            <w:tcW w:w="2657" w:type="dxa"/>
            <w:vMerge/>
            <w:tcBorders>
              <w:top w:val="nil"/>
            </w:tcBorders>
          </w:tcPr>
          <w:p w14:paraId="146E40D9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296" w:type="dxa"/>
          </w:tcPr>
          <w:p w14:paraId="64BA73A9" w14:textId="77777777" w:rsidR="008A5969" w:rsidRDefault="004D699E">
            <w:pPr>
              <w:pStyle w:val="TableParagraph"/>
              <w:ind w:left="39"/>
              <w:rPr>
                <w:sz w:val="20"/>
              </w:rPr>
            </w:pPr>
            <w:r>
              <w:rPr>
                <w:sz w:val="20"/>
              </w:rPr>
              <w:t>TRAD3L1</w:t>
            </w:r>
          </w:p>
        </w:tc>
        <w:tc>
          <w:tcPr>
            <w:tcW w:w="912" w:type="dxa"/>
          </w:tcPr>
          <w:p w14:paraId="5FF40863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94%</w:t>
            </w:r>
          </w:p>
        </w:tc>
        <w:tc>
          <w:tcPr>
            <w:tcW w:w="1114" w:type="dxa"/>
          </w:tcPr>
          <w:p w14:paraId="2FF2B0AE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91%</w:t>
            </w:r>
          </w:p>
        </w:tc>
      </w:tr>
      <w:tr w:rsidR="008A5969" w14:paraId="1ACA6EA5" w14:textId="77777777">
        <w:trPr>
          <w:trHeight w:val="422"/>
        </w:trPr>
        <w:tc>
          <w:tcPr>
            <w:tcW w:w="2657" w:type="dxa"/>
            <w:vMerge/>
            <w:tcBorders>
              <w:top w:val="nil"/>
            </w:tcBorders>
          </w:tcPr>
          <w:p w14:paraId="61642751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296" w:type="dxa"/>
          </w:tcPr>
          <w:p w14:paraId="5A4525F1" w14:textId="77777777" w:rsidR="008A5969" w:rsidRDefault="004D699E">
            <w:pPr>
              <w:pStyle w:val="TableParagraph"/>
              <w:ind w:left="39"/>
              <w:rPr>
                <w:sz w:val="20"/>
              </w:rPr>
            </w:pPr>
            <w:r>
              <w:rPr>
                <w:sz w:val="20"/>
              </w:rPr>
              <w:t>TRAD3L2</w:t>
            </w:r>
          </w:p>
        </w:tc>
        <w:tc>
          <w:tcPr>
            <w:tcW w:w="912" w:type="dxa"/>
          </w:tcPr>
          <w:p w14:paraId="29CD6E63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100%</w:t>
            </w:r>
          </w:p>
        </w:tc>
        <w:tc>
          <w:tcPr>
            <w:tcW w:w="1114" w:type="dxa"/>
          </w:tcPr>
          <w:p w14:paraId="49108BA7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80%</w:t>
            </w:r>
          </w:p>
        </w:tc>
      </w:tr>
      <w:tr w:rsidR="008A5969" w14:paraId="55E6A375" w14:textId="77777777">
        <w:trPr>
          <w:trHeight w:val="418"/>
        </w:trPr>
        <w:tc>
          <w:tcPr>
            <w:tcW w:w="2657" w:type="dxa"/>
            <w:vMerge w:val="restart"/>
          </w:tcPr>
          <w:p w14:paraId="630375C6" w14:textId="77777777" w:rsidR="008A5969" w:rsidRDefault="004D699E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Coopération</w:t>
            </w:r>
          </w:p>
        </w:tc>
        <w:tc>
          <w:tcPr>
            <w:tcW w:w="1296" w:type="dxa"/>
          </w:tcPr>
          <w:p w14:paraId="16CA11DC" w14:textId="77777777" w:rsidR="008A5969" w:rsidRDefault="004D699E">
            <w:pPr>
              <w:pStyle w:val="TableParagraph"/>
              <w:ind w:left="39"/>
              <w:rPr>
                <w:sz w:val="20"/>
              </w:rPr>
            </w:pPr>
            <w:r>
              <w:rPr>
                <w:sz w:val="20"/>
              </w:rPr>
              <w:t>TRAD1L1</w:t>
            </w:r>
          </w:p>
        </w:tc>
        <w:tc>
          <w:tcPr>
            <w:tcW w:w="912" w:type="dxa"/>
          </w:tcPr>
          <w:p w14:paraId="611BF219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84%</w:t>
            </w:r>
          </w:p>
        </w:tc>
        <w:tc>
          <w:tcPr>
            <w:tcW w:w="1114" w:type="dxa"/>
          </w:tcPr>
          <w:p w14:paraId="0823865F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91%</w:t>
            </w:r>
          </w:p>
        </w:tc>
      </w:tr>
      <w:tr w:rsidR="008A5969" w14:paraId="04011867" w14:textId="77777777">
        <w:trPr>
          <w:trHeight w:val="422"/>
        </w:trPr>
        <w:tc>
          <w:tcPr>
            <w:tcW w:w="2657" w:type="dxa"/>
            <w:vMerge/>
            <w:tcBorders>
              <w:top w:val="nil"/>
            </w:tcBorders>
          </w:tcPr>
          <w:p w14:paraId="0C199B25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296" w:type="dxa"/>
          </w:tcPr>
          <w:p w14:paraId="4D619389" w14:textId="77777777" w:rsidR="008A5969" w:rsidRDefault="004D699E">
            <w:pPr>
              <w:pStyle w:val="TableParagraph"/>
              <w:ind w:left="39"/>
              <w:rPr>
                <w:sz w:val="20"/>
              </w:rPr>
            </w:pPr>
            <w:r>
              <w:rPr>
                <w:sz w:val="20"/>
              </w:rPr>
              <w:t>TRAD3L1</w:t>
            </w:r>
          </w:p>
        </w:tc>
        <w:tc>
          <w:tcPr>
            <w:tcW w:w="912" w:type="dxa"/>
          </w:tcPr>
          <w:p w14:paraId="3365D858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89%</w:t>
            </w:r>
          </w:p>
        </w:tc>
        <w:tc>
          <w:tcPr>
            <w:tcW w:w="1114" w:type="dxa"/>
          </w:tcPr>
          <w:p w14:paraId="65297F2F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77%</w:t>
            </w:r>
          </w:p>
        </w:tc>
      </w:tr>
      <w:tr w:rsidR="008A5969" w14:paraId="570DA00E" w14:textId="77777777">
        <w:trPr>
          <w:trHeight w:val="422"/>
        </w:trPr>
        <w:tc>
          <w:tcPr>
            <w:tcW w:w="2657" w:type="dxa"/>
            <w:vMerge/>
            <w:tcBorders>
              <w:top w:val="nil"/>
            </w:tcBorders>
          </w:tcPr>
          <w:p w14:paraId="3911D13B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296" w:type="dxa"/>
          </w:tcPr>
          <w:p w14:paraId="7B94858B" w14:textId="77777777" w:rsidR="008A5969" w:rsidRDefault="004D699E">
            <w:pPr>
              <w:pStyle w:val="TableParagraph"/>
              <w:ind w:left="39"/>
              <w:rPr>
                <w:sz w:val="20"/>
              </w:rPr>
            </w:pPr>
            <w:r>
              <w:rPr>
                <w:sz w:val="20"/>
              </w:rPr>
              <w:t>TRAD3L2</w:t>
            </w:r>
          </w:p>
        </w:tc>
        <w:tc>
          <w:tcPr>
            <w:tcW w:w="912" w:type="dxa"/>
          </w:tcPr>
          <w:p w14:paraId="0BD41FC8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91%</w:t>
            </w:r>
          </w:p>
        </w:tc>
        <w:tc>
          <w:tcPr>
            <w:tcW w:w="1114" w:type="dxa"/>
          </w:tcPr>
          <w:p w14:paraId="63D3FFEA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80%</w:t>
            </w:r>
          </w:p>
        </w:tc>
      </w:tr>
      <w:tr w:rsidR="008A5969" w14:paraId="24A60509" w14:textId="77777777">
        <w:trPr>
          <w:trHeight w:val="418"/>
        </w:trPr>
        <w:tc>
          <w:tcPr>
            <w:tcW w:w="2657" w:type="dxa"/>
            <w:vMerge w:val="restart"/>
          </w:tcPr>
          <w:p w14:paraId="40C21014" w14:textId="77777777" w:rsidR="008A5969" w:rsidRDefault="004D699E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Gestion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émotions</w:t>
            </w:r>
          </w:p>
        </w:tc>
        <w:tc>
          <w:tcPr>
            <w:tcW w:w="1296" w:type="dxa"/>
          </w:tcPr>
          <w:p w14:paraId="6FEFA4AE" w14:textId="77777777" w:rsidR="008A5969" w:rsidRDefault="004D699E">
            <w:pPr>
              <w:pStyle w:val="TableParagraph"/>
              <w:ind w:left="39"/>
              <w:rPr>
                <w:sz w:val="20"/>
              </w:rPr>
            </w:pPr>
            <w:r>
              <w:rPr>
                <w:sz w:val="20"/>
              </w:rPr>
              <w:t>TRAD1L1</w:t>
            </w:r>
          </w:p>
        </w:tc>
        <w:tc>
          <w:tcPr>
            <w:tcW w:w="912" w:type="dxa"/>
          </w:tcPr>
          <w:p w14:paraId="578DAA1C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51%</w:t>
            </w:r>
          </w:p>
        </w:tc>
        <w:tc>
          <w:tcPr>
            <w:tcW w:w="1114" w:type="dxa"/>
          </w:tcPr>
          <w:p w14:paraId="70C3DA99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21%</w:t>
            </w:r>
          </w:p>
        </w:tc>
      </w:tr>
      <w:tr w:rsidR="008A5969" w14:paraId="04C35F3B" w14:textId="77777777">
        <w:trPr>
          <w:trHeight w:val="422"/>
        </w:trPr>
        <w:tc>
          <w:tcPr>
            <w:tcW w:w="2657" w:type="dxa"/>
            <w:vMerge/>
            <w:tcBorders>
              <w:top w:val="nil"/>
            </w:tcBorders>
          </w:tcPr>
          <w:p w14:paraId="101C0204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296" w:type="dxa"/>
          </w:tcPr>
          <w:p w14:paraId="1D85FB78" w14:textId="77777777" w:rsidR="008A5969" w:rsidRDefault="004D699E">
            <w:pPr>
              <w:pStyle w:val="TableParagraph"/>
              <w:ind w:left="39"/>
              <w:rPr>
                <w:sz w:val="20"/>
              </w:rPr>
            </w:pPr>
            <w:r>
              <w:rPr>
                <w:sz w:val="20"/>
              </w:rPr>
              <w:t>TRAD3L1</w:t>
            </w:r>
          </w:p>
        </w:tc>
        <w:tc>
          <w:tcPr>
            <w:tcW w:w="912" w:type="dxa"/>
          </w:tcPr>
          <w:p w14:paraId="380CDDEC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44%</w:t>
            </w:r>
          </w:p>
        </w:tc>
        <w:tc>
          <w:tcPr>
            <w:tcW w:w="1114" w:type="dxa"/>
          </w:tcPr>
          <w:p w14:paraId="60AA6A78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27%</w:t>
            </w:r>
          </w:p>
        </w:tc>
      </w:tr>
      <w:tr w:rsidR="008A5969" w14:paraId="40669909" w14:textId="77777777">
        <w:trPr>
          <w:trHeight w:val="418"/>
        </w:trPr>
        <w:tc>
          <w:tcPr>
            <w:tcW w:w="2657" w:type="dxa"/>
            <w:vMerge/>
            <w:tcBorders>
              <w:top w:val="nil"/>
            </w:tcBorders>
          </w:tcPr>
          <w:p w14:paraId="5629018C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296" w:type="dxa"/>
          </w:tcPr>
          <w:p w14:paraId="7E2D2AA7" w14:textId="77777777" w:rsidR="008A5969" w:rsidRDefault="004D699E">
            <w:pPr>
              <w:pStyle w:val="TableParagraph"/>
              <w:ind w:left="39"/>
              <w:rPr>
                <w:sz w:val="20"/>
              </w:rPr>
            </w:pPr>
            <w:r>
              <w:rPr>
                <w:sz w:val="20"/>
              </w:rPr>
              <w:t>TRAD3L2</w:t>
            </w:r>
          </w:p>
        </w:tc>
        <w:tc>
          <w:tcPr>
            <w:tcW w:w="912" w:type="dxa"/>
          </w:tcPr>
          <w:p w14:paraId="25CA3DDC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36%</w:t>
            </w:r>
          </w:p>
        </w:tc>
        <w:tc>
          <w:tcPr>
            <w:tcW w:w="1114" w:type="dxa"/>
          </w:tcPr>
          <w:p w14:paraId="5AB3D7B1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0%</w:t>
            </w:r>
          </w:p>
        </w:tc>
      </w:tr>
      <w:tr w:rsidR="008A5969" w14:paraId="6C84C414" w14:textId="77777777">
        <w:trPr>
          <w:trHeight w:val="422"/>
        </w:trPr>
        <w:tc>
          <w:tcPr>
            <w:tcW w:w="2657" w:type="dxa"/>
            <w:vMerge w:val="restart"/>
          </w:tcPr>
          <w:p w14:paraId="3B09D226" w14:textId="77777777" w:rsidR="008A5969" w:rsidRDefault="004D699E">
            <w:pPr>
              <w:pStyle w:val="TableParagraph"/>
              <w:ind w:left="36"/>
              <w:rPr>
                <w:sz w:val="20"/>
              </w:rPr>
            </w:pPr>
            <w:r>
              <w:rPr>
                <w:sz w:val="20"/>
              </w:rPr>
              <w:t>Auto-renforcement</w:t>
            </w:r>
          </w:p>
        </w:tc>
        <w:tc>
          <w:tcPr>
            <w:tcW w:w="1296" w:type="dxa"/>
          </w:tcPr>
          <w:p w14:paraId="02CFDA85" w14:textId="77777777" w:rsidR="008A5969" w:rsidRDefault="004D699E">
            <w:pPr>
              <w:pStyle w:val="TableParagraph"/>
              <w:ind w:left="39"/>
              <w:rPr>
                <w:sz w:val="20"/>
              </w:rPr>
            </w:pPr>
            <w:r>
              <w:rPr>
                <w:sz w:val="20"/>
              </w:rPr>
              <w:t>TRAD1L1</w:t>
            </w:r>
          </w:p>
        </w:tc>
        <w:tc>
          <w:tcPr>
            <w:tcW w:w="912" w:type="dxa"/>
          </w:tcPr>
          <w:p w14:paraId="7AFEC434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47%</w:t>
            </w:r>
          </w:p>
        </w:tc>
        <w:tc>
          <w:tcPr>
            <w:tcW w:w="1114" w:type="dxa"/>
          </w:tcPr>
          <w:p w14:paraId="1AB9FF53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42%</w:t>
            </w:r>
          </w:p>
        </w:tc>
      </w:tr>
      <w:tr w:rsidR="008A5969" w14:paraId="1AFF313E" w14:textId="77777777">
        <w:trPr>
          <w:trHeight w:val="421"/>
        </w:trPr>
        <w:tc>
          <w:tcPr>
            <w:tcW w:w="2657" w:type="dxa"/>
            <w:vMerge/>
            <w:tcBorders>
              <w:top w:val="nil"/>
            </w:tcBorders>
          </w:tcPr>
          <w:p w14:paraId="3C63248F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296" w:type="dxa"/>
          </w:tcPr>
          <w:p w14:paraId="427E4E00" w14:textId="77777777" w:rsidR="008A5969" w:rsidRDefault="004D699E">
            <w:pPr>
              <w:pStyle w:val="TableParagraph"/>
              <w:ind w:left="39"/>
              <w:rPr>
                <w:sz w:val="20"/>
              </w:rPr>
            </w:pPr>
            <w:r>
              <w:rPr>
                <w:sz w:val="20"/>
              </w:rPr>
              <w:t>TRAD3L1</w:t>
            </w:r>
          </w:p>
        </w:tc>
        <w:tc>
          <w:tcPr>
            <w:tcW w:w="912" w:type="dxa"/>
          </w:tcPr>
          <w:p w14:paraId="02833DDB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61%</w:t>
            </w:r>
          </w:p>
        </w:tc>
        <w:tc>
          <w:tcPr>
            <w:tcW w:w="1114" w:type="dxa"/>
          </w:tcPr>
          <w:p w14:paraId="7FE8A497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45%</w:t>
            </w:r>
          </w:p>
        </w:tc>
      </w:tr>
      <w:tr w:rsidR="008A5969" w14:paraId="32ECE151" w14:textId="77777777">
        <w:trPr>
          <w:trHeight w:val="418"/>
        </w:trPr>
        <w:tc>
          <w:tcPr>
            <w:tcW w:w="2657" w:type="dxa"/>
            <w:vMerge/>
            <w:tcBorders>
              <w:top w:val="nil"/>
            </w:tcBorders>
          </w:tcPr>
          <w:p w14:paraId="4B10CFCB" w14:textId="77777777" w:rsidR="008A5969" w:rsidRDefault="008A5969">
            <w:pPr>
              <w:rPr>
                <w:sz w:val="2"/>
                <w:szCs w:val="2"/>
              </w:rPr>
            </w:pPr>
          </w:p>
        </w:tc>
        <w:tc>
          <w:tcPr>
            <w:tcW w:w="1296" w:type="dxa"/>
          </w:tcPr>
          <w:p w14:paraId="5F008865" w14:textId="77777777" w:rsidR="008A5969" w:rsidRDefault="004D699E">
            <w:pPr>
              <w:pStyle w:val="TableParagraph"/>
              <w:ind w:left="39"/>
              <w:rPr>
                <w:sz w:val="20"/>
              </w:rPr>
            </w:pPr>
            <w:r>
              <w:rPr>
                <w:sz w:val="20"/>
              </w:rPr>
              <w:t>TRAD3L2</w:t>
            </w:r>
          </w:p>
        </w:tc>
        <w:tc>
          <w:tcPr>
            <w:tcW w:w="912" w:type="dxa"/>
          </w:tcPr>
          <w:p w14:paraId="327D68E1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73%</w:t>
            </w:r>
          </w:p>
        </w:tc>
        <w:tc>
          <w:tcPr>
            <w:tcW w:w="1114" w:type="dxa"/>
          </w:tcPr>
          <w:p w14:paraId="102D3F95" w14:textId="77777777" w:rsidR="008A5969" w:rsidRDefault="004D699E">
            <w:pPr>
              <w:pStyle w:val="TableParagraph"/>
              <w:ind w:left="37"/>
              <w:rPr>
                <w:sz w:val="20"/>
              </w:rPr>
            </w:pPr>
            <w:r>
              <w:rPr>
                <w:sz w:val="20"/>
              </w:rPr>
              <w:t>20%</w:t>
            </w:r>
          </w:p>
        </w:tc>
      </w:tr>
    </w:tbl>
    <w:p w14:paraId="448C9E04" w14:textId="77777777" w:rsidR="008A5969" w:rsidRDefault="008A5969">
      <w:pPr>
        <w:pStyle w:val="Corpsdetexte"/>
        <w:ind w:left="0"/>
        <w:jc w:val="left"/>
      </w:pPr>
    </w:p>
    <w:p w14:paraId="6196E521" w14:textId="77777777" w:rsidR="008A5969" w:rsidRDefault="004D699E">
      <w:pPr>
        <w:pStyle w:val="Corpsdetexte"/>
        <w:spacing w:before="9"/>
        <w:ind w:left="0"/>
        <w:jc w:val="left"/>
        <w:rPr>
          <w:sz w:val="10"/>
        </w:rPr>
      </w:pPr>
      <w:r>
        <w:pict w14:anchorId="482DC6FA">
          <v:shape id="_x0000_s2058" type="#_x0000_t202" alt="" style="position:absolute;margin-left:65.9pt;margin-top:8.35pt;width:299.5pt;height:46.5pt;z-index:-15702528;mso-wrap-style:square;mso-wrap-edited:f;mso-width-percent:0;mso-height-percent:0;mso-wrap-distance-left:0;mso-wrap-distance-right:0;mso-position-horizontal-relative:page;mso-width-percent:0;mso-height-percent:0;v-text-anchor:top" filled="f" strokeweight=".121mm">
            <v:textbox inset="0,0,0,0">
              <w:txbxContent>
                <w:p w14:paraId="3822E88E" w14:textId="77777777" w:rsidR="008A5969" w:rsidRDefault="004D699E">
                  <w:pPr>
                    <w:pStyle w:val="Corpsdetexte"/>
                    <w:spacing w:line="228" w:lineRule="exact"/>
                    <w:ind w:left="72"/>
                    <w:jc w:val="left"/>
                  </w:pPr>
                  <w:r>
                    <w:t>Hiérarchisation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des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stratégies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cognitives</w:t>
                  </w:r>
                </w:p>
                <w:p w14:paraId="2E4062C2" w14:textId="77777777" w:rsidR="008A5969" w:rsidRDefault="008A5969">
                  <w:pPr>
                    <w:pStyle w:val="Corpsdetexte"/>
                    <w:spacing w:before="2"/>
                    <w:ind w:left="0"/>
                    <w:jc w:val="left"/>
                  </w:pPr>
                </w:p>
                <w:p w14:paraId="771977C7" w14:textId="77777777" w:rsidR="008A5969" w:rsidRDefault="004D699E">
                  <w:pPr>
                    <w:pStyle w:val="Corpsdetexte"/>
                    <w:spacing w:before="1"/>
                    <w:ind w:left="72" w:right="430"/>
                    <w:jc w:val="left"/>
                  </w:pPr>
                  <w:r>
                    <w:t>1ère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stratégie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mentionnée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: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clarification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(pour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les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trois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groupes)</w:t>
                  </w:r>
                  <w:r>
                    <w:rPr>
                      <w:spacing w:val="-47"/>
                    </w:rPr>
                    <w:t xml:space="preserve"> </w:t>
                  </w:r>
                  <w:r>
                    <w:t>2ème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stratégie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mentionnée : coopération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(idem)</w:t>
                  </w:r>
                </w:p>
              </w:txbxContent>
            </v:textbox>
            <w10:wrap type="topAndBottom" anchorx="page"/>
          </v:shape>
        </w:pict>
      </w:r>
    </w:p>
    <w:p w14:paraId="74E10F7B" w14:textId="77777777" w:rsidR="008A5969" w:rsidRDefault="008A5969">
      <w:pPr>
        <w:rPr>
          <w:sz w:val="10"/>
        </w:r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791BE27B" w14:textId="77777777" w:rsidR="008A5969" w:rsidRDefault="008A5969">
      <w:pPr>
        <w:pStyle w:val="Corpsdetexte"/>
        <w:spacing w:before="9"/>
        <w:ind w:left="0"/>
        <w:jc w:val="left"/>
        <w:rPr>
          <w:sz w:val="15"/>
        </w:rPr>
      </w:pPr>
    </w:p>
    <w:p w14:paraId="3DCC922D" w14:textId="77777777" w:rsidR="008A5969" w:rsidRDefault="004D699E">
      <w:pPr>
        <w:pStyle w:val="Corpsdetexte"/>
        <w:spacing w:before="91" w:line="360" w:lineRule="auto"/>
        <w:ind w:right="990"/>
      </w:pPr>
      <w:r>
        <w:t>Nous notons en premier lieu que la tendance à la baisse des valeurs par</w:t>
      </w:r>
      <w:r>
        <w:rPr>
          <w:spacing w:val="1"/>
        </w:rPr>
        <w:t xml:space="preserve"> </w:t>
      </w:r>
      <w:r>
        <w:t>rapport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premières</w:t>
      </w:r>
      <w:r>
        <w:rPr>
          <w:spacing w:val="1"/>
        </w:rPr>
        <w:t xml:space="preserve"> </w:t>
      </w:r>
      <w:r>
        <w:t>catégories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stratégie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beaucoup</w:t>
      </w:r>
      <w:r>
        <w:rPr>
          <w:spacing w:val="1"/>
        </w:rPr>
        <w:t xml:space="preserve"> </w:t>
      </w:r>
      <w:r>
        <w:t>moins</w:t>
      </w:r>
      <w:r>
        <w:rPr>
          <w:spacing w:val="1"/>
        </w:rPr>
        <w:t xml:space="preserve"> </w:t>
      </w:r>
      <w:r>
        <w:t>marquée. Pour la coopération, on observe même une augmentation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valeurs</w:t>
      </w:r>
      <w:r>
        <w:rPr>
          <w:spacing w:val="1"/>
        </w:rPr>
        <w:t xml:space="preserve"> </w:t>
      </w:r>
      <w:r>
        <w:t>après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déroulement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tâches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</w:t>
      </w:r>
      <w:r>
        <w:t>ction,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trouve</w:t>
      </w:r>
      <w:r>
        <w:rPr>
          <w:spacing w:val="1"/>
        </w:rPr>
        <w:t xml:space="preserve"> </w:t>
      </w:r>
      <w:r>
        <w:t>renforcée par la hiérarchisation des stratégies. Les trois groupes semblent</w:t>
      </w:r>
      <w:r>
        <w:rPr>
          <w:spacing w:val="1"/>
        </w:rPr>
        <w:t xml:space="preserve"> </w:t>
      </w:r>
      <w:r>
        <w:t>suivre également la même évolution, sauf pour le cours TRAD3L2 où la</w:t>
      </w:r>
      <w:r>
        <w:rPr>
          <w:spacing w:val="1"/>
        </w:rPr>
        <w:t xml:space="preserve"> </w:t>
      </w:r>
      <w:r>
        <w:t>baisse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valeurs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significative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l'auto-renforcement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gestion des émoti</w:t>
      </w:r>
      <w:r>
        <w:t>ons. Cela tend encore à mettre en évidence le fait que ce</w:t>
      </w:r>
      <w:r>
        <w:rPr>
          <w:spacing w:val="1"/>
        </w:rPr>
        <w:t xml:space="preserve"> </w:t>
      </w:r>
      <w:r>
        <w:t>groupe, distinct en termes de niveau et d'effectif, présente, en termes de</w:t>
      </w:r>
      <w:r>
        <w:rPr>
          <w:spacing w:val="1"/>
        </w:rPr>
        <w:t xml:space="preserve"> </w:t>
      </w:r>
      <w:r>
        <w:t>perception des stratégies, des caractéristiques distinctes pouvant requérir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adaptation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interventions</w:t>
      </w:r>
      <w:r>
        <w:rPr>
          <w:spacing w:val="1"/>
        </w:rPr>
        <w:t xml:space="preserve"> </w:t>
      </w:r>
      <w:r>
        <w:t>pédagogiques.Au</w:t>
      </w:r>
      <w:r>
        <w:rPr>
          <w:spacing w:val="1"/>
        </w:rPr>
        <w:t xml:space="preserve"> </w:t>
      </w:r>
      <w:r>
        <w:t>delà</w:t>
      </w:r>
      <w:r>
        <w:rPr>
          <w:spacing w:val="1"/>
        </w:rPr>
        <w:t xml:space="preserve"> </w:t>
      </w:r>
      <w:r>
        <w:t>des</w:t>
      </w:r>
      <w:r>
        <w:rPr>
          <w:spacing w:val="51"/>
        </w:rPr>
        <w:t xml:space="preserve"> </w:t>
      </w:r>
      <w:r>
        <w:t>causes</w:t>
      </w:r>
      <w:r>
        <w:rPr>
          <w:spacing w:val="1"/>
        </w:rPr>
        <w:t xml:space="preserve"> </w:t>
      </w:r>
      <w:r>
        <w:t>possibles évoquées plus haut pour la tendance à la baisse (le changement de</w:t>
      </w:r>
      <w:r>
        <w:rPr>
          <w:spacing w:val="-47"/>
        </w:rPr>
        <w:t xml:space="preserve"> </w:t>
      </w:r>
      <w:r>
        <w:t>protocole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questionnement,</w:t>
      </w:r>
      <w:r>
        <w:rPr>
          <w:spacing w:val="1"/>
        </w:rPr>
        <w:t xml:space="preserve"> </w:t>
      </w:r>
      <w:r>
        <w:t>et/ou</w:t>
      </w:r>
      <w:r>
        <w:rPr>
          <w:spacing w:val="1"/>
        </w:rPr>
        <w:t xml:space="preserve"> </w:t>
      </w:r>
      <w:r>
        <w:t>l'au</w:t>
      </w:r>
      <w:r>
        <w:t>tomatisation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routines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stratégies), nous pouvons remarquons que l'importance attribuée par les</w:t>
      </w:r>
      <w:r>
        <w:rPr>
          <w:spacing w:val="1"/>
        </w:rPr>
        <w:t xml:space="preserve"> </w:t>
      </w:r>
      <w:r>
        <w:t>étudiants à la clarification et la coopération est très nette.</w:t>
      </w:r>
      <w:r>
        <w:rPr>
          <w:spacing w:val="1"/>
        </w:rPr>
        <w:t xml:space="preserve"> </w:t>
      </w:r>
      <w:r>
        <w:t>Cela pourrait</w:t>
      </w:r>
      <w:r>
        <w:rPr>
          <w:spacing w:val="1"/>
        </w:rPr>
        <w:t xml:space="preserve"> </w:t>
      </w:r>
      <w:r>
        <w:t>conduire à accentuer la mise en place de pratiques solidaires d'échanges au</w:t>
      </w:r>
      <w:r>
        <w:rPr>
          <w:spacing w:val="1"/>
        </w:rPr>
        <w:t xml:space="preserve"> </w:t>
      </w:r>
      <w:r>
        <w:t>mo</w:t>
      </w:r>
      <w:r>
        <w:t>yen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supports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communication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distance.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pratiques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encouragées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enseignants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qui,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leurs</w:t>
      </w:r>
      <w:r>
        <w:rPr>
          <w:spacing w:val="1"/>
        </w:rPr>
        <w:t xml:space="preserve"> </w:t>
      </w:r>
      <w:r>
        <w:t>choix</w:t>
      </w:r>
      <w:r>
        <w:rPr>
          <w:spacing w:val="1"/>
        </w:rPr>
        <w:t xml:space="preserve"> </w:t>
      </w:r>
      <w:r>
        <w:t>didactiques (travail en binôme pour TRAD3L1 et TRAD3L2, en groupe</w:t>
      </w:r>
      <w:r>
        <w:rPr>
          <w:spacing w:val="1"/>
        </w:rPr>
        <w:t xml:space="preserve"> </w:t>
      </w:r>
      <w:r>
        <w:t>plus large pour TRAD1L1, incitation à l'utilisation des c</w:t>
      </w:r>
      <w:r>
        <w:t>ommunautés de</w:t>
      </w:r>
      <w:r>
        <w:rPr>
          <w:spacing w:val="1"/>
        </w:rPr>
        <w:t xml:space="preserve"> </w:t>
      </w:r>
      <w:r>
        <w:t>traducteur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TRAD3L2)</w:t>
      </w:r>
      <w:r>
        <w:rPr>
          <w:spacing w:val="1"/>
        </w:rPr>
        <w:t xml:space="preserve"> </w:t>
      </w:r>
      <w:r>
        <w:t>facilitent,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perspective</w:t>
      </w:r>
      <w:r>
        <w:rPr>
          <w:spacing w:val="1"/>
        </w:rPr>
        <w:t xml:space="preserve"> </w:t>
      </w:r>
      <w:r>
        <w:t>métalinguistique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métacognitive,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co-réflexivité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une</w:t>
      </w:r>
      <w:r>
        <w:rPr>
          <w:spacing w:val="50"/>
        </w:rPr>
        <w:t xml:space="preserve"> </w:t>
      </w:r>
      <w:r>
        <w:t>co-action</w:t>
      </w:r>
      <w:r>
        <w:rPr>
          <w:spacing w:val="1"/>
        </w:rPr>
        <w:t xml:space="preserve"> </w:t>
      </w:r>
      <w:r>
        <w:t>autour de l'opération traduisante. Ces deux dimensions sont à notre avis</w:t>
      </w:r>
      <w:r>
        <w:rPr>
          <w:spacing w:val="1"/>
        </w:rPr>
        <w:t xml:space="preserve"> </w:t>
      </w:r>
      <w:r>
        <w:t>essentielles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peuvent</w:t>
      </w:r>
      <w:r>
        <w:rPr>
          <w:spacing w:val="1"/>
        </w:rPr>
        <w:t xml:space="preserve"> </w:t>
      </w:r>
      <w:r>
        <w:t>contribuer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l'amélioration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pratiques</w:t>
      </w:r>
      <w:r>
        <w:rPr>
          <w:spacing w:val="1"/>
        </w:rPr>
        <w:t xml:space="preserve"> </w:t>
      </w:r>
      <w:r>
        <w:t>d'apprentissage de la traduction en évitant l'écueil de la mécanisation des</w:t>
      </w:r>
      <w:r>
        <w:rPr>
          <w:spacing w:val="1"/>
        </w:rPr>
        <w:t xml:space="preserve"> </w:t>
      </w:r>
      <w:r>
        <w:t>actions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supports</w:t>
      </w:r>
      <w:r>
        <w:rPr>
          <w:spacing w:val="1"/>
        </w:rPr>
        <w:t xml:space="preserve"> </w:t>
      </w:r>
      <w:r>
        <w:t>informatiques.</w:t>
      </w:r>
      <w:r>
        <w:rPr>
          <w:spacing w:val="1"/>
        </w:rPr>
        <w:t xml:space="preserve"> </w:t>
      </w:r>
      <w:r>
        <w:t>C</w:t>
      </w:r>
      <w:r>
        <w:t>ette</w:t>
      </w:r>
      <w:r>
        <w:rPr>
          <w:spacing w:val="1"/>
        </w:rPr>
        <w:t xml:space="preserve"> </w:t>
      </w:r>
      <w:r>
        <w:t>logique</w:t>
      </w:r>
      <w:r>
        <w:rPr>
          <w:spacing w:val="1"/>
        </w:rPr>
        <w:t xml:space="preserve"> </w:t>
      </w:r>
      <w:r>
        <w:t>co-actionnelle</w:t>
      </w:r>
      <w:r>
        <w:rPr>
          <w:spacing w:val="1"/>
        </w:rPr>
        <w:t xml:space="preserve"> </w:t>
      </w:r>
      <w:r>
        <w:t>est</w:t>
      </w:r>
      <w:r>
        <w:rPr>
          <w:spacing w:val="-47"/>
        </w:rPr>
        <w:t xml:space="preserve"> </w:t>
      </w:r>
      <w:r>
        <w:t>d'autant plus prometteuse si elle prévoit des moments de contacts avec des</w:t>
      </w:r>
      <w:r>
        <w:rPr>
          <w:spacing w:val="1"/>
        </w:rPr>
        <w:t xml:space="preserve"> </w:t>
      </w:r>
      <w:r>
        <w:t>professionnels</w:t>
      </w:r>
      <w:r>
        <w:rPr>
          <w:spacing w:val="28"/>
        </w:rPr>
        <w:t xml:space="preserve"> </w:t>
      </w:r>
      <w:r>
        <w:t>par</w:t>
      </w:r>
      <w:r>
        <w:rPr>
          <w:spacing w:val="28"/>
        </w:rPr>
        <w:t xml:space="preserve"> </w:t>
      </w:r>
      <w:r>
        <w:t>le</w:t>
      </w:r>
      <w:r>
        <w:rPr>
          <w:spacing w:val="28"/>
        </w:rPr>
        <w:t xml:space="preserve"> </w:t>
      </w:r>
      <w:r>
        <w:t>biais</w:t>
      </w:r>
      <w:r>
        <w:rPr>
          <w:spacing w:val="28"/>
        </w:rPr>
        <w:t xml:space="preserve"> </w:t>
      </w:r>
      <w:r>
        <w:t>des</w:t>
      </w:r>
      <w:r>
        <w:rPr>
          <w:spacing w:val="28"/>
        </w:rPr>
        <w:t xml:space="preserve"> </w:t>
      </w:r>
      <w:r>
        <w:t>communautés</w:t>
      </w:r>
      <w:r>
        <w:rPr>
          <w:spacing w:val="28"/>
        </w:rPr>
        <w:t xml:space="preserve"> </w:t>
      </w:r>
      <w:r>
        <w:t>professionnelles</w:t>
      </w:r>
      <w:r>
        <w:rPr>
          <w:spacing w:val="28"/>
        </w:rPr>
        <w:t xml:space="preserve"> </w:t>
      </w:r>
      <w:r>
        <w:t>de</w:t>
      </w:r>
    </w:p>
    <w:p w14:paraId="6C10AE2C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56F6C86B" w14:textId="77777777" w:rsidR="008A5969" w:rsidRDefault="008A5969">
      <w:pPr>
        <w:pStyle w:val="Corpsdetexte"/>
        <w:spacing w:before="3"/>
        <w:ind w:left="0"/>
        <w:jc w:val="left"/>
        <w:rPr>
          <w:sz w:val="9"/>
        </w:rPr>
      </w:pPr>
    </w:p>
    <w:p w14:paraId="54738337" w14:textId="77777777" w:rsidR="008A5969" w:rsidRDefault="004D699E">
      <w:pPr>
        <w:pStyle w:val="Corpsdetexte"/>
        <w:ind w:left="569"/>
        <w:jc w:val="left"/>
      </w:pPr>
      <w:r>
        <w:rPr>
          <w:noProof/>
        </w:rPr>
        <w:drawing>
          <wp:inline distT="0" distB="0" distL="0" distR="0" wp14:anchorId="26320225" wp14:editId="67890F05">
            <wp:extent cx="3796272" cy="6518148"/>
            <wp:effectExtent l="0" t="0" r="0" b="0"/>
            <wp:docPr id="7" name="image2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28.jpeg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96272" cy="65181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7DC6B8" w14:textId="77777777" w:rsidR="008A5969" w:rsidRDefault="008A5969">
      <w:pPr>
        <w:sectPr w:rsidR="008A5969">
          <w:footerReference w:type="default" r:id="rId46"/>
          <w:pgSz w:w="8500" w:h="12480"/>
          <w:pgMar w:top="1160" w:right="220" w:bottom="280" w:left="640" w:header="0" w:footer="0" w:gutter="0"/>
          <w:cols w:space="720"/>
        </w:sectPr>
      </w:pPr>
    </w:p>
    <w:p w14:paraId="6A3D76B4" w14:textId="77777777" w:rsidR="008A5969" w:rsidRDefault="004D699E">
      <w:pPr>
        <w:pStyle w:val="Corpsdetexte"/>
        <w:spacing w:before="73" w:line="360" w:lineRule="auto"/>
        <w:ind w:right="991" w:hanging="1"/>
      </w:pPr>
      <w:r>
        <w:lastRenderedPageBreak/>
        <w:t>Nous constatons en premier lieu que les étudiants perçoivent en majorité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amélioration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leur</w:t>
      </w:r>
      <w:r>
        <w:rPr>
          <w:spacing w:val="1"/>
        </w:rPr>
        <w:t xml:space="preserve"> </w:t>
      </w:r>
      <w:r>
        <w:t>méthodologie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TICE.</w:t>
      </w:r>
      <w:r>
        <w:rPr>
          <w:spacing w:val="1"/>
        </w:rPr>
        <w:t xml:space="preserve"> </w:t>
      </w:r>
      <w:r>
        <w:t>Bien</w:t>
      </w:r>
      <w:r>
        <w:rPr>
          <w:spacing w:val="-47"/>
        </w:rPr>
        <w:t xml:space="preserve"> </w:t>
      </w:r>
      <w:r>
        <w:t>entendu, ces données restent à nuancer car la question, sans doute trop</w:t>
      </w:r>
      <w:r>
        <w:rPr>
          <w:spacing w:val="1"/>
        </w:rPr>
        <w:t xml:space="preserve"> </w:t>
      </w:r>
      <w:r>
        <w:t>directe,</w:t>
      </w:r>
      <w:r>
        <w:rPr>
          <w:spacing w:val="1"/>
        </w:rPr>
        <w:t xml:space="preserve"> </w:t>
      </w:r>
      <w:r>
        <w:t>implique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biais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recherche.</w:t>
      </w:r>
      <w:r>
        <w:rPr>
          <w:spacing w:val="1"/>
        </w:rPr>
        <w:t xml:space="preserve"> </w:t>
      </w:r>
      <w:r>
        <w:t>E</w:t>
      </w:r>
      <w:r>
        <w:t>n</w:t>
      </w:r>
      <w:r>
        <w:rPr>
          <w:spacing w:val="1"/>
        </w:rPr>
        <w:t xml:space="preserve"> </w:t>
      </w:r>
      <w:r>
        <w:t>effet,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susceptibles de vouloir aller dans le sens de ce qu'ils pensent être les visées</w:t>
      </w:r>
      <w:r>
        <w:rPr>
          <w:spacing w:val="1"/>
        </w:rPr>
        <w:t xml:space="preserve"> </w:t>
      </w:r>
      <w:r>
        <w:t>de</w:t>
      </w:r>
      <w:r>
        <w:rPr>
          <w:spacing w:val="25"/>
        </w:rPr>
        <w:t xml:space="preserve"> </w:t>
      </w:r>
      <w:r>
        <w:t>la</w:t>
      </w:r>
      <w:r>
        <w:rPr>
          <w:spacing w:val="26"/>
        </w:rPr>
        <w:t xml:space="preserve"> </w:t>
      </w:r>
      <w:r>
        <w:t>recherche.</w:t>
      </w:r>
      <w:r>
        <w:rPr>
          <w:spacing w:val="25"/>
        </w:rPr>
        <w:t xml:space="preserve"> </w:t>
      </w:r>
      <w:r>
        <w:t>En</w:t>
      </w:r>
      <w:r>
        <w:rPr>
          <w:spacing w:val="26"/>
        </w:rPr>
        <w:t xml:space="preserve"> </w:t>
      </w:r>
      <w:r>
        <w:t>outre,</w:t>
      </w:r>
      <w:r>
        <w:rPr>
          <w:spacing w:val="25"/>
        </w:rPr>
        <w:t xml:space="preserve"> </w:t>
      </w:r>
      <w:r>
        <w:t>rappelons</w:t>
      </w:r>
      <w:r>
        <w:rPr>
          <w:spacing w:val="26"/>
        </w:rPr>
        <w:t xml:space="preserve"> </w:t>
      </w:r>
      <w:r>
        <w:t>que</w:t>
      </w:r>
      <w:r>
        <w:rPr>
          <w:spacing w:val="26"/>
        </w:rPr>
        <w:t xml:space="preserve"> </w:t>
      </w:r>
      <w:r>
        <w:t>les</w:t>
      </w:r>
      <w:r>
        <w:rPr>
          <w:spacing w:val="25"/>
        </w:rPr>
        <w:t xml:space="preserve"> </w:t>
      </w:r>
      <w:r>
        <w:t>données</w:t>
      </w:r>
      <w:r>
        <w:rPr>
          <w:spacing w:val="26"/>
        </w:rPr>
        <w:t xml:space="preserve"> </w:t>
      </w:r>
      <w:r>
        <w:t>ne</w:t>
      </w:r>
      <w:r>
        <w:rPr>
          <w:spacing w:val="25"/>
        </w:rPr>
        <w:t xml:space="preserve"> </w:t>
      </w:r>
      <w:r>
        <w:t>nous</w:t>
      </w:r>
      <w:r>
        <w:rPr>
          <w:spacing w:val="26"/>
        </w:rPr>
        <w:t xml:space="preserve"> </w:t>
      </w:r>
      <w:r>
        <w:t>permettent</w:t>
      </w:r>
      <w:r>
        <w:rPr>
          <w:spacing w:val="-48"/>
        </w:rPr>
        <w:t xml:space="preserve"> </w:t>
      </w:r>
      <w:r>
        <w:t>pas de statuer sur d'éventuels apports effectifs des TICE en termes de</w:t>
      </w:r>
      <w:r>
        <w:rPr>
          <w:spacing w:val="1"/>
        </w:rPr>
        <w:t xml:space="preserve"> </w:t>
      </w:r>
      <w:r>
        <w:t>métho</w:t>
      </w:r>
      <w:r>
        <w:t>dologie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travail.</w:t>
      </w:r>
      <w:r>
        <w:rPr>
          <w:spacing w:val="1"/>
        </w:rPr>
        <w:t xml:space="preserve"> </w:t>
      </w:r>
      <w:r>
        <w:t>Toutefois,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réception</w:t>
      </w:r>
      <w:r>
        <w:rPr>
          <w:spacing w:val="1"/>
        </w:rPr>
        <w:t xml:space="preserve"> </w:t>
      </w:r>
      <w:r>
        <w:t>positive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efforts</w:t>
      </w:r>
      <w:r>
        <w:rPr>
          <w:spacing w:val="1"/>
        </w:rPr>
        <w:t xml:space="preserve"> </w:t>
      </w:r>
      <w:r>
        <w:t>didactiques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intégrer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artefacts</w:t>
      </w:r>
      <w:r>
        <w:rPr>
          <w:spacing w:val="1"/>
        </w:rPr>
        <w:t xml:space="preserve"> </w:t>
      </w:r>
      <w:r>
        <w:t>informatiques</w:t>
      </w:r>
      <w:r>
        <w:rPr>
          <w:spacing w:val="1"/>
        </w:rPr>
        <w:t xml:space="preserve"> </w:t>
      </w:r>
      <w:r>
        <w:t>constitue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utile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l'on</w:t>
      </w:r>
      <w:r>
        <w:rPr>
          <w:spacing w:val="1"/>
        </w:rPr>
        <w:t xml:space="preserve"> </w:t>
      </w:r>
      <w:r>
        <w:t>envisage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adapter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attentes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perceptions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l'enseignement-apprentissage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traduction.</w:t>
      </w:r>
    </w:p>
    <w:p w14:paraId="52FFCCF4" w14:textId="77777777" w:rsidR="008A5969" w:rsidRDefault="004D699E">
      <w:pPr>
        <w:pStyle w:val="Corpsdetexte"/>
        <w:spacing w:before="88" w:line="360" w:lineRule="auto"/>
        <w:ind w:right="989" w:hanging="1"/>
      </w:pPr>
      <w:r>
        <w:t>Afin de confirmer les tendances, nous avons procédé de la même manière</w:t>
      </w:r>
      <w:r>
        <w:rPr>
          <w:spacing w:val="1"/>
        </w:rPr>
        <w:t xml:space="preserve"> </w:t>
      </w:r>
      <w:r>
        <w:t>pour recueillir l'impression des étudiants quant aux aspects pour lesquels ils</w:t>
      </w:r>
      <w:r>
        <w:rPr>
          <w:spacing w:val="-47"/>
        </w:rPr>
        <w:t xml:space="preserve"> </w:t>
      </w:r>
      <w:r>
        <w:t>estiment que les tâches proposées pour les deux compétences</w:t>
      </w:r>
      <w:r>
        <w:t xml:space="preserve"> leur ont été</w:t>
      </w:r>
      <w:r>
        <w:rPr>
          <w:spacing w:val="1"/>
        </w:rPr>
        <w:t xml:space="preserve"> </w:t>
      </w:r>
      <w:r>
        <w:t>utiles.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s'agit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premier</w:t>
      </w:r>
      <w:r>
        <w:rPr>
          <w:spacing w:val="1"/>
        </w:rPr>
        <w:t xml:space="preserve"> </w:t>
      </w:r>
      <w:r>
        <w:t>lieu</w:t>
      </w:r>
      <w:r>
        <w:rPr>
          <w:spacing w:val="1"/>
        </w:rPr>
        <w:t xml:space="preserve"> </w:t>
      </w:r>
      <w:r>
        <w:t>d'évaluer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perception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progrès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et,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second</w:t>
      </w:r>
      <w:r>
        <w:rPr>
          <w:spacing w:val="1"/>
        </w:rPr>
        <w:t xml:space="preserve"> </w:t>
      </w:r>
      <w:r>
        <w:t>lieu,</w:t>
      </w:r>
      <w:r>
        <w:rPr>
          <w:spacing w:val="1"/>
        </w:rPr>
        <w:t xml:space="preserve"> </w:t>
      </w:r>
      <w:r>
        <w:t>d'évaluer</w:t>
      </w:r>
      <w:r>
        <w:rPr>
          <w:spacing w:val="1"/>
        </w:rPr>
        <w:t xml:space="preserve"> </w:t>
      </w:r>
      <w:r>
        <w:t>l'appréciation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par</w:t>
      </w:r>
      <w:r>
        <w:rPr>
          <w:spacing w:val="-47"/>
        </w:rPr>
        <w:t xml:space="preserve"> </w:t>
      </w:r>
      <w:r>
        <w:t>rapport à l'utilité des tâches TICE pour les deux compétences. Nous avons</w:t>
      </w:r>
      <w:r>
        <w:rPr>
          <w:spacing w:val="1"/>
        </w:rPr>
        <w:t xml:space="preserve"> </w:t>
      </w:r>
      <w:r>
        <w:t>également cherché à évaluer la perception des étudiants sur les aspects pour</w:t>
      </w:r>
      <w:r>
        <w:rPr>
          <w:spacing w:val="-47"/>
        </w:rPr>
        <w:t xml:space="preserve"> </w:t>
      </w:r>
      <w:r>
        <w:t>lesquels ils pensent que le recours aux tâches sur la PF Moodle leur a été</w:t>
      </w:r>
      <w:r>
        <w:rPr>
          <w:spacing w:val="1"/>
        </w:rPr>
        <w:t xml:space="preserve"> </w:t>
      </w:r>
      <w:r>
        <w:t>utile. Pour l'ensemble, les ré</w:t>
      </w:r>
      <w:r>
        <w:t>ponses globales des trois groupes montrent que</w:t>
      </w:r>
      <w:r>
        <w:rPr>
          <w:spacing w:val="-47"/>
        </w:rPr>
        <w:t xml:space="preserve"> </w:t>
      </w:r>
      <w:r>
        <w:t>la quasi-totalité des étudiants (91 %) évaluent positivement cette utilité.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fournissons</w:t>
      </w:r>
      <w:r>
        <w:rPr>
          <w:spacing w:val="1"/>
        </w:rPr>
        <w:t xml:space="preserve"> </w:t>
      </w:r>
      <w:r>
        <w:t>ci-dessous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graphique</w:t>
      </w:r>
      <w:r>
        <w:rPr>
          <w:spacing w:val="1"/>
        </w:rPr>
        <w:t xml:space="preserve"> </w:t>
      </w:r>
      <w:r>
        <w:t>faisant</w:t>
      </w:r>
      <w:r>
        <w:rPr>
          <w:spacing w:val="1"/>
        </w:rPr>
        <w:t xml:space="preserve"> </w:t>
      </w:r>
      <w:r>
        <w:t>état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cet</w:t>
      </w:r>
      <w:r>
        <w:rPr>
          <w:spacing w:val="1"/>
        </w:rPr>
        <w:t xml:space="preserve"> </w:t>
      </w:r>
      <w:r>
        <w:t>accueil</w:t>
      </w:r>
      <w:r>
        <w:rPr>
          <w:spacing w:val="1"/>
        </w:rPr>
        <w:t xml:space="preserve"> </w:t>
      </w:r>
      <w:r>
        <w:t>favorable.</w:t>
      </w:r>
    </w:p>
    <w:p w14:paraId="3A668641" w14:textId="77777777" w:rsidR="008A5969" w:rsidRDefault="008A5969">
      <w:pPr>
        <w:pStyle w:val="Corpsdetexte"/>
        <w:ind w:left="0"/>
        <w:jc w:val="left"/>
      </w:pPr>
    </w:p>
    <w:p w14:paraId="0A394EBF" w14:textId="77777777" w:rsidR="008A5969" w:rsidRDefault="008A5969">
      <w:pPr>
        <w:pStyle w:val="Corpsdetexte"/>
        <w:ind w:left="0"/>
        <w:jc w:val="left"/>
      </w:pPr>
    </w:p>
    <w:p w14:paraId="538EB4C6" w14:textId="77777777" w:rsidR="008A5969" w:rsidRDefault="008A5969">
      <w:pPr>
        <w:pStyle w:val="Corpsdetexte"/>
        <w:ind w:left="0"/>
        <w:jc w:val="left"/>
      </w:pPr>
    </w:p>
    <w:p w14:paraId="24BA0365" w14:textId="77777777" w:rsidR="008A5969" w:rsidRDefault="008A5969">
      <w:pPr>
        <w:pStyle w:val="Corpsdetexte"/>
        <w:ind w:left="0"/>
        <w:jc w:val="left"/>
      </w:pPr>
    </w:p>
    <w:p w14:paraId="0F211003" w14:textId="77777777" w:rsidR="008A5969" w:rsidRDefault="008A5969">
      <w:pPr>
        <w:pStyle w:val="Corpsdetexte"/>
        <w:ind w:left="0"/>
        <w:jc w:val="left"/>
      </w:pPr>
    </w:p>
    <w:p w14:paraId="02700029" w14:textId="77777777" w:rsidR="008A5969" w:rsidRDefault="008A5969">
      <w:pPr>
        <w:pStyle w:val="Corpsdetexte"/>
        <w:ind w:left="0"/>
        <w:jc w:val="left"/>
      </w:pPr>
    </w:p>
    <w:p w14:paraId="1DC2D9CC" w14:textId="77777777" w:rsidR="008A5969" w:rsidRDefault="008A5969">
      <w:pPr>
        <w:pStyle w:val="Corpsdetexte"/>
        <w:ind w:left="0"/>
        <w:jc w:val="left"/>
      </w:pPr>
    </w:p>
    <w:p w14:paraId="572A23BA" w14:textId="77777777" w:rsidR="008A5969" w:rsidRDefault="008A5969">
      <w:pPr>
        <w:pStyle w:val="Corpsdetexte"/>
        <w:spacing w:before="5"/>
        <w:ind w:left="0"/>
        <w:jc w:val="left"/>
        <w:rPr>
          <w:sz w:val="21"/>
        </w:rPr>
      </w:pPr>
    </w:p>
    <w:p w14:paraId="06A98565" w14:textId="77777777" w:rsidR="008A5969" w:rsidRDefault="004D699E">
      <w:pPr>
        <w:spacing w:before="94"/>
        <w:ind w:left="569" w:right="984"/>
        <w:jc w:val="center"/>
        <w:rPr>
          <w:sz w:val="17"/>
        </w:rPr>
      </w:pPr>
      <w:r>
        <w:rPr>
          <w:sz w:val="17"/>
        </w:rPr>
        <w:t>255</w:t>
      </w:r>
    </w:p>
    <w:p w14:paraId="306F199B" w14:textId="77777777" w:rsidR="008A5969" w:rsidRDefault="008A5969">
      <w:pPr>
        <w:jc w:val="center"/>
        <w:rPr>
          <w:sz w:val="17"/>
        </w:rPr>
        <w:sectPr w:rsidR="008A5969">
          <w:footerReference w:type="default" r:id="rId47"/>
          <w:pgSz w:w="8500" w:h="12480"/>
          <w:pgMar w:top="1160" w:right="220" w:bottom="280" w:left="640" w:header="0" w:footer="0" w:gutter="0"/>
          <w:cols w:space="720"/>
        </w:sectPr>
      </w:pPr>
    </w:p>
    <w:p w14:paraId="313625B4" w14:textId="77777777" w:rsidR="008A5969" w:rsidRDefault="008A5969">
      <w:pPr>
        <w:pStyle w:val="Corpsdetexte"/>
        <w:spacing w:before="3"/>
        <w:ind w:left="0"/>
        <w:jc w:val="left"/>
        <w:rPr>
          <w:sz w:val="24"/>
        </w:rPr>
      </w:pPr>
    </w:p>
    <w:p w14:paraId="05512E6E" w14:textId="77777777" w:rsidR="008A5969" w:rsidRDefault="004D699E">
      <w:pPr>
        <w:pStyle w:val="Corpsdetexte"/>
        <w:ind w:left="569"/>
        <w:jc w:val="left"/>
      </w:pPr>
      <w:r>
        <w:rPr>
          <w:noProof/>
        </w:rPr>
        <w:drawing>
          <wp:inline distT="0" distB="0" distL="0" distR="0" wp14:anchorId="10121AE5" wp14:editId="219E8222">
            <wp:extent cx="3796272" cy="6410706"/>
            <wp:effectExtent l="0" t="0" r="0" b="0"/>
            <wp:docPr id="9" name="image2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29.jpeg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96272" cy="64107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6EE2BE" w14:textId="77777777" w:rsidR="008A5969" w:rsidRDefault="008A5969">
      <w:pPr>
        <w:sectPr w:rsidR="008A5969">
          <w:footerReference w:type="default" r:id="rId49"/>
          <w:pgSz w:w="8500" w:h="12480"/>
          <w:pgMar w:top="1160" w:right="220" w:bottom="280" w:left="640" w:header="0" w:footer="0" w:gutter="0"/>
          <w:cols w:space="720"/>
        </w:sectPr>
      </w:pPr>
    </w:p>
    <w:p w14:paraId="36FD5004" w14:textId="77777777" w:rsidR="008A5969" w:rsidRDefault="004D699E">
      <w:pPr>
        <w:pStyle w:val="Corpsdetexte"/>
        <w:spacing w:before="73" w:line="360" w:lineRule="auto"/>
        <w:ind w:right="992"/>
      </w:pPr>
      <w:r>
        <w:lastRenderedPageBreak/>
        <w:t>conception de tâches explicitement présentées aux étudiants comme visant</w:t>
      </w:r>
      <w:r>
        <w:rPr>
          <w:spacing w:val="1"/>
        </w:rPr>
        <w:t xml:space="preserve"> </w:t>
      </w:r>
      <w:r>
        <w:t>la compétence interculturelle, et d'autre part des efforts de scénarisation</w:t>
      </w:r>
      <w:r>
        <w:rPr>
          <w:spacing w:val="1"/>
        </w:rPr>
        <w:t xml:space="preserve"> </w:t>
      </w:r>
      <w:r>
        <w:t>pédagogique pour lesquelles les interactions en ligne constituent un espace</w:t>
      </w:r>
      <w:r>
        <w:rPr>
          <w:spacing w:val="1"/>
        </w:rPr>
        <w:t xml:space="preserve"> </w:t>
      </w:r>
      <w:r>
        <w:t>d'observation</w:t>
      </w:r>
      <w:r>
        <w:rPr>
          <w:spacing w:val="-3"/>
        </w:rPr>
        <w:t xml:space="preserve"> </w:t>
      </w:r>
      <w:r>
        <w:t>authentique</w:t>
      </w:r>
      <w:r>
        <w:rPr>
          <w:spacing w:val="-2"/>
        </w:rPr>
        <w:t xml:space="preserve"> </w:t>
      </w:r>
      <w:r>
        <w:t>des</w:t>
      </w:r>
      <w:r>
        <w:rPr>
          <w:spacing w:val="-2"/>
        </w:rPr>
        <w:t xml:space="preserve"> </w:t>
      </w:r>
      <w:r>
        <w:t>comportements</w:t>
      </w:r>
      <w:r>
        <w:rPr>
          <w:spacing w:val="-2"/>
        </w:rPr>
        <w:t xml:space="preserve"> </w:t>
      </w:r>
      <w:r>
        <w:t>verbaux</w:t>
      </w:r>
      <w:r>
        <w:rPr>
          <w:spacing w:val="-2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(inter)culturels.</w:t>
      </w:r>
    </w:p>
    <w:p w14:paraId="2EF37DC0" w14:textId="77777777" w:rsidR="008A5969" w:rsidRDefault="004D699E">
      <w:pPr>
        <w:pStyle w:val="Corpsdetexte"/>
        <w:spacing w:before="88" w:line="360" w:lineRule="auto"/>
        <w:ind w:right="995"/>
      </w:pPr>
      <w:r>
        <w:t>Les données qualitatives que nous présentons ont été obtenues par deux</w:t>
      </w:r>
      <w:r>
        <w:rPr>
          <w:spacing w:val="1"/>
        </w:rPr>
        <w:t xml:space="preserve"> </w:t>
      </w:r>
      <w:r>
        <w:t>questions</w:t>
      </w:r>
      <w:r>
        <w:rPr>
          <w:spacing w:val="1"/>
        </w:rPr>
        <w:t xml:space="preserve"> </w:t>
      </w:r>
      <w:r>
        <w:t>ouvertes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questionnaire</w:t>
      </w:r>
      <w:r>
        <w:rPr>
          <w:spacing w:val="1"/>
        </w:rPr>
        <w:t xml:space="preserve"> </w:t>
      </w:r>
      <w:r>
        <w:t>mis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ligne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terme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déroulement des tâches. Ces deux questions suivent les items à réponses</w:t>
      </w:r>
      <w:r>
        <w:rPr>
          <w:spacing w:val="1"/>
        </w:rPr>
        <w:t xml:space="preserve"> </w:t>
      </w:r>
      <w:r>
        <w:t>fermées</w:t>
      </w:r>
      <w:r>
        <w:rPr>
          <w:spacing w:val="-1"/>
        </w:rPr>
        <w:t xml:space="preserve"> </w:t>
      </w:r>
      <w:r>
        <w:t>concernant</w:t>
      </w:r>
      <w:r>
        <w:rPr>
          <w:spacing w:val="-1"/>
        </w:rPr>
        <w:t xml:space="preserve"> </w:t>
      </w:r>
      <w:r>
        <w:t>les</w:t>
      </w:r>
      <w:r>
        <w:rPr>
          <w:spacing w:val="-1"/>
        </w:rPr>
        <w:t xml:space="preserve"> </w:t>
      </w:r>
      <w:r>
        <w:t>stratégies</w:t>
      </w:r>
      <w:r>
        <w:rPr>
          <w:spacing w:val="-1"/>
        </w:rPr>
        <w:t xml:space="preserve"> </w:t>
      </w:r>
      <w:r>
        <w:t>utilisées</w:t>
      </w:r>
      <w:r>
        <w:rPr>
          <w:spacing w:val="1"/>
        </w:rPr>
        <w:t xml:space="preserve"> </w:t>
      </w:r>
      <w:r>
        <w:t>pour la</w:t>
      </w:r>
      <w:r>
        <w:rPr>
          <w:spacing w:val="-1"/>
        </w:rPr>
        <w:t xml:space="preserve"> </w:t>
      </w:r>
      <w:r>
        <w:t>traduction</w:t>
      </w:r>
      <w:r>
        <w:rPr>
          <w:spacing w:val="8"/>
        </w:rPr>
        <w:t xml:space="preserve"> </w:t>
      </w:r>
      <w:r>
        <w:t>:</w:t>
      </w:r>
    </w:p>
    <w:p w14:paraId="4E2BEF7D" w14:textId="77777777" w:rsidR="008A5969" w:rsidRDefault="004D699E">
      <w:pPr>
        <w:pStyle w:val="Corpsdetexte"/>
        <w:spacing w:before="84" w:line="362" w:lineRule="auto"/>
        <w:ind w:right="991"/>
      </w:pPr>
      <w:r>
        <w:t>Selon toi, quelles stratégies parmi les différentes options peuvent changer</w:t>
      </w:r>
      <w:r>
        <w:rPr>
          <w:spacing w:val="1"/>
        </w:rPr>
        <w:t xml:space="preserve"> </w:t>
      </w:r>
      <w:r>
        <w:t>par</w:t>
      </w:r>
      <w:r>
        <w:rPr>
          <w:spacing w:val="-1"/>
        </w:rPr>
        <w:t xml:space="preserve"> </w:t>
      </w:r>
      <w:r>
        <w:t>rapport</w:t>
      </w:r>
      <w:r>
        <w:rPr>
          <w:spacing w:val="-1"/>
        </w:rPr>
        <w:t xml:space="preserve"> </w:t>
      </w:r>
      <w:r>
        <w:t>à une</w:t>
      </w:r>
      <w:r>
        <w:rPr>
          <w:spacing w:val="-1"/>
        </w:rPr>
        <w:t xml:space="preserve"> </w:t>
      </w:r>
      <w:r>
        <w:t>traduction effectuée</w:t>
      </w:r>
      <w:r>
        <w:rPr>
          <w:spacing w:val="-1"/>
        </w:rPr>
        <w:t xml:space="preserve"> </w:t>
      </w:r>
      <w:r>
        <w:t>au f</w:t>
      </w:r>
      <w:r>
        <w:t>ormat</w:t>
      </w:r>
      <w:r>
        <w:rPr>
          <w:spacing w:val="-1"/>
        </w:rPr>
        <w:t xml:space="preserve"> </w:t>
      </w:r>
      <w:r>
        <w:t>papier</w:t>
      </w:r>
      <w:r>
        <w:rPr>
          <w:spacing w:val="2"/>
        </w:rPr>
        <w:t xml:space="preserve"> </w:t>
      </w:r>
      <w:r>
        <w:t>?</w:t>
      </w:r>
    </w:p>
    <w:p w14:paraId="068F65DB" w14:textId="77777777" w:rsidR="008A5969" w:rsidRDefault="004D699E">
      <w:pPr>
        <w:pStyle w:val="Corpsdetexte"/>
        <w:spacing w:before="84" w:line="360" w:lineRule="auto"/>
        <w:ind w:right="993"/>
      </w:pPr>
      <w:r>
        <w:t>Nous avons procédé à une analyse manuelle en repérant et en comptant les</w:t>
      </w:r>
      <w:r>
        <w:rPr>
          <w:spacing w:val="1"/>
        </w:rPr>
        <w:t xml:space="preserve"> </w:t>
      </w:r>
      <w:r>
        <w:t>stratégies mentionnées dans les réponses (item ouvert), puis en séparant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chacune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compétences,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indique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préférence des étudiants sur s</w:t>
      </w:r>
      <w:r>
        <w:t>upport papier et, d'autre part, les réponses</w:t>
      </w:r>
      <w:r>
        <w:rPr>
          <w:spacing w:val="1"/>
        </w:rPr>
        <w:t xml:space="preserve"> </w:t>
      </w:r>
      <w:r>
        <w:t>indiquant</w:t>
      </w:r>
      <w:r>
        <w:rPr>
          <w:spacing w:val="-2"/>
        </w:rPr>
        <w:t xml:space="preserve"> </w:t>
      </w:r>
      <w:r>
        <w:t>une</w:t>
      </w:r>
      <w:r>
        <w:rPr>
          <w:spacing w:val="-1"/>
        </w:rPr>
        <w:t xml:space="preserve"> </w:t>
      </w:r>
      <w:r>
        <w:t>préférence</w:t>
      </w:r>
      <w:r>
        <w:rPr>
          <w:spacing w:val="-1"/>
        </w:rPr>
        <w:t xml:space="preserve"> </w:t>
      </w:r>
      <w:r>
        <w:t>pour</w:t>
      </w:r>
      <w:r>
        <w:rPr>
          <w:spacing w:val="-2"/>
        </w:rPr>
        <w:t xml:space="preserve"> </w:t>
      </w:r>
      <w:r>
        <w:t>le</w:t>
      </w:r>
      <w:r>
        <w:rPr>
          <w:spacing w:val="-1"/>
        </w:rPr>
        <w:t xml:space="preserve"> </w:t>
      </w:r>
      <w:r>
        <w:t>recours</w:t>
      </w:r>
      <w:r>
        <w:rPr>
          <w:spacing w:val="-1"/>
        </w:rPr>
        <w:t xml:space="preserve"> </w:t>
      </w:r>
      <w:r>
        <w:t>aux</w:t>
      </w:r>
      <w:r>
        <w:rPr>
          <w:spacing w:val="-1"/>
        </w:rPr>
        <w:t xml:space="preserve"> </w:t>
      </w:r>
      <w:r>
        <w:t>supports</w:t>
      </w:r>
      <w:r>
        <w:rPr>
          <w:spacing w:val="-2"/>
        </w:rPr>
        <w:t xml:space="preserve"> </w:t>
      </w:r>
      <w:r>
        <w:t>informatiques.</w:t>
      </w:r>
    </w:p>
    <w:p w14:paraId="4643350F" w14:textId="77777777" w:rsidR="008A5969" w:rsidRDefault="004D699E">
      <w:pPr>
        <w:pStyle w:val="Corpsdetexte"/>
        <w:spacing w:before="85" w:line="360" w:lineRule="auto"/>
        <w:ind w:right="990"/>
      </w:pPr>
      <w:r>
        <w:t>En premier lieu, nous restituons dans le tableau an3.33, les stratégies qui,</w:t>
      </w:r>
      <w:r>
        <w:rPr>
          <w:spacing w:val="1"/>
        </w:rPr>
        <w:t xml:space="preserve"> </w:t>
      </w:r>
      <w:r>
        <w:t>selon les étudiants, sont susceptibles de varier pour la traduction si celle-ci</w:t>
      </w:r>
      <w:r>
        <w:rPr>
          <w:spacing w:val="1"/>
        </w:rPr>
        <w:t xml:space="preserve"> </w:t>
      </w:r>
      <w:r>
        <w:t>est</w:t>
      </w:r>
      <w:r>
        <w:rPr>
          <w:spacing w:val="15"/>
        </w:rPr>
        <w:t xml:space="preserve"> </w:t>
      </w:r>
      <w:r>
        <w:t>effectuée</w:t>
      </w:r>
      <w:r>
        <w:rPr>
          <w:spacing w:val="15"/>
        </w:rPr>
        <w:t xml:space="preserve"> </w:t>
      </w:r>
      <w:r>
        <w:t>sur</w:t>
      </w:r>
      <w:r>
        <w:rPr>
          <w:spacing w:val="16"/>
        </w:rPr>
        <w:t xml:space="preserve"> </w:t>
      </w:r>
      <w:r>
        <w:t>papier,</w:t>
      </w:r>
      <w:r>
        <w:rPr>
          <w:spacing w:val="15"/>
        </w:rPr>
        <w:t xml:space="preserve"> </w:t>
      </w:r>
      <w:r>
        <w:t>sans</w:t>
      </w:r>
      <w:r>
        <w:rPr>
          <w:spacing w:val="16"/>
        </w:rPr>
        <w:t xml:space="preserve"> </w:t>
      </w:r>
      <w:r>
        <w:t>l'assistance</w:t>
      </w:r>
      <w:r>
        <w:rPr>
          <w:spacing w:val="15"/>
        </w:rPr>
        <w:t xml:space="preserve"> </w:t>
      </w:r>
      <w:r>
        <w:t>des</w:t>
      </w:r>
      <w:r>
        <w:rPr>
          <w:spacing w:val="16"/>
        </w:rPr>
        <w:t xml:space="preserve"> </w:t>
      </w:r>
      <w:r>
        <w:t>supports</w:t>
      </w:r>
      <w:r>
        <w:rPr>
          <w:spacing w:val="15"/>
        </w:rPr>
        <w:t xml:space="preserve"> </w:t>
      </w:r>
      <w:r>
        <w:t>électroniques.</w:t>
      </w:r>
      <w:r>
        <w:rPr>
          <w:spacing w:val="16"/>
        </w:rPr>
        <w:t xml:space="preserve"> </w:t>
      </w:r>
      <w:r>
        <w:t>Dans</w:t>
      </w:r>
      <w:r>
        <w:rPr>
          <w:spacing w:val="-48"/>
        </w:rPr>
        <w:t xml:space="preserve"> </w:t>
      </w:r>
      <w:r>
        <w:t xml:space="preserve">le premier graphique, </w:t>
      </w:r>
      <w:r>
        <w:t>nous rendons compte du total des réponses. Dans le</w:t>
      </w:r>
      <w:r>
        <w:rPr>
          <w:spacing w:val="1"/>
        </w:rPr>
        <w:t xml:space="preserve"> </w:t>
      </w:r>
      <w:r>
        <w:t>deuxième graphique, nous faisons état des stratégies les plus mentionnées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distinctes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papier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une</w:t>
      </w:r>
      <w:r>
        <w:rPr>
          <w:spacing w:val="5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informatique.</w:t>
      </w:r>
    </w:p>
    <w:p w14:paraId="1B576AA0" w14:textId="77777777" w:rsidR="008A5969" w:rsidRDefault="008A5969">
      <w:pPr>
        <w:pStyle w:val="Corpsdetexte"/>
        <w:ind w:left="0"/>
        <w:jc w:val="left"/>
      </w:pPr>
    </w:p>
    <w:p w14:paraId="03A23E5E" w14:textId="77777777" w:rsidR="008A5969" w:rsidRDefault="008A5969">
      <w:pPr>
        <w:pStyle w:val="Corpsdetexte"/>
        <w:ind w:left="0"/>
        <w:jc w:val="left"/>
      </w:pPr>
    </w:p>
    <w:p w14:paraId="023F3F25" w14:textId="77777777" w:rsidR="008A5969" w:rsidRDefault="008A5969">
      <w:pPr>
        <w:pStyle w:val="Corpsdetexte"/>
        <w:ind w:left="0"/>
        <w:jc w:val="left"/>
      </w:pPr>
    </w:p>
    <w:p w14:paraId="4F661B3F" w14:textId="77777777" w:rsidR="008A5969" w:rsidRDefault="008A5969">
      <w:pPr>
        <w:pStyle w:val="Corpsdetexte"/>
        <w:ind w:left="0"/>
        <w:jc w:val="left"/>
      </w:pPr>
    </w:p>
    <w:p w14:paraId="1B30318F" w14:textId="77777777" w:rsidR="008A5969" w:rsidRDefault="008A5969">
      <w:pPr>
        <w:pStyle w:val="Corpsdetexte"/>
        <w:ind w:left="0"/>
        <w:jc w:val="left"/>
      </w:pPr>
    </w:p>
    <w:p w14:paraId="22E9F41F" w14:textId="77777777" w:rsidR="008A5969" w:rsidRDefault="008A5969">
      <w:pPr>
        <w:pStyle w:val="Corpsdetexte"/>
        <w:ind w:left="0"/>
        <w:jc w:val="left"/>
      </w:pPr>
    </w:p>
    <w:p w14:paraId="04471372" w14:textId="77777777" w:rsidR="008A5969" w:rsidRDefault="008A5969">
      <w:pPr>
        <w:pStyle w:val="Corpsdetexte"/>
        <w:ind w:left="0"/>
        <w:jc w:val="left"/>
      </w:pPr>
    </w:p>
    <w:p w14:paraId="35C1A926" w14:textId="77777777" w:rsidR="008A5969" w:rsidRDefault="008A5969">
      <w:pPr>
        <w:pStyle w:val="Corpsdetexte"/>
        <w:ind w:left="0"/>
        <w:jc w:val="left"/>
      </w:pPr>
    </w:p>
    <w:p w14:paraId="6182DB23" w14:textId="77777777" w:rsidR="008A5969" w:rsidRDefault="008A5969">
      <w:pPr>
        <w:pStyle w:val="Corpsdetexte"/>
        <w:ind w:left="0"/>
        <w:jc w:val="left"/>
      </w:pPr>
    </w:p>
    <w:p w14:paraId="741DC0BA" w14:textId="77777777" w:rsidR="008A5969" w:rsidRDefault="008A5969">
      <w:pPr>
        <w:pStyle w:val="Corpsdetexte"/>
        <w:ind w:left="0"/>
        <w:jc w:val="left"/>
        <w:rPr>
          <w:sz w:val="19"/>
        </w:rPr>
      </w:pPr>
    </w:p>
    <w:p w14:paraId="347798CE" w14:textId="77777777" w:rsidR="008A5969" w:rsidRDefault="004D699E">
      <w:pPr>
        <w:spacing w:before="94"/>
        <w:ind w:left="569" w:right="984"/>
        <w:jc w:val="center"/>
        <w:rPr>
          <w:sz w:val="17"/>
        </w:rPr>
      </w:pPr>
      <w:r>
        <w:rPr>
          <w:sz w:val="17"/>
        </w:rPr>
        <w:t>257</w:t>
      </w:r>
    </w:p>
    <w:p w14:paraId="6B2DECC7" w14:textId="77777777" w:rsidR="008A5969" w:rsidRDefault="008A5969">
      <w:pPr>
        <w:jc w:val="center"/>
        <w:rPr>
          <w:sz w:val="17"/>
        </w:rPr>
        <w:sectPr w:rsidR="008A5969">
          <w:footerReference w:type="default" r:id="rId50"/>
          <w:pgSz w:w="8500" w:h="12480"/>
          <w:pgMar w:top="1160" w:right="220" w:bottom="280" w:left="640" w:header="0" w:footer="0" w:gutter="0"/>
          <w:cols w:space="720"/>
        </w:sectPr>
      </w:pPr>
    </w:p>
    <w:p w14:paraId="5BE1753E" w14:textId="77777777" w:rsidR="008A5969" w:rsidRDefault="008A5969">
      <w:pPr>
        <w:pStyle w:val="Corpsdetexte"/>
        <w:spacing w:before="3"/>
        <w:ind w:left="0"/>
        <w:jc w:val="left"/>
        <w:rPr>
          <w:sz w:val="24"/>
        </w:rPr>
      </w:pPr>
    </w:p>
    <w:p w14:paraId="735BBB8A" w14:textId="77777777" w:rsidR="008A5969" w:rsidRDefault="004D699E">
      <w:pPr>
        <w:pStyle w:val="Corpsdetexte"/>
        <w:ind w:left="742"/>
        <w:jc w:val="left"/>
      </w:pPr>
      <w:r>
        <w:rPr>
          <w:noProof/>
        </w:rPr>
        <w:drawing>
          <wp:inline distT="0" distB="0" distL="0" distR="0" wp14:anchorId="58F31C01" wp14:editId="01864169">
            <wp:extent cx="3653016" cy="6410706"/>
            <wp:effectExtent l="0" t="0" r="0" b="0"/>
            <wp:docPr id="11" name="image3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30.jpeg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53016" cy="64107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368C2E" w14:textId="77777777" w:rsidR="008A5969" w:rsidRDefault="008A5969">
      <w:pPr>
        <w:sectPr w:rsidR="008A5969">
          <w:footerReference w:type="default" r:id="rId52"/>
          <w:pgSz w:w="8500" w:h="12480"/>
          <w:pgMar w:top="1160" w:right="220" w:bottom="280" w:left="640" w:header="0" w:footer="0" w:gutter="0"/>
          <w:cols w:space="720"/>
        </w:sectPr>
      </w:pPr>
    </w:p>
    <w:p w14:paraId="44AC7BAE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Nous remarquons d'abord que, pour la traduction, le panel de stratégies</w:t>
      </w:r>
      <w:r>
        <w:rPr>
          <w:spacing w:val="1"/>
        </w:rPr>
        <w:t xml:space="preserve"> </w:t>
      </w:r>
      <w:r>
        <w:t>mentionnées par les étudiants comme susceptibles d'être modifiées par le</w:t>
      </w:r>
      <w:r>
        <w:rPr>
          <w:spacing w:val="1"/>
        </w:rPr>
        <w:t xml:space="preserve"> </w:t>
      </w:r>
      <w:r>
        <w:t>recours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TICE</w:t>
      </w:r>
      <w:r>
        <w:rPr>
          <w:spacing w:val="1"/>
        </w:rPr>
        <w:t xml:space="preserve"> </w:t>
      </w:r>
      <w:r>
        <w:t>confirment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tendances</w:t>
      </w:r>
      <w:r>
        <w:rPr>
          <w:spacing w:val="1"/>
        </w:rPr>
        <w:t xml:space="preserve"> </w:t>
      </w:r>
      <w:r>
        <w:t>signalées</w:t>
      </w:r>
      <w:r>
        <w:rPr>
          <w:spacing w:val="1"/>
        </w:rPr>
        <w:t xml:space="preserve"> </w:t>
      </w:r>
      <w:r>
        <w:t>précédemment :</w:t>
      </w:r>
      <w:r>
        <w:rPr>
          <w:spacing w:val="1"/>
        </w:rPr>
        <w:t xml:space="preserve"> </w:t>
      </w:r>
      <w:r>
        <w:t>l'importance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documentation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coopération.</w:t>
      </w:r>
      <w:r>
        <w:rPr>
          <w:spacing w:val="1"/>
        </w:rPr>
        <w:t xml:space="preserve"> </w:t>
      </w:r>
      <w:r>
        <w:t>Or,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stratégies peuvent effectivement être stimulées par le recours à la plate-</w:t>
      </w:r>
      <w:r>
        <w:rPr>
          <w:spacing w:val="1"/>
        </w:rPr>
        <w:t xml:space="preserve"> </w:t>
      </w:r>
      <w:r>
        <w:t>forme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collaboratif</w:t>
      </w:r>
      <w:r>
        <w:rPr>
          <w:spacing w:val="1"/>
        </w:rPr>
        <w:t xml:space="preserve"> </w:t>
      </w:r>
      <w:r>
        <w:t>Moodle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spécifique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enseignants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l'utilisation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ressources</w:t>
      </w:r>
      <w:r>
        <w:rPr>
          <w:spacing w:val="1"/>
        </w:rPr>
        <w:t xml:space="preserve"> </w:t>
      </w:r>
      <w:r>
        <w:t>électroniques.</w:t>
      </w:r>
      <w:r>
        <w:rPr>
          <w:spacing w:val="1"/>
        </w:rPr>
        <w:t xml:space="preserve"> </w:t>
      </w:r>
      <w:r>
        <w:t>Qu</w:t>
      </w:r>
      <w:r>
        <w:t>ant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l'autogestion et à l'autorégulation, ces deux stratégies se rapportent aux</w:t>
      </w:r>
      <w:r>
        <w:rPr>
          <w:spacing w:val="1"/>
        </w:rPr>
        <w:t xml:space="preserve"> </w:t>
      </w:r>
      <w:r>
        <w:t>habiletés</w:t>
      </w:r>
      <w:r>
        <w:rPr>
          <w:spacing w:val="1"/>
        </w:rPr>
        <w:t xml:space="preserve"> </w:t>
      </w:r>
      <w:r>
        <w:t>organisationnelles.</w:t>
      </w:r>
      <w:r>
        <w:rPr>
          <w:spacing w:val="1"/>
        </w:rPr>
        <w:t xml:space="preserve"> </w:t>
      </w:r>
      <w:r>
        <w:t>Or,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verrons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les</w:t>
      </w:r>
      <w:r>
        <w:rPr>
          <w:spacing w:val="5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TRAD3L1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TRAD1L1,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enseignants</w:t>
      </w:r>
      <w:r>
        <w:rPr>
          <w:spacing w:val="1"/>
        </w:rPr>
        <w:t xml:space="preserve"> </w:t>
      </w:r>
      <w:r>
        <w:t>mettent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avant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fait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certaines fonctionnalités de la plate-forme (telles que les étiquettes et les</w:t>
      </w:r>
      <w:r>
        <w:rPr>
          <w:spacing w:val="1"/>
        </w:rPr>
        <w:t xml:space="preserve"> </w:t>
      </w:r>
      <w:r>
        <w:t>forums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groupe)</w:t>
      </w:r>
      <w:r>
        <w:rPr>
          <w:spacing w:val="1"/>
        </w:rPr>
        <w:t xml:space="preserve"> </w:t>
      </w:r>
      <w:r>
        <w:t>permettent</w:t>
      </w:r>
      <w:r>
        <w:rPr>
          <w:spacing w:val="1"/>
        </w:rPr>
        <w:t xml:space="preserve"> </w:t>
      </w:r>
      <w:r>
        <w:t>d'optimiser</w:t>
      </w:r>
      <w:r>
        <w:rPr>
          <w:spacing w:val="1"/>
        </w:rPr>
        <w:t xml:space="preserve"> </w:t>
      </w:r>
      <w:r>
        <w:t>l'organisation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tâches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projets</w:t>
      </w:r>
      <w:r>
        <w:rPr>
          <w:spacing w:val="24"/>
        </w:rPr>
        <w:t xml:space="preserve"> </w:t>
      </w:r>
      <w:r>
        <w:t>gérés</w:t>
      </w:r>
      <w:r>
        <w:rPr>
          <w:spacing w:val="24"/>
        </w:rPr>
        <w:t xml:space="preserve"> </w:t>
      </w:r>
      <w:r>
        <w:t>de</w:t>
      </w:r>
      <w:r>
        <w:rPr>
          <w:spacing w:val="24"/>
        </w:rPr>
        <w:t xml:space="preserve"> </w:t>
      </w:r>
      <w:r>
        <w:t>façon</w:t>
      </w:r>
      <w:r>
        <w:rPr>
          <w:spacing w:val="25"/>
        </w:rPr>
        <w:t xml:space="preserve"> </w:t>
      </w:r>
      <w:r>
        <w:t>autonome</w:t>
      </w:r>
      <w:r>
        <w:rPr>
          <w:spacing w:val="24"/>
        </w:rPr>
        <w:t xml:space="preserve"> </w:t>
      </w:r>
      <w:r>
        <w:t>par</w:t>
      </w:r>
      <w:r>
        <w:rPr>
          <w:spacing w:val="24"/>
        </w:rPr>
        <w:t xml:space="preserve"> </w:t>
      </w:r>
      <w:r>
        <w:t>les</w:t>
      </w:r>
      <w:r>
        <w:rPr>
          <w:spacing w:val="24"/>
        </w:rPr>
        <w:t xml:space="preserve"> </w:t>
      </w:r>
      <w:r>
        <w:t>étudiants.</w:t>
      </w:r>
      <w:r>
        <w:rPr>
          <w:spacing w:val="25"/>
        </w:rPr>
        <w:t xml:space="preserve"> </w:t>
      </w:r>
      <w:r>
        <w:t>Ainsi,</w:t>
      </w:r>
      <w:r>
        <w:rPr>
          <w:spacing w:val="24"/>
        </w:rPr>
        <w:t xml:space="preserve"> </w:t>
      </w:r>
      <w:r>
        <w:t>il</w:t>
      </w:r>
      <w:r>
        <w:rPr>
          <w:spacing w:val="24"/>
        </w:rPr>
        <w:t xml:space="preserve"> </w:t>
      </w:r>
      <w:r>
        <w:t>est</w:t>
      </w:r>
      <w:r>
        <w:rPr>
          <w:spacing w:val="24"/>
        </w:rPr>
        <w:t xml:space="preserve"> </w:t>
      </w:r>
      <w:r>
        <w:t>manifeste</w:t>
      </w:r>
      <w:r>
        <w:rPr>
          <w:spacing w:val="-47"/>
        </w:rPr>
        <w:t xml:space="preserve"> </w:t>
      </w:r>
      <w:r>
        <w:t xml:space="preserve">que les étudiants perçoivent les </w:t>
      </w:r>
      <w:r>
        <w:t>modifications introduites sur les modalités</w:t>
      </w:r>
      <w:r>
        <w:rPr>
          <w:spacing w:val="1"/>
        </w:rPr>
        <w:t xml:space="preserve"> </w:t>
      </w:r>
      <w:r>
        <w:t>d'apprentissage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trois</w:t>
      </w:r>
      <w:r>
        <w:rPr>
          <w:spacing w:val="1"/>
        </w:rPr>
        <w:t xml:space="preserve"> </w:t>
      </w:r>
      <w:r>
        <w:t>catégories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stratégies :</w:t>
      </w:r>
      <w:r>
        <w:rPr>
          <w:spacing w:val="1"/>
        </w:rPr>
        <w:t xml:space="preserve"> </w:t>
      </w:r>
      <w:r>
        <w:t>l'autorégulation et l'autogestion relèvent de la catégorie métacognitive, la</w:t>
      </w:r>
      <w:r>
        <w:rPr>
          <w:spacing w:val="1"/>
        </w:rPr>
        <w:t xml:space="preserve"> </w:t>
      </w:r>
      <w:r>
        <w:t>documentation relève de la catégorie cognitive et la coopérat</w:t>
      </w:r>
      <w:r>
        <w:t>ion est une</w:t>
      </w:r>
      <w:r>
        <w:rPr>
          <w:spacing w:val="1"/>
        </w:rPr>
        <w:t xml:space="preserve"> </w:t>
      </w:r>
      <w:r>
        <w:t>stratégie socio-affective. Ces modifications perçues correspondent en outre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caractéristiques</w:t>
      </w:r>
      <w:r>
        <w:rPr>
          <w:spacing w:val="1"/>
        </w:rPr>
        <w:t xml:space="preserve"> </w:t>
      </w:r>
      <w:r>
        <w:t>objectives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outils</w:t>
      </w:r>
      <w:r>
        <w:rPr>
          <w:spacing w:val="1"/>
        </w:rPr>
        <w:t xml:space="preserve"> </w:t>
      </w:r>
      <w:r>
        <w:t>utilisés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parti-pris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lesquels repose l'intervention pédagogique.</w:t>
      </w:r>
    </w:p>
    <w:p w14:paraId="28119A2E" w14:textId="77777777" w:rsidR="008A5969" w:rsidRDefault="004D699E">
      <w:pPr>
        <w:pStyle w:val="Corpsdetexte"/>
        <w:spacing w:before="88" w:line="360" w:lineRule="auto"/>
        <w:ind w:right="990"/>
      </w:pPr>
      <w:r>
        <w:t>En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concerne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réponses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précisant</w:t>
      </w:r>
      <w:r>
        <w:rPr>
          <w:spacing w:val="1"/>
        </w:rPr>
        <w:t xml:space="preserve"> </w:t>
      </w:r>
      <w:r>
        <w:t>leurs</w:t>
      </w:r>
      <w:r>
        <w:rPr>
          <w:spacing w:val="50"/>
        </w:rPr>
        <w:t xml:space="preserve"> </w:t>
      </w:r>
      <w:r>
        <w:t>choix</w:t>
      </w:r>
      <w:r>
        <w:rPr>
          <w:spacing w:val="1"/>
        </w:rPr>
        <w:t xml:space="preserve"> </w:t>
      </w:r>
      <w:r>
        <w:t>(données textuelles), les réponses sont cohérentes et tendent à renforcer</w:t>
      </w:r>
      <w:r>
        <w:rPr>
          <w:spacing w:val="1"/>
        </w:rPr>
        <w:t xml:space="preserve"> </w:t>
      </w:r>
      <w:r>
        <w:t>l'impression</w:t>
      </w:r>
      <w:r>
        <w:rPr>
          <w:spacing w:val="1"/>
        </w:rPr>
        <w:t xml:space="preserve"> </w:t>
      </w:r>
      <w:r>
        <w:t>générale</w:t>
      </w:r>
      <w:r>
        <w:rPr>
          <w:spacing w:val="1"/>
        </w:rPr>
        <w:t xml:space="preserve"> </w:t>
      </w:r>
      <w:r>
        <w:t>d'effort</w:t>
      </w:r>
      <w:r>
        <w:rPr>
          <w:spacing w:val="1"/>
        </w:rPr>
        <w:t xml:space="preserve"> </w:t>
      </w:r>
      <w:r>
        <w:t>réflexif.</w:t>
      </w:r>
      <w:r>
        <w:rPr>
          <w:spacing w:val="1"/>
        </w:rPr>
        <w:t xml:space="preserve"> </w:t>
      </w:r>
      <w:r>
        <w:t>Toutefois,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certains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fournissent des réponses précises en recourant à des connecteurs logiques,</w:t>
      </w:r>
      <w:r>
        <w:rPr>
          <w:spacing w:val="1"/>
        </w:rPr>
        <w:t xml:space="preserve"> </w:t>
      </w:r>
      <w:r>
        <w:t>l</w:t>
      </w:r>
      <w:r>
        <w:t>'effort de formulation et d'argumentation des réponses reste limité.. Sur 43</w:t>
      </w:r>
      <w:r>
        <w:rPr>
          <w:spacing w:val="1"/>
        </w:rPr>
        <w:t xml:space="preserve"> </w:t>
      </w:r>
      <w:r>
        <w:t>réponses obtenues au total, 14 sont accompagnées d'une courte explication</w:t>
      </w:r>
      <w:r>
        <w:rPr>
          <w:spacing w:val="1"/>
        </w:rPr>
        <w:t xml:space="preserve"> </w:t>
      </w:r>
      <w:r>
        <w:t>formulée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moyen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phrases</w:t>
      </w:r>
      <w:r>
        <w:rPr>
          <w:spacing w:val="1"/>
        </w:rPr>
        <w:t xml:space="preserve"> </w:t>
      </w:r>
      <w:r>
        <w:t>construites</w:t>
      </w:r>
      <w:r>
        <w:rPr>
          <w:spacing w:val="1"/>
        </w:rPr>
        <w:t xml:space="preserve"> </w:t>
      </w:r>
      <w:r>
        <w:t>(au</w:t>
      </w:r>
      <w:r>
        <w:rPr>
          <w:spacing w:val="1"/>
        </w:rPr>
        <w:t xml:space="preserve"> </w:t>
      </w:r>
      <w:r>
        <w:t>moins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proposition</w:t>
      </w:r>
      <w:r>
        <w:rPr>
          <w:spacing w:val="1"/>
        </w:rPr>
        <w:t xml:space="preserve"> </w:t>
      </w:r>
      <w:r>
        <w:t>comportant au moins un sujet, un verbe</w:t>
      </w:r>
      <w:r>
        <w:t xml:space="preserve"> et un complément. Du reste, nous</w:t>
      </w:r>
      <w:r>
        <w:rPr>
          <w:spacing w:val="1"/>
        </w:rPr>
        <w:t xml:space="preserve"> </w:t>
      </w:r>
      <w:r>
        <w:t>avons</w:t>
      </w:r>
      <w:r>
        <w:rPr>
          <w:spacing w:val="30"/>
        </w:rPr>
        <w:t xml:space="preserve"> </w:t>
      </w:r>
      <w:r>
        <w:t>pu</w:t>
      </w:r>
      <w:r>
        <w:rPr>
          <w:spacing w:val="32"/>
        </w:rPr>
        <w:t xml:space="preserve"> </w:t>
      </w:r>
      <w:r>
        <w:t>constater</w:t>
      </w:r>
      <w:r>
        <w:rPr>
          <w:spacing w:val="30"/>
        </w:rPr>
        <w:t xml:space="preserve"> </w:t>
      </w:r>
      <w:r>
        <w:t>que</w:t>
      </w:r>
      <w:r>
        <w:rPr>
          <w:spacing w:val="32"/>
        </w:rPr>
        <w:t xml:space="preserve"> </w:t>
      </w:r>
      <w:r>
        <w:t>quatre</w:t>
      </w:r>
      <w:r>
        <w:rPr>
          <w:spacing w:val="32"/>
        </w:rPr>
        <w:t xml:space="preserve"> </w:t>
      </w:r>
      <w:r>
        <w:t>étudiants</w:t>
      </w:r>
      <w:r>
        <w:rPr>
          <w:spacing w:val="30"/>
        </w:rPr>
        <w:t xml:space="preserve"> </w:t>
      </w:r>
      <w:r>
        <w:t>ont</w:t>
      </w:r>
      <w:r>
        <w:rPr>
          <w:spacing w:val="31"/>
        </w:rPr>
        <w:t xml:space="preserve"> </w:t>
      </w:r>
      <w:r>
        <w:t>copié-collé</w:t>
      </w:r>
      <w:r>
        <w:rPr>
          <w:spacing w:val="32"/>
        </w:rPr>
        <w:t xml:space="preserve"> </w:t>
      </w:r>
      <w:r>
        <w:t>la</w:t>
      </w:r>
      <w:r>
        <w:rPr>
          <w:spacing w:val="30"/>
        </w:rPr>
        <w:t xml:space="preserve"> </w:t>
      </w:r>
      <w:r>
        <w:t>réponse</w:t>
      </w:r>
      <w:r>
        <w:rPr>
          <w:spacing w:val="32"/>
        </w:rPr>
        <w:t xml:space="preserve"> </w:t>
      </w:r>
      <w:r>
        <w:t>qu'ils</w:t>
      </w:r>
    </w:p>
    <w:p w14:paraId="465493A1" w14:textId="77777777" w:rsidR="008A5969" w:rsidRDefault="008A5969">
      <w:pPr>
        <w:spacing w:line="360" w:lineRule="auto"/>
        <w:sectPr w:rsidR="008A5969">
          <w:footerReference w:type="default" r:id="rId53"/>
          <w:pgSz w:w="8500" w:h="12480"/>
          <w:pgMar w:top="1160" w:right="220" w:bottom="840" w:left="640" w:header="0" w:footer="643" w:gutter="0"/>
          <w:pgNumType w:start="259"/>
          <w:cols w:space="720"/>
        </w:sectPr>
      </w:pPr>
    </w:p>
    <w:p w14:paraId="35B054D1" w14:textId="77777777" w:rsidR="008A5969" w:rsidRDefault="004D699E">
      <w:pPr>
        <w:pStyle w:val="Corpsdetexte"/>
        <w:spacing w:before="73" w:line="360" w:lineRule="auto"/>
        <w:ind w:right="991"/>
      </w:pPr>
      <w:r>
        <w:lastRenderedPageBreak/>
        <w:t>avaient apportée pour la production. Certes, cela peut être attribué à la</w:t>
      </w:r>
      <w:r>
        <w:rPr>
          <w:spacing w:val="1"/>
        </w:rPr>
        <w:t xml:space="preserve"> </w:t>
      </w:r>
      <w:r>
        <w:t>longueur du questionnaire ou bien au fait, qu'effectivement, en termes de</w:t>
      </w:r>
      <w:r>
        <w:rPr>
          <w:spacing w:val="1"/>
        </w:rPr>
        <w:t xml:space="preserve"> </w:t>
      </w:r>
      <w:r>
        <w:t>modifications utilisées par les TICE les différences sont conçues comme</w:t>
      </w:r>
      <w:r>
        <w:rPr>
          <w:spacing w:val="1"/>
        </w:rPr>
        <w:t xml:space="preserve"> </w:t>
      </w:r>
      <w:r>
        <w:t>évidentes par les étudiants et se pa</w:t>
      </w:r>
      <w:r>
        <w:t>ssent de commentaires plus</w:t>
      </w:r>
      <w:r>
        <w:rPr>
          <w:spacing w:val="1"/>
        </w:rPr>
        <w:t xml:space="preserve"> </w:t>
      </w:r>
      <w:r>
        <w:t>étendus.</w:t>
      </w:r>
      <w:r>
        <w:rPr>
          <w:spacing w:val="1"/>
        </w:rPr>
        <w:t xml:space="preserve"> </w:t>
      </w:r>
      <w:r>
        <w:t>D'ailleurs,</w:t>
      </w:r>
      <w:r>
        <w:rPr>
          <w:spacing w:val="28"/>
        </w:rPr>
        <w:t xml:space="preserve"> </w:t>
      </w:r>
      <w:r>
        <w:t>comme</w:t>
      </w:r>
      <w:r>
        <w:rPr>
          <w:spacing w:val="29"/>
        </w:rPr>
        <w:t xml:space="preserve"> </w:t>
      </w:r>
      <w:r>
        <w:t>nous</w:t>
      </w:r>
      <w:r>
        <w:rPr>
          <w:spacing w:val="29"/>
        </w:rPr>
        <w:t xml:space="preserve"> </w:t>
      </w:r>
      <w:r>
        <w:t>le</w:t>
      </w:r>
      <w:r>
        <w:rPr>
          <w:spacing w:val="28"/>
        </w:rPr>
        <w:t xml:space="preserve"> </w:t>
      </w:r>
      <w:r>
        <w:t>verrons,</w:t>
      </w:r>
      <w:r>
        <w:rPr>
          <w:spacing w:val="29"/>
        </w:rPr>
        <w:t xml:space="preserve"> </w:t>
      </w:r>
      <w:r>
        <w:t>Enstrad3l1</w:t>
      </w:r>
      <w:r>
        <w:rPr>
          <w:spacing w:val="29"/>
        </w:rPr>
        <w:t xml:space="preserve"> </w:t>
      </w:r>
      <w:r>
        <w:t>présente</w:t>
      </w:r>
      <w:r>
        <w:rPr>
          <w:spacing w:val="29"/>
        </w:rPr>
        <w:t xml:space="preserve"> </w:t>
      </w:r>
      <w:r>
        <w:t>comme</w:t>
      </w:r>
      <w:r>
        <w:rPr>
          <w:spacing w:val="28"/>
        </w:rPr>
        <w:t xml:space="preserve"> </w:t>
      </w:r>
      <w:r>
        <w:t>allant</w:t>
      </w:r>
      <w:r>
        <w:rPr>
          <w:spacing w:val="29"/>
        </w:rPr>
        <w:t xml:space="preserve"> </w:t>
      </w:r>
      <w:r>
        <w:t>de</w:t>
      </w:r>
      <w:r>
        <w:rPr>
          <w:spacing w:val="-47"/>
        </w:rPr>
        <w:t xml:space="preserve"> </w:t>
      </w:r>
      <w:r>
        <w:t>soi</w:t>
      </w:r>
      <w:r>
        <w:rPr>
          <w:spacing w:val="-1"/>
        </w:rPr>
        <w:t xml:space="preserve"> </w:t>
      </w:r>
      <w:r>
        <w:t>le</w:t>
      </w:r>
      <w:r>
        <w:rPr>
          <w:spacing w:val="-1"/>
        </w:rPr>
        <w:t xml:space="preserve"> </w:t>
      </w:r>
      <w:r>
        <w:t>recours</w:t>
      </w:r>
      <w:r>
        <w:rPr>
          <w:spacing w:val="-1"/>
        </w:rPr>
        <w:t xml:space="preserve"> </w:t>
      </w:r>
      <w:r>
        <w:t>aux</w:t>
      </w:r>
      <w:r>
        <w:rPr>
          <w:spacing w:val="-1"/>
        </w:rPr>
        <w:t xml:space="preserve"> </w:t>
      </w:r>
      <w:r>
        <w:t>ressources</w:t>
      </w:r>
      <w:r>
        <w:rPr>
          <w:spacing w:val="-1"/>
        </w:rPr>
        <w:t xml:space="preserve"> </w:t>
      </w:r>
      <w:r>
        <w:t>électroniques</w:t>
      </w:r>
      <w:r>
        <w:rPr>
          <w:spacing w:val="-1"/>
        </w:rPr>
        <w:t xml:space="preserve"> </w:t>
      </w:r>
      <w:r>
        <w:t>pour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traduction…</w:t>
      </w:r>
    </w:p>
    <w:p w14:paraId="48B29AC9" w14:textId="77777777" w:rsidR="008A5969" w:rsidRDefault="004D699E">
      <w:pPr>
        <w:pStyle w:val="Corpsdetexte"/>
        <w:spacing w:before="87" w:line="362" w:lineRule="auto"/>
        <w:ind w:right="993"/>
      </w:pPr>
      <w:r>
        <w:t>Lesdeux</w:t>
      </w:r>
      <w:r>
        <w:rPr>
          <w:spacing w:val="26"/>
        </w:rPr>
        <w:t xml:space="preserve"> </w:t>
      </w:r>
      <w:r>
        <w:t>seules</w:t>
      </w:r>
      <w:r>
        <w:rPr>
          <w:spacing w:val="26"/>
        </w:rPr>
        <w:t xml:space="preserve"> </w:t>
      </w:r>
      <w:r>
        <w:t>notations</w:t>
      </w:r>
      <w:r>
        <w:rPr>
          <w:spacing w:val="26"/>
        </w:rPr>
        <w:t xml:space="preserve"> </w:t>
      </w:r>
      <w:r>
        <w:t>positives</w:t>
      </w:r>
      <w:r>
        <w:rPr>
          <w:spacing w:val="27"/>
        </w:rPr>
        <w:t xml:space="preserve"> </w:t>
      </w:r>
      <w:r>
        <w:t>en</w:t>
      </w:r>
      <w:r>
        <w:rPr>
          <w:spacing w:val="26"/>
        </w:rPr>
        <w:t xml:space="preserve"> </w:t>
      </w:r>
      <w:r>
        <w:t>faveur</w:t>
      </w:r>
      <w:r>
        <w:rPr>
          <w:spacing w:val="26"/>
        </w:rPr>
        <w:t xml:space="preserve"> </w:t>
      </w:r>
      <w:r>
        <w:t>de</w:t>
      </w:r>
      <w:r>
        <w:rPr>
          <w:spacing w:val="26"/>
        </w:rPr>
        <w:t xml:space="preserve"> </w:t>
      </w:r>
      <w:r>
        <w:t>l'écriture</w:t>
      </w:r>
      <w:r>
        <w:rPr>
          <w:spacing w:val="26"/>
        </w:rPr>
        <w:t xml:space="preserve"> </w:t>
      </w:r>
      <w:r>
        <w:t>sur</w:t>
      </w:r>
      <w:r>
        <w:rPr>
          <w:spacing w:val="32"/>
        </w:rPr>
        <w:t xml:space="preserve"> </w:t>
      </w:r>
      <w:r>
        <w:t>papier</w:t>
      </w:r>
      <w:r>
        <w:rPr>
          <w:spacing w:val="26"/>
        </w:rPr>
        <w:t xml:space="preserve"> </w:t>
      </w:r>
      <w:r>
        <w:t>sont</w:t>
      </w:r>
      <w:r>
        <w:rPr>
          <w:spacing w:val="-48"/>
        </w:rPr>
        <w:t xml:space="preserve"> </w:t>
      </w:r>
      <w:r>
        <w:t>les</w:t>
      </w:r>
      <w:r>
        <w:rPr>
          <w:spacing w:val="-1"/>
        </w:rPr>
        <w:t xml:space="preserve"> </w:t>
      </w:r>
      <w:r>
        <w:t>suivantes :</w:t>
      </w:r>
    </w:p>
    <w:p w14:paraId="06E8E817" w14:textId="77777777" w:rsidR="008A5969" w:rsidRDefault="004D699E">
      <w:pPr>
        <w:pStyle w:val="Paragraphedeliste"/>
        <w:numPr>
          <w:ilvl w:val="0"/>
          <w:numId w:val="16"/>
        </w:numPr>
        <w:tabs>
          <w:tab w:val="left" w:pos="693"/>
        </w:tabs>
        <w:spacing w:before="80"/>
        <w:ind w:left="692" w:hanging="118"/>
        <w:jc w:val="both"/>
        <w:rPr>
          <w:sz w:val="20"/>
        </w:rPr>
      </w:pPr>
      <w:r>
        <w:rPr>
          <w:sz w:val="20"/>
        </w:rPr>
        <w:t>l'accroissement</w:t>
      </w:r>
      <w:r>
        <w:rPr>
          <w:spacing w:val="1"/>
          <w:sz w:val="20"/>
        </w:rPr>
        <w:t xml:space="preserve"> </w:t>
      </w:r>
      <w:r>
        <w:rPr>
          <w:sz w:val="20"/>
        </w:rPr>
        <w:t>del'attention</w:t>
      </w:r>
      <w:r>
        <w:rPr>
          <w:spacing w:val="1"/>
          <w:sz w:val="20"/>
        </w:rPr>
        <w:t xml:space="preserve"> </w:t>
      </w:r>
      <w:r>
        <w:rPr>
          <w:sz w:val="20"/>
        </w:rPr>
        <w:t>et</w:t>
      </w:r>
      <w:r>
        <w:rPr>
          <w:spacing w:val="2"/>
          <w:sz w:val="20"/>
        </w:rPr>
        <w:t xml:space="preserve"> </w:t>
      </w:r>
      <w:r>
        <w:rPr>
          <w:sz w:val="20"/>
        </w:rPr>
        <w:t>le</w:t>
      </w:r>
      <w:r>
        <w:rPr>
          <w:spacing w:val="1"/>
          <w:sz w:val="20"/>
        </w:rPr>
        <w:t xml:space="preserve"> </w:t>
      </w:r>
      <w:r>
        <w:rPr>
          <w:sz w:val="20"/>
        </w:rPr>
        <w:t>maintien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2"/>
          <w:sz w:val="20"/>
        </w:rPr>
        <w:t xml:space="preserve"> </w:t>
      </w:r>
      <w:r>
        <w:rPr>
          <w:sz w:val="20"/>
        </w:rPr>
        <w:t>la</w:t>
      </w:r>
      <w:r>
        <w:rPr>
          <w:spacing w:val="1"/>
          <w:sz w:val="20"/>
        </w:rPr>
        <w:t xml:space="preserve"> </w:t>
      </w:r>
      <w:r>
        <w:rPr>
          <w:sz w:val="20"/>
        </w:rPr>
        <w:t>concentration :</w:t>
      </w:r>
    </w:p>
    <w:p w14:paraId="301C7061" w14:textId="77777777" w:rsidR="008A5969" w:rsidRDefault="008A5969">
      <w:pPr>
        <w:pStyle w:val="Corpsdetexte"/>
        <w:spacing w:before="7"/>
        <w:ind w:left="0"/>
        <w:jc w:val="left"/>
        <w:rPr>
          <w:sz w:val="17"/>
        </w:rPr>
      </w:pPr>
    </w:p>
    <w:p w14:paraId="4E1011A7" w14:textId="77777777" w:rsidR="008A5969" w:rsidRDefault="004D699E">
      <w:pPr>
        <w:pStyle w:val="Paragraphedeliste"/>
        <w:numPr>
          <w:ilvl w:val="0"/>
          <w:numId w:val="16"/>
        </w:numPr>
        <w:tabs>
          <w:tab w:val="left" w:pos="728"/>
        </w:tabs>
        <w:spacing w:line="360" w:lineRule="auto"/>
        <w:ind w:right="989" w:firstLine="0"/>
        <w:jc w:val="both"/>
        <w:rPr>
          <w:sz w:val="20"/>
        </w:rPr>
      </w:pPr>
      <w:r>
        <w:rPr>
          <w:sz w:val="20"/>
        </w:rPr>
        <w:t>le caractère peu fiable des sources documentaires sur Internet pouvant</w:t>
      </w:r>
      <w:r>
        <w:rPr>
          <w:spacing w:val="1"/>
          <w:sz w:val="20"/>
        </w:rPr>
        <w:t xml:space="preserve"> </w:t>
      </w:r>
      <w:r>
        <w:rPr>
          <w:sz w:val="20"/>
        </w:rPr>
        <w:t>affecter l'identification des problèmes.Hormis ces deux exceptions, dans</w:t>
      </w:r>
      <w:r>
        <w:rPr>
          <w:spacing w:val="1"/>
          <w:sz w:val="20"/>
        </w:rPr>
        <w:t xml:space="preserve"> </w:t>
      </w:r>
      <w:r>
        <w:rPr>
          <w:sz w:val="20"/>
        </w:rPr>
        <w:t>l'ensemble,</w:t>
      </w:r>
      <w:r>
        <w:rPr>
          <w:spacing w:val="1"/>
          <w:sz w:val="20"/>
        </w:rPr>
        <w:t xml:space="preserve"> </w:t>
      </w:r>
      <w:r>
        <w:rPr>
          <w:sz w:val="20"/>
        </w:rPr>
        <w:t>ce</w:t>
      </w:r>
      <w:r>
        <w:rPr>
          <w:spacing w:val="1"/>
          <w:sz w:val="20"/>
        </w:rPr>
        <w:t xml:space="preserve"> </w:t>
      </w:r>
      <w:r>
        <w:rPr>
          <w:sz w:val="20"/>
        </w:rPr>
        <w:t>sont</w:t>
      </w:r>
      <w:r>
        <w:rPr>
          <w:spacing w:val="1"/>
          <w:sz w:val="20"/>
        </w:rPr>
        <w:t xml:space="preserve"> </w:t>
      </w:r>
      <w:r>
        <w:rPr>
          <w:sz w:val="20"/>
        </w:rPr>
        <w:t>surtout</w:t>
      </w:r>
      <w:r>
        <w:rPr>
          <w:spacing w:val="1"/>
          <w:sz w:val="20"/>
        </w:rPr>
        <w:t xml:space="preserve"> </w:t>
      </w:r>
      <w:r>
        <w:rPr>
          <w:sz w:val="20"/>
        </w:rPr>
        <w:t>les</w:t>
      </w:r>
      <w:r>
        <w:rPr>
          <w:spacing w:val="1"/>
          <w:sz w:val="20"/>
        </w:rPr>
        <w:t xml:space="preserve"> </w:t>
      </w:r>
      <w:r>
        <w:rPr>
          <w:sz w:val="20"/>
        </w:rPr>
        <w:t>changement</w:t>
      </w:r>
      <w:r>
        <w:rPr>
          <w:spacing w:val="1"/>
          <w:sz w:val="20"/>
        </w:rPr>
        <w:t xml:space="preserve"> </w:t>
      </w:r>
      <w:r>
        <w:rPr>
          <w:sz w:val="20"/>
        </w:rPr>
        <w:t>perçus</w:t>
      </w:r>
      <w:r>
        <w:rPr>
          <w:spacing w:val="1"/>
          <w:sz w:val="20"/>
        </w:rPr>
        <w:t xml:space="preserve"> </w:t>
      </w:r>
      <w:r>
        <w:rPr>
          <w:sz w:val="20"/>
        </w:rPr>
        <w:t>comme</w:t>
      </w:r>
      <w:r>
        <w:rPr>
          <w:spacing w:val="1"/>
          <w:sz w:val="20"/>
        </w:rPr>
        <w:t xml:space="preserve"> </w:t>
      </w:r>
      <w:r>
        <w:rPr>
          <w:sz w:val="20"/>
        </w:rPr>
        <w:t>positifs</w:t>
      </w:r>
      <w:r>
        <w:rPr>
          <w:spacing w:val="1"/>
          <w:sz w:val="20"/>
        </w:rPr>
        <w:t xml:space="preserve"> </w:t>
      </w:r>
      <w:r>
        <w:rPr>
          <w:sz w:val="20"/>
        </w:rPr>
        <w:t>qui</w:t>
      </w:r>
      <w:r>
        <w:rPr>
          <w:spacing w:val="1"/>
          <w:sz w:val="20"/>
        </w:rPr>
        <w:t xml:space="preserve"> </w:t>
      </w:r>
      <w:r>
        <w:rPr>
          <w:sz w:val="20"/>
        </w:rPr>
        <w:t>prédominent</w:t>
      </w:r>
      <w:r>
        <w:rPr>
          <w:spacing w:val="1"/>
          <w:sz w:val="20"/>
        </w:rPr>
        <w:t xml:space="preserve"> </w:t>
      </w:r>
      <w:r>
        <w:rPr>
          <w:sz w:val="20"/>
        </w:rPr>
        <w:t>dans</w:t>
      </w:r>
      <w:r>
        <w:rPr>
          <w:spacing w:val="1"/>
          <w:sz w:val="20"/>
        </w:rPr>
        <w:t xml:space="preserve"> </w:t>
      </w:r>
      <w:r>
        <w:rPr>
          <w:sz w:val="20"/>
        </w:rPr>
        <w:t>les</w:t>
      </w:r>
      <w:r>
        <w:rPr>
          <w:spacing w:val="1"/>
          <w:sz w:val="20"/>
        </w:rPr>
        <w:t xml:space="preserve"> </w:t>
      </w:r>
      <w:r>
        <w:rPr>
          <w:sz w:val="20"/>
        </w:rPr>
        <w:t>réponses</w:t>
      </w:r>
      <w:r>
        <w:rPr>
          <w:spacing w:val="1"/>
          <w:sz w:val="20"/>
        </w:rPr>
        <w:t xml:space="preserve"> </w:t>
      </w:r>
      <w:r>
        <w:rPr>
          <w:sz w:val="20"/>
        </w:rPr>
        <w:t>des</w:t>
      </w:r>
      <w:r>
        <w:rPr>
          <w:spacing w:val="1"/>
          <w:sz w:val="20"/>
        </w:rPr>
        <w:t xml:space="preserve"> </w:t>
      </w:r>
      <w:r>
        <w:rPr>
          <w:sz w:val="20"/>
        </w:rPr>
        <w:t>étudiants</w:t>
      </w:r>
      <w:r>
        <w:rPr>
          <w:spacing w:val="1"/>
          <w:sz w:val="20"/>
        </w:rPr>
        <w:t xml:space="preserve"> </w:t>
      </w:r>
      <w:r>
        <w:rPr>
          <w:sz w:val="20"/>
        </w:rPr>
        <w:t>(27</w:t>
      </w:r>
      <w:r>
        <w:rPr>
          <w:spacing w:val="1"/>
          <w:sz w:val="20"/>
        </w:rPr>
        <w:t xml:space="preserve"> </w:t>
      </w:r>
      <w:r>
        <w:rPr>
          <w:sz w:val="20"/>
        </w:rPr>
        <w:t>occurrences)</w:t>
      </w:r>
      <w:r>
        <w:rPr>
          <w:spacing w:val="1"/>
          <w:sz w:val="20"/>
        </w:rPr>
        <w:t xml:space="preserve"> </w:t>
      </w:r>
      <w:r>
        <w:rPr>
          <w:sz w:val="20"/>
        </w:rPr>
        <w:t>et</w:t>
      </w:r>
      <w:r>
        <w:rPr>
          <w:spacing w:val="1"/>
          <w:sz w:val="20"/>
        </w:rPr>
        <w:t xml:space="preserve"> </w:t>
      </w:r>
      <w:r>
        <w:rPr>
          <w:sz w:val="20"/>
        </w:rPr>
        <w:t>les</w:t>
      </w:r>
      <w:r>
        <w:rPr>
          <w:spacing w:val="1"/>
          <w:sz w:val="20"/>
        </w:rPr>
        <w:t xml:space="preserve"> </w:t>
      </w:r>
      <w:r>
        <w:rPr>
          <w:sz w:val="20"/>
        </w:rPr>
        <w:t>réponses</w:t>
      </w:r>
      <w:r>
        <w:rPr>
          <w:spacing w:val="1"/>
          <w:sz w:val="20"/>
        </w:rPr>
        <w:t xml:space="preserve"> </w:t>
      </w:r>
      <w:r>
        <w:rPr>
          <w:sz w:val="20"/>
        </w:rPr>
        <w:t>neutres</w:t>
      </w:r>
      <w:r>
        <w:rPr>
          <w:spacing w:val="1"/>
          <w:sz w:val="20"/>
        </w:rPr>
        <w:t xml:space="preserve"> </w:t>
      </w:r>
      <w:r>
        <w:rPr>
          <w:sz w:val="20"/>
        </w:rPr>
        <w:t>(24</w:t>
      </w:r>
      <w:r>
        <w:rPr>
          <w:spacing w:val="1"/>
          <w:sz w:val="20"/>
        </w:rPr>
        <w:t xml:space="preserve"> </w:t>
      </w:r>
      <w:r>
        <w:rPr>
          <w:sz w:val="20"/>
        </w:rPr>
        <w:t>occurrences)</w:t>
      </w:r>
      <w:r>
        <w:rPr>
          <w:spacing w:val="1"/>
          <w:sz w:val="20"/>
        </w:rPr>
        <w:t xml:space="preserve"> </w:t>
      </w:r>
      <w:r>
        <w:rPr>
          <w:sz w:val="20"/>
        </w:rPr>
        <w:t>qui</w:t>
      </w:r>
      <w:r>
        <w:rPr>
          <w:spacing w:val="1"/>
          <w:sz w:val="20"/>
        </w:rPr>
        <w:t xml:space="preserve"> </w:t>
      </w:r>
      <w:r>
        <w:rPr>
          <w:sz w:val="20"/>
        </w:rPr>
        <w:t>correspondent</w:t>
      </w:r>
      <w:r>
        <w:rPr>
          <w:spacing w:val="1"/>
          <w:sz w:val="20"/>
        </w:rPr>
        <w:t xml:space="preserve"> </w:t>
      </w:r>
      <w:r>
        <w:rPr>
          <w:sz w:val="20"/>
        </w:rPr>
        <w:t>aux</w:t>
      </w:r>
      <w:r>
        <w:rPr>
          <w:spacing w:val="1"/>
          <w:sz w:val="20"/>
        </w:rPr>
        <w:t xml:space="preserve"> </w:t>
      </w:r>
      <w:r>
        <w:rPr>
          <w:sz w:val="20"/>
        </w:rPr>
        <w:t>réponses</w:t>
      </w:r>
      <w:r>
        <w:rPr>
          <w:spacing w:val="1"/>
          <w:sz w:val="20"/>
        </w:rPr>
        <w:t xml:space="preserve"> </w:t>
      </w:r>
      <w:r>
        <w:rPr>
          <w:sz w:val="20"/>
        </w:rPr>
        <w:t>laconiques,</w:t>
      </w:r>
      <w:r>
        <w:rPr>
          <w:spacing w:val="1"/>
          <w:sz w:val="20"/>
        </w:rPr>
        <w:t xml:space="preserve"> </w:t>
      </w:r>
      <w:r>
        <w:rPr>
          <w:sz w:val="20"/>
        </w:rPr>
        <w:t>non</w:t>
      </w:r>
      <w:r>
        <w:rPr>
          <w:spacing w:val="1"/>
          <w:sz w:val="20"/>
        </w:rPr>
        <w:t xml:space="preserve"> </w:t>
      </w:r>
      <w:r>
        <w:rPr>
          <w:sz w:val="20"/>
        </w:rPr>
        <w:t>justifiées</w:t>
      </w:r>
      <w:r>
        <w:rPr>
          <w:spacing w:val="1"/>
          <w:sz w:val="20"/>
        </w:rPr>
        <w:t xml:space="preserve"> </w:t>
      </w:r>
      <w:r>
        <w:rPr>
          <w:sz w:val="20"/>
        </w:rPr>
        <w:t>et</w:t>
      </w:r>
      <w:r>
        <w:rPr>
          <w:spacing w:val="1"/>
          <w:sz w:val="20"/>
        </w:rPr>
        <w:t xml:space="preserve"> </w:t>
      </w:r>
      <w:r>
        <w:rPr>
          <w:sz w:val="20"/>
        </w:rPr>
        <w:t>caractérisées</w:t>
      </w:r>
      <w:r>
        <w:rPr>
          <w:spacing w:val="1"/>
          <w:sz w:val="20"/>
        </w:rPr>
        <w:t xml:space="preserve"> </w:t>
      </w:r>
      <w:r>
        <w:rPr>
          <w:sz w:val="20"/>
        </w:rPr>
        <w:t>par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courts</w:t>
      </w:r>
      <w:r>
        <w:rPr>
          <w:spacing w:val="1"/>
          <w:sz w:val="20"/>
        </w:rPr>
        <w:t xml:space="preserve"> </w:t>
      </w:r>
      <w:r>
        <w:rPr>
          <w:sz w:val="20"/>
        </w:rPr>
        <w:t>syntagmes</w:t>
      </w:r>
      <w:r>
        <w:rPr>
          <w:spacing w:val="1"/>
          <w:sz w:val="20"/>
        </w:rPr>
        <w:t xml:space="preserve"> </w:t>
      </w:r>
      <w:r>
        <w:rPr>
          <w:sz w:val="20"/>
        </w:rPr>
        <w:t>nominaux.</w:t>
      </w:r>
      <w:r>
        <w:rPr>
          <w:spacing w:val="42"/>
          <w:sz w:val="20"/>
        </w:rPr>
        <w:t xml:space="preserve"> </w:t>
      </w:r>
      <w:r>
        <w:rPr>
          <w:sz w:val="20"/>
        </w:rPr>
        <w:t>Ce</w:t>
      </w:r>
      <w:r>
        <w:rPr>
          <w:spacing w:val="41"/>
          <w:sz w:val="20"/>
        </w:rPr>
        <w:t xml:space="preserve"> </w:t>
      </w:r>
      <w:r>
        <w:rPr>
          <w:sz w:val="20"/>
        </w:rPr>
        <w:t>sont</w:t>
      </w:r>
      <w:r>
        <w:rPr>
          <w:spacing w:val="42"/>
          <w:sz w:val="20"/>
        </w:rPr>
        <w:t xml:space="preserve"> </w:t>
      </w:r>
      <w:r>
        <w:rPr>
          <w:sz w:val="20"/>
        </w:rPr>
        <w:t>les</w:t>
      </w:r>
      <w:r>
        <w:rPr>
          <w:spacing w:val="41"/>
          <w:sz w:val="20"/>
        </w:rPr>
        <w:t xml:space="preserve"> </w:t>
      </w:r>
      <w:r>
        <w:rPr>
          <w:sz w:val="20"/>
        </w:rPr>
        <w:t>stratégies</w:t>
      </w:r>
      <w:r>
        <w:rPr>
          <w:spacing w:val="41"/>
          <w:sz w:val="20"/>
        </w:rPr>
        <w:t xml:space="preserve"> </w:t>
      </w:r>
      <w:r>
        <w:rPr>
          <w:sz w:val="20"/>
        </w:rPr>
        <w:t>de</w:t>
      </w:r>
      <w:r>
        <w:rPr>
          <w:spacing w:val="42"/>
          <w:sz w:val="20"/>
        </w:rPr>
        <w:t xml:space="preserve"> </w:t>
      </w:r>
      <w:r>
        <w:rPr>
          <w:sz w:val="20"/>
        </w:rPr>
        <w:t>documentation</w:t>
      </w:r>
      <w:r>
        <w:rPr>
          <w:spacing w:val="41"/>
          <w:sz w:val="20"/>
        </w:rPr>
        <w:t xml:space="preserve"> </w:t>
      </w:r>
      <w:r>
        <w:rPr>
          <w:sz w:val="20"/>
        </w:rPr>
        <w:t>et</w:t>
      </w:r>
      <w:r>
        <w:rPr>
          <w:spacing w:val="42"/>
          <w:sz w:val="20"/>
        </w:rPr>
        <w:t xml:space="preserve"> </w:t>
      </w:r>
      <w:r>
        <w:rPr>
          <w:sz w:val="20"/>
        </w:rPr>
        <w:t>d'autogestion</w:t>
      </w:r>
      <w:r>
        <w:rPr>
          <w:spacing w:val="41"/>
          <w:sz w:val="20"/>
        </w:rPr>
        <w:t xml:space="preserve"> </w:t>
      </w:r>
      <w:r>
        <w:rPr>
          <w:sz w:val="20"/>
        </w:rPr>
        <w:t>qui</w:t>
      </w:r>
      <w:r>
        <w:rPr>
          <w:spacing w:val="-48"/>
          <w:sz w:val="20"/>
        </w:rPr>
        <w:t xml:space="preserve"> </w:t>
      </w:r>
      <w:r>
        <w:rPr>
          <w:sz w:val="20"/>
        </w:rPr>
        <w:t>sont</w:t>
      </w:r>
      <w:r>
        <w:rPr>
          <w:spacing w:val="1"/>
          <w:sz w:val="20"/>
        </w:rPr>
        <w:t xml:space="preserve"> </w:t>
      </w:r>
      <w:r>
        <w:rPr>
          <w:sz w:val="20"/>
        </w:rPr>
        <w:t>les</w:t>
      </w:r>
      <w:r>
        <w:rPr>
          <w:spacing w:val="1"/>
          <w:sz w:val="20"/>
        </w:rPr>
        <w:t xml:space="preserve"> </w:t>
      </w:r>
      <w:r>
        <w:rPr>
          <w:sz w:val="20"/>
        </w:rPr>
        <w:t>plus</w:t>
      </w:r>
      <w:r>
        <w:rPr>
          <w:spacing w:val="1"/>
          <w:sz w:val="20"/>
        </w:rPr>
        <w:t xml:space="preserve"> </w:t>
      </w:r>
      <w:r>
        <w:rPr>
          <w:sz w:val="20"/>
        </w:rPr>
        <w:t>citées</w:t>
      </w:r>
      <w:r>
        <w:rPr>
          <w:spacing w:val="1"/>
          <w:sz w:val="20"/>
        </w:rPr>
        <w:t xml:space="preserve"> </w:t>
      </w:r>
      <w:r>
        <w:rPr>
          <w:sz w:val="20"/>
        </w:rPr>
        <w:t>par</w:t>
      </w:r>
      <w:r>
        <w:rPr>
          <w:spacing w:val="1"/>
          <w:sz w:val="20"/>
        </w:rPr>
        <w:t xml:space="preserve"> </w:t>
      </w:r>
      <w:r>
        <w:rPr>
          <w:sz w:val="20"/>
        </w:rPr>
        <w:t>les</w:t>
      </w:r>
      <w:r>
        <w:rPr>
          <w:spacing w:val="1"/>
          <w:sz w:val="20"/>
        </w:rPr>
        <w:t xml:space="preserve"> </w:t>
      </w:r>
      <w:r>
        <w:rPr>
          <w:sz w:val="20"/>
        </w:rPr>
        <w:t>étudiants</w:t>
      </w:r>
      <w:r>
        <w:rPr>
          <w:spacing w:val="1"/>
          <w:sz w:val="20"/>
        </w:rPr>
        <w:t xml:space="preserve"> </w:t>
      </w:r>
      <w:r>
        <w:rPr>
          <w:sz w:val="20"/>
        </w:rPr>
        <w:t>lorsqu'il</w:t>
      </w:r>
      <w:r>
        <w:rPr>
          <w:spacing w:val="1"/>
          <w:sz w:val="20"/>
        </w:rPr>
        <w:t xml:space="preserve"> </w:t>
      </w:r>
      <w:r>
        <w:rPr>
          <w:sz w:val="20"/>
        </w:rPr>
        <w:t>s'agit</w:t>
      </w:r>
      <w:r>
        <w:rPr>
          <w:spacing w:val="1"/>
          <w:sz w:val="20"/>
        </w:rPr>
        <w:t xml:space="preserve"> </w:t>
      </w:r>
      <w:r>
        <w:rPr>
          <w:sz w:val="20"/>
        </w:rPr>
        <w:t>d'évaluer</w:t>
      </w:r>
      <w:r>
        <w:rPr>
          <w:spacing w:val="1"/>
          <w:sz w:val="20"/>
        </w:rPr>
        <w:t xml:space="preserve"> </w:t>
      </w:r>
      <w:r>
        <w:rPr>
          <w:sz w:val="20"/>
        </w:rPr>
        <w:t>les</w:t>
      </w:r>
      <w:r>
        <w:rPr>
          <w:spacing w:val="-47"/>
          <w:sz w:val="20"/>
        </w:rPr>
        <w:t xml:space="preserve"> </w:t>
      </w:r>
      <w:r>
        <w:rPr>
          <w:sz w:val="20"/>
        </w:rPr>
        <w:t>changements introduits,</w:t>
      </w:r>
      <w:r>
        <w:rPr>
          <w:spacing w:val="50"/>
          <w:sz w:val="20"/>
        </w:rPr>
        <w:t xml:space="preserve"> </w:t>
      </w:r>
      <w:r>
        <w:rPr>
          <w:i/>
          <w:sz w:val="20"/>
        </w:rPr>
        <w:t>a contrario</w:t>
      </w:r>
      <w:r>
        <w:rPr>
          <w:sz w:val="20"/>
        </w:rPr>
        <w:t>, par les TICE sur la production. Le</w:t>
      </w:r>
      <w:r>
        <w:rPr>
          <w:spacing w:val="1"/>
          <w:sz w:val="20"/>
        </w:rPr>
        <w:t xml:space="preserve"> </w:t>
      </w:r>
      <w:r>
        <w:rPr>
          <w:sz w:val="20"/>
        </w:rPr>
        <w:t>plus souvent, qu'il s'agisse de la documentation ou de l</w:t>
      </w:r>
      <w:r>
        <w:rPr>
          <w:sz w:val="20"/>
        </w:rPr>
        <w:t>'autogestion, les</w:t>
      </w:r>
      <w:r>
        <w:rPr>
          <w:spacing w:val="1"/>
          <w:sz w:val="20"/>
        </w:rPr>
        <w:t xml:space="preserve"> </w:t>
      </w:r>
      <w:r>
        <w:rPr>
          <w:sz w:val="20"/>
        </w:rPr>
        <w:t>précisions apportées par les étudiants vont quasiment toutes dans le sens</w:t>
      </w:r>
      <w:r>
        <w:rPr>
          <w:spacing w:val="1"/>
          <w:sz w:val="20"/>
        </w:rPr>
        <w:t xml:space="preserve"> </w:t>
      </w:r>
      <w:r>
        <w:rPr>
          <w:sz w:val="20"/>
        </w:rPr>
        <w:t>d'une</w:t>
      </w:r>
      <w:r>
        <w:rPr>
          <w:spacing w:val="1"/>
          <w:sz w:val="20"/>
        </w:rPr>
        <w:t xml:space="preserve"> </w:t>
      </w:r>
      <w:r>
        <w:rPr>
          <w:sz w:val="20"/>
        </w:rPr>
        <w:t>rapidité</w:t>
      </w:r>
      <w:r>
        <w:rPr>
          <w:spacing w:val="1"/>
          <w:sz w:val="20"/>
        </w:rPr>
        <w:t xml:space="preserve"> </w:t>
      </w:r>
      <w:r>
        <w:rPr>
          <w:sz w:val="20"/>
        </w:rPr>
        <w:t>et</w:t>
      </w:r>
      <w:r>
        <w:rPr>
          <w:spacing w:val="1"/>
          <w:sz w:val="20"/>
        </w:rPr>
        <w:t xml:space="preserve"> </w:t>
      </w:r>
      <w:r>
        <w:rPr>
          <w:sz w:val="20"/>
        </w:rPr>
        <w:t>d'une</w:t>
      </w:r>
      <w:r>
        <w:rPr>
          <w:spacing w:val="1"/>
          <w:sz w:val="20"/>
        </w:rPr>
        <w:t xml:space="preserve"> </w:t>
      </w:r>
      <w:r>
        <w:rPr>
          <w:sz w:val="20"/>
        </w:rPr>
        <w:t>efficacité</w:t>
      </w:r>
      <w:r>
        <w:rPr>
          <w:spacing w:val="1"/>
          <w:sz w:val="20"/>
        </w:rPr>
        <w:t xml:space="preserve"> </w:t>
      </w:r>
      <w:r>
        <w:rPr>
          <w:sz w:val="20"/>
        </w:rPr>
        <w:t>accrues</w:t>
      </w:r>
      <w:r>
        <w:rPr>
          <w:spacing w:val="1"/>
          <w:sz w:val="20"/>
        </w:rPr>
        <w:t xml:space="preserve"> </w:t>
      </w:r>
      <w:r>
        <w:rPr>
          <w:sz w:val="20"/>
        </w:rPr>
        <w:t>par</w:t>
      </w:r>
      <w:r>
        <w:rPr>
          <w:spacing w:val="51"/>
          <w:sz w:val="20"/>
        </w:rPr>
        <w:t xml:space="preserve"> </w:t>
      </w:r>
      <w:r>
        <w:rPr>
          <w:sz w:val="20"/>
        </w:rPr>
        <w:t>la</w:t>
      </w:r>
      <w:r>
        <w:rPr>
          <w:spacing w:val="51"/>
          <w:sz w:val="20"/>
        </w:rPr>
        <w:t xml:space="preserve"> </w:t>
      </w:r>
      <w:r>
        <w:rPr>
          <w:sz w:val="20"/>
        </w:rPr>
        <w:t>documentation</w:t>
      </w:r>
      <w:r>
        <w:rPr>
          <w:spacing w:val="1"/>
          <w:sz w:val="20"/>
        </w:rPr>
        <w:t xml:space="preserve"> </w:t>
      </w:r>
      <w:r>
        <w:rPr>
          <w:sz w:val="20"/>
        </w:rPr>
        <w:t>électronique. Il semble également que la diversité des modalités TICE de</w:t>
      </w:r>
      <w:r>
        <w:rPr>
          <w:spacing w:val="1"/>
          <w:sz w:val="20"/>
        </w:rPr>
        <w:t xml:space="preserve"> </w:t>
      </w:r>
      <w:r>
        <w:rPr>
          <w:sz w:val="20"/>
        </w:rPr>
        <w:t>documentation joue un rôle important. En somme, il ressort des réponses</w:t>
      </w:r>
      <w:r>
        <w:rPr>
          <w:spacing w:val="1"/>
          <w:sz w:val="20"/>
        </w:rPr>
        <w:t xml:space="preserve"> </w:t>
      </w:r>
      <w:r>
        <w:rPr>
          <w:sz w:val="20"/>
        </w:rPr>
        <w:t>que les trois stratégies les plus couramment citées sont fortement liées. En</w:t>
      </w:r>
      <w:r>
        <w:rPr>
          <w:spacing w:val="1"/>
          <w:sz w:val="20"/>
        </w:rPr>
        <w:t xml:space="preserve"> </w:t>
      </w:r>
      <w:r>
        <w:rPr>
          <w:sz w:val="20"/>
        </w:rPr>
        <w:t>effet,</w:t>
      </w:r>
      <w:r>
        <w:rPr>
          <w:spacing w:val="1"/>
          <w:sz w:val="20"/>
        </w:rPr>
        <w:t xml:space="preserve"> </w:t>
      </w:r>
      <w:r>
        <w:rPr>
          <w:sz w:val="20"/>
        </w:rPr>
        <w:t>la</w:t>
      </w:r>
      <w:r>
        <w:rPr>
          <w:spacing w:val="1"/>
          <w:sz w:val="20"/>
        </w:rPr>
        <w:t xml:space="preserve"> </w:t>
      </w:r>
      <w:r>
        <w:rPr>
          <w:sz w:val="20"/>
        </w:rPr>
        <w:t>rapidité</w:t>
      </w:r>
      <w:r>
        <w:rPr>
          <w:spacing w:val="1"/>
          <w:sz w:val="20"/>
        </w:rPr>
        <w:t xml:space="preserve"> </w:t>
      </w:r>
      <w:r>
        <w:rPr>
          <w:sz w:val="20"/>
        </w:rPr>
        <w:t>d'accès</w:t>
      </w:r>
      <w:r>
        <w:rPr>
          <w:spacing w:val="1"/>
          <w:sz w:val="20"/>
        </w:rPr>
        <w:t xml:space="preserve"> </w:t>
      </w:r>
      <w:r>
        <w:rPr>
          <w:sz w:val="20"/>
        </w:rPr>
        <w:t>à</w:t>
      </w:r>
      <w:r>
        <w:rPr>
          <w:spacing w:val="1"/>
          <w:sz w:val="20"/>
        </w:rPr>
        <w:t xml:space="preserve"> </w:t>
      </w:r>
      <w:r>
        <w:rPr>
          <w:sz w:val="20"/>
        </w:rPr>
        <w:t>la</w:t>
      </w:r>
      <w:r>
        <w:rPr>
          <w:spacing w:val="1"/>
          <w:sz w:val="20"/>
        </w:rPr>
        <w:t xml:space="preserve"> </w:t>
      </w:r>
      <w:r>
        <w:rPr>
          <w:sz w:val="20"/>
        </w:rPr>
        <w:t>do</w:t>
      </w:r>
      <w:r>
        <w:rPr>
          <w:sz w:val="20"/>
        </w:rPr>
        <w:t>cumentation</w:t>
      </w:r>
      <w:r>
        <w:rPr>
          <w:spacing w:val="1"/>
          <w:sz w:val="20"/>
        </w:rPr>
        <w:t xml:space="preserve"> </w:t>
      </w:r>
      <w:r>
        <w:rPr>
          <w:sz w:val="20"/>
        </w:rPr>
        <w:t>électronique</w:t>
      </w:r>
      <w:r>
        <w:rPr>
          <w:spacing w:val="1"/>
          <w:sz w:val="20"/>
        </w:rPr>
        <w:t xml:space="preserve"> </w:t>
      </w:r>
      <w:r>
        <w:rPr>
          <w:sz w:val="20"/>
        </w:rPr>
        <w:t>influe</w:t>
      </w:r>
      <w:r>
        <w:rPr>
          <w:spacing w:val="1"/>
          <w:sz w:val="20"/>
        </w:rPr>
        <w:t xml:space="preserve"> </w:t>
      </w:r>
      <w:r>
        <w:rPr>
          <w:sz w:val="20"/>
        </w:rPr>
        <w:t>en</w:t>
      </w:r>
      <w:r>
        <w:rPr>
          <w:spacing w:val="1"/>
          <w:sz w:val="20"/>
        </w:rPr>
        <w:t xml:space="preserve"> </w:t>
      </w:r>
      <w:r>
        <w:rPr>
          <w:sz w:val="20"/>
        </w:rPr>
        <w:t>particulier</w:t>
      </w:r>
      <w:r>
        <w:rPr>
          <w:spacing w:val="1"/>
          <w:sz w:val="20"/>
        </w:rPr>
        <w:t xml:space="preserve"> </w:t>
      </w:r>
      <w:r>
        <w:rPr>
          <w:sz w:val="20"/>
        </w:rPr>
        <w:t>sur</w:t>
      </w:r>
      <w:r>
        <w:rPr>
          <w:spacing w:val="1"/>
          <w:sz w:val="20"/>
        </w:rPr>
        <w:t xml:space="preserve"> </w:t>
      </w:r>
      <w:r>
        <w:rPr>
          <w:sz w:val="20"/>
        </w:rPr>
        <w:t>l'autorégulation</w:t>
      </w:r>
      <w:r>
        <w:rPr>
          <w:spacing w:val="1"/>
          <w:sz w:val="20"/>
        </w:rPr>
        <w:t xml:space="preserve"> </w:t>
      </w:r>
      <w:r>
        <w:rPr>
          <w:sz w:val="20"/>
        </w:rPr>
        <w:t>(dans</w:t>
      </w:r>
      <w:r>
        <w:rPr>
          <w:spacing w:val="1"/>
          <w:sz w:val="20"/>
        </w:rPr>
        <w:t xml:space="preserve"> </w:t>
      </w:r>
      <w:r>
        <w:rPr>
          <w:sz w:val="20"/>
        </w:rPr>
        <w:t>la</w:t>
      </w:r>
      <w:r>
        <w:rPr>
          <w:spacing w:val="1"/>
          <w:sz w:val="20"/>
        </w:rPr>
        <w:t xml:space="preserve"> </w:t>
      </w:r>
      <w:r>
        <w:rPr>
          <w:sz w:val="20"/>
        </w:rPr>
        <w:t>mesure</w:t>
      </w:r>
      <w:r>
        <w:rPr>
          <w:spacing w:val="1"/>
          <w:sz w:val="20"/>
        </w:rPr>
        <w:t xml:space="preserve"> </w:t>
      </w:r>
      <w:r>
        <w:rPr>
          <w:sz w:val="20"/>
        </w:rPr>
        <w:t>où</w:t>
      </w:r>
      <w:r>
        <w:rPr>
          <w:spacing w:val="1"/>
          <w:sz w:val="20"/>
        </w:rPr>
        <w:t xml:space="preserve"> </w:t>
      </w:r>
      <w:r>
        <w:rPr>
          <w:sz w:val="20"/>
        </w:rPr>
        <w:t>la</w:t>
      </w:r>
      <w:r>
        <w:rPr>
          <w:spacing w:val="1"/>
          <w:sz w:val="20"/>
        </w:rPr>
        <w:t xml:space="preserve"> </w:t>
      </w:r>
      <w:r>
        <w:rPr>
          <w:sz w:val="20"/>
        </w:rPr>
        <w:t>vérification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la</w:t>
      </w:r>
      <w:r>
        <w:rPr>
          <w:spacing w:val="-47"/>
          <w:sz w:val="20"/>
        </w:rPr>
        <w:t xml:space="preserve"> </w:t>
      </w:r>
      <w:r>
        <w:rPr>
          <w:sz w:val="20"/>
        </w:rPr>
        <w:t>production</w:t>
      </w:r>
      <w:r>
        <w:rPr>
          <w:spacing w:val="1"/>
          <w:sz w:val="20"/>
        </w:rPr>
        <w:t xml:space="preserve"> </w:t>
      </w:r>
      <w:r>
        <w:rPr>
          <w:sz w:val="20"/>
        </w:rPr>
        <w:t>s'appuie</w:t>
      </w:r>
      <w:r>
        <w:rPr>
          <w:spacing w:val="1"/>
          <w:sz w:val="20"/>
        </w:rPr>
        <w:t xml:space="preserve"> </w:t>
      </w:r>
      <w:r>
        <w:rPr>
          <w:sz w:val="20"/>
        </w:rPr>
        <w:t>souvent</w:t>
      </w:r>
      <w:r>
        <w:rPr>
          <w:spacing w:val="1"/>
          <w:sz w:val="20"/>
        </w:rPr>
        <w:t xml:space="preserve"> </w:t>
      </w:r>
      <w:r>
        <w:rPr>
          <w:sz w:val="20"/>
        </w:rPr>
        <w:t>sur</w:t>
      </w:r>
      <w:r>
        <w:rPr>
          <w:spacing w:val="1"/>
          <w:sz w:val="20"/>
        </w:rPr>
        <w:t xml:space="preserve"> </w:t>
      </w:r>
      <w:r>
        <w:rPr>
          <w:sz w:val="20"/>
        </w:rPr>
        <w:t>la</w:t>
      </w:r>
      <w:r>
        <w:rPr>
          <w:spacing w:val="1"/>
          <w:sz w:val="20"/>
        </w:rPr>
        <w:t xml:space="preserve"> </w:t>
      </w:r>
      <w:r>
        <w:rPr>
          <w:sz w:val="20"/>
        </w:rPr>
        <w:t>recherche</w:t>
      </w:r>
      <w:r>
        <w:rPr>
          <w:spacing w:val="1"/>
          <w:sz w:val="20"/>
        </w:rPr>
        <w:t xml:space="preserve"> </w:t>
      </w:r>
      <w:r>
        <w:rPr>
          <w:sz w:val="20"/>
        </w:rPr>
        <w:t>documentaire).</w:t>
      </w:r>
      <w:r>
        <w:rPr>
          <w:spacing w:val="1"/>
          <w:sz w:val="20"/>
        </w:rPr>
        <w:t xml:space="preserve"> </w:t>
      </w:r>
      <w:r>
        <w:rPr>
          <w:sz w:val="20"/>
        </w:rPr>
        <w:t>Certaines</w:t>
      </w:r>
      <w:r>
        <w:rPr>
          <w:spacing w:val="1"/>
          <w:sz w:val="20"/>
        </w:rPr>
        <w:t xml:space="preserve"> </w:t>
      </w:r>
      <w:r>
        <w:rPr>
          <w:sz w:val="20"/>
        </w:rPr>
        <w:t>précisions</w:t>
      </w:r>
      <w:r>
        <w:rPr>
          <w:spacing w:val="39"/>
          <w:sz w:val="20"/>
        </w:rPr>
        <w:t xml:space="preserve"> </w:t>
      </w:r>
      <w:r>
        <w:rPr>
          <w:sz w:val="20"/>
        </w:rPr>
        <w:t>positives</w:t>
      </w:r>
      <w:r>
        <w:rPr>
          <w:spacing w:val="39"/>
          <w:sz w:val="20"/>
        </w:rPr>
        <w:t xml:space="preserve"> </w:t>
      </w:r>
      <w:r>
        <w:rPr>
          <w:sz w:val="20"/>
        </w:rPr>
        <w:t>en</w:t>
      </w:r>
      <w:r>
        <w:rPr>
          <w:spacing w:val="39"/>
          <w:sz w:val="20"/>
        </w:rPr>
        <w:t xml:space="preserve"> </w:t>
      </w:r>
      <w:r>
        <w:rPr>
          <w:sz w:val="20"/>
        </w:rPr>
        <w:t>faveur</w:t>
      </w:r>
      <w:r>
        <w:rPr>
          <w:spacing w:val="38"/>
          <w:sz w:val="20"/>
        </w:rPr>
        <w:t xml:space="preserve"> </w:t>
      </w:r>
      <w:r>
        <w:rPr>
          <w:sz w:val="20"/>
        </w:rPr>
        <w:t>des</w:t>
      </w:r>
      <w:r>
        <w:rPr>
          <w:spacing w:val="40"/>
          <w:sz w:val="20"/>
        </w:rPr>
        <w:t xml:space="preserve"> </w:t>
      </w:r>
      <w:r>
        <w:rPr>
          <w:sz w:val="20"/>
        </w:rPr>
        <w:t>TICE</w:t>
      </w:r>
      <w:r>
        <w:rPr>
          <w:spacing w:val="40"/>
          <w:sz w:val="20"/>
        </w:rPr>
        <w:t xml:space="preserve"> </w:t>
      </w:r>
      <w:r>
        <w:rPr>
          <w:sz w:val="20"/>
        </w:rPr>
        <w:t>peuvent</w:t>
      </w:r>
      <w:r>
        <w:rPr>
          <w:spacing w:val="39"/>
          <w:sz w:val="20"/>
        </w:rPr>
        <w:t xml:space="preserve"> </w:t>
      </w:r>
      <w:r>
        <w:rPr>
          <w:sz w:val="20"/>
        </w:rPr>
        <w:t>paraître</w:t>
      </w:r>
      <w:r>
        <w:rPr>
          <w:spacing w:val="39"/>
          <w:sz w:val="20"/>
        </w:rPr>
        <w:t xml:space="preserve"> </w:t>
      </w:r>
      <w:r>
        <w:rPr>
          <w:sz w:val="20"/>
        </w:rPr>
        <w:t>excessives</w:t>
      </w:r>
      <w:r>
        <w:rPr>
          <w:spacing w:val="38"/>
          <w:sz w:val="20"/>
        </w:rPr>
        <w:t xml:space="preserve"> </w:t>
      </w:r>
      <w:r>
        <w:rPr>
          <w:sz w:val="20"/>
        </w:rPr>
        <w:t>s'il</w:t>
      </w:r>
    </w:p>
    <w:p w14:paraId="59821A65" w14:textId="77777777" w:rsidR="008A5969" w:rsidRDefault="008A5969">
      <w:pPr>
        <w:spacing w:line="360" w:lineRule="auto"/>
        <w:jc w:val="both"/>
        <w:rPr>
          <w:sz w:val="20"/>
        </w:r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6F3B6FA7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s'agit de la seule possibilité de se documenter (la vérification peut très bien</w:t>
      </w:r>
      <w:r>
        <w:rPr>
          <w:spacing w:val="1"/>
        </w:rPr>
        <w:t xml:space="preserve"> </w:t>
      </w:r>
      <w:r>
        <w:t>opérer parallèlement sur des supports papiers). Nous constatons également</w:t>
      </w:r>
      <w:r>
        <w:rPr>
          <w:spacing w:val="1"/>
        </w:rPr>
        <w:t xml:space="preserve"> </w:t>
      </w:r>
      <w:r>
        <w:t>que pour les étudiants, c'est avant tout la rapidité d'exécution qui change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TICE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non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stratégie</w:t>
      </w:r>
      <w:r>
        <w:rPr>
          <w:spacing w:val="1"/>
        </w:rPr>
        <w:t xml:space="preserve"> </w:t>
      </w:r>
      <w:r>
        <w:t>elle-même.</w:t>
      </w:r>
      <w:r>
        <w:rPr>
          <w:spacing w:val="1"/>
        </w:rPr>
        <w:t xml:space="preserve"> </w:t>
      </w:r>
      <w:r>
        <w:t>Aussi</w:t>
      </w:r>
      <w:r>
        <w:rPr>
          <w:spacing w:val="1"/>
        </w:rPr>
        <w:t xml:space="preserve"> </w:t>
      </w:r>
      <w:r>
        <w:t>les</w:t>
      </w:r>
      <w:r>
        <w:rPr>
          <w:spacing w:val="50"/>
        </w:rPr>
        <w:t xml:space="preserve"> </w:t>
      </w:r>
      <w:r>
        <w:t>différences</w:t>
      </w:r>
      <w:r>
        <w:rPr>
          <w:spacing w:val="1"/>
        </w:rPr>
        <w:t xml:space="preserve"> </w:t>
      </w:r>
      <w:r>
        <w:t>observées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doivent-elles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conçues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termes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techniques de recherche documentaire, d'opéra</w:t>
      </w:r>
      <w:r>
        <w:t>tionnalisation de la stratégie</w:t>
      </w:r>
      <w:r>
        <w:rPr>
          <w:spacing w:val="1"/>
        </w:rPr>
        <w:t xml:space="preserve"> </w:t>
      </w:r>
      <w:r>
        <w:t>et</w:t>
      </w:r>
      <w:r>
        <w:rPr>
          <w:spacing w:val="10"/>
        </w:rPr>
        <w:t xml:space="preserve"> </w:t>
      </w:r>
      <w:r>
        <w:t>non</w:t>
      </w:r>
      <w:r>
        <w:rPr>
          <w:spacing w:val="12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t>changement</w:t>
      </w:r>
      <w:r>
        <w:rPr>
          <w:spacing w:val="12"/>
        </w:rPr>
        <w:t xml:space="preserve"> </w:t>
      </w:r>
      <w:r>
        <w:t>profond</w:t>
      </w:r>
      <w:r>
        <w:rPr>
          <w:spacing w:val="11"/>
        </w:rPr>
        <w:t xml:space="preserve"> </w:t>
      </w:r>
      <w:r>
        <w:t>affectant</w:t>
      </w:r>
      <w:r>
        <w:rPr>
          <w:spacing w:val="11"/>
        </w:rPr>
        <w:t xml:space="preserve"> </w:t>
      </w:r>
      <w:r>
        <w:t>le</w:t>
      </w:r>
      <w:r>
        <w:rPr>
          <w:spacing w:val="11"/>
        </w:rPr>
        <w:t xml:space="preserve"> </w:t>
      </w:r>
      <w:r>
        <w:t>processus</w:t>
      </w:r>
      <w:r>
        <w:rPr>
          <w:spacing w:val="12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t>traduction,</w:t>
      </w:r>
      <w:r>
        <w:rPr>
          <w:spacing w:val="12"/>
        </w:rPr>
        <w:t xml:space="preserve"> </w:t>
      </w:r>
      <w:r>
        <w:t>sauf</w:t>
      </w:r>
      <w:r>
        <w:rPr>
          <w:spacing w:val="11"/>
        </w:rPr>
        <w:t xml:space="preserve"> </w:t>
      </w:r>
      <w:r>
        <w:t>si</w:t>
      </w:r>
      <w:r>
        <w:rPr>
          <w:spacing w:val="-48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rapidité</w:t>
      </w:r>
      <w:r>
        <w:rPr>
          <w:spacing w:val="1"/>
        </w:rPr>
        <w:t xml:space="preserve"> </w:t>
      </w:r>
      <w:r>
        <w:t>d'exécution</w:t>
      </w:r>
      <w:r>
        <w:rPr>
          <w:spacing w:val="1"/>
        </w:rPr>
        <w:t xml:space="preserve"> </w:t>
      </w:r>
      <w:r>
        <w:t>entraîne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routines</w:t>
      </w:r>
      <w:r>
        <w:rPr>
          <w:spacing w:val="1"/>
        </w:rPr>
        <w:t xml:space="preserve"> </w:t>
      </w:r>
      <w:r>
        <w:t>trop</w:t>
      </w:r>
      <w:r>
        <w:rPr>
          <w:spacing w:val="1"/>
        </w:rPr>
        <w:t xml:space="preserve"> </w:t>
      </w:r>
      <w:r>
        <w:t>automatisées</w:t>
      </w:r>
      <w:r>
        <w:rPr>
          <w:spacing w:val="1"/>
        </w:rPr>
        <w:t xml:space="preserve"> </w:t>
      </w:r>
      <w:r>
        <w:t>pouvant</w:t>
      </w:r>
      <w:r>
        <w:rPr>
          <w:spacing w:val="1"/>
        </w:rPr>
        <w:t xml:space="preserve"> </w:t>
      </w:r>
      <w:r>
        <w:t>affecter l'examen critique des sources obtenues. Un étudiants signale cet</w:t>
      </w:r>
      <w:r>
        <w:rPr>
          <w:spacing w:val="1"/>
        </w:rPr>
        <w:t xml:space="preserve"> </w:t>
      </w:r>
      <w:r>
        <w:t>écueil et met en évidence la nécessité d'une certaine prudence. Toutefois ce</w:t>
      </w:r>
      <w:r>
        <w:rPr>
          <w:spacing w:val="1"/>
        </w:rPr>
        <w:t xml:space="preserve"> </w:t>
      </w:r>
      <w:r>
        <w:t>recul</w:t>
      </w:r>
      <w:r>
        <w:rPr>
          <w:spacing w:val="1"/>
        </w:rPr>
        <w:t xml:space="preserve"> </w:t>
      </w:r>
      <w:r>
        <w:t>critique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minoritaire.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plupart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soulignent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handicap que représente une traduc</w:t>
      </w:r>
      <w:r>
        <w:t>tion effectuée au moyen de supports</w:t>
      </w:r>
      <w:r>
        <w:rPr>
          <w:spacing w:val="1"/>
        </w:rPr>
        <w:t xml:space="preserve"> </w:t>
      </w:r>
      <w:r>
        <w:t>papier. Au delà de la documentation, qui est la plus fréquemment citée, les</w:t>
      </w:r>
      <w:r>
        <w:rPr>
          <w:spacing w:val="1"/>
        </w:rPr>
        <w:t xml:space="preserve"> </w:t>
      </w:r>
      <w:r>
        <w:t>étudiants mentionnent les conséquences (négatives pour la version papier,</w:t>
      </w:r>
      <w:r>
        <w:rPr>
          <w:spacing w:val="1"/>
        </w:rPr>
        <w:t xml:space="preserve"> </w:t>
      </w:r>
      <w:r>
        <w:t>positives,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contrario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supports</w:t>
      </w:r>
      <w:r>
        <w:rPr>
          <w:spacing w:val="1"/>
        </w:rPr>
        <w:t xml:space="preserve"> </w:t>
      </w:r>
      <w:r>
        <w:t>électroniques)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traducti</w:t>
      </w:r>
      <w:r>
        <w:t>on</w:t>
      </w:r>
      <w:r>
        <w:rPr>
          <w:spacing w:val="1"/>
        </w:rPr>
        <w:t xml:space="preserve"> </w:t>
      </w:r>
      <w:r>
        <w:t>effectuée</w:t>
      </w:r>
      <w:r>
        <w:rPr>
          <w:spacing w:val="26"/>
        </w:rPr>
        <w:t xml:space="preserve"> </w:t>
      </w:r>
      <w:r>
        <w:t>sur</w:t>
      </w:r>
      <w:r>
        <w:rPr>
          <w:spacing w:val="27"/>
        </w:rPr>
        <w:t xml:space="preserve"> </w:t>
      </w:r>
      <w:r>
        <w:t>supports</w:t>
      </w:r>
      <w:r>
        <w:rPr>
          <w:spacing w:val="27"/>
        </w:rPr>
        <w:t xml:space="preserve"> </w:t>
      </w:r>
      <w:r>
        <w:t>papiers</w:t>
      </w:r>
      <w:r>
        <w:rPr>
          <w:spacing w:val="27"/>
        </w:rPr>
        <w:t xml:space="preserve"> </w:t>
      </w:r>
      <w:r>
        <w:t>plus</w:t>
      </w:r>
      <w:r>
        <w:rPr>
          <w:spacing w:val="27"/>
        </w:rPr>
        <w:t xml:space="preserve"> </w:t>
      </w:r>
      <w:r>
        <w:t>largement</w:t>
      </w:r>
      <w:r>
        <w:rPr>
          <w:spacing w:val="27"/>
        </w:rPr>
        <w:t xml:space="preserve"> </w:t>
      </w:r>
      <w:r>
        <w:t>en</w:t>
      </w:r>
      <w:r>
        <w:rPr>
          <w:spacing w:val="27"/>
        </w:rPr>
        <w:t xml:space="preserve"> </w:t>
      </w:r>
      <w:r>
        <w:t>termes</w:t>
      </w:r>
      <w:r>
        <w:rPr>
          <w:spacing w:val="27"/>
        </w:rPr>
        <w:t xml:space="preserve"> </w:t>
      </w:r>
      <w:r>
        <w:t>d'organisation</w:t>
      </w:r>
      <w:r>
        <w:rPr>
          <w:spacing w:val="27"/>
        </w:rPr>
        <w:t xml:space="preserve"> </w:t>
      </w:r>
      <w:r>
        <w:t>et</w:t>
      </w:r>
      <w:r>
        <w:rPr>
          <w:spacing w:val="-48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rythme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travail).</w:t>
      </w:r>
      <w:r>
        <w:rPr>
          <w:spacing w:val="1"/>
        </w:rPr>
        <w:t xml:space="preserve"> </w:t>
      </w:r>
      <w:r>
        <w:t>Selon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étudiants, l'utilisation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TICE,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contraste, peut influer positivement sur la clarté et l'organisation du texte en</w:t>
      </w:r>
      <w:r>
        <w:rPr>
          <w:spacing w:val="-47"/>
        </w:rPr>
        <w:t xml:space="preserve"> </w:t>
      </w:r>
      <w:r>
        <w:t>soulignant dans un cas l'inconvénient de la version papier. Les réponses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leur</w:t>
      </w:r>
      <w:r>
        <w:rPr>
          <w:spacing w:val="1"/>
        </w:rPr>
        <w:t xml:space="preserve"> </w:t>
      </w:r>
      <w:r>
        <w:t>ensemble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conduisent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penser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la</w:t>
      </w:r>
      <w:r>
        <w:rPr>
          <w:spacing w:val="51"/>
        </w:rPr>
        <w:t xml:space="preserve"> </w:t>
      </w:r>
      <w:r>
        <w:t>réflexion</w:t>
      </w:r>
      <w:r>
        <w:rPr>
          <w:spacing w:val="1"/>
        </w:rPr>
        <w:t xml:space="preserve"> </w:t>
      </w:r>
      <w:r>
        <w:t>métacognitive</w:t>
      </w:r>
      <w:r>
        <w:rPr>
          <w:spacing w:val="1"/>
        </w:rPr>
        <w:t xml:space="preserve"> </w:t>
      </w:r>
      <w:r>
        <w:t>gagnerait</w:t>
      </w:r>
      <w:r>
        <w:rPr>
          <w:spacing w:val="1"/>
        </w:rPr>
        <w:t xml:space="preserve"> </w:t>
      </w:r>
      <w:r>
        <w:t>peut-être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faire</w:t>
      </w:r>
      <w:r>
        <w:rPr>
          <w:spacing w:val="1"/>
        </w:rPr>
        <w:t xml:space="preserve"> </w:t>
      </w:r>
      <w:r>
        <w:t>l'objet</w:t>
      </w:r>
      <w:r>
        <w:rPr>
          <w:spacing w:val="1"/>
        </w:rPr>
        <w:t xml:space="preserve"> </w:t>
      </w:r>
      <w:r>
        <w:t>d'interventions</w:t>
      </w:r>
      <w:r>
        <w:rPr>
          <w:spacing w:val="1"/>
        </w:rPr>
        <w:t xml:space="preserve"> </w:t>
      </w:r>
      <w:r>
        <w:t>pédagogiques</w:t>
      </w:r>
      <w:r>
        <w:rPr>
          <w:spacing w:val="1"/>
        </w:rPr>
        <w:t xml:space="preserve"> </w:t>
      </w:r>
      <w:r>
        <w:t>ciblées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début</w:t>
      </w:r>
      <w:r>
        <w:rPr>
          <w:spacing w:val="1"/>
        </w:rPr>
        <w:t xml:space="preserve"> </w:t>
      </w:r>
      <w:r>
        <w:t>d'année,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proposant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exemple</w:t>
      </w:r>
      <w:r>
        <w:rPr>
          <w:spacing w:val="50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tâches</w:t>
      </w:r>
      <w:r>
        <w:rPr>
          <w:spacing w:val="1"/>
        </w:rPr>
        <w:t xml:space="preserve"> </w:t>
      </w:r>
      <w:r>
        <w:t>préparatoires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centrée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techniques</w:t>
      </w:r>
      <w:r>
        <w:rPr>
          <w:spacing w:val="1"/>
        </w:rPr>
        <w:t xml:space="preserve"> </w:t>
      </w:r>
      <w:r>
        <w:t>documentaires,</w:t>
      </w:r>
      <w:r>
        <w:rPr>
          <w:spacing w:val="1"/>
        </w:rPr>
        <w:t xml:space="preserve"> </w:t>
      </w:r>
      <w:r>
        <w:t>associées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tenue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journal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bord.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pourrait</w:t>
      </w:r>
      <w:r>
        <w:rPr>
          <w:spacing w:val="1"/>
        </w:rPr>
        <w:t xml:space="preserve"> </w:t>
      </w:r>
      <w:r>
        <w:t>également être profitable de mettre en place des tâches ciblées visant une</w:t>
      </w:r>
      <w:r>
        <w:rPr>
          <w:spacing w:val="1"/>
        </w:rPr>
        <w:t xml:space="preserve"> </w:t>
      </w:r>
      <w:r>
        <w:t>recherche</w:t>
      </w:r>
      <w:r>
        <w:rPr>
          <w:spacing w:val="1"/>
        </w:rPr>
        <w:t xml:space="preserve"> </w:t>
      </w:r>
      <w:r>
        <w:t>documentaire</w:t>
      </w:r>
      <w:r>
        <w:rPr>
          <w:spacing w:val="1"/>
        </w:rPr>
        <w:t xml:space="preserve"> </w:t>
      </w:r>
      <w:r>
        <w:t>collective</w:t>
      </w:r>
      <w:r>
        <w:rPr>
          <w:spacing w:val="1"/>
        </w:rPr>
        <w:t xml:space="preserve"> </w:t>
      </w:r>
      <w:r>
        <w:t>où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seraient</w:t>
      </w:r>
      <w:r>
        <w:rPr>
          <w:spacing w:val="1"/>
        </w:rPr>
        <w:t xml:space="preserve"> </w:t>
      </w:r>
      <w:r>
        <w:t>amenés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justifier les choix des termes trouvés sur Internet en précisant la source</w:t>
      </w:r>
      <w:r>
        <w:rPr>
          <w:spacing w:val="1"/>
        </w:rPr>
        <w:t xml:space="preserve"> </w:t>
      </w:r>
      <w:r>
        <w:t>(corpus</w:t>
      </w:r>
      <w:r>
        <w:rPr>
          <w:spacing w:val="-1"/>
        </w:rPr>
        <w:t xml:space="preserve"> </w:t>
      </w:r>
      <w:r>
        <w:t>parallèles,</w:t>
      </w:r>
      <w:r>
        <w:rPr>
          <w:spacing w:val="-1"/>
        </w:rPr>
        <w:t xml:space="preserve"> </w:t>
      </w:r>
      <w:r>
        <w:t>dictionnaires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ligne, encyclopédies...).</w:t>
      </w:r>
    </w:p>
    <w:p w14:paraId="56374723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21B0F218" w14:textId="77777777" w:rsidR="008A5969" w:rsidRDefault="004D699E">
      <w:pPr>
        <w:pStyle w:val="Titre2"/>
        <w:numPr>
          <w:ilvl w:val="1"/>
          <w:numId w:val="17"/>
        </w:numPr>
        <w:tabs>
          <w:tab w:val="left" w:pos="919"/>
        </w:tabs>
        <w:spacing w:before="86"/>
      </w:pPr>
      <w:bookmarkStart w:id="100" w:name="_TOC_250021"/>
      <w:r>
        <w:lastRenderedPageBreak/>
        <w:t>La</w:t>
      </w:r>
      <w:r>
        <w:rPr>
          <w:spacing w:val="21"/>
        </w:rPr>
        <w:t xml:space="preserve"> </w:t>
      </w:r>
      <w:r>
        <w:t>réflexion</w:t>
      </w:r>
      <w:r>
        <w:rPr>
          <w:spacing w:val="23"/>
        </w:rPr>
        <w:t xml:space="preserve"> </w:t>
      </w:r>
      <w:r>
        <w:t>rétrospective</w:t>
      </w:r>
      <w:r>
        <w:rPr>
          <w:spacing w:val="24"/>
        </w:rPr>
        <w:t xml:space="preserve"> </w:t>
      </w:r>
      <w:r>
        <w:t>des</w:t>
      </w:r>
      <w:r>
        <w:rPr>
          <w:spacing w:val="23"/>
        </w:rPr>
        <w:t xml:space="preserve"> </w:t>
      </w:r>
      <w:bookmarkEnd w:id="100"/>
      <w:r>
        <w:t>enseignants</w:t>
      </w:r>
    </w:p>
    <w:p w14:paraId="1C44372C" w14:textId="77777777" w:rsidR="008A5969" w:rsidRDefault="008A5969">
      <w:pPr>
        <w:pStyle w:val="Corpsdetexte"/>
        <w:spacing w:before="8"/>
        <w:ind w:left="0"/>
        <w:jc w:val="left"/>
        <w:rPr>
          <w:b/>
          <w:sz w:val="29"/>
        </w:rPr>
      </w:pPr>
    </w:p>
    <w:p w14:paraId="00054C29" w14:textId="77777777" w:rsidR="008A5969" w:rsidRDefault="004D699E">
      <w:pPr>
        <w:pStyle w:val="Corpsdetexte"/>
        <w:spacing w:line="360" w:lineRule="auto"/>
        <w:ind w:right="988"/>
      </w:pPr>
      <w:r>
        <w:t>L'objectif principal des entretiens semi-directifs et rétrospectifs a consisté à</w:t>
      </w:r>
      <w:r>
        <w:rPr>
          <w:spacing w:val="-47"/>
        </w:rPr>
        <w:t xml:space="preserve"> </w:t>
      </w:r>
      <w:r>
        <w:t>obtenir des informations de nature qualitative relatives à la conception, à</w:t>
      </w:r>
      <w:r>
        <w:rPr>
          <w:spacing w:val="1"/>
        </w:rPr>
        <w:t xml:space="preserve"> </w:t>
      </w:r>
      <w:r>
        <w:t>l'exécution</w:t>
      </w:r>
      <w:r>
        <w:t xml:space="preserve"> des tâches produites et mises à disposition des apprenants sur</w:t>
      </w:r>
      <w:r>
        <w:rPr>
          <w:spacing w:val="1"/>
        </w:rPr>
        <w:t xml:space="preserve"> </w:t>
      </w:r>
      <w:r>
        <w:t>support informatique. Le point commun de l'ensemble des tâches</w:t>
      </w:r>
      <w:r>
        <w:rPr>
          <w:spacing w:val="1"/>
        </w:rPr>
        <w:t xml:space="preserve"> </w:t>
      </w:r>
      <w:r>
        <w:t>est le</w:t>
      </w:r>
      <w:r>
        <w:rPr>
          <w:spacing w:val="1"/>
        </w:rPr>
        <w:t xml:space="preserve"> </w:t>
      </w:r>
      <w:r>
        <w:t>recours à la plate-forme de type LMS (Learning Management System)</w:t>
      </w:r>
      <w:r>
        <w:rPr>
          <w:spacing w:val="1"/>
        </w:rPr>
        <w:t xml:space="preserve"> </w:t>
      </w:r>
      <w:r>
        <w:t>Moodle gratuitement</w:t>
      </w:r>
      <w:r>
        <w:rPr>
          <w:spacing w:val="1"/>
        </w:rPr>
        <w:t xml:space="preserve"> </w:t>
      </w:r>
      <w:r>
        <w:t xml:space="preserve">hébergée sur le serveur de l'Ecole. </w:t>
      </w:r>
      <w:r>
        <w:t>Cet outil sera</w:t>
      </w:r>
      <w:r>
        <w:rPr>
          <w:spacing w:val="1"/>
        </w:rPr>
        <w:t xml:space="preserve"> </w:t>
      </w:r>
      <w:r>
        <w:t>désormais désigné sous son acronyme PF. Nous détaillons plus loin les</w:t>
      </w:r>
      <w:r>
        <w:rPr>
          <w:spacing w:val="1"/>
        </w:rPr>
        <w:t xml:space="preserve"> </w:t>
      </w:r>
      <w:r>
        <w:t>objectifs</w:t>
      </w:r>
      <w:r>
        <w:rPr>
          <w:spacing w:val="1"/>
        </w:rPr>
        <w:t xml:space="preserve"> </w:t>
      </w:r>
      <w:r>
        <w:t>spécifiques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catégories</w:t>
      </w:r>
      <w:r>
        <w:rPr>
          <w:spacing w:val="1"/>
        </w:rPr>
        <w:t xml:space="preserve"> </w:t>
      </w:r>
      <w:r>
        <w:t>élaborées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l'analyse</w:t>
      </w:r>
      <w:r>
        <w:rPr>
          <w:spacing w:val="51"/>
        </w:rPr>
        <w:t xml:space="preserve"> </w:t>
      </w:r>
      <w:r>
        <w:t>des</w:t>
      </w:r>
      <w:r>
        <w:rPr>
          <w:spacing w:val="-47"/>
        </w:rPr>
        <w:t xml:space="preserve"> </w:t>
      </w:r>
      <w:r>
        <w:t>entretiens. Nous sommes partis d'un guide d'entretien (annexe 24 : guide</w:t>
      </w:r>
      <w:r>
        <w:rPr>
          <w:spacing w:val="1"/>
        </w:rPr>
        <w:t xml:space="preserve"> </w:t>
      </w:r>
      <w:r>
        <w:t>d'entretien) mais nous nous sommes laissés une marge de liberté afin de</w:t>
      </w:r>
      <w:r>
        <w:rPr>
          <w:spacing w:val="1"/>
        </w:rPr>
        <w:t xml:space="preserve"> </w:t>
      </w:r>
      <w:r>
        <w:t>pouvoir exploiter, le cas échéant, un thème intéressant pouvant survenir</w:t>
      </w:r>
      <w:r>
        <w:rPr>
          <w:spacing w:val="1"/>
        </w:rPr>
        <w:t xml:space="preserve"> </w:t>
      </w:r>
      <w:r>
        <w:t>durant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discussion.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entretiens</w:t>
      </w:r>
      <w:r>
        <w:rPr>
          <w:spacing w:val="1"/>
        </w:rPr>
        <w:t xml:space="preserve"> </w:t>
      </w:r>
      <w:r>
        <w:t>o</w:t>
      </w:r>
      <w:r>
        <w:t>n</w:t>
      </w:r>
      <w:r>
        <w:rPr>
          <w:spacing w:val="1"/>
        </w:rPr>
        <w:t xml:space="preserve"> </w:t>
      </w:r>
      <w:r>
        <w:t>été</w:t>
      </w:r>
      <w:r>
        <w:rPr>
          <w:spacing w:val="1"/>
        </w:rPr>
        <w:t xml:space="preserve"> </w:t>
      </w:r>
      <w:r>
        <w:t>menés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fois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premier</w:t>
      </w:r>
      <w:r>
        <w:rPr>
          <w:spacing w:val="1"/>
        </w:rPr>
        <w:t xml:space="preserve"> </w:t>
      </w:r>
      <w:r>
        <w:t>semestre fini, au début du deuxième semestre (mars 2011). Dans la mesure</w:t>
      </w:r>
      <w:r>
        <w:rPr>
          <w:spacing w:val="1"/>
        </w:rPr>
        <w:t xml:space="preserve"> </w:t>
      </w:r>
      <w:r>
        <w:t>où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visons</w:t>
      </w:r>
      <w:r>
        <w:rPr>
          <w:spacing w:val="1"/>
        </w:rPr>
        <w:t xml:space="preserve"> </w:t>
      </w:r>
      <w:r>
        <w:t>davantage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discours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enseignants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termes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contenu, et comme il ne s'agit pas d'une analyse linguistique et phonétique,</w:t>
      </w:r>
      <w:r>
        <w:rPr>
          <w:spacing w:val="1"/>
        </w:rPr>
        <w:t xml:space="preserve"> </w:t>
      </w:r>
      <w:r>
        <w:t>la tran</w:t>
      </w:r>
      <w:r>
        <w:t>scription suit globalement les principes généraux de transcription</w:t>
      </w:r>
      <w:r>
        <w:rPr>
          <w:spacing w:val="1"/>
        </w:rPr>
        <w:t xml:space="preserve"> </w:t>
      </w:r>
      <w:r>
        <w:t>adoptés par l'université de Louvain (Belgique), présentés sous forme de la</w:t>
      </w:r>
      <w:r>
        <w:rPr>
          <w:spacing w:val="1"/>
        </w:rPr>
        <w:t xml:space="preserve"> </w:t>
      </w:r>
      <w:r>
        <w:t>convention</w:t>
      </w:r>
      <w:r>
        <w:rPr>
          <w:spacing w:val="-1"/>
        </w:rPr>
        <w:t xml:space="preserve"> </w:t>
      </w:r>
      <w:r>
        <w:t>Valibel.</w:t>
      </w:r>
    </w:p>
    <w:p w14:paraId="664764B5" w14:textId="77777777" w:rsidR="008A5969" w:rsidRDefault="008A5969">
      <w:pPr>
        <w:pStyle w:val="Corpsdetexte"/>
        <w:spacing w:before="4"/>
        <w:ind w:left="0"/>
        <w:jc w:val="left"/>
        <w:rPr>
          <w:sz w:val="23"/>
        </w:rPr>
      </w:pPr>
    </w:p>
    <w:p w14:paraId="5BEF6D36" w14:textId="77777777" w:rsidR="008A5969" w:rsidRDefault="004D699E">
      <w:pPr>
        <w:pStyle w:val="Titre3"/>
        <w:numPr>
          <w:ilvl w:val="2"/>
          <w:numId w:val="17"/>
        </w:numPr>
        <w:tabs>
          <w:tab w:val="left" w:pos="1091"/>
        </w:tabs>
        <w:ind w:left="1090" w:hanging="516"/>
      </w:pPr>
      <w:bookmarkStart w:id="101" w:name="_TOC_250020"/>
      <w:r>
        <w:t>Lescatégories</w:t>
      </w:r>
      <w:r>
        <w:rPr>
          <w:spacing w:val="28"/>
        </w:rPr>
        <w:t xml:space="preserve"> </w:t>
      </w:r>
      <w:bookmarkEnd w:id="101"/>
      <w:r>
        <w:t>d'analyse</w:t>
      </w:r>
    </w:p>
    <w:p w14:paraId="0B3DA92E" w14:textId="77777777" w:rsidR="008A5969" w:rsidRDefault="008A5969">
      <w:pPr>
        <w:pStyle w:val="Corpsdetexte"/>
        <w:spacing w:before="3"/>
        <w:ind w:left="0"/>
        <w:jc w:val="left"/>
        <w:rPr>
          <w:sz w:val="22"/>
        </w:rPr>
      </w:pPr>
    </w:p>
    <w:p w14:paraId="57900727" w14:textId="77777777" w:rsidR="008A5969" w:rsidRDefault="004D699E">
      <w:pPr>
        <w:pStyle w:val="Corpsdetexte"/>
        <w:spacing w:line="360" w:lineRule="auto"/>
        <w:ind w:right="989"/>
      </w:pPr>
      <w:r>
        <w:t>Sur le plan de l'analyse, nous avions opté au départ pour deux nivea</w:t>
      </w:r>
      <w:r>
        <w:t>ux</w:t>
      </w:r>
      <w:r>
        <w:rPr>
          <w:spacing w:val="1"/>
        </w:rPr>
        <w:t xml:space="preserve"> </w:t>
      </w:r>
      <w:r>
        <w:t>génériques</w:t>
      </w:r>
      <w:r>
        <w:rPr>
          <w:spacing w:val="1"/>
        </w:rPr>
        <w:t xml:space="preserve"> </w:t>
      </w:r>
      <w:r>
        <w:t>distincts</w:t>
      </w:r>
      <w:r>
        <w:rPr>
          <w:spacing w:val="1"/>
        </w:rPr>
        <w:t xml:space="preserve"> </w:t>
      </w:r>
      <w:r>
        <w:t>d'observation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discours</w:t>
      </w:r>
      <w:r>
        <w:rPr>
          <w:spacing w:val="1"/>
        </w:rPr>
        <w:t xml:space="preserve"> </w:t>
      </w:r>
      <w:r>
        <w:t>rétrospectifs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enseignants :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niveau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constat</w:t>
      </w:r>
      <w:r>
        <w:rPr>
          <w:spacing w:val="1"/>
        </w:rPr>
        <w:t xml:space="preserve"> </w:t>
      </w:r>
      <w:r>
        <w:t>descriptif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niveau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l'analyse</w:t>
      </w:r>
      <w:r>
        <w:rPr>
          <w:spacing w:val="1"/>
        </w:rPr>
        <w:t xml:space="preserve"> </w:t>
      </w:r>
      <w:r>
        <w:t>explicative. Toutefois, dans les discours de nos collègues il apparaît que le</w:t>
      </w:r>
      <w:r>
        <w:rPr>
          <w:spacing w:val="1"/>
        </w:rPr>
        <w:t xml:space="preserve"> </w:t>
      </w:r>
      <w:r>
        <w:t>niveau du constat et le niveau de l'explication analytique sont très souvent</w:t>
      </w:r>
      <w:r>
        <w:rPr>
          <w:spacing w:val="1"/>
        </w:rPr>
        <w:t xml:space="preserve"> </w:t>
      </w:r>
      <w:r>
        <w:t>indissociables.</w:t>
      </w:r>
      <w:r>
        <w:rPr>
          <w:spacing w:val="1"/>
        </w:rPr>
        <w:t xml:space="preserve"> </w:t>
      </w:r>
      <w:r>
        <w:t>C'est</w:t>
      </w:r>
      <w:r>
        <w:rPr>
          <w:spacing w:val="1"/>
        </w:rPr>
        <w:t xml:space="preserve"> </w:t>
      </w:r>
      <w:r>
        <w:t>pourquoi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avons</w:t>
      </w:r>
      <w:r>
        <w:rPr>
          <w:spacing w:val="1"/>
        </w:rPr>
        <w:t xml:space="preserve"> </w:t>
      </w:r>
      <w:r>
        <w:t>plutôt</w:t>
      </w:r>
      <w:r>
        <w:rPr>
          <w:spacing w:val="1"/>
        </w:rPr>
        <w:t xml:space="preserve"> </w:t>
      </w:r>
      <w:r>
        <w:t>tablé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trois</w:t>
      </w:r>
      <w:r>
        <w:rPr>
          <w:spacing w:val="1"/>
        </w:rPr>
        <w:t xml:space="preserve"> </w:t>
      </w:r>
      <w:r>
        <w:t>aspects</w:t>
      </w:r>
      <w:r>
        <w:rPr>
          <w:spacing w:val="-47"/>
        </w:rPr>
        <w:t xml:space="preserve"> </w:t>
      </w:r>
      <w:r>
        <w:t>principaux</w:t>
      </w:r>
      <w:r>
        <w:rPr>
          <w:spacing w:val="-2"/>
        </w:rPr>
        <w:t xml:space="preserve"> </w:t>
      </w:r>
      <w:r>
        <w:t>:</w:t>
      </w:r>
      <w:r>
        <w:rPr>
          <w:spacing w:val="4"/>
        </w:rPr>
        <w:t xml:space="preserve"> </w:t>
      </w:r>
      <w:r>
        <w:t>1)</w:t>
      </w:r>
      <w:r>
        <w:rPr>
          <w:spacing w:val="5"/>
        </w:rPr>
        <w:t xml:space="preserve"> </w:t>
      </w:r>
      <w:r>
        <w:t>en</w:t>
      </w:r>
      <w:r>
        <w:rPr>
          <w:spacing w:val="5"/>
        </w:rPr>
        <w:t xml:space="preserve"> </w:t>
      </w:r>
      <w:r>
        <w:t>premier</w:t>
      </w:r>
      <w:r>
        <w:rPr>
          <w:spacing w:val="5"/>
        </w:rPr>
        <w:t xml:space="preserve"> </w:t>
      </w:r>
      <w:r>
        <w:t>l</w:t>
      </w:r>
      <w:r>
        <w:t>ieu</w:t>
      </w:r>
      <w:r>
        <w:rPr>
          <w:spacing w:val="4"/>
        </w:rPr>
        <w:t xml:space="preserve"> </w:t>
      </w:r>
      <w:r>
        <w:t>les</w:t>
      </w:r>
      <w:r>
        <w:rPr>
          <w:spacing w:val="4"/>
        </w:rPr>
        <w:t xml:space="preserve"> </w:t>
      </w:r>
      <w:r>
        <w:t>motivations</w:t>
      </w:r>
      <w:r>
        <w:rPr>
          <w:spacing w:val="5"/>
        </w:rPr>
        <w:t xml:space="preserve"> </w:t>
      </w:r>
      <w:r>
        <w:t>générales</w:t>
      </w:r>
      <w:r>
        <w:rPr>
          <w:spacing w:val="4"/>
        </w:rPr>
        <w:t xml:space="preserve"> </w:t>
      </w:r>
      <w:r>
        <w:t>des</w:t>
      </w:r>
      <w:r>
        <w:rPr>
          <w:spacing w:val="4"/>
        </w:rPr>
        <w:t xml:space="preserve"> </w:t>
      </w:r>
      <w:r>
        <w:t>enseignants</w:t>
      </w:r>
      <w:r>
        <w:rPr>
          <w:spacing w:val="5"/>
        </w:rPr>
        <w:t xml:space="preserve"> </w:t>
      </w:r>
      <w:r>
        <w:t>et</w:t>
      </w:r>
    </w:p>
    <w:p w14:paraId="4B6F3AE9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0533CB06" w14:textId="77777777" w:rsidR="008A5969" w:rsidRDefault="004D699E">
      <w:pPr>
        <w:pStyle w:val="Corpsdetexte"/>
        <w:spacing w:before="73" w:line="360" w:lineRule="auto"/>
        <w:ind w:right="991"/>
      </w:pPr>
      <w:r>
        <w:lastRenderedPageBreak/>
        <w:t>le</w:t>
      </w:r>
      <w:r>
        <w:rPr>
          <w:spacing w:val="1"/>
        </w:rPr>
        <w:t xml:space="preserve"> </w:t>
      </w:r>
      <w:r>
        <w:rPr>
          <w:i/>
        </w:rPr>
        <w:t>modus</w:t>
      </w:r>
      <w:r>
        <w:rPr>
          <w:i/>
          <w:spacing w:val="1"/>
        </w:rPr>
        <w:t xml:space="preserve"> </w:t>
      </w:r>
      <w:r>
        <w:rPr>
          <w:i/>
        </w:rPr>
        <w:t>operandi</w:t>
      </w:r>
      <w:r>
        <w:rPr>
          <w:i/>
          <w:spacing w:val="1"/>
        </w:rPr>
        <w:t xml:space="preserve"> </w:t>
      </w:r>
      <w:r>
        <w:t>justifié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conception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tâches,</w:t>
      </w:r>
      <w:r>
        <w:rPr>
          <w:spacing w:val="1"/>
        </w:rPr>
        <w:t xml:space="preserve"> </w:t>
      </w:r>
      <w:r>
        <w:t>incluant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contraintes</w:t>
      </w:r>
      <w:r>
        <w:rPr>
          <w:spacing w:val="1"/>
        </w:rPr>
        <w:t xml:space="preserve"> </w:t>
      </w:r>
      <w:r>
        <w:t>situationnelles ;</w:t>
      </w:r>
      <w:r>
        <w:rPr>
          <w:spacing w:val="1"/>
        </w:rPr>
        <w:t xml:space="preserve"> </w:t>
      </w:r>
      <w:r>
        <w:t>2)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second</w:t>
      </w:r>
      <w:r>
        <w:rPr>
          <w:spacing w:val="1"/>
        </w:rPr>
        <w:t xml:space="preserve"> </w:t>
      </w:r>
      <w:r>
        <w:t>lieu</w:t>
      </w:r>
      <w:r>
        <w:rPr>
          <w:spacing w:val="1"/>
        </w:rPr>
        <w:t xml:space="preserve"> </w:t>
      </w:r>
      <w:r>
        <w:t>leurs</w:t>
      </w:r>
      <w:r>
        <w:rPr>
          <w:spacing w:val="1"/>
        </w:rPr>
        <w:t xml:space="preserve"> </w:t>
      </w:r>
      <w:r>
        <w:t>observations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impressions suite aux tâches effectuées ; 3) enfin, l'évaluation des résultats</w:t>
      </w:r>
      <w:r>
        <w:rPr>
          <w:spacing w:val="1"/>
        </w:rPr>
        <w:t xml:space="preserve"> </w:t>
      </w:r>
      <w:r>
        <w:t>obtenus avec les tâches en termes d'éventuels apports des TICE perçus pour</w:t>
      </w:r>
      <w:r>
        <w:rPr>
          <w:spacing w:val="-47"/>
        </w:rPr>
        <w:t xml:space="preserve"> </w:t>
      </w:r>
      <w:r>
        <w:t>l'amélioration des</w:t>
      </w:r>
      <w:r>
        <w:rPr>
          <w:spacing w:val="1"/>
        </w:rPr>
        <w:t xml:space="preserve"> </w:t>
      </w:r>
      <w:r>
        <w:t>productions langagières. Nous suivrons ensuite le même</w:t>
      </w:r>
      <w:r>
        <w:rPr>
          <w:spacing w:val="1"/>
        </w:rPr>
        <w:t xml:space="preserve"> </w:t>
      </w:r>
      <w:r>
        <w:t>principe</w:t>
      </w:r>
      <w:r>
        <w:rPr>
          <w:spacing w:val="-1"/>
        </w:rPr>
        <w:t xml:space="preserve"> </w:t>
      </w:r>
      <w:r>
        <w:t>de travail</w:t>
      </w:r>
      <w:r>
        <w:rPr>
          <w:spacing w:val="-1"/>
        </w:rPr>
        <w:t xml:space="preserve"> </w:t>
      </w:r>
      <w:r>
        <w:t>pour les</w:t>
      </w:r>
      <w:r>
        <w:t xml:space="preserve"> cours</w:t>
      </w:r>
      <w:r>
        <w:rPr>
          <w:spacing w:val="-1"/>
        </w:rPr>
        <w:t xml:space="preserve"> </w:t>
      </w:r>
      <w:r>
        <w:t>de traduction.</w:t>
      </w:r>
    </w:p>
    <w:p w14:paraId="2F005882" w14:textId="77777777" w:rsidR="008A5969" w:rsidRDefault="004D699E">
      <w:pPr>
        <w:pStyle w:val="Corpsdetexte"/>
        <w:spacing w:before="87" w:line="360" w:lineRule="auto"/>
        <w:ind w:right="990"/>
      </w:pPr>
      <w:r>
        <w:t>Pour ces trois cours, l'utilisation des TICE relève globalement du même</w:t>
      </w:r>
      <w:r>
        <w:rPr>
          <w:spacing w:val="1"/>
        </w:rPr>
        <w:t xml:space="preserve"> </w:t>
      </w:r>
      <w:r>
        <w:t>cheminement et recourt aux mêmes outils (traitement de texte, plate-forme</w:t>
      </w:r>
      <w:r>
        <w:rPr>
          <w:spacing w:val="1"/>
        </w:rPr>
        <w:t xml:space="preserve"> </w:t>
      </w:r>
      <w:r>
        <w:t>Moodle, projection en classe des textes et ressources documentaires) mais</w:t>
      </w:r>
      <w:r>
        <w:rPr>
          <w:spacing w:val="1"/>
        </w:rPr>
        <w:t xml:space="preserve"> </w:t>
      </w:r>
      <w:r>
        <w:t>l'on observe d</w:t>
      </w:r>
      <w:r>
        <w:t>ans le discours des enseignants des variations sur l'insistance</w:t>
      </w:r>
      <w:r>
        <w:rPr>
          <w:spacing w:val="1"/>
        </w:rPr>
        <w:t xml:space="preserve"> </w:t>
      </w:r>
      <w:r>
        <w:t>accordée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telle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telle</w:t>
      </w:r>
      <w:r>
        <w:rPr>
          <w:spacing w:val="1"/>
        </w:rPr>
        <w:t xml:space="preserve"> </w:t>
      </w:r>
      <w:r>
        <w:t>dimension.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trois</w:t>
      </w:r>
      <w:r>
        <w:rPr>
          <w:spacing w:val="1"/>
        </w:rPr>
        <w:t xml:space="preserve"> </w:t>
      </w:r>
      <w:r>
        <w:t>enseignants,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recourons à des catégories thématiques établies sur la base d'une première</w:t>
      </w:r>
      <w:r>
        <w:rPr>
          <w:spacing w:val="1"/>
        </w:rPr>
        <w:t xml:space="preserve"> </w:t>
      </w:r>
      <w:r>
        <w:t>lecture,</w:t>
      </w:r>
      <w:r>
        <w:rPr>
          <w:spacing w:val="-1"/>
        </w:rPr>
        <w:t xml:space="preserve"> </w:t>
      </w:r>
      <w:r>
        <w:t>annotée</w:t>
      </w:r>
      <w:r>
        <w:rPr>
          <w:spacing w:val="-1"/>
        </w:rPr>
        <w:t xml:space="preserve"> </w:t>
      </w:r>
      <w:r>
        <w:t>manuellement,</w:t>
      </w:r>
      <w:r>
        <w:rPr>
          <w:spacing w:val="-1"/>
        </w:rPr>
        <w:t xml:space="preserve"> </w:t>
      </w:r>
      <w:r>
        <w:t>des</w:t>
      </w:r>
      <w:r>
        <w:rPr>
          <w:spacing w:val="-1"/>
        </w:rPr>
        <w:t xml:space="preserve"> </w:t>
      </w:r>
      <w:r>
        <w:t>trois</w:t>
      </w:r>
      <w:r>
        <w:rPr>
          <w:spacing w:val="-1"/>
        </w:rPr>
        <w:t xml:space="preserve"> </w:t>
      </w:r>
      <w:r>
        <w:t>entret</w:t>
      </w:r>
      <w:r>
        <w:t>iens</w:t>
      </w:r>
      <w:r>
        <w:rPr>
          <w:spacing w:val="-1"/>
        </w:rPr>
        <w:t xml:space="preserve"> </w:t>
      </w:r>
      <w:r>
        <w:t>transcrits</w:t>
      </w:r>
      <w:r>
        <w:rPr>
          <w:spacing w:val="13"/>
        </w:rPr>
        <w:t xml:space="preserve"> </w:t>
      </w:r>
      <w:r>
        <w:t>:</w:t>
      </w:r>
    </w:p>
    <w:p w14:paraId="3B5036F6" w14:textId="77777777" w:rsidR="008A5969" w:rsidRDefault="004D699E">
      <w:pPr>
        <w:pStyle w:val="Corpsdetexte"/>
        <w:spacing w:before="85"/>
      </w:pPr>
      <w:r>
        <w:t>Ces</w:t>
      </w:r>
      <w:r>
        <w:rPr>
          <w:spacing w:val="-3"/>
        </w:rPr>
        <w:t xml:space="preserve"> </w:t>
      </w:r>
      <w:r>
        <w:t>catégories</w:t>
      </w:r>
      <w:r>
        <w:rPr>
          <w:spacing w:val="-2"/>
        </w:rPr>
        <w:t xml:space="preserve"> </w:t>
      </w:r>
      <w:r>
        <w:t>sont</w:t>
      </w:r>
      <w:r>
        <w:rPr>
          <w:spacing w:val="-2"/>
        </w:rPr>
        <w:t xml:space="preserve"> </w:t>
      </w:r>
      <w:r>
        <w:t>les</w:t>
      </w:r>
      <w:r>
        <w:rPr>
          <w:spacing w:val="-2"/>
        </w:rPr>
        <w:t xml:space="preserve"> </w:t>
      </w:r>
      <w:r>
        <w:t>suivantes</w:t>
      </w:r>
      <w:r>
        <w:rPr>
          <w:spacing w:val="-5"/>
        </w:rPr>
        <w:t xml:space="preserve"> </w:t>
      </w:r>
      <w:r>
        <w:t>:</w:t>
      </w:r>
    </w:p>
    <w:p w14:paraId="0F595D01" w14:textId="77777777" w:rsidR="008A5969" w:rsidRDefault="008A5969">
      <w:pPr>
        <w:pStyle w:val="Corpsdetexte"/>
        <w:spacing w:before="6"/>
        <w:ind w:left="0"/>
        <w:jc w:val="left"/>
        <w:rPr>
          <w:sz w:val="17"/>
        </w:rPr>
      </w:pPr>
    </w:p>
    <w:p w14:paraId="72519679" w14:textId="77777777" w:rsidR="008A5969" w:rsidRDefault="004D699E">
      <w:pPr>
        <w:pStyle w:val="Paragraphedeliste"/>
        <w:numPr>
          <w:ilvl w:val="0"/>
          <w:numId w:val="16"/>
        </w:numPr>
        <w:tabs>
          <w:tab w:val="left" w:pos="693"/>
        </w:tabs>
        <w:ind w:left="692" w:hanging="118"/>
        <w:jc w:val="both"/>
        <w:rPr>
          <w:sz w:val="20"/>
        </w:rPr>
      </w:pPr>
      <w:r>
        <w:rPr>
          <w:sz w:val="20"/>
        </w:rPr>
        <w:t>Contraintes</w:t>
      </w:r>
    </w:p>
    <w:p w14:paraId="3F06991E" w14:textId="77777777" w:rsidR="008A5969" w:rsidRDefault="008A5969">
      <w:pPr>
        <w:pStyle w:val="Corpsdetexte"/>
        <w:spacing w:before="7"/>
        <w:ind w:left="0"/>
        <w:jc w:val="left"/>
        <w:rPr>
          <w:sz w:val="17"/>
        </w:rPr>
      </w:pPr>
    </w:p>
    <w:p w14:paraId="7B2CE2CB" w14:textId="77777777" w:rsidR="008A5969" w:rsidRDefault="004D699E">
      <w:pPr>
        <w:pStyle w:val="Paragraphedeliste"/>
        <w:numPr>
          <w:ilvl w:val="0"/>
          <w:numId w:val="16"/>
        </w:numPr>
        <w:tabs>
          <w:tab w:val="left" w:pos="693"/>
        </w:tabs>
        <w:ind w:left="692" w:hanging="118"/>
        <w:rPr>
          <w:sz w:val="20"/>
        </w:rPr>
      </w:pPr>
      <w:r>
        <w:rPr>
          <w:sz w:val="20"/>
        </w:rPr>
        <w:t>Motivations</w:t>
      </w:r>
      <w:r>
        <w:rPr>
          <w:spacing w:val="-3"/>
          <w:sz w:val="20"/>
        </w:rPr>
        <w:t xml:space="preserve"> </w:t>
      </w:r>
      <w:r>
        <w:rPr>
          <w:sz w:val="20"/>
        </w:rPr>
        <w:t>principales</w:t>
      </w:r>
      <w:r>
        <w:rPr>
          <w:spacing w:val="-3"/>
          <w:sz w:val="20"/>
        </w:rPr>
        <w:t xml:space="preserve"> </w:t>
      </w:r>
      <w:r>
        <w:rPr>
          <w:sz w:val="20"/>
        </w:rPr>
        <w:t>à</w:t>
      </w:r>
      <w:r>
        <w:rPr>
          <w:spacing w:val="-3"/>
          <w:sz w:val="20"/>
        </w:rPr>
        <w:t xml:space="preserve"> </w:t>
      </w:r>
      <w:r>
        <w:rPr>
          <w:sz w:val="20"/>
        </w:rPr>
        <w:t>utiliser</w:t>
      </w:r>
      <w:r>
        <w:rPr>
          <w:spacing w:val="-3"/>
          <w:sz w:val="20"/>
        </w:rPr>
        <w:t xml:space="preserve"> </w:t>
      </w:r>
      <w:r>
        <w:rPr>
          <w:sz w:val="20"/>
        </w:rPr>
        <w:t>les</w:t>
      </w:r>
      <w:r>
        <w:rPr>
          <w:spacing w:val="-3"/>
          <w:sz w:val="20"/>
        </w:rPr>
        <w:t xml:space="preserve"> </w:t>
      </w:r>
      <w:r>
        <w:rPr>
          <w:sz w:val="20"/>
        </w:rPr>
        <w:t>TICE</w:t>
      </w:r>
    </w:p>
    <w:p w14:paraId="04059038" w14:textId="77777777" w:rsidR="008A5969" w:rsidRDefault="008A5969">
      <w:pPr>
        <w:pStyle w:val="Corpsdetexte"/>
        <w:spacing w:before="3"/>
        <w:ind w:left="0"/>
        <w:jc w:val="left"/>
        <w:rPr>
          <w:sz w:val="17"/>
        </w:rPr>
      </w:pPr>
    </w:p>
    <w:p w14:paraId="647A5B3B" w14:textId="77777777" w:rsidR="008A5969" w:rsidRDefault="004D699E">
      <w:pPr>
        <w:pStyle w:val="Paragraphedeliste"/>
        <w:numPr>
          <w:ilvl w:val="0"/>
          <w:numId w:val="16"/>
        </w:numPr>
        <w:tabs>
          <w:tab w:val="left" w:pos="693"/>
        </w:tabs>
        <w:ind w:left="692" w:hanging="118"/>
        <w:rPr>
          <w:sz w:val="20"/>
        </w:rPr>
      </w:pPr>
      <w:r>
        <w:rPr>
          <w:sz w:val="20"/>
        </w:rPr>
        <w:t>Principe</w:t>
      </w:r>
      <w:r>
        <w:rPr>
          <w:spacing w:val="-4"/>
          <w:sz w:val="20"/>
        </w:rPr>
        <w:t xml:space="preserve"> </w:t>
      </w:r>
      <w:r>
        <w:rPr>
          <w:sz w:val="20"/>
        </w:rPr>
        <w:t>général</w:t>
      </w:r>
      <w:r>
        <w:rPr>
          <w:spacing w:val="-3"/>
          <w:sz w:val="20"/>
        </w:rPr>
        <w:t xml:space="preserve"> </w:t>
      </w:r>
      <w:r>
        <w:rPr>
          <w:sz w:val="20"/>
        </w:rPr>
        <w:t>du</w:t>
      </w:r>
      <w:r>
        <w:rPr>
          <w:spacing w:val="-4"/>
          <w:sz w:val="20"/>
        </w:rPr>
        <w:t xml:space="preserve"> </w:t>
      </w:r>
      <w:r>
        <w:rPr>
          <w:sz w:val="20"/>
        </w:rPr>
        <w:t>cours</w:t>
      </w:r>
      <w:r>
        <w:rPr>
          <w:spacing w:val="-3"/>
          <w:sz w:val="20"/>
        </w:rPr>
        <w:t xml:space="preserve"> </w:t>
      </w:r>
      <w:r>
        <w:rPr>
          <w:sz w:val="20"/>
        </w:rPr>
        <w:t>(partis-pris</w:t>
      </w:r>
      <w:r>
        <w:rPr>
          <w:spacing w:val="-4"/>
          <w:sz w:val="20"/>
        </w:rPr>
        <w:t xml:space="preserve"> </w:t>
      </w:r>
      <w:r>
        <w:rPr>
          <w:sz w:val="20"/>
        </w:rPr>
        <w:t>didactique</w:t>
      </w:r>
      <w:r>
        <w:rPr>
          <w:spacing w:val="-3"/>
          <w:sz w:val="20"/>
        </w:rPr>
        <w:t xml:space="preserve"> </w:t>
      </w:r>
      <w:r>
        <w:rPr>
          <w:sz w:val="20"/>
        </w:rPr>
        <w:t>initiaux)</w:t>
      </w:r>
    </w:p>
    <w:p w14:paraId="450ACAB0" w14:textId="77777777" w:rsidR="008A5969" w:rsidRDefault="008A5969">
      <w:pPr>
        <w:pStyle w:val="Corpsdetexte"/>
        <w:spacing w:before="6"/>
        <w:ind w:left="0"/>
        <w:jc w:val="left"/>
        <w:rPr>
          <w:sz w:val="17"/>
        </w:rPr>
      </w:pPr>
    </w:p>
    <w:p w14:paraId="4A0E9D20" w14:textId="77777777" w:rsidR="008A5969" w:rsidRDefault="004D699E">
      <w:pPr>
        <w:pStyle w:val="Paragraphedeliste"/>
        <w:numPr>
          <w:ilvl w:val="0"/>
          <w:numId w:val="16"/>
        </w:numPr>
        <w:tabs>
          <w:tab w:val="left" w:pos="701"/>
        </w:tabs>
        <w:spacing w:line="362" w:lineRule="auto"/>
        <w:ind w:right="991" w:hanging="1"/>
        <w:jc w:val="both"/>
        <w:rPr>
          <w:sz w:val="20"/>
        </w:rPr>
      </w:pPr>
      <w:r>
        <w:rPr>
          <w:sz w:val="20"/>
        </w:rPr>
        <w:t>Bilan global rétrospectif sur l'utilisation des TICE (enseignants et groupe</w:t>
      </w:r>
      <w:r>
        <w:rPr>
          <w:spacing w:val="1"/>
          <w:sz w:val="20"/>
        </w:rPr>
        <w:t xml:space="preserve"> </w:t>
      </w:r>
      <w:r>
        <w:rPr>
          <w:sz w:val="20"/>
        </w:rPr>
        <w:t>classe)</w:t>
      </w:r>
    </w:p>
    <w:p w14:paraId="2DAEB0A3" w14:textId="77777777" w:rsidR="008A5969" w:rsidRDefault="004D699E">
      <w:pPr>
        <w:pStyle w:val="Paragraphedeliste"/>
        <w:numPr>
          <w:ilvl w:val="0"/>
          <w:numId w:val="16"/>
        </w:numPr>
        <w:tabs>
          <w:tab w:val="left" w:pos="693"/>
        </w:tabs>
        <w:spacing w:before="81"/>
        <w:ind w:left="692" w:hanging="118"/>
        <w:rPr>
          <w:sz w:val="20"/>
        </w:rPr>
      </w:pPr>
      <w:r>
        <w:rPr>
          <w:sz w:val="20"/>
        </w:rPr>
        <w:t>Effets</w:t>
      </w:r>
      <w:r>
        <w:rPr>
          <w:spacing w:val="-3"/>
          <w:sz w:val="20"/>
        </w:rPr>
        <w:t xml:space="preserve"> </w:t>
      </w:r>
      <w:r>
        <w:rPr>
          <w:sz w:val="20"/>
        </w:rPr>
        <w:t>des</w:t>
      </w:r>
      <w:r>
        <w:rPr>
          <w:spacing w:val="-2"/>
          <w:sz w:val="20"/>
        </w:rPr>
        <w:t xml:space="preserve"> </w:t>
      </w:r>
      <w:r>
        <w:rPr>
          <w:sz w:val="20"/>
        </w:rPr>
        <w:t>TICE</w:t>
      </w:r>
      <w:r>
        <w:rPr>
          <w:spacing w:val="-2"/>
          <w:sz w:val="20"/>
        </w:rPr>
        <w:t xml:space="preserve"> </w:t>
      </w:r>
      <w:r>
        <w:rPr>
          <w:sz w:val="20"/>
        </w:rPr>
        <w:t>sur</w:t>
      </w:r>
      <w:r>
        <w:rPr>
          <w:spacing w:val="-2"/>
          <w:sz w:val="20"/>
        </w:rPr>
        <w:t xml:space="preserve"> </w:t>
      </w:r>
      <w:r>
        <w:rPr>
          <w:sz w:val="20"/>
        </w:rPr>
        <w:t>les</w:t>
      </w:r>
      <w:r>
        <w:rPr>
          <w:spacing w:val="-2"/>
          <w:sz w:val="20"/>
        </w:rPr>
        <w:t xml:space="preserve"> </w:t>
      </w:r>
      <w:r>
        <w:rPr>
          <w:sz w:val="20"/>
        </w:rPr>
        <w:t>étudiants</w:t>
      </w:r>
    </w:p>
    <w:p w14:paraId="21BB3927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268C6223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729DB1CD" w14:textId="77777777" w:rsidR="008A5969" w:rsidRDefault="004D699E">
      <w:pPr>
        <w:pStyle w:val="Titre3"/>
        <w:numPr>
          <w:ilvl w:val="2"/>
          <w:numId w:val="17"/>
        </w:numPr>
        <w:tabs>
          <w:tab w:val="left" w:pos="1091"/>
        </w:tabs>
        <w:spacing w:before="161"/>
        <w:ind w:left="1090" w:hanging="516"/>
      </w:pPr>
      <w:bookmarkStart w:id="102" w:name="_TOC_250019"/>
      <w:r>
        <w:rPr>
          <w:w w:val="105"/>
        </w:rPr>
        <w:t>L'enseignant</w:t>
      </w:r>
      <w:r>
        <w:rPr>
          <w:spacing w:val="-6"/>
          <w:w w:val="105"/>
        </w:rPr>
        <w:t xml:space="preserve"> </w:t>
      </w:r>
      <w:r>
        <w:rPr>
          <w:w w:val="105"/>
        </w:rPr>
        <w:t>en</w:t>
      </w:r>
      <w:r>
        <w:rPr>
          <w:spacing w:val="-5"/>
          <w:w w:val="105"/>
        </w:rPr>
        <w:t xml:space="preserve"> </w:t>
      </w:r>
      <w:r>
        <w:rPr>
          <w:w w:val="105"/>
        </w:rPr>
        <w:t>charge</w:t>
      </w:r>
      <w:r>
        <w:rPr>
          <w:spacing w:val="-5"/>
          <w:w w:val="105"/>
        </w:rPr>
        <w:t xml:space="preserve"> </w:t>
      </w:r>
      <w:r>
        <w:rPr>
          <w:w w:val="105"/>
        </w:rPr>
        <w:t>du</w:t>
      </w:r>
      <w:r>
        <w:rPr>
          <w:spacing w:val="-6"/>
          <w:w w:val="105"/>
        </w:rPr>
        <w:t xml:space="preserve"> </w:t>
      </w:r>
      <w:r>
        <w:rPr>
          <w:w w:val="105"/>
        </w:rPr>
        <w:t>cours</w:t>
      </w:r>
      <w:r>
        <w:rPr>
          <w:spacing w:val="-5"/>
          <w:w w:val="105"/>
        </w:rPr>
        <w:t xml:space="preserve"> </w:t>
      </w:r>
      <w:bookmarkEnd w:id="102"/>
      <w:r>
        <w:rPr>
          <w:w w:val="105"/>
        </w:rPr>
        <w:t>TRAD1L1</w:t>
      </w:r>
    </w:p>
    <w:p w14:paraId="26BB048E" w14:textId="77777777" w:rsidR="008A5969" w:rsidRDefault="008A5969">
      <w:pPr>
        <w:pStyle w:val="Corpsdetexte"/>
        <w:ind w:left="0"/>
        <w:jc w:val="left"/>
        <w:rPr>
          <w:sz w:val="24"/>
        </w:rPr>
      </w:pPr>
    </w:p>
    <w:p w14:paraId="6FAA7175" w14:textId="77777777" w:rsidR="008A5969" w:rsidRDefault="004D699E">
      <w:pPr>
        <w:pStyle w:val="Corpsdetexte"/>
        <w:spacing w:before="192" w:line="360" w:lineRule="auto"/>
        <w:ind w:right="990"/>
      </w:pPr>
      <w:r>
        <w:t>Pour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langue</w:t>
      </w:r>
      <w:r>
        <w:rPr>
          <w:spacing w:val="1"/>
        </w:rPr>
        <w:t xml:space="preserve"> </w:t>
      </w:r>
      <w:r>
        <w:t>étrangère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première</w:t>
      </w:r>
      <w:r>
        <w:rPr>
          <w:spacing w:val="1"/>
        </w:rPr>
        <w:t xml:space="preserve"> </w:t>
      </w:r>
      <w:r>
        <w:t>année,</w:t>
      </w:r>
      <w:r>
        <w:rPr>
          <w:spacing w:val="1"/>
        </w:rPr>
        <w:t xml:space="preserve"> </w:t>
      </w:r>
      <w:r>
        <w:rPr>
          <w:b/>
        </w:rPr>
        <w:t xml:space="preserve">enstrad1l1 </w:t>
      </w:r>
      <w:r>
        <w:t>fait état de sa satisfaction globale par rapport à ce qu'il a obtenu</w:t>
      </w:r>
      <w:r>
        <w:rPr>
          <w:spacing w:val="-47"/>
        </w:rPr>
        <w:t xml:space="preserve"> </w:t>
      </w:r>
      <w:r>
        <w:t>avec</w:t>
      </w:r>
      <w:r>
        <w:rPr>
          <w:spacing w:val="38"/>
        </w:rPr>
        <w:t xml:space="preserve"> </w:t>
      </w:r>
      <w:r>
        <w:t>les</w:t>
      </w:r>
      <w:r>
        <w:rPr>
          <w:spacing w:val="38"/>
        </w:rPr>
        <w:t xml:space="preserve"> </w:t>
      </w:r>
      <w:r>
        <w:t>tâches</w:t>
      </w:r>
      <w:r>
        <w:rPr>
          <w:spacing w:val="38"/>
        </w:rPr>
        <w:t xml:space="preserve"> </w:t>
      </w:r>
      <w:r>
        <w:t>et</w:t>
      </w:r>
      <w:r>
        <w:rPr>
          <w:spacing w:val="38"/>
        </w:rPr>
        <w:t xml:space="preserve"> </w:t>
      </w:r>
      <w:r>
        <w:t>constate</w:t>
      </w:r>
      <w:r>
        <w:rPr>
          <w:spacing w:val="38"/>
        </w:rPr>
        <w:t xml:space="preserve"> </w:t>
      </w:r>
      <w:r>
        <w:t>l'adhésion</w:t>
      </w:r>
      <w:r>
        <w:rPr>
          <w:spacing w:val="38"/>
        </w:rPr>
        <w:t xml:space="preserve"> </w:t>
      </w:r>
      <w:r>
        <w:t>immédiate</w:t>
      </w:r>
      <w:r>
        <w:rPr>
          <w:spacing w:val="38"/>
        </w:rPr>
        <w:t xml:space="preserve"> </w:t>
      </w:r>
      <w:r>
        <w:t>des</w:t>
      </w:r>
      <w:r>
        <w:rPr>
          <w:spacing w:val="38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aux</w:t>
      </w:r>
    </w:p>
    <w:p w14:paraId="78CF8658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4C61CD16" w14:textId="77777777" w:rsidR="008A5969" w:rsidRDefault="004D699E">
      <w:pPr>
        <w:pStyle w:val="Corpsdetexte"/>
        <w:spacing w:before="73" w:line="362" w:lineRule="auto"/>
        <w:ind w:right="994"/>
      </w:pPr>
      <w:r>
        <w:lastRenderedPageBreak/>
        <w:t>modalités de travail et outils proposés. Le praticien note en particulier le</w:t>
      </w:r>
      <w:r>
        <w:rPr>
          <w:spacing w:val="1"/>
        </w:rPr>
        <w:t xml:space="preserve"> </w:t>
      </w:r>
      <w:r>
        <w:t>fort degré de prise de co</w:t>
      </w:r>
      <w:r>
        <w:t>nscience des étudiants, leur responsabilisation et le</w:t>
      </w:r>
      <w:r>
        <w:rPr>
          <w:spacing w:val="1"/>
        </w:rPr>
        <w:t xml:space="preserve"> </w:t>
      </w:r>
      <w:r>
        <w:t>caractère</w:t>
      </w:r>
      <w:r>
        <w:rPr>
          <w:spacing w:val="-1"/>
        </w:rPr>
        <w:t xml:space="preserve"> </w:t>
      </w:r>
      <w:r>
        <w:t>autonomisant des</w:t>
      </w:r>
      <w:r>
        <w:rPr>
          <w:spacing w:val="-1"/>
        </w:rPr>
        <w:t xml:space="preserve"> </w:t>
      </w:r>
      <w:r>
        <w:t>tâches mises</w:t>
      </w:r>
      <w:r>
        <w:rPr>
          <w:spacing w:val="-1"/>
        </w:rPr>
        <w:t xml:space="preserve"> </w:t>
      </w:r>
      <w:r>
        <w:t>en œuvre</w:t>
      </w:r>
      <w:r>
        <w:rPr>
          <w:spacing w:val="-1"/>
        </w:rPr>
        <w:t xml:space="preserve"> </w:t>
      </w:r>
      <w:r>
        <w:t>:</w:t>
      </w:r>
    </w:p>
    <w:p w14:paraId="5F05AD37" w14:textId="77777777" w:rsidR="008A5969" w:rsidRDefault="004D699E">
      <w:pPr>
        <w:pStyle w:val="Corpsdetexte"/>
        <w:spacing w:before="80" w:line="360" w:lineRule="auto"/>
        <w:ind w:left="899" w:right="991"/>
      </w:pPr>
      <w:r>
        <w:t>le fait que eux puissent euh raisonner sur ce qui a été fait justifier leur</w:t>
      </w:r>
      <w:r>
        <w:rPr>
          <w:spacing w:val="1"/>
        </w:rPr>
        <w:t xml:space="preserve"> </w:t>
      </w:r>
      <w:r>
        <w:t>choix</w:t>
      </w:r>
      <w:r>
        <w:rPr>
          <w:spacing w:val="1"/>
        </w:rPr>
        <w:t xml:space="preserve"> </w:t>
      </w:r>
      <w:r>
        <w:t>/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peut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discuté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d'autres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euh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même</w:t>
      </w:r>
      <w:r>
        <w:rPr>
          <w:spacing w:val="50"/>
        </w:rPr>
        <w:t xml:space="preserve"> </w:t>
      </w:r>
      <w:r>
        <w:t>temps</w:t>
      </w:r>
      <w:r>
        <w:rPr>
          <w:spacing w:val="1"/>
        </w:rPr>
        <w:t xml:space="preserve"> </w:t>
      </w:r>
      <w:r>
        <w:t>négocier un</w:t>
      </w:r>
      <w:r>
        <w:t>e version définitive je crois que à part euh le les retombées</w:t>
      </w:r>
      <w:r>
        <w:rPr>
          <w:spacing w:val="1"/>
        </w:rPr>
        <w:t xml:space="preserve"> </w:t>
      </w:r>
      <w:r>
        <w:t>que ça peut avoir sur la traduction ça aide à grandir à prendre à se</w:t>
      </w:r>
      <w:r>
        <w:rPr>
          <w:spacing w:val="1"/>
        </w:rPr>
        <w:t xml:space="preserve"> </w:t>
      </w:r>
      <w:r>
        <w:t>prendre</w:t>
      </w:r>
      <w:r>
        <w:rPr>
          <w:spacing w:val="-1"/>
        </w:rPr>
        <w:t xml:space="preserve"> </w:t>
      </w:r>
      <w:r>
        <w:t>des responsabilités</w:t>
      </w:r>
    </w:p>
    <w:p w14:paraId="77D30A38" w14:textId="77777777" w:rsidR="008A5969" w:rsidRDefault="008A5969">
      <w:pPr>
        <w:pStyle w:val="Corpsdetexte"/>
        <w:spacing w:before="8"/>
        <w:ind w:left="0"/>
        <w:jc w:val="left"/>
        <w:rPr>
          <w:sz w:val="24"/>
        </w:rPr>
      </w:pPr>
    </w:p>
    <w:p w14:paraId="763BEE1E" w14:textId="77777777" w:rsidR="008A5969" w:rsidRDefault="004D699E">
      <w:pPr>
        <w:pStyle w:val="Corpsdetexte"/>
        <w:spacing w:line="360" w:lineRule="auto"/>
        <w:ind w:right="992"/>
      </w:pPr>
      <w:r>
        <w:t>L'enseignant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mis</w:t>
      </w:r>
      <w:r>
        <w:rPr>
          <w:spacing w:val="1"/>
        </w:rPr>
        <w:t xml:space="preserve"> </w:t>
      </w:r>
      <w:r>
        <w:t>davantage</w:t>
      </w:r>
      <w:r>
        <w:rPr>
          <w:spacing w:val="1"/>
        </w:rPr>
        <w:t xml:space="preserve"> </w:t>
      </w:r>
      <w:r>
        <w:t>l'accent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dimension</w:t>
      </w:r>
      <w:r>
        <w:rPr>
          <w:spacing w:val="1"/>
        </w:rPr>
        <w:t xml:space="preserve"> </w:t>
      </w:r>
      <w:r>
        <w:t>sociale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réflexion autour de la traduction, que celle-ci se fasse en présentiel à partir</w:t>
      </w:r>
      <w:r>
        <w:rPr>
          <w:spacing w:val="1"/>
        </w:rPr>
        <w:t xml:space="preserve"> </w:t>
      </w:r>
      <w:r>
        <w:t>des</w:t>
      </w:r>
      <w:r>
        <w:rPr>
          <w:spacing w:val="-1"/>
        </w:rPr>
        <w:t xml:space="preserve"> </w:t>
      </w:r>
      <w:r>
        <w:t>traductions</w:t>
      </w:r>
      <w:r>
        <w:rPr>
          <w:spacing w:val="-1"/>
        </w:rPr>
        <w:t xml:space="preserve"> </w:t>
      </w:r>
      <w:r>
        <w:t>ou</w:t>
      </w:r>
      <w:r>
        <w:rPr>
          <w:spacing w:val="-1"/>
        </w:rPr>
        <w:t xml:space="preserve"> </w:t>
      </w:r>
      <w:r>
        <w:t>sur</w:t>
      </w:r>
      <w:r>
        <w:rPr>
          <w:spacing w:val="-1"/>
        </w:rPr>
        <w:t xml:space="preserve"> </w:t>
      </w:r>
      <w:r>
        <w:t>les</w:t>
      </w:r>
      <w:r>
        <w:rPr>
          <w:spacing w:val="-1"/>
        </w:rPr>
        <w:t xml:space="preserve"> </w:t>
      </w:r>
      <w:r>
        <w:t>forums</w:t>
      </w:r>
      <w:r>
        <w:rPr>
          <w:spacing w:val="-1"/>
        </w:rPr>
        <w:t xml:space="preserve"> </w:t>
      </w:r>
      <w:r>
        <w:t>mis en</w:t>
      </w:r>
      <w:r>
        <w:rPr>
          <w:spacing w:val="-1"/>
        </w:rPr>
        <w:t xml:space="preserve"> </w:t>
      </w:r>
      <w:r>
        <w:t>place</w:t>
      </w:r>
      <w:r>
        <w:rPr>
          <w:spacing w:val="-1"/>
        </w:rPr>
        <w:t xml:space="preserve"> </w:t>
      </w:r>
      <w:r>
        <w:t>sur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PF</w:t>
      </w:r>
      <w:r>
        <w:rPr>
          <w:spacing w:val="-1"/>
        </w:rPr>
        <w:t xml:space="preserve"> </w:t>
      </w:r>
      <w:r>
        <w:t>Moodle</w:t>
      </w:r>
      <w:r>
        <w:rPr>
          <w:spacing w:val="10"/>
        </w:rPr>
        <w:t xml:space="preserve"> </w:t>
      </w:r>
      <w:r>
        <w:t>:</w:t>
      </w:r>
    </w:p>
    <w:p w14:paraId="742AE4C3" w14:textId="77777777" w:rsidR="008A5969" w:rsidRDefault="004D699E">
      <w:pPr>
        <w:pStyle w:val="Corpsdetexte"/>
        <w:spacing w:before="86" w:line="360" w:lineRule="auto"/>
        <w:ind w:left="899" w:right="990"/>
      </w:pPr>
      <w:r>
        <w:t>le cours a été organisé de façon à les faire dialoguer entre eux euh et en</w:t>
      </w:r>
      <w:r>
        <w:rPr>
          <w:spacing w:val="-47"/>
        </w:rPr>
        <w:t xml:space="preserve"> </w:t>
      </w:r>
      <w:r>
        <w:t>même temps à distance réussir à fai</w:t>
      </w:r>
      <w:r>
        <w:t>re du travail de groupe euh grâce</w:t>
      </w:r>
      <w:r>
        <w:rPr>
          <w:spacing w:val="1"/>
        </w:rPr>
        <w:t xml:space="preserve"> </w:t>
      </w:r>
      <w:r>
        <w:t>aux fonctions qu'offre Moodle cela leur a permis d'abord entre eux de</w:t>
      </w:r>
      <w:r>
        <w:rPr>
          <w:spacing w:val="1"/>
        </w:rPr>
        <w:t xml:space="preserve"> </w:t>
      </w:r>
      <w:r>
        <w:t>socialiser.</w:t>
      </w:r>
    </w:p>
    <w:p w14:paraId="2C971463" w14:textId="77777777" w:rsidR="008A5969" w:rsidRDefault="004D699E">
      <w:pPr>
        <w:pStyle w:val="Corpsdetexte"/>
        <w:spacing w:before="170" w:line="360" w:lineRule="auto"/>
        <w:ind w:right="990"/>
      </w:pPr>
      <w:r>
        <w:t>On notera également l'importance accordée à la recherche documentaire et</w:t>
      </w:r>
      <w:r>
        <w:rPr>
          <w:spacing w:val="1"/>
        </w:rPr>
        <w:t xml:space="preserve"> </w:t>
      </w:r>
      <w:r>
        <w:t>le rôle de guidage souligné par l'enseignant pour parer au risque d</w:t>
      </w:r>
      <w:r>
        <w:t>'une</w:t>
      </w:r>
      <w:r>
        <w:rPr>
          <w:spacing w:val="1"/>
        </w:rPr>
        <w:t xml:space="preserve"> </w:t>
      </w:r>
      <w:r>
        <w:t>superficialité ou d'une rapidité excessive de cette recherche, induite par la</w:t>
      </w:r>
      <w:r>
        <w:rPr>
          <w:spacing w:val="1"/>
        </w:rPr>
        <w:t xml:space="preserve"> </w:t>
      </w:r>
      <w:r>
        <w:t>nature des instruments. Toutefois, le guidage à l'utilisation des outils de</w:t>
      </w:r>
      <w:r>
        <w:rPr>
          <w:spacing w:val="1"/>
        </w:rPr>
        <w:t xml:space="preserve"> </w:t>
      </w:r>
      <w:r>
        <w:t>recherche documentaire (les textes parallèles, en particulier) permet, selon</w:t>
      </w:r>
      <w:r>
        <w:rPr>
          <w:spacing w:val="1"/>
        </w:rPr>
        <w:t xml:space="preserve"> </w:t>
      </w:r>
      <w:r>
        <w:t>le praticien, de pré</w:t>
      </w:r>
      <w:r>
        <w:t>venir des erreurs concernant l'expression, le rendu en</w:t>
      </w:r>
      <w:r>
        <w:rPr>
          <w:spacing w:val="1"/>
        </w:rPr>
        <w:t xml:space="preserve"> </w:t>
      </w:r>
      <w:r>
        <w:t>français. En ce qui concerne les changements introduits par les TICE sur le</w:t>
      </w:r>
      <w:r>
        <w:rPr>
          <w:spacing w:val="1"/>
        </w:rPr>
        <w:t xml:space="preserve"> </w:t>
      </w:r>
      <w:r>
        <w:t>travail de l'enseignant, le praticien insiste également sur les modifications</w:t>
      </w:r>
      <w:r>
        <w:rPr>
          <w:spacing w:val="1"/>
        </w:rPr>
        <w:t xml:space="preserve"> </w:t>
      </w:r>
      <w:r>
        <w:t>introduites par l'outil sur la créativité et l'</w:t>
      </w:r>
      <w:r>
        <w:t>attitude de l'enseignant mais aussi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efforts</w:t>
      </w:r>
      <w:r>
        <w:rPr>
          <w:spacing w:val="1"/>
        </w:rPr>
        <w:t xml:space="preserve"> </w:t>
      </w:r>
      <w:r>
        <w:t>soutenus</w:t>
      </w:r>
      <w:r>
        <w:rPr>
          <w:spacing w:val="1"/>
        </w:rPr>
        <w:t xml:space="preserve"> </w:t>
      </w:r>
      <w:r>
        <w:t>qu'implique</w:t>
      </w:r>
      <w:r>
        <w:rPr>
          <w:spacing w:val="1"/>
        </w:rPr>
        <w:t xml:space="preserve"> </w:t>
      </w:r>
      <w:r>
        <w:t>l'utilisation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TICE,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savoir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coordination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différents</w:t>
      </w:r>
      <w:r>
        <w:rPr>
          <w:spacing w:val="1"/>
        </w:rPr>
        <w:t xml:space="preserve"> </w:t>
      </w:r>
      <w:r>
        <w:t>groupes</w:t>
      </w:r>
      <w:r>
        <w:rPr>
          <w:spacing w:val="1"/>
        </w:rPr>
        <w:t xml:space="preserve"> </w:t>
      </w:r>
      <w:r>
        <w:t>(travail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maison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présentiel),</w:t>
      </w:r>
      <w:r>
        <w:rPr>
          <w:spacing w:val="6"/>
        </w:rPr>
        <w:t xml:space="preserve"> </w:t>
      </w:r>
      <w:r>
        <w:t>et</w:t>
      </w:r>
      <w:r>
        <w:rPr>
          <w:spacing w:val="6"/>
        </w:rPr>
        <w:t xml:space="preserve"> </w:t>
      </w:r>
      <w:r>
        <w:t>l'articulation</w:t>
      </w:r>
      <w:r>
        <w:rPr>
          <w:spacing w:val="6"/>
        </w:rPr>
        <w:t xml:space="preserve"> </w:t>
      </w:r>
      <w:r>
        <w:t>entre</w:t>
      </w:r>
      <w:r>
        <w:rPr>
          <w:spacing w:val="7"/>
        </w:rPr>
        <w:t xml:space="preserve"> </w:t>
      </w:r>
      <w:r>
        <w:t>le</w:t>
      </w:r>
      <w:r>
        <w:rPr>
          <w:spacing w:val="6"/>
        </w:rPr>
        <w:t xml:space="preserve"> </w:t>
      </w:r>
      <w:r>
        <w:t>contrôle,</w:t>
      </w:r>
      <w:r>
        <w:rPr>
          <w:spacing w:val="6"/>
        </w:rPr>
        <w:t xml:space="preserve"> </w:t>
      </w:r>
      <w:r>
        <w:t>l'attention</w:t>
      </w:r>
      <w:r>
        <w:rPr>
          <w:spacing w:val="6"/>
        </w:rPr>
        <w:t xml:space="preserve"> </w:t>
      </w:r>
      <w:r>
        <w:t>et</w:t>
      </w:r>
      <w:r>
        <w:rPr>
          <w:spacing w:val="6"/>
        </w:rPr>
        <w:t xml:space="preserve"> </w:t>
      </w:r>
      <w:r>
        <w:t>la</w:t>
      </w:r>
      <w:r>
        <w:rPr>
          <w:spacing w:val="7"/>
        </w:rPr>
        <w:t xml:space="preserve"> </w:t>
      </w:r>
      <w:r>
        <w:t>flexibilité.</w:t>
      </w:r>
      <w:r>
        <w:rPr>
          <w:spacing w:val="6"/>
        </w:rPr>
        <w:t xml:space="preserve"> </w:t>
      </w:r>
      <w:r>
        <w:t>Les</w:t>
      </w:r>
    </w:p>
    <w:p w14:paraId="3AF5E412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063B52AC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volets</w:t>
      </w:r>
      <w:r>
        <w:rPr>
          <w:spacing w:val="1"/>
        </w:rPr>
        <w:t xml:space="preserve"> </w:t>
      </w:r>
      <w:r>
        <w:t>métacognitif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socio-affectif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donc</w:t>
      </w:r>
      <w:r>
        <w:rPr>
          <w:spacing w:val="1"/>
        </w:rPr>
        <w:t xml:space="preserve"> </w:t>
      </w:r>
      <w:r>
        <w:t>très</w:t>
      </w:r>
      <w:r>
        <w:rPr>
          <w:spacing w:val="1"/>
        </w:rPr>
        <w:t xml:space="preserve"> </w:t>
      </w:r>
      <w:r>
        <w:t>présents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réponses</w:t>
      </w:r>
      <w:r>
        <w:rPr>
          <w:spacing w:val="1"/>
        </w:rPr>
        <w:t xml:space="preserve"> </w:t>
      </w:r>
      <w:r>
        <w:t>d'enstrad1l1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nos</w:t>
      </w:r>
      <w:r>
        <w:rPr>
          <w:spacing w:val="1"/>
        </w:rPr>
        <w:t xml:space="preserve"> </w:t>
      </w:r>
      <w:r>
        <w:t>questions,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même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caractère</w:t>
      </w:r>
      <w:r>
        <w:rPr>
          <w:spacing w:val="1"/>
        </w:rPr>
        <w:t xml:space="preserve"> </w:t>
      </w:r>
      <w:r>
        <w:t>professionnalisant lorsque l'enseignant décrit le principe d'utilisation de la</w:t>
      </w:r>
      <w:r>
        <w:rPr>
          <w:spacing w:val="1"/>
        </w:rPr>
        <w:t xml:space="preserve"> </w:t>
      </w:r>
      <w:r>
        <w:t>plate-f</w:t>
      </w:r>
      <w:r>
        <w:t>orme en termes de mise en situation professionnelle. Cette notion de</w:t>
      </w:r>
      <w:r>
        <w:rPr>
          <w:spacing w:val="1"/>
        </w:rPr>
        <w:t xml:space="preserve"> </w:t>
      </w:r>
      <w:r>
        <w:t>responsabilité est liée à la capacité des étudiants, de reconnaître, d'identifier</w:t>
      </w:r>
      <w:r>
        <w:rPr>
          <w:spacing w:val="-47"/>
        </w:rPr>
        <w:t xml:space="preserve"> </w:t>
      </w:r>
      <w:r>
        <w:t>leurs</w:t>
      </w:r>
      <w:r>
        <w:rPr>
          <w:spacing w:val="26"/>
        </w:rPr>
        <w:t xml:space="preserve"> </w:t>
      </w:r>
      <w:r>
        <w:t>erreurs</w:t>
      </w:r>
      <w:r>
        <w:rPr>
          <w:spacing w:val="26"/>
        </w:rPr>
        <w:t xml:space="preserve"> </w:t>
      </w:r>
      <w:r>
        <w:t>mais</w:t>
      </w:r>
      <w:r>
        <w:rPr>
          <w:spacing w:val="25"/>
        </w:rPr>
        <w:t xml:space="preserve"> </w:t>
      </w:r>
      <w:r>
        <w:t>elle</w:t>
      </w:r>
      <w:r>
        <w:rPr>
          <w:spacing w:val="26"/>
        </w:rPr>
        <w:t xml:space="preserve"> </w:t>
      </w:r>
      <w:r>
        <w:t>l'est</w:t>
      </w:r>
      <w:r>
        <w:rPr>
          <w:spacing w:val="26"/>
        </w:rPr>
        <w:t xml:space="preserve"> </w:t>
      </w:r>
      <w:r>
        <w:t>également</w:t>
      </w:r>
      <w:r>
        <w:rPr>
          <w:spacing w:val="26"/>
        </w:rPr>
        <w:t xml:space="preserve"> </w:t>
      </w:r>
      <w:r>
        <w:t>à</w:t>
      </w:r>
      <w:r>
        <w:rPr>
          <w:spacing w:val="26"/>
        </w:rPr>
        <w:t xml:space="preserve"> </w:t>
      </w:r>
      <w:r>
        <w:t>l'intérêt</w:t>
      </w:r>
      <w:r>
        <w:rPr>
          <w:spacing w:val="26"/>
        </w:rPr>
        <w:t xml:space="preserve"> </w:t>
      </w:r>
      <w:r>
        <w:t>des</w:t>
      </w:r>
      <w:r>
        <w:rPr>
          <w:spacing w:val="26"/>
        </w:rPr>
        <w:t xml:space="preserve"> </w:t>
      </w:r>
      <w:r>
        <w:t>débats</w:t>
      </w:r>
      <w:r>
        <w:rPr>
          <w:spacing w:val="41"/>
        </w:rPr>
        <w:t xml:space="preserve"> </w:t>
      </w:r>
      <w:r>
        <w:t>collectifs</w:t>
      </w:r>
      <w:r>
        <w:rPr>
          <w:spacing w:val="26"/>
        </w:rPr>
        <w:t xml:space="preserve"> </w:t>
      </w:r>
      <w:r>
        <w:t>qui</w:t>
      </w:r>
      <w:r>
        <w:rPr>
          <w:spacing w:val="-47"/>
        </w:rPr>
        <w:t xml:space="preserve"> </w:t>
      </w:r>
      <w:r>
        <w:t>ont</w:t>
      </w:r>
      <w:r>
        <w:rPr>
          <w:spacing w:val="1"/>
        </w:rPr>
        <w:t xml:space="preserve"> </w:t>
      </w:r>
      <w:r>
        <w:t>lieu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partir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traductions</w:t>
      </w:r>
      <w:r>
        <w:rPr>
          <w:spacing w:val="1"/>
        </w:rPr>
        <w:t xml:space="preserve"> </w:t>
      </w:r>
      <w:r>
        <w:t>vidéo</w:t>
      </w:r>
      <w:r>
        <w:rPr>
          <w:spacing w:val="1"/>
        </w:rPr>
        <w:t xml:space="preserve"> </w:t>
      </w:r>
      <w:r>
        <w:t>projetées.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outre,</w:t>
      </w:r>
      <w:r>
        <w:rPr>
          <w:spacing w:val="50"/>
        </w:rPr>
        <w:t xml:space="preserve"> </w:t>
      </w:r>
      <w:r>
        <w:t>enstrad1l1</w:t>
      </w:r>
      <w:r>
        <w:rPr>
          <w:spacing w:val="1"/>
        </w:rPr>
        <w:t xml:space="preserve"> </w:t>
      </w:r>
      <w:r>
        <w:t>signale que pour chaque groupe le travail fourni par le groupe est autogéré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plan</w:t>
      </w:r>
      <w:r>
        <w:rPr>
          <w:spacing w:val="1"/>
        </w:rPr>
        <w:t xml:space="preserve"> </w:t>
      </w:r>
      <w:r>
        <w:t>organisationnel :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équipe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traducteurs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les</w:t>
      </w:r>
      <w:r>
        <w:rPr>
          <w:spacing w:val="-47"/>
        </w:rPr>
        <w:t xml:space="preserve"> </w:t>
      </w:r>
      <w:r>
        <w:t>différents</w:t>
      </w:r>
      <w:r>
        <w:rPr>
          <w:spacing w:val="1"/>
        </w:rPr>
        <w:t xml:space="preserve"> </w:t>
      </w:r>
      <w:r>
        <w:t>rôles</w:t>
      </w:r>
      <w:r>
        <w:rPr>
          <w:spacing w:val="1"/>
        </w:rPr>
        <w:t xml:space="preserve"> </w:t>
      </w:r>
      <w:r>
        <w:t>(traducteurs,</w:t>
      </w:r>
      <w:r>
        <w:rPr>
          <w:spacing w:val="1"/>
        </w:rPr>
        <w:t xml:space="preserve"> </w:t>
      </w:r>
      <w:r>
        <w:t>réviseurs,</w:t>
      </w:r>
      <w:r>
        <w:rPr>
          <w:spacing w:val="1"/>
        </w:rPr>
        <w:t xml:space="preserve"> </w:t>
      </w:r>
      <w:r>
        <w:t>relecteurs)</w:t>
      </w:r>
      <w:r>
        <w:rPr>
          <w:spacing w:val="1"/>
        </w:rPr>
        <w:t xml:space="preserve"> </w:t>
      </w:r>
      <w:r>
        <w:t>so</w:t>
      </w:r>
      <w:r>
        <w:t>nt</w:t>
      </w:r>
      <w:r>
        <w:rPr>
          <w:spacing w:val="1"/>
        </w:rPr>
        <w:t xml:space="preserve"> </w:t>
      </w:r>
      <w:r>
        <w:t>validés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responsable de chaque groupe. L'approche retenue par l'enseignant n'est pas</w:t>
      </w:r>
      <w:r>
        <w:rPr>
          <w:spacing w:val="-47"/>
        </w:rPr>
        <w:t xml:space="preserve"> </w:t>
      </w:r>
      <w:r>
        <w:t>sans rappeler la pédagogie de projet de Freinet (1949, 1964). En effet, avec</w:t>
      </w:r>
      <w:r>
        <w:rPr>
          <w:spacing w:val="1"/>
        </w:rPr>
        <w:t xml:space="preserve"> </w:t>
      </w:r>
      <w:r>
        <w:t>l'analyse des tâches,nous avons vu que les principes de départ guidant leur</w:t>
      </w:r>
      <w:r>
        <w:rPr>
          <w:spacing w:val="1"/>
        </w:rPr>
        <w:t xml:space="preserve"> </w:t>
      </w:r>
      <w:r>
        <w:t>conception</w:t>
      </w:r>
      <w:r>
        <w:rPr>
          <w:spacing w:val="1"/>
        </w:rPr>
        <w:t xml:space="preserve"> </w:t>
      </w:r>
      <w:r>
        <w:t>reposent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principes</w:t>
      </w:r>
      <w:r>
        <w:rPr>
          <w:spacing w:val="1"/>
        </w:rPr>
        <w:t xml:space="preserve"> </w:t>
      </w:r>
      <w:r>
        <w:t>socio-constructivistes.</w:t>
      </w:r>
      <w:r>
        <w:rPr>
          <w:spacing w:val="1"/>
        </w:rPr>
        <w:t xml:space="preserve"> </w:t>
      </w:r>
      <w:r>
        <w:t>Enfin,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dimension éducative transparaît dans le rapport aux connaissances, dans la</w:t>
      </w:r>
      <w:r>
        <w:rPr>
          <w:spacing w:val="1"/>
        </w:rPr>
        <w:t xml:space="preserve"> </w:t>
      </w:r>
      <w:r>
        <w:t>curiosité intellectuelle de l'enseignant de traduction. Or, cette curiosité se</w:t>
      </w:r>
      <w:r>
        <w:rPr>
          <w:spacing w:val="1"/>
        </w:rPr>
        <w:t xml:space="preserve"> </w:t>
      </w:r>
      <w:r>
        <w:t>trouve</w:t>
      </w:r>
      <w:r>
        <w:rPr>
          <w:spacing w:val="-2"/>
        </w:rPr>
        <w:t xml:space="preserve"> </w:t>
      </w:r>
      <w:r>
        <w:t>stimulée</w:t>
      </w:r>
      <w:r>
        <w:rPr>
          <w:spacing w:val="-1"/>
        </w:rPr>
        <w:t xml:space="preserve"> </w:t>
      </w:r>
      <w:r>
        <w:t>par</w:t>
      </w:r>
      <w:r>
        <w:rPr>
          <w:spacing w:val="-1"/>
        </w:rPr>
        <w:t xml:space="preserve"> </w:t>
      </w:r>
      <w:r>
        <w:t>l'accès</w:t>
      </w:r>
      <w:r>
        <w:rPr>
          <w:spacing w:val="-1"/>
        </w:rPr>
        <w:t xml:space="preserve"> </w:t>
      </w:r>
      <w:r>
        <w:t>au</w:t>
      </w:r>
      <w:r>
        <w:t>x</w:t>
      </w:r>
      <w:r>
        <w:rPr>
          <w:spacing w:val="-1"/>
        </w:rPr>
        <w:t xml:space="preserve"> </w:t>
      </w:r>
      <w:r>
        <w:t>connaissances</w:t>
      </w:r>
      <w:r>
        <w:rPr>
          <w:spacing w:val="-1"/>
        </w:rPr>
        <w:t xml:space="preserve"> </w:t>
      </w:r>
      <w:r>
        <w:t>disponibles</w:t>
      </w:r>
      <w:r>
        <w:rPr>
          <w:spacing w:val="-1"/>
        </w:rPr>
        <w:t xml:space="preserve"> </w:t>
      </w:r>
      <w:r>
        <w:t>sur</w:t>
      </w:r>
      <w:r>
        <w:rPr>
          <w:spacing w:val="-2"/>
        </w:rPr>
        <w:t xml:space="preserve"> </w:t>
      </w:r>
      <w:r>
        <w:t>Internet</w:t>
      </w:r>
      <w:r>
        <w:rPr>
          <w:spacing w:val="1"/>
        </w:rPr>
        <w:t xml:space="preserve"> </w:t>
      </w:r>
      <w:r>
        <w:t>:</w:t>
      </w:r>
    </w:p>
    <w:p w14:paraId="2CDF3294" w14:textId="77777777" w:rsidR="008A5969" w:rsidRDefault="004D699E">
      <w:pPr>
        <w:pStyle w:val="Corpsdetexte"/>
        <w:spacing w:before="88" w:line="360" w:lineRule="auto"/>
        <w:ind w:left="899" w:right="991"/>
      </w:pPr>
      <w:r>
        <w:t>et ce que je dis toujours aux étudiants c'est que le métier du traducteur</w:t>
      </w:r>
      <w:r>
        <w:rPr>
          <w:spacing w:val="1"/>
        </w:rPr>
        <w:t xml:space="preserve"> </w:t>
      </w:r>
      <w:r>
        <w:t>est l'un des rares métiers où on est payé pour ne pas être des ignorants</w:t>
      </w:r>
      <w:r>
        <w:rPr>
          <w:spacing w:val="1"/>
        </w:rPr>
        <w:t xml:space="preserve"> </w:t>
      </w:r>
      <w:r>
        <w:t>pour combler les lacunes là on en a l'exemple continuellement c'es</w:t>
      </w:r>
      <w:r>
        <w:t>t</w:t>
      </w:r>
      <w:r>
        <w:rPr>
          <w:spacing w:val="1"/>
        </w:rPr>
        <w:t xml:space="preserve"> </w:t>
      </w:r>
      <w:r>
        <w:t>qu'en cherchant une chose on trouve souvent autre chose ou en tout cas</w:t>
      </w:r>
      <w:r>
        <w:rPr>
          <w:spacing w:val="1"/>
        </w:rPr>
        <w:t xml:space="preserve"> </w:t>
      </w:r>
      <w:r>
        <w:t>euh on a toujours euh il y a toujours des occasions pour enrichir sa</w:t>
      </w:r>
      <w:r>
        <w:rPr>
          <w:spacing w:val="1"/>
        </w:rPr>
        <w:t xml:space="preserve"> </w:t>
      </w:r>
      <w:r>
        <w:t>propre</w:t>
      </w:r>
      <w:r>
        <w:rPr>
          <w:spacing w:val="-1"/>
        </w:rPr>
        <w:t xml:space="preserve"> </w:t>
      </w:r>
      <w:r>
        <w:t>culture sa propre préparation</w:t>
      </w:r>
    </w:p>
    <w:p w14:paraId="09A4240C" w14:textId="77777777" w:rsidR="008A5969" w:rsidRDefault="008A5969">
      <w:pPr>
        <w:pStyle w:val="Corpsdetexte"/>
        <w:spacing w:before="6"/>
        <w:ind w:left="0"/>
        <w:jc w:val="left"/>
        <w:rPr>
          <w:sz w:val="24"/>
        </w:rPr>
      </w:pPr>
    </w:p>
    <w:p w14:paraId="79079063" w14:textId="77777777" w:rsidR="008A5969" w:rsidRDefault="004D699E">
      <w:pPr>
        <w:pStyle w:val="Corpsdetexte"/>
        <w:spacing w:line="360" w:lineRule="auto"/>
        <w:ind w:right="989"/>
      </w:pPr>
      <w:r>
        <w:t>D'autre part, ce versant formatif se manifeste par la responsabilisation de</w:t>
      </w:r>
      <w:r>
        <w:rPr>
          <w:spacing w:val="1"/>
        </w:rPr>
        <w:t xml:space="preserve"> </w:t>
      </w:r>
      <w:r>
        <w:t>l'étudiant amené à justifier ses choix au nom du groupe et la nécessité de</w:t>
      </w:r>
      <w:r>
        <w:rPr>
          <w:spacing w:val="1"/>
        </w:rPr>
        <w:t xml:space="preserve"> </w:t>
      </w:r>
      <w:r>
        <w:t>s'assurer de la fiabilité des ressources documentaires. L'on peut voir dans la</w:t>
      </w:r>
      <w:r>
        <w:rPr>
          <w:spacing w:val="-47"/>
        </w:rPr>
        <w:t xml:space="preserve"> </w:t>
      </w:r>
      <w:r>
        <w:t>conception du traducteur en tant que citoyen, d'une part le principe de</w:t>
      </w:r>
      <w:r>
        <w:rPr>
          <w:spacing w:val="1"/>
        </w:rPr>
        <w:t xml:space="preserve"> </w:t>
      </w:r>
      <w:r>
        <w:t>loyauté</w:t>
      </w:r>
      <w:r>
        <w:rPr>
          <w:spacing w:val="10"/>
        </w:rPr>
        <w:t xml:space="preserve"> </w:t>
      </w:r>
      <w:r>
        <w:t>et</w:t>
      </w:r>
      <w:r>
        <w:rPr>
          <w:spacing w:val="11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t>responsabilité</w:t>
      </w:r>
      <w:r>
        <w:rPr>
          <w:spacing w:val="12"/>
        </w:rPr>
        <w:t xml:space="preserve"> </w:t>
      </w:r>
      <w:r>
        <w:t>d</w:t>
      </w:r>
      <w:r>
        <w:t>éveloppé</w:t>
      </w:r>
      <w:r>
        <w:rPr>
          <w:spacing w:val="12"/>
        </w:rPr>
        <w:t xml:space="preserve"> </w:t>
      </w:r>
      <w:r>
        <w:t>en</w:t>
      </w:r>
      <w:r>
        <w:rPr>
          <w:spacing w:val="11"/>
        </w:rPr>
        <w:t xml:space="preserve"> </w:t>
      </w:r>
      <w:r>
        <w:t>traductionnelle</w:t>
      </w:r>
      <w:r>
        <w:rPr>
          <w:spacing w:val="11"/>
        </w:rPr>
        <w:t xml:space="preserve"> </w:t>
      </w:r>
      <w:r>
        <w:t>et</w:t>
      </w:r>
      <w:r>
        <w:rPr>
          <w:spacing w:val="11"/>
        </w:rPr>
        <w:t xml:space="preserve"> </w:t>
      </w:r>
      <w:r>
        <w:t>d'autre</w:t>
      </w:r>
      <w:r>
        <w:rPr>
          <w:spacing w:val="11"/>
        </w:rPr>
        <w:t xml:space="preserve"> </w:t>
      </w:r>
      <w:r>
        <w:t>part</w:t>
      </w:r>
      <w:r>
        <w:rPr>
          <w:spacing w:val="12"/>
        </w:rPr>
        <w:t xml:space="preserve"> </w:t>
      </w:r>
      <w:r>
        <w:t>un</w:t>
      </w:r>
    </w:p>
    <w:p w14:paraId="323B105D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1EEF96EE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aspect essentiel développé en pédagogie. Le fait d'amener les étudiants à</w:t>
      </w:r>
      <w:r>
        <w:rPr>
          <w:spacing w:val="1"/>
        </w:rPr>
        <w:t xml:space="preserve"> </w:t>
      </w:r>
      <w:r>
        <w:t>justifier leurs choix constitue une option didactique à même de stimuler la</w:t>
      </w:r>
      <w:r>
        <w:rPr>
          <w:spacing w:val="1"/>
        </w:rPr>
        <w:t xml:space="preserve"> </w:t>
      </w:r>
      <w:r>
        <w:t>réflexivité des futurs traducteurs et pousse ces derniers à se penser en</w:t>
      </w:r>
      <w:r>
        <w:rPr>
          <w:spacing w:val="1"/>
        </w:rPr>
        <w:t xml:space="preserve"> </w:t>
      </w:r>
      <w:r>
        <w:t>professionnel capable de prendre du recul par rapport à ses choix traductifs.</w:t>
      </w:r>
      <w:r>
        <w:rPr>
          <w:spacing w:val="-47"/>
        </w:rPr>
        <w:t xml:space="preserve"> </w:t>
      </w:r>
      <w:r>
        <w:t>Ce parti pris va bien au delà du seul cadre didactique et encourage la prise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consciencede</w:t>
      </w:r>
      <w:r>
        <w:rPr>
          <w:spacing w:val="1"/>
        </w:rPr>
        <w:t xml:space="preserve"> </w:t>
      </w:r>
      <w:r>
        <w:t>valeurs</w:t>
      </w:r>
      <w:r>
        <w:rPr>
          <w:spacing w:val="1"/>
        </w:rPr>
        <w:t xml:space="preserve"> </w:t>
      </w:r>
      <w:r>
        <w:t>éthiques</w:t>
      </w:r>
      <w:r>
        <w:rPr>
          <w:spacing w:val="1"/>
        </w:rPr>
        <w:t xml:space="preserve"> </w:t>
      </w:r>
      <w:r>
        <w:t>(déontologie</w:t>
      </w:r>
      <w:r>
        <w:rPr>
          <w:spacing w:val="1"/>
        </w:rPr>
        <w:t xml:space="preserve"> </w:t>
      </w:r>
      <w:r>
        <w:t>professionnelle)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 xml:space="preserve">citoyennes. Toutefois l'enseignant </w:t>
      </w:r>
      <w:r>
        <w:t>précise que cette curiosité</w:t>
      </w:r>
      <w:r>
        <w:rPr>
          <w:spacing w:val="50"/>
        </w:rPr>
        <w:t xml:space="preserve"> </w:t>
      </w:r>
      <w:r>
        <w:t>et l'accès à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grande</w:t>
      </w:r>
      <w:r>
        <w:rPr>
          <w:spacing w:val="1"/>
        </w:rPr>
        <w:t xml:space="preserve"> </w:t>
      </w:r>
      <w:r>
        <w:t>quantité</w:t>
      </w:r>
      <w:r>
        <w:rPr>
          <w:spacing w:val="1"/>
        </w:rPr>
        <w:t xml:space="preserve"> </w:t>
      </w:r>
      <w:r>
        <w:t>d'informations</w:t>
      </w:r>
      <w:r>
        <w:rPr>
          <w:spacing w:val="1"/>
        </w:rPr>
        <w:t xml:space="preserve"> </w:t>
      </w:r>
      <w:r>
        <w:t>doivent</w:t>
      </w:r>
      <w:r>
        <w:rPr>
          <w:spacing w:val="1"/>
        </w:rPr>
        <w:t xml:space="preserve"> </w:t>
      </w:r>
      <w:r>
        <w:t>pouvoir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canalisés,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l'occurrence, par la capacité à sélectionner les ressources ad-hoc. En ce qui</w:t>
      </w:r>
      <w:r>
        <w:rPr>
          <w:spacing w:val="1"/>
        </w:rPr>
        <w:t xml:space="preserve"> </w:t>
      </w:r>
      <w:r>
        <w:t>concerne les aspects techniques, liées à la familiarisation de l'en</w:t>
      </w:r>
      <w:r>
        <w:t>seignant à</w:t>
      </w:r>
      <w:r>
        <w:rPr>
          <w:spacing w:val="1"/>
        </w:rPr>
        <w:t xml:space="preserve"> </w:t>
      </w:r>
      <w:r>
        <w:t>l'outil,</w:t>
      </w:r>
      <w:r>
        <w:rPr>
          <w:spacing w:val="8"/>
        </w:rPr>
        <w:t xml:space="preserve"> </w:t>
      </w:r>
      <w:r>
        <w:t>le</w:t>
      </w:r>
      <w:r>
        <w:rPr>
          <w:spacing w:val="9"/>
        </w:rPr>
        <w:t xml:space="preserve"> </w:t>
      </w:r>
      <w:r>
        <w:t>praticien</w:t>
      </w:r>
      <w:r>
        <w:rPr>
          <w:spacing w:val="9"/>
        </w:rPr>
        <w:t xml:space="preserve"> </w:t>
      </w:r>
      <w:r>
        <w:t>ne</w:t>
      </w:r>
      <w:r>
        <w:rPr>
          <w:spacing w:val="9"/>
        </w:rPr>
        <w:t xml:space="preserve"> </w:t>
      </w:r>
      <w:r>
        <w:t>relève</w:t>
      </w:r>
      <w:r>
        <w:rPr>
          <w:spacing w:val="9"/>
        </w:rPr>
        <w:t xml:space="preserve"> </w:t>
      </w:r>
      <w:r>
        <w:t>pas</w:t>
      </w:r>
      <w:r>
        <w:rPr>
          <w:spacing w:val="9"/>
        </w:rPr>
        <w:t xml:space="preserve"> </w:t>
      </w:r>
      <w:r>
        <w:t>de</w:t>
      </w:r>
      <w:r>
        <w:rPr>
          <w:spacing w:val="8"/>
        </w:rPr>
        <w:t xml:space="preserve"> </w:t>
      </w:r>
      <w:r>
        <w:t>difficultés</w:t>
      </w:r>
      <w:r>
        <w:rPr>
          <w:spacing w:val="9"/>
        </w:rPr>
        <w:t xml:space="preserve"> </w:t>
      </w:r>
      <w:r>
        <w:t>ni</w:t>
      </w:r>
      <w:r>
        <w:rPr>
          <w:spacing w:val="9"/>
        </w:rPr>
        <w:t xml:space="preserve"> </w:t>
      </w:r>
      <w:r>
        <w:t>de</w:t>
      </w:r>
      <w:r>
        <w:rPr>
          <w:spacing w:val="9"/>
        </w:rPr>
        <w:t xml:space="preserve"> </w:t>
      </w:r>
      <w:r>
        <w:t>blocages</w:t>
      </w:r>
      <w:r>
        <w:rPr>
          <w:spacing w:val="9"/>
        </w:rPr>
        <w:t xml:space="preserve"> </w:t>
      </w:r>
      <w:r>
        <w:t>rédhibitoires,</w:t>
      </w:r>
      <w:r>
        <w:rPr>
          <w:spacing w:val="-48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l'exception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quelques</w:t>
      </w:r>
      <w:r>
        <w:rPr>
          <w:spacing w:val="1"/>
        </w:rPr>
        <w:t xml:space="preserve"> </w:t>
      </w:r>
      <w:r>
        <w:t>soucis</w:t>
      </w:r>
      <w:r>
        <w:rPr>
          <w:spacing w:val="1"/>
        </w:rPr>
        <w:t xml:space="preserve"> </w:t>
      </w:r>
      <w:r>
        <w:t>mineurs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fonctionnalités</w:t>
      </w:r>
      <w:r>
        <w:rPr>
          <w:spacing w:val="1"/>
        </w:rPr>
        <w:t xml:space="preserve"> </w:t>
      </w:r>
      <w:r>
        <w:t>perçues</w:t>
      </w:r>
      <w:r>
        <w:rPr>
          <w:spacing w:val="-47"/>
        </w:rPr>
        <w:t xml:space="preserve"> </w:t>
      </w:r>
      <w:r>
        <w:t>comme rigides mais susceptibles d'être améliorées. Il souligne le caractère</w:t>
      </w:r>
      <w:r>
        <w:rPr>
          <w:spacing w:val="1"/>
        </w:rPr>
        <w:t xml:space="preserve"> </w:t>
      </w:r>
      <w:r>
        <w:t>adaptatif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instruments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fonction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rétroactions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usagers</w:t>
      </w:r>
      <w:r>
        <w:rPr>
          <w:spacing w:val="1"/>
        </w:rPr>
        <w:t xml:space="preserve"> </w:t>
      </w:r>
      <w:r>
        <w:t xml:space="preserve">peuvent fournir aux concepteurs. Pour </w:t>
      </w:r>
      <w:r>
        <w:rPr>
          <w:b/>
        </w:rPr>
        <w:t>enstrad1l1</w:t>
      </w:r>
      <w:r>
        <w:t>, l'investissement initial,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termes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familiarisation,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trouve</w:t>
      </w:r>
      <w:r>
        <w:rPr>
          <w:spacing w:val="1"/>
        </w:rPr>
        <w:t xml:space="preserve"> </w:t>
      </w:r>
      <w:r>
        <w:t>valorisé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changements</w:t>
      </w:r>
      <w:r>
        <w:rPr>
          <w:spacing w:val="1"/>
        </w:rPr>
        <w:t xml:space="preserve"> </w:t>
      </w:r>
      <w:r>
        <w:t>globalement</w:t>
      </w:r>
      <w:r>
        <w:rPr>
          <w:spacing w:val="-2"/>
        </w:rPr>
        <w:t xml:space="preserve"> </w:t>
      </w:r>
      <w:r>
        <w:t>positifs,</w:t>
      </w:r>
      <w:r>
        <w:rPr>
          <w:spacing w:val="-1"/>
        </w:rPr>
        <w:t xml:space="preserve"> </w:t>
      </w:r>
      <w:r>
        <w:t>notamment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termes</w:t>
      </w:r>
      <w:r>
        <w:rPr>
          <w:spacing w:val="-1"/>
        </w:rPr>
        <w:t xml:space="preserve"> </w:t>
      </w:r>
      <w:r>
        <w:t>d'atmosphère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travail</w:t>
      </w:r>
      <w:r>
        <w:rPr>
          <w:spacing w:val="-2"/>
        </w:rPr>
        <w:t xml:space="preserve"> </w:t>
      </w:r>
      <w:r>
        <w:t>:</w:t>
      </w:r>
    </w:p>
    <w:p w14:paraId="687DE573" w14:textId="77777777" w:rsidR="008A5969" w:rsidRDefault="004D699E">
      <w:pPr>
        <w:pStyle w:val="Corpsdetexte"/>
        <w:spacing w:before="88" w:line="360" w:lineRule="auto"/>
        <w:ind w:left="899" w:right="990"/>
      </w:pPr>
      <w:r>
        <w:t>la mentalité du professeur inévitablement euh doit changer parce que /</w:t>
      </w:r>
      <w:r>
        <w:rPr>
          <w:spacing w:val="1"/>
        </w:rPr>
        <w:t xml:space="preserve"> </w:t>
      </w:r>
      <w:r>
        <w:t>qui surtout a déjà un certain âge et a fait un certain parcours ce n'est pas</w:t>
      </w:r>
      <w:r>
        <w:rPr>
          <w:spacing w:val="-47"/>
        </w:rPr>
        <w:t xml:space="preserve"> </w:t>
      </w:r>
      <w:r>
        <w:t>évident qu'il arrive à se familiariser immédiatement avec ces ressources</w:t>
      </w:r>
      <w:r>
        <w:rPr>
          <w:spacing w:val="-47"/>
        </w:rPr>
        <w:t xml:space="preserve"> </w:t>
      </w:r>
      <w:r>
        <w:t xml:space="preserve">mais je crois que si </w:t>
      </w:r>
      <w:r>
        <w:t>elles sont bien utilisées certainement elles changent</w:t>
      </w:r>
      <w:r>
        <w:rPr>
          <w:spacing w:val="-47"/>
        </w:rPr>
        <w:t xml:space="preserve"> </w:t>
      </w:r>
      <w:r>
        <w:t>complètement la qualité de l'enseignement et en même temps aussi</w:t>
      </w:r>
      <w:r>
        <w:rPr>
          <w:spacing w:val="1"/>
        </w:rPr>
        <w:t xml:space="preserve"> </w:t>
      </w:r>
      <w:r>
        <w:t>enfin</w:t>
      </w:r>
      <w:r>
        <w:rPr>
          <w:spacing w:val="-1"/>
        </w:rPr>
        <w:t xml:space="preserve"> </w:t>
      </w:r>
      <w:r>
        <w:t>l'atmosphère dans</w:t>
      </w:r>
      <w:r>
        <w:rPr>
          <w:spacing w:val="-1"/>
        </w:rPr>
        <w:t xml:space="preserve"> </w:t>
      </w:r>
      <w:r>
        <w:t>laquelle on travaille</w:t>
      </w:r>
    </w:p>
    <w:p w14:paraId="40D8676F" w14:textId="77777777" w:rsidR="008A5969" w:rsidRDefault="008A5969">
      <w:pPr>
        <w:pStyle w:val="Corpsdetexte"/>
        <w:spacing w:before="6"/>
        <w:ind w:left="0"/>
        <w:jc w:val="left"/>
        <w:rPr>
          <w:sz w:val="23"/>
        </w:rPr>
      </w:pPr>
    </w:p>
    <w:p w14:paraId="4904F46D" w14:textId="77777777" w:rsidR="008A5969" w:rsidRDefault="004D699E">
      <w:pPr>
        <w:pStyle w:val="Titre3"/>
        <w:numPr>
          <w:ilvl w:val="2"/>
          <w:numId w:val="17"/>
        </w:numPr>
        <w:tabs>
          <w:tab w:val="left" w:pos="1090"/>
        </w:tabs>
      </w:pPr>
      <w:bookmarkStart w:id="103" w:name="_TOC_250018"/>
      <w:r>
        <w:rPr>
          <w:w w:val="105"/>
        </w:rPr>
        <w:t>L'enseignante</w:t>
      </w:r>
      <w:r>
        <w:rPr>
          <w:spacing w:val="-6"/>
          <w:w w:val="105"/>
        </w:rPr>
        <w:t xml:space="preserve"> </w:t>
      </w:r>
      <w:r>
        <w:rPr>
          <w:w w:val="105"/>
        </w:rPr>
        <w:t>en</w:t>
      </w:r>
      <w:r>
        <w:rPr>
          <w:spacing w:val="-6"/>
          <w:w w:val="105"/>
        </w:rPr>
        <w:t xml:space="preserve"> </w:t>
      </w:r>
      <w:r>
        <w:rPr>
          <w:w w:val="105"/>
        </w:rPr>
        <w:t>charge</w:t>
      </w:r>
      <w:r>
        <w:rPr>
          <w:spacing w:val="-5"/>
          <w:w w:val="105"/>
        </w:rPr>
        <w:t xml:space="preserve"> </w:t>
      </w:r>
      <w:r>
        <w:rPr>
          <w:w w:val="105"/>
        </w:rPr>
        <w:t>du</w:t>
      </w:r>
      <w:r>
        <w:rPr>
          <w:spacing w:val="-5"/>
          <w:w w:val="105"/>
        </w:rPr>
        <w:t xml:space="preserve"> </w:t>
      </w:r>
      <w:r>
        <w:rPr>
          <w:w w:val="105"/>
        </w:rPr>
        <w:t>cours</w:t>
      </w:r>
      <w:r>
        <w:rPr>
          <w:spacing w:val="-5"/>
          <w:w w:val="105"/>
        </w:rPr>
        <w:t xml:space="preserve"> </w:t>
      </w:r>
      <w:bookmarkEnd w:id="103"/>
      <w:r>
        <w:rPr>
          <w:w w:val="105"/>
        </w:rPr>
        <w:t>TRAD3L1</w:t>
      </w:r>
    </w:p>
    <w:p w14:paraId="5E21D10A" w14:textId="77777777" w:rsidR="008A5969" w:rsidRDefault="008A5969">
      <w:pPr>
        <w:pStyle w:val="Corpsdetexte"/>
        <w:spacing w:before="11"/>
        <w:ind w:left="0"/>
        <w:jc w:val="left"/>
        <w:rPr>
          <w:sz w:val="21"/>
        </w:rPr>
      </w:pPr>
    </w:p>
    <w:p w14:paraId="525D457F" w14:textId="77777777" w:rsidR="008A5969" w:rsidRDefault="004D699E">
      <w:pPr>
        <w:pStyle w:val="Corpsdetexte"/>
        <w:spacing w:line="360" w:lineRule="auto"/>
        <w:ind w:right="992"/>
      </w:pPr>
      <w:r>
        <w:t>À</w:t>
      </w:r>
      <w:r>
        <w:rPr>
          <w:spacing w:val="1"/>
        </w:rPr>
        <w:t xml:space="preserve"> </w:t>
      </w:r>
      <w:r>
        <w:t>l'instar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collègue,</w:t>
      </w:r>
      <w:r>
        <w:rPr>
          <w:spacing w:val="1"/>
        </w:rPr>
        <w:t xml:space="preserve"> </w:t>
      </w:r>
      <w:r>
        <w:rPr>
          <w:b/>
        </w:rPr>
        <w:t>enstrad3l1</w:t>
      </w:r>
      <w:r>
        <w:rPr>
          <w:b/>
          <w:spacing w:val="1"/>
        </w:rPr>
        <w:t xml:space="preserve"> </w:t>
      </w:r>
      <w:r>
        <w:t>met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avant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dimension</w:t>
      </w:r>
      <w:r>
        <w:rPr>
          <w:spacing w:val="1"/>
        </w:rPr>
        <w:t xml:space="preserve"> </w:t>
      </w:r>
      <w:r>
        <w:t>professionnalisante de son approche et la responsabilisation des étudiants :</w:t>
      </w:r>
      <w:r>
        <w:rPr>
          <w:spacing w:val="1"/>
        </w:rPr>
        <w:t xml:space="preserve"> </w:t>
      </w:r>
      <w:r>
        <w:t>l'ensemble</w:t>
      </w:r>
      <w:r>
        <w:rPr>
          <w:spacing w:val="19"/>
        </w:rPr>
        <w:t xml:space="preserve"> </w:t>
      </w:r>
      <w:r>
        <w:t>du</w:t>
      </w:r>
      <w:r>
        <w:rPr>
          <w:spacing w:val="20"/>
        </w:rPr>
        <w:t xml:space="preserve"> </w:t>
      </w:r>
      <w:r>
        <w:t>parcours,</w:t>
      </w:r>
      <w:r>
        <w:rPr>
          <w:spacing w:val="20"/>
        </w:rPr>
        <w:t xml:space="preserve"> </w:t>
      </w:r>
      <w:r>
        <w:t>nourri</w:t>
      </w:r>
      <w:r>
        <w:rPr>
          <w:spacing w:val="20"/>
        </w:rPr>
        <w:t xml:space="preserve"> </w:t>
      </w:r>
      <w:r>
        <w:t>par</w:t>
      </w:r>
      <w:r>
        <w:rPr>
          <w:spacing w:val="20"/>
        </w:rPr>
        <w:t xml:space="preserve"> </w:t>
      </w:r>
      <w:r>
        <w:t>des</w:t>
      </w:r>
      <w:r>
        <w:rPr>
          <w:spacing w:val="19"/>
        </w:rPr>
        <w:t xml:space="preserve"> </w:t>
      </w:r>
      <w:r>
        <w:t>documents</w:t>
      </w:r>
      <w:r>
        <w:rPr>
          <w:spacing w:val="20"/>
        </w:rPr>
        <w:t xml:space="preserve"> </w:t>
      </w:r>
      <w:r>
        <w:t>authentiques</w:t>
      </w:r>
      <w:r>
        <w:rPr>
          <w:spacing w:val="20"/>
        </w:rPr>
        <w:t xml:space="preserve"> </w:t>
      </w:r>
      <w:r>
        <w:t>relatifs</w:t>
      </w:r>
      <w:r>
        <w:rPr>
          <w:spacing w:val="20"/>
        </w:rPr>
        <w:t xml:space="preserve"> </w:t>
      </w:r>
      <w:r>
        <w:t>au</w:t>
      </w:r>
    </w:p>
    <w:p w14:paraId="5F40034F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35CBD64D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monde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l'entreprise,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explicitement</w:t>
      </w:r>
      <w:r>
        <w:rPr>
          <w:spacing w:val="1"/>
        </w:rPr>
        <w:t xml:space="preserve"> </w:t>
      </w:r>
      <w:r>
        <w:t>décrit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simulation</w:t>
      </w:r>
      <w:r>
        <w:rPr>
          <w:spacing w:val="1"/>
        </w:rPr>
        <w:t xml:space="preserve"> </w:t>
      </w:r>
      <w:r>
        <w:t>globale</w:t>
      </w:r>
      <w:r>
        <w:rPr>
          <w:spacing w:val="1"/>
        </w:rPr>
        <w:t xml:space="preserve"> </w:t>
      </w:r>
      <w:r>
        <w:t>« l'idée</w:t>
      </w:r>
      <w:r>
        <w:rPr>
          <w:spacing w:val="1"/>
        </w:rPr>
        <w:t xml:space="preserve"> </w:t>
      </w:r>
      <w:r>
        <w:t>était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fonctionner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espèce</w:t>
      </w:r>
      <w:r>
        <w:rPr>
          <w:spacing w:val="1"/>
        </w:rPr>
        <w:t xml:space="preserve"> </w:t>
      </w:r>
      <w:r>
        <w:t>d'agence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 avec un project manager qui était moi donc et les étudiants des</w:t>
      </w:r>
      <w:r>
        <w:rPr>
          <w:spacing w:val="1"/>
        </w:rPr>
        <w:t xml:space="preserve"> </w:t>
      </w:r>
      <w:r>
        <w:t>traducteurs et des réviseurs ». L'enseignante en question étant également</w:t>
      </w:r>
      <w:r>
        <w:rPr>
          <w:spacing w:val="1"/>
        </w:rPr>
        <w:t xml:space="preserve"> </w:t>
      </w:r>
      <w:r>
        <w:t>traductrice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activité,</w:t>
      </w:r>
      <w:r>
        <w:rPr>
          <w:spacing w:val="1"/>
        </w:rPr>
        <w:t xml:space="preserve"> </w:t>
      </w:r>
      <w:r>
        <w:t>elle</w:t>
      </w:r>
      <w:r>
        <w:rPr>
          <w:spacing w:val="1"/>
        </w:rPr>
        <w:t xml:space="preserve"> </w:t>
      </w:r>
      <w:r>
        <w:t>met</w:t>
      </w:r>
      <w:r>
        <w:rPr>
          <w:spacing w:val="1"/>
        </w:rPr>
        <w:t xml:space="preserve"> </w:t>
      </w:r>
      <w:r>
        <w:t>l'accent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responsabilisation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étudiants: « je voulais les responsabiliser aussi justement par rapport à la</w:t>
      </w:r>
      <w:r>
        <w:rPr>
          <w:spacing w:val="1"/>
        </w:rPr>
        <w:t xml:space="preserve"> </w:t>
      </w:r>
      <w:r>
        <w:t>profession et aux contraintes de la profession ». Le versant métacognitif</w:t>
      </w:r>
      <w:r>
        <w:rPr>
          <w:spacing w:val="1"/>
        </w:rPr>
        <w:t xml:space="preserve"> </w:t>
      </w:r>
      <w:r>
        <w:t>constitue</w:t>
      </w:r>
      <w:r>
        <w:rPr>
          <w:spacing w:val="1"/>
        </w:rPr>
        <w:t xml:space="preserve"> </w:t>
      </w:r>
      <w:r>
        <w:t>donc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point</w:t>
      </w:r>
      <w:r>
        <w:rPr>
          <w:spacing w:val="1"/>
        </w:rPr>
        <w:t xml:space="preserve"> </w:t>
      </w:r>
      <w:r>
        <w:t>commun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conception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collègue</w:t>
      </w:r>
      <w:r>
        <w:rPr>
          <w:spacing w:val="1"/>
        </w:rPr>
        <w:t xml:space="preserve"> </w:t>
      </w:r>
      <w:r>
        <w:t>signalée plus haut. Or cette responsabilisation vis à vis du respect des</w:t>
      </w:r>
      <w:r>
        <w:rPr>
          <w:spacing w:val="1"/>
        </w:rPr>
        <w:t xml:space="preserve"> </w:t>
      </w:r>
      <w:r>
        <w:t>contraintes est liée à l'utilisation des outils informatiques. Avec son public</w:t>
      </w:r>
      <w:r>
        <w:rPr>
          <w:spacing w:val="1"/>
        </w:rPr>
        <w:t xml:space="preserve"> </w:t>
      </w:r>
      <w:r>
        <w:t xml:space="preserve">de niveau avancé, </w:t>
      </w:r>
      <w:r>
        <w:rPr>
          <w:b/>
        </w:rPr>
        <w:t xml:space="preserve">enstrad3l1 </w:t>
      </w:r>
      <w:r>
        <w:t>se montre exigeante et intraitable quant aux</w:t>
      </w:r>
      <w:r>
        <w:rPr>
          <w:spacing w:val="1"/>
        </w:rPr>
        <w:t xml:space="preserve"> </w:t>
      </w:r>
      <w:r>
        <w:t>contraintes</w:t>
      </w:r>
      <w:r>
        <w:rPr>
          <w:spacing w:val="1"/>
        </w:rPr>
        <w:t xml:space="preserve"> </w:t>
      </w:r>
      <w:r>
        <w:t>formelles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respec</w:t>
      </w:r>
      <w:r>
        <w:t>ter :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formats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mise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page</w:t>
      </w:r>
      <w:r>
        <w:rPr>
          <w:spacing w:val="1"/>
        </w:rPr>
        <w:t xml:space="preserve"> </w:t>
      </w:r>
      <w:r>
        <w:t>électroniques (règles typographique, ponctuation) des documents traduits,</w:t>
      </w:r>
      <w:r>
        <w:rPr>
          <w:spacing w:val="1"/>
        </w:rPr>
        <w:t xml:space="preserve"> </w:t>
      </w:r>
      <w:r>
        <w:t>doivent</w:t>
      </w:r>
      <w:r>
        <w:rPr>
          <w:spacing w:val="1"/>
        </w:rPr>
        <w:t xml:space="preserve"> </w:t>
      </w:r>
      <w:r>
        <w:t>répondre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demande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client</w:t>
      </w:r>
      <w:r>
        <w:rPr>
          <w:spacing w:val="1"/>
        </w:rPr>
        <w:t xml:space="preserve"> </w:t>
      </w:r>
      <w:r>
        <w:t>imaginaire.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consignes</w:t>
      </w:r>
      <w:r>
        <w:rPr>
          <w:spacing w:val="1"/>
        </w:rPr>
        <w:t xml:space="preserve"> </w:t>
      </w:r>
      <w:r>
        <w:t>pédagogiques données aux étudiants pour le travail de révision ne fait pas</w:t>
      </w:r>
      <w:r>
        <w:rPr>
          <w:spacing w:val="1"/>
        </w:rPr>
        <w:t xml:space="preserve"> </w:t>
      </w:r>
      <w:r>
        <w:t>exception et les entorses à la règle font l'objet d'une rétroaction ciblée,</w:t>
      </w:r>
      <w:r>
        <w:rPr>
          <w:spacing w:val="1"/>
        </w:rPr>
        <w:t xml:space="preserve"> </w:t>
      </w:r>
      <w:r>
        <w:t>notamment lorsqu'il s'agit de respecter les contraintes techniques, que ce</w:t>
      </w:r>
      <w:r>
        <w:rPr>
          <w:spacing w:val="1"/>
        </w:rPr>
        <w:t xml:space="preserve"> </w:t>
      </w:r>
      <w:r>
        <w:t>soit</w:t>
      </w:r>
      <w:r>
        <w:rPr>
          <w:spacing w:val="-2"/>
        </w:rPr>
        <w:t xml:space="preserve"> </w:t>
      </w:r>
      <w:r>
        <w:t>dans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mise</w:t>
      </w:r>
      <w:r>
        <w:rPr>
          <w:spacing w:val="-2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situation</w:t>
      </w:r>
      <w:r>
        <w:rPr>
          <w:spacing w:val="-2"/>
        </w:rPr>
        <w:t xml:space="preserve"> </w:t>
      </w:r>
      <w:r>
        <w:t>ou</w:t>
      </w:r>
      <w:r>
        <w:rPr>
          <w:spacing w:val="-2"/>
        </w:rPr>
        <w:t xml:space="preserve"> </w:t>
      </w:r>
      <w:r>
        <w:t>dans</w:t>
      </w:r>
      <w:r>
        <w:rPr>
          <w:spacing w:val="-2"/>
        </w:rPr>
        <w:t xml:space="preserve"> </w:t>
      </w:r>
      <w:r>
        <w:t>une</w:t>
      </w:r>
      <w:r>
        <w:rPr>
          <w:spacing w:val="-2"/>
        </w:rPr>
        <w:t xml:space="preserve"> </w:t>
      </w:r>
      <w:r>
        <w:t>situation</w:t>
      </w:r>
      <w:r>
        <w:rPr>
          <w:spacing w:val="-1"/>
        </w:rPr>
        <w:t xml:space="preserve"> </w:t>
      </w:r>
      <w:r>
        <w:t>professionnelle</w:t>
      </w:r>
      <w:r>
        <w:rPr>
          <w:spacing w:val="-2"/>
        </w:rPr>
        <w:t xml:space="preserve"> </w:t>
      </w:r>
      <w:r>
        <w:t>réelle.</w:t>
      </w:r>
    </w:p>
    <w:p w14:paraId="67E91153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734A96AF" w14:textId="77777777" w:rsidR="008A5969" w:rsidRDefault="004D699E">
      <w:pPr>
        <w:pStyle w:val="Corpsdetexte"/>
        <w:spacing w:before="131" w:line="360" w:lineRule="auto"/>
        <w:ind w:right="990"/>
      </w:pPr>
      <w:r>
        <w:t>L'enseignante souligne à plusieurs reprises le caractère indissociable des</w:t>
      </w:r>
      <w:r>
        <w:rPr>
          <w:spacing w:val="1"/>
        </w:rPr>
        <w:t xml:space="preserve"> </w:t>
      </w:r>
      <w:r>
        <w:t>outils et du travail de traduction que permettent ces mêmes outils, au même</w:t>
      </w:r>
      <w:r>
        <w:rPr>
          <w:spacing w:val="-47"/>
        </w:rPr>
        <w:t xml:space="preserve"> </w:t>
      </w:r>
      <w:r>
        <w:t>titre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outils</w:t>
      </w:r>
      <w:r>
        <w:rPr>
          <w:spacing w:val="1"/>
        </w:rPr>
        <w:t xml:space="preserve"> </w:t>
      </w:r>
      <w:r>
        <w:t>disponibles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leurs</w:t>
      </w:r>
      <w:r>
        <w:rPr>
          <w:spacing w:val="1"/>
        </w:rPr>
        <w:t xml:space="preserve"> </w:t>
      </w:r>
      <w:r>
        <w:t>formats</w:t>
      </w:r>
      <w:r>
        <w:rPr>
          <w:spacing w:val="51"/>
        </w:rPr>
        <w:t xml:space="preserve"> </w:t>
      </w:r>
      <w:r>
        <w:t>tradi</w:t>
      </w:r>
      <w:r>
        <w:t>tionnels</w:t>
      </w:r>
      <w:r>
        <w:rPr>
          <w:spacing w:val="1"/>
        </w:rPr>
        <w:t xml:space="preserve"> </w:t>
      </w:r>
      <w:r>
        <w:t>(dictionnaires</w:t>
      </w:r>
      <w:r>
        <w:rPr>
          <w:spacing w:val="27"/>
        </w:rPr>
        <w:t xml:space="preserve"> </w:t>
      </w:r>
      <w:r>
        <w:t>papier)</w:t>
      </w:r>
      <w:r>
        <w:rPr>
          <w:spacing w:val="-2"/>
        </w:rPr>
        <w:t xml:space="preserve"> </w:t>
      </w:r>
      <w:r>
        <w:t>:</w:t>
      </w:r>
      <w:r>
        <w:rPr>
          <w:spacing w:val="26"/>
        </w:rPr>
        <w:t xml:space="preserve"> </w:t>
      </w:r>
      <w:r>
        <w:t>«</w:t>
      </w:r>
      <w:r>
        <w:rPr>
          <w:spacing w:val="-1"/>
        </w:rPr>
        <w:t xml:space="preserve"> </w:t>
      </w:r>
      <w:r>
        <w:t>si</w:t>
      </w:r>
      <w:r>
        <w:rPr>
          <w:spacing w:val="27"/>
        </w:rPr>
        <w:t xml:space="preserve"> </w:t>
      </w:r>
      <w:r>
        <w:t>on</w:t>
      </w:r>
      <w:r>
        <w:rPr>
          <w:spacing w:val="27"/>
        </w:rPr>
        <w:t xml:space="preserve"> </w:t>
      </w:r>
      <w:r>
        <w:t>veut</w:t>
      </w:r>
      <w:r>
        <w:rPr>
          <w:spacing w:val="28"/>
        </w:rPr>
        <w:t xml:space="preserve"> </w:t>
      </w:r>
      <w:r>
        <w:t>être</w:t>
      </w:r>
      <w:r>
        <w:rPr>
          <w:spacing w:val="26"/>
        </w:rPr>
        <w:t xml:space="preserve"> </w:t>
      </w:r>
      <w:r>
        <w:t>un</w:t>
      </w:r>
      <w:r>
        <w:rPr>
          <w:spacing w:val="27"/>
        </w:rPr>
        <w:t xml:space="preserve"> </w:t>
      </w:r>
      <w:r>
        <w:t>traducteur,</w:t>
      </w:r>
      <w:r>
        <w:rPr>
          <w:spacing w:val="27"/>
        </w:rPr>
        <w:t xml:space="preserve"> </w:t>
      </w:r>
      <w:r>
        <w:t>de</w:t>
      </w:r>
      <w:r>
        <w:rPr>
          <w:spacing w:val="27"/>
        </w:rPr>
        <w:t xml:space="preserve"> </w:t>
      </w:r>
      <w:r>
        <w:t>qualité</w:t>
      </w:r>
      <w:r>
        <w:rPr>
          <w:spacing w:val="26"/>
        </w:rPr>
        <w:t xml:space="preserve"> </w:t>
      </w:r>
      <w:r>
        <w:t>on</w:t>
      </w:r>
      <w:r>
        <w:rPr>
          <w:spacing w:val="27"/>
        </w:rPr>
        <w:t xml:space="preserve"> </w:t>
      </w:r>
      <w:r>
        <w:t>doit</w:t>
      </w:r>
      <w:r>
        <w:rPr>
          <w:spacing w:val="-48"/>
        </w:rPr>
        <w:t xml:space="preserve"> </w:t>
      </w:r>
      <w:r>
        <w:t>être capable de réfléchir autant devant l'ordinateur que sur une feuille de</w:t>
      </w:r>
      <w:r>
        <w:rPr>
          <w:spacing w:val="1"/>
        </w:rPr>
        <w:t xml:space="preserve"> </w:t>
      </w:r>
      <w:r>
        <w:t>papier ». Le rôle assigné par</w:t>
      </w:r>
      <w:r>
        <w:rPr>
          <w:spacing w:val="1"/>
        </w:rPr>
        <w:t xml:space="preserve"> </w:t>
      </w:r>
      <w:r>
        <w:rPr>
          <w:b/>
        </w:rPr>
        <w:t>enstrad3l1</w:t>
      </w:r>
      <w:r>
        <w:rPr>
          <w:b/>
          <w:spacing w:val="50"/>
        </w:rPr>
        <w:t xml:space="preserve"> </w:t>
      </w:r>
      <w:r>
        <w:t>à l'enseignant dans le guidage de</w:t>
      </w:r>
      <w:r>
        <w:rPr>
          <w:spacing w:val="1"/>
        </w:rPr>
        <w:t xml:space="preserve"> </w:t>
      </w:r>
      <w:r>
        <w:t>la recherche documentaire rejoint les</w:t>
      </w:r>
      <w:r>
        <w:rPr>
          <w:spacing w:val="1"/>
        </w:rPr>
        <w:t xml:space="preserve"> </w:t>
      </w:r>
      <w:r>
        <w:t>observations de son collègue quant à</w:t>
      </w:r>
      <w:r>
        <w:rPr>
          <w:spacing w:val="1"/>
        </w:rPr>
        <w:t xml:space="preserve"> </w:t>
      </w:r>
      <w:r>
        <w:t>ce rôle spécifique de l'enseignant : « il y a à boire et à manger sur le net</w:t>
      </w:r>
      <w:r>
        <w:rPr>
          <w:spacing w:val="1"/>
        </w:rPr>
        <w:t xml:space="preserve"> </w:t>
      </w:r>
      <w:r>
        <w:t>mais un bon traducteur sait où aller chercher les informations sait eu</w:t>
      </w:r>
      <w:r>
        <w:t>h s'il</w:t>
      </w:r>
      <w:r>
        <w:rPr>
          <w:spacing w:val="1"/>
        </w:rPr>
        <w:t xml:space="preserve"> </w:t>
      </w:r>
      <w:r>
        <w:t>peut</w:t>
      </w:r>
      <w:r>
        <w:rPr>
          <w:spacing w:val="2"/>
        </w:rPr>
        <w:t xml:space="preserve"> </w:t>
      </w:r>
      <w:r>
        <w:t>avoir</w:t>
      </w:r>
      <w:r>
        <w:rPr>
          <w:spacing w:val="3"/>
        </w:rPr>
        <w:t xml:space="preserve"> </w:t>
      </w:r>
      <w:r>
        <w:t>confiance</w:t>
      </w:r>
      <w:r>
        <w:rPr>
          <w:spacing w:val="3"/>
        </w:rPr>
        <w:t xml:space="preserve"> </w:t>
      </w:r>
      <w:r>
        <w:t>en</w:t>
      </w:r>
      <w:r>
        <w:rPr>
          <w:spacing w:val="3"/>
        </w:rPr>
        <w:t xml:space="preserve"> </w:t>
      </w:r>
      <w:r>
        <w:t>tel</w:t>
      </w:r>
      <w:r>
        <w:rPr>
          <w:spacing w:val="3"/>
        </w:rPr>
        <w:t xml:space="preserve"> </w:t>
      </w:r>
      <w:r>
        <w:t>ou</w:t>
      </w:r>
      <w:r>
        <w:rPr>
          <w:spacing w:val="3"/>
        </w:rPr>
        <w:t xml:space="preserve"> </w:t>
      </w:r>
      <w:r>
        <w:t>tel</w:t>
      </w:r>
      <w:r>
        <w:rPr>
          <w:spacing w:val="3"/>
        </w:rPr>
        <w:t xml:space="preserve"> </w:t>
      </w:r>
      <w:r>
        <w:t>site</w:t>
      </w:r>
      <w:r>
        <w:rPr>
          <w:spacing w:val="3"/>
        </w:rPr>
        <w:t xml:space="preserve"> </w:t>
      </w:r>
      <w:r>
        <w:t>et</w:t>
      </w:r>
      <w:r>
        <w:rPr>
          <w:spacing w:val="3"/>
        </w:rPr>
        <w:t xml:space="preserve"> </w:t>
      </w:r>
      <w:r>
        <w:t>c'est</w:t>
      </w:r>
      <w:r>
        <w:rPr>
          <w:spacing w:val="3"/>
        </w:rPr>
        <w:t xml:space="preserve"> </w:t>
      </w:r>
      <w:r>
        <w:t>ça</w:t>
      </w:r>
      <w:r>
        <w:rPr>
          <w:spacing w:val="3"/>
        </w:rPr>
        <w:t xml:space="preserve"> </w:t>
      </w:r>
      <w:r>
        <w:t>qu'il</w:t>
      </w:r>
      <w:r>
        <w:rPr>
          <w:spacing w:val="3"/>
        </w:rPr>
        <w:t xml:space="preserve"> </w:t>
      </w:r>
      <w:r>
        <w:t>était</w:t>
      </w:r>
      <w:r>
        <w:rPr>
          <w:spacing w:val="13"/>
        </w:rPr>
        <w:t xml:space="preserve"> </w:t>
      </w:r>
      <w:r>
        <w:t>surtout</w:t>
      </w:r>
      <w:r>
        <w:rPr>
          <w:spacing w:val="3"/>
        </w:rPr>
        <w:t xml:space="preserve"> </w:t>
      </w:r>
      <w:r>
        <w:t>important</w:t>
      </w:r>
    </w:p>
    <w:p w14:paraId="0F83A93E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49007821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de leur montrer ». Bien que cela ne soit pas directement, ni explicitement</w:t>
      </w:r>
      <w:r>
        <w:rPr>
          <w:spacing w:val="1"/>
        </w:rPr>
        <w:t xml:space="preserve"> </w:t>
      </w:r>
      <w:r>
        <w:t>attribué aux</w:t>
      </w:r>
      <w:r>
        <w:rPr>
          <w:spacing w:val="1"/>
        </w:rPr>
        <w:t xml:space="preserve"> </w:t>
      </w:r>
      <w:r>
        <w:t>TICE, l'enseignante relève</w:t>
      </w:r>
      <w:r>
        <w:rPr>
          <w:spacing w:val="1"/>
        </w:rPr>
        <w:t xml:space="preserve"> </w:t>
      </w:r>
      <w:r>
        <w:t>chez</w:t>
      </w:r>
      <w:r>
        <w:rPr>
          <w:spacing w:val="1"/>
        </w:rPr>
        <w:t xml:space="preserve"> </w:t>
      </w:r>
      <w:r>
        <w:t>ses</w:t>
      </w:r>
      <w:r>
        <w:rPr>
          <w:spacing w:val="1"/>
        </w:rPr>
        <w:t xml:space="preserve"> </w:t>
      </w:r>
      <w:r>
        <w:t>étudiants une</w:t>
      </w:r>
      <w:r>
        <w:rPr>
          <w:spacing w:val="1"/>
        </w:rPr>
        <w:t xml:space="preserve"> </w:t>
      </w:r>
      <w:r>
        <w:t>certaine</w:t>
      </w:r>
      <w:r>
        <w:rPr>
          <w:spacing w:val="1"/>
        </w:rPr>
        <w:t xml:space="preserve"> </w:t>
      </w:r>
      <w:r>
        <w:t>au</w:t>
      </w:r>
      <w:r>
        <w:t>tonomie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grande</w:t>
      </w:r>
      <w:r>
        <w:rPr>
          <w:spacing w:val="1"/>
        </w:rPr>
        <w:t xml:space="preserve"> </w:t>
      </w:r>
      <w:r>
        <w:t>efficacité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techniques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recherche</w:t>
      </w:r>
      <w:r>
        <w:rPr>
          <w:spacing w:val="1"/>
        </w:rPr>
        <w:t xml:space="preserve"> </w:t>
      </w:r>
      <w:r>
        <w:t>documentaire « ils avaient vraiment appris à se débrouiller tout seuls, à</w:t>
      </w:r>
      <w:r>
        <w:rPr>
          <w:spacing w:val="1"/>
        </w:rPr>
        <w:t xml:space="preserve"> </w:t>
      </w:r>
      <w:r>
        <w:t>chercher</w:t>
      </w:r>
      <w:r>
        <w:rPr>
          <w:spacing w:val="48"/>
        </w:rPr>
        <w:t xml:space="preserve"> </w:t>
      </w:r>
      <w:r>
        <w:t>les</w:t>
      </w:r>
      <w:r>
        <w:rPr>
          <w:spacing w:val="47"/>
        </w:rPr>
        <w:t xml:space="preserve"> </w:t>
      </w:r>
      <w:r>
        <w:t>informations</w:t>
      </w:r>
      <w:r>
        <w:rPr>
          <w:spacing w:val="47"/>
        </w:rPr>
        <w:t xml:space="preserve"> </w:t>
      </w:r>
      <w:r>
        <w:t>au</w:t>
      </w:r>
      <w:r>
        <w:rPr>
          <w:spacing w:val="47"/>
        </w:rPr>
        <w:t xml:space="preserve"> </w:t>
      </w:r>
      <w:r>
        <w:t>bon</w:t>
      </w:r>
      <w:r>
        <w:rPr>
          <w:spacing w:val="47"/>
        </w:rPr>
        <w:t xml:space="preserve"> </w:t>
      </w:r>
      <w:r>
        <w:t>endroit</w:t>
      </w:r>
      <w:r>
        <w:rPr>
          <w:spacing w:val="-3"/>
        </w:rPr>
        <w:t xml:space="preserve"> </w:t>
      </w:r>
      <w:r>
        <w:t>»</w:t>
      </w:r>
      <w:r>
        <w:rPr>
          <w:spacing w:val="-1"/>
        </w:rPr>
        <w:t xml:space="preserve"> </w:t>
      </w:r>
      <w:r>
        <w:t>;</w:t>
      </w:r>
      <w:r>
        <w:rPr>
          <w:spacing w:val="47"/>
        </w:rPr>
        <w:t xml:space="preserve"> </w:t>
      </w:r>
      <w:r>
        <w:t>le</w:t>
      </w:r>
      <w:r>
        <w:rPr>
          <w:spacing w:val="47"/>
        </w:rPr>
        <w:t xml:space="preserve"> </w:t>
      </w:r>
      <w:r>
        <w:t>rôle</w:t>
      </w:r>
      <w:r>
        <w:rPr>
          <w:spacing w:val="47"/>
        </w:rPr>
        <w:t xml:space="preserve"> </w:t>
      </w:r>
      <w:r>
        <w:t>central</w:t>
      </w:r>
      <w:r>
        <w:rPr>
          <w:spacing w:val="47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la</w:t>
      </w:r>
      <w:r>
        <w:rPr>
          <w:spacing w:val="-48"/>
        </w:rPr>
        <w:t xml:space="preserve"> </w:t>
      </w:r>
      <w:r>
        <w:t>documentation (sur Internet) est associée en tout cas à des traductions qui</w:t>
      </w:r>
      <w:r>
        <w:rPr>
          <w:spacing w:val="1"/>
        </w:rPr>
        <w:t xml:space="preserve"> </w:t>
      </w:r>
      <w:r>
        <w:t>suscitent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jugements</w:t>
      </w:r>
      <w:r>
        <w:rPr>
          <w:spacing w:val="1"/>
        </w:rPr>
        <w:t xml:space="preserve"> </w:t>
      </w:r>
      <w:r>
        <w:t>très</w:t>
      </w:r>
      <w:r>
        <w:rPr>
          <w:spacing w:val="1"/>
        </w:rPr>
        <w:t xml:space="preserve"> </w:t>
      </w:r>
      <w:r>
        <w:t>positifs :</w:t>
      </w:r>
      <w:r>
        <w:rPr>
          <w:spacing w:val="1"/>
        </w:rPr>
        <w:t xml:space="preserve"> </w:t>
      </w:r>
      <w:r>
        <w:t>« j'ai</w:t>
      </w:r>
      <w:r>
        <w:rPr>
          <w:spacing w:val="1"/>
        </w:rPr>
        <w:t xml:space="preserve"> </w:t>
      </w:r>
      <w:r>
        <w:t>vraiment</w:t>
      </w:r>
      <w:r>
        <w:rPr>
          <w:spacing w:val="1"/>
        </w:rPr>
        <w:t xml:space="preserve"> </w:t>
      </w:r>
      <w:r>
        <w:t>eu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très</w:t>
      </w:r>
      <w:r>
        <w:rPr>
          <w:spacing w:val="1"/>
        </w:rPr>
        <w:t xml:space="preserve"> </w:t>
      </w:r>
      <w:r>
        <w:t>bons</w:t>
      </w:r>
      <w:r>
        <w:rPr>
          <w:spacing w:val="1"/>
        </w:rPr>
        <w:t xml:space="preserve"> </w:t>
      </w:r>
      <w:r>
        <w:t>résultats dans les traductions […] j'ai vraiment eu de très bons résultats sur</w:t>
      </w:r>
      <w:r>
        <w:rPr>
          <w:spacing w:val="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fin ».</w:t>
      </w:r>
    </w:p>
    <w:p w14:paraId="320D6434" w14:textId="77777777" w:rsidR="008A5969" w:rsidRDefault="004D699E">
      <w:pPr>
        <w:pStyle w:val="Corpsdetexte"/>
        <w:spacing w:before="88" w:line="360" w:lineRule="auto"/>
        <w:ind w:right="991"/>
      </w:pPr>
      <w:r>
        <w:t>La</w:t>
      </w:r>
      <w:r>
        <w:rPr>
          <w:spacing w:val="1"/>
        </w:rPr>
        <w:t xml:space="preserve"> </w:t>
      </w:r>
      <w:r>
        <w:t>dimension</w:t>
      </w:r>
      <w:r>
        <w:rPr>
          <w:spacing w:val="1"/>
        </w:rPr>
        <w:t xml:space="preserve"> </w:t>
      </w:r>
      <w:r>
        <w:t>social</w:t>
      </w:r>
      <w:r>
        <w:t>e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également</w:t>
      </w:r>
      <w:r>
        <w:rPr>
          <w:spacing w:val="1"/>
        </w:rPr>
        <w:t xml:space="preserve"> </w:t>
      </w:r>
      <w:r>
        <w:t>présente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réponses</w:t>
      </w:r>
      <w:r>
        <w:rPr>
          <w:spacing w:val="1"/>
        </w:rPr>
        <w:t xml:space="preserve"> </w:t>
      </w:r>
      <w:r>
        <w:t>dde</w:t>
      </w:r>
      <w:r>
        <w:rPr>
          <w:spacing w:val="1"/>
        </w:rPr>
        <w:t xml:space="preserve"> </w:t>
      </w:r>
      <w:r>
        <w:t>la</w:t>
      </w:r>
      <w:r>
        <w:rPr>
          <w:spacing w:val="-47"/>
        </w:rPr>
        <w:t xml:space="preserve"> </w:t>
      </w:r>
      <w:r>
        <w:t>praticienne, notamment le choix de faire travailler les étudiants en binôme,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suscite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échanges</w:t>
      </w:r>
      <w:r>
        <w:rPr>
          <w:spacing w:val="1"/>
        </w:rPr>
        <w:t xml:space="preserve"> </w:t>
      </w:r>
      <w:r>
        <w:t>d'idées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pairs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vidéoprojection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 xml:space="preserve">traductions en classe pour laquelle l'enseignante observe </w:t>
      </w:r>
      <w:r>
        <w:t>la motivation et</w:t>
      </w:r>
      <w:r>
        <w:rPr>
          <w:spacing w:val="1"/>
        </w:rPr>
        <w:t xml:space="preserve"> </w:t>
      </w:r>
      <w:r>
        <w:t>l'entrain</w:t>
      </w:r>
      <w:r>
        <w:rPr>
          <w:spacing w:val="-1"/>
        </w:rPr>
        <w:t xml:space="preserve"> </w:t>
      </w:r>
      <w:r>
        <w:t>des étudiants :</w:t>
      </w:r>
    </w:p>
    <w:p w14:paraId="46C9ED0A" w14:textId="77777777" w:rsidR="008A5969" w:rsidRDefault="004D699E">
      <w:pPr>
        <w:pStyle w:val="Corpsdetexte"/>
        <w:spacing w:before="85" w:line="360" w:lineRule="auto"/>
        <w:ind w:left="899" w:right="991"/>
      </w:pPr>
      <w:r>
        <w:t>enfin moi j'ai trouvé qu'il y avait toujours beaucoup de répondant de</w:t>
      </w:r>
      <w:r>
        <w:rPr>
          <w:spacing w:val="1"/>
        </w:rPr>
        <w:t xml:space="preserve"> </w:t>
      </w:r>
      <w:r>
        <w:t>réaction d'interactions beaucoup d'étudiants qui posaient des questions</w:t>
      </w:r>
      <w:r>
        <w:rPr>
          <w:spacing w:val="1"/>
        </w:rPr>
        <w:t xml:space="preserve"> </w:t>
      </w:r>
      <w:r>
        <w:t>qui proposaient leur solution donc une grande attention de la part des</w:t>
      </w:r>
      <w:r>
        <w:rPr>
          <w:spacing w:val="1"/>
        </w:rPr>
        <w:t xml:space="preserve"> </w:t>
      </w:r>
      <w:r>
        <w:t>étudiants</w:t>
      </w:r>
      <w:r>
        <w:rPr>
          <w:spacing w:val="-1"/>
        </w:rPr>
        <w:t xml:space="preserve"> </w:t>
      </w:r>
      <w:r>
        <w:t>même</w:t>
      </w:r>
      <w:r>
        <w:rPr>
          <w:spacing w:val="-1"/>
        </w:rPr>
        <w:t xml:space="preserve"> </w:t>
      </w:r>
      <w:r>
        <w:t>si</w:t>
      </w:r>
      <w:r>
        <w:rPr>
          <w:spacing w:val="-1"/>
        </w:rPr>
        <w:t xml:space="preserve"> </w:t>
      </w:r>
      <w:r>
        <w:t>tu l'as</w:t>
      </w:r>
      <w:r>
        <w:rPr>
          <w:spacing w:val="-1"/>
        </w:rPr>
        <w:t xml:space="preserve"> </w:t>
      </w:r>
      <w:r>
        <w:t>vu</w:t>
      </w:r>
      <w:r>
        <w:rPr>
          <w:spacing w:val="-1"/>
        </w:rPr>
        <w:t xml:space="preserve"> </w:t>
      </w:r>
      <w:r>
        <w:t>ils</w:t>
      </w:r>
      <w:r>
        <w:rPr>
          <w:spacing w:val="-1"/>
        </w:rPr>
        <w:t xml:space="preserve"> </w:t>
      </w:r>
      <w:r>
        <w:t>sont parfois</w:t>
      </w:r>
      <w:r>
        <w:rPr>
          <w:spacing w:val="-1"/>
        </w:rPr>
        <w:t xml:space="preserve"> </w:t>
      </w:r>
      <w:r>
        <w:t>un</w:t>
      </w:r>
      <w:r>
        <w:rPr>
          <w:spacing w:val="-1"/>
        </w:rPr>
        <w:t xml:space="preserve"> </w:t>
      </w:r>
      <w:r>
        <w:t>peu</w:t>
      </w:r>
      <w:r>
        <w:rPr>
          <w:spacing w:val="-1"/>
        </w:rPr>
        <w:t xml:space="preserve"> </w:t>
      </w:r>
      <w:r>
        <w:t>dissipés</w:t>
      </w:r>
    </w:p>
    <w:p w14:paraId="4B9783C8" w14:textId="77777777" w:rsidR="008A5969" w:rsidRDefault="004D699E">
      <w:pPr>
        <w:pStyle w:val="Corpsdetexte"/>
        <w:spacing w:before="88" w:line="360" w:lineRule="auto"/>
        <w:ind w:right="991" w:hanging="1"/>
      </w:pPr>
      <w:r>
        <w:t>L'enseignante, qui se dit « relativement satisfaite de l'évolution du cours et</w:t>
      </w:r>
      <w:r>
        <w:rPr>
          <w:spacing w:val="1"/>
        </w:rPr>
        <w:t xml:space="preserve"> </w:t>
      </w:r>
      <w:r>
        <w:t>des moyens techniques que j'ai utilisés », note des progrès significatifs chez</w:t>
      </w:r>
      <w:r>
        <w:rPr>
          <w:spacing w:val="-47"/>
        </w:rPr>
        <w:t xml:space="preserve"> </w:t>
      </w:r>
      <w:r>
        <w:t>ses</w:t>
      </w:r>
      <w:r>
        <w:rPr>
          <w:spacing w:val="1"/>
        </w:rPr>
        <w:t xml:space="preserve"> </w:t>
      </w:r>
      <w:r>
        <w:t>étudiants.</w:t>
      </w:r>
      <w:r>
        <w:rPr>
          <w:spacing w:val="1"/>
        </w:rPr>
        <w:t xml:space="preserve"> </w:t>
      </w:r>
      <w:r>
        <w:t>Leurs</w:t>
      </w:r>
      <w:r>
        <w:rPr>
          <w:spacing w:val="1"/>
        </w:rPr>
        <w:t xml:space="preserve"> </w:t>
      </w:r>
      <w:r>
        <w:t>traductions</w:t>
      </w:r>
      <w:r>
        <w:rPr>
          <w:spacing w:val="1"/>
        </w:rPr>
        <w:t xml:space="preserve"> </w:t>
      </w:r>
      <w:r>
        <w:t>manifestent</w:t>
      </w:r>
      <w:r>
        <w:rPr>
          <w:spacing w:val="1"/>
        </w:rPr>
        <w:t xml:space="preserve"> </w:t>
      </w:r>
      <w:r>
        <w:t>qualitativement</w:t>
      </w:r>
      <w:r>
        <w:rPr>
          <w:spacing w:val="1"/>
        </w:rPr>
        <w:t xml:space="preserve"> </w:t>
      </w:r>
      <w:r>
        <w:t>une</w:t>
      </w:r>
      <w:r>
        <w:rPr>
          <w:spacing w:val="-47"/>
        </w:rPr>
        <w:t xml:space="preserve"> </w:t>
      </w:r>
      <w:r>
        <w:t>amélioration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traductions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fin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parcours,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l'enseignante</w:t>
      </w:r>
      <w:r>
        <w:rPr>
          <w:spacing w:val="1"/>
        </w:rPr>
        <w:t xml:space="preserve"> </w:t>
      </w:r>
      <w:r>
        <w:t>explique, comme nous l'avons vu, par l'utilisation efficace des recherches</w:t>
      </w:r>
      <w:r>
        <w:rPr>
          <w:spacing w:val="1"/>
        </w:rPr>
        <w:t xml:space="preserve"> </w:t>
      </w:r>
      <w:r>
        <w:t>documentaires mais aussi par le réinvestissement des exercices</w:t>
      </w:r>
      <w:r>
        <w:rPr>
          <w:spacing w:val="50"/>
        </w:rPr>
        <w:t xml:space="preserve"> </w:t>
      </w:r>
      <w:r>
        <w:t>ciblés sur</w:t>
      </w:r>
      <w:r>
        <w:rPr>
          <w:spacing w:val="1"/>
        </w:rPr>
        <w:t xml:space="preserve"> </w:t>
      </w:r>
      <w:r>
        <w:t>les problèmes spécifiques des italophones. Dans l'ensemble, le</w:t>
      </w:r>
      <w:r>
        <w:rPr>
          <w:spacing w:val="1"/>
        </w:rPr>
        <w:t xml:space="preserve"> </w:t>
      </w:r>
      <w:r>
        <w:t>discou</w:t>
      </w:r>
      <w:r>
        <w:t>rs</w:t>
      </w:r>
      <w:r>
        <w:rPr>
          <w:spacing w:val="1"/>
        </w:rPr>
        <w:t xml:space="preserve"> </w:t>
      </w:r>
      <w:r>
        <w:t>d'</w:t>
      </w:r>
      <w:r>
        <w:rPr>
          <w:b/>
        </w:rPr>
        <w:t xml:space="preserve">enstrad3l1 </w:t>
      </w:r>
      <w:r>
        <w:t>est marqué par des positions plus normatives, dictées par le</w:t>
      </w:r>
      <w:r>
        <w:rPr>
          <w:spacing w:val="1"/>
        </w:rPr>
        <w:t xml:space="preserve"> </w:t>
      </w:r>
      <w:r>
        <w:t>souci d'habituer les étudiants au monde du travail et à ses contraintes. Quoi,</w:t>
      </w:r>
      <w:r>
        <w:rPr>
          <w:spacing w:val="-47"/>
        </w:rPr>
        <w:t xml:space="preserve"> </w:t>
      </w:r>
      <w:r>
        <w:t>qu'il</w:t>
      </w:r>
      <w:r>
        <w:rPr>
          <w:spacing w:val="7"/>
        </w:rPr>
        <w:t xml:space="preserve"> </w:t>
      </w:r>
      <w:r>
        <w:t>en</w:t>
      </w:r>
      <w:r>
        <w:rPr>
          <w:spacing w:val="7"/>
        </w:rPr>
        <w:t xml:space="preserve"> </w:t>
      </w:r>
      <w:r>
        <w:t>soit</w:t>
      </w:r>
      <w:r>
        <w:rPr>
          <w:spacing w:val="7"/>
        </w:rPr>
        <w:t xml:space="preserve"> </w:t>
      </w:r>
      <w:r>
        <w:t>l'apport</w:t>
      </w:r>
      <w:r>
        <w:rPr>
          <w:spacing w:val="6"/>
        </w:rPr>
        <w:t xml:space="preserve"> </w:t>
      </w:r>
      <w:r>
        <w:t>des</w:t>
      </w:r>
      <w:r>
        <w:rPr>
          <w:spacing w:val="7"/>
        </w:rPr>
        <w:t xml:space="preserve"> </w:t>
      </w:r>
      <w:r>
        <w:t>technologies</w:t>
      </w:r>
      <w:r>
        <w:rPr>
          <w:spacing w:val="7"/>
        </w:rPr>
        <w:t xml:space="preserve"> </w:t>
      </w:r>
      <w:r>
        <w:t>fait</w:t>
      </w:r>
      <w:r>
        <w:rPr>
          <w:spacing w:val="7"/>
        </w:rPr>
        <w:t xml:space="preserve"> </w:t>
      </w:r>
      <w:r>
        <w:t>l'objet,</w:t>
      </w:r>
      <w:r>
        <w:rPr>
          <w:spacing w:val="6"/>
        </w:rPr>
        <w:t xml:space="preserve"> </w:t>
      </w:r>
      <w:r>
        <w:t>comme</w:t>
      </w:r>
      <w:r>
        <w:rPr>
          <w:spacing w:val="7"/>
        </w:rPr>
        <w:t xml:space="preserve"> </w:t>
      </w:r>
      <w:r>
        <w:t>pour</w:t>
      </w:r>
      <w:r>
        <w:rPr>
          <w:spacing w:val="7"/>
        </w:rPr>
        <w:t xml:space="preserve"> </w:t>
      </w:r>
      <w:r>
        <w:t>son</w:t>
      </w:r>
      <w:r>
        <w:rPr>
          <w:spacing w:val="7"/>
        </w:rPr>
        <w:t xml:space="preserve"> </w:t>
      </w:r>
      <w:r>
        <w:t>collègue</w:t>
      </w:r>
    </w:p>
    <w:p w14:paraId="0EA75FC2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46114F9F" w14:textId="77777777" w:rsidR="008A5969" w:rsidRDefault="004D699E">
      <w:pPr>
        <w:pStyle w:val="Corpsdetexte"/>
        <w:spacing w:before="73" w:line="360" w:lineRule="auto"/>
        <w:ind w:right="994"/>
      </w:pPr>
      <w:r>
        <w:lastRenderedPageBreak/>
        <w:t>de première année, de remarques positives lorsqu'il s'agit des effets des</w:t>
      </w:r>
      <w:r>
        <w:rPr>
          <w:spacing w:val="1"/>
        </w:rPr>
        <w:t xml:space="preserve"> </w:t>
      </w:r>
      <w:r>
        <w:t>TICE</w:t>
      </w:r>
      <w:r>
        <w:rPr>
          <w:spacing w:val="46"/>
        </w:rPr>
        <w:t xml:space="preserve"> </w:t>
      </w:r>
      <w:r>
        <w:t>sur</w:t>
      </w:r>
      <w:r>
        <w:rPr>
          <w:spacing w:val="47"/>
        </w:rPr>
        <w:t xml:space="preserve"> </w:t>
      </w:r>
      <w:r>
        <w:t>la</w:t>
      </w:r>
      <w:r>
        <w:rPr>
          <w:spacing w:val="46"/>
        </w:rPr>
        <w:t xml:space="preserve"> </w:t>
      </w:r>
      <w:r>
        <w:t>méthode</w:t>
      </w:r>
      <w:r>
        <w:rPr>
          <w:spacing w:val="47"/>
        </w:rPr>
        <w:t xml:space="preserve"> </w:t>
      </w:r>
      <w:r>
        <w:t>de</w:t>
      </w:r>
      <w:r>
        <w:rPr>
          <w:spacing w:val="46"/>
        </w:rPr>
        <w:t xml:space="preserve"> </w:t>
      </w:r>
      <w:r>
        <w:t>travail</w:t>
      </w:r>
      <w:r>
        <w:rPr>
          <w:spacing w:val="47"/>
        </w:rPr>
        <w:t xml:space="preserve"> </w:t>
      </w:r>
      <w:r>
        <w:t>et</w:t>
      </w:r>
      <w:r>
        <w:rPr>
          <w:spacing w:val="46"/>
        </w:rPr>
        <w:t xml:space="preserve"> </w:t>
      </w:r>
      <w:r>
        <w:t>les</w:t>
      </w:r>
      <w:r>
        <w:rPr>
          <w:spacing w:val="47"/>
        </w:rPr>
        <w:t xml:space="preserve"> </w:t>
      </w:r>
      <w:r>
        <w:t>résultats</w:t>
      </w:r>
      <w:r>
        <w:rPr>
          <w:spacing w:val="46"/>
        </w:rPr>
        <w:t xml:space="preserve"> </w:t>
      </w:r>
      <w:r>
        <w:t>somatifs,</w:t>
      </w:r>
      <w:r>
        <w:rPr>
          <w:spacing w:val="47"/>
        </w:rPr>
        <w:t xml:space="preserve"> </w:t>
      </w:r>
      <w:r>
        <w:t>en</w:t>
      </w:r>
      <w:r>
        <w:rPr>
          <w:spacing w:val="46"/>
        </w:rPr>
        <w:t xml:space="preserve"> </w:t>
      </w:r>
      <w:r>
        <w:t>termes</w:t>
      </w:r>
      <w:r>
        <w:rPr>
          <w:spacing w:val="47"/>
        </w:rPr>
        <w:t xml:space="preserve"> </w:t>
      </w:r>
      <w:r>
        <w:t>de</w:t>
      </w:r>
      <w:r>
        <w:rPr>
          <w:spacing w:val="-48"/>
        </w:rPr>
        <w:t xml:space="preserve"> </w:t>
      </w:r>
      <w:r>
        <w:t>qualité globale de la méthodologie de travail des étudiants et en termes de</w:t>
      </w:r>
      <w:r>
        <w:rPr>
          <w:spacing w:val="1"/>
        </w:rPr>
        <w:t xml:space="preserve"> </w:t>
      </w:r>
      <w:r>
        <w:t>qualité</w:t>
      </w:r>
      <w:r>
        <w:rPr>
          <w:spacing w:val="-1"/>
        </w:rPr>
        <w:t xml:space="preserve"> </w:t>
      </w:r>
      <w:r>
        <w:t>des traductions</w:t>
      </w:r>
      <w:r>
        <w:rPr>
          <w:spacing w:val="-1"/>
        </w:rPr>
        <w:t xml:space="preserve"> </w:t>
      </w:r>
      <w:r>
        <w:t xml:space="preserve">effectuées </w:t>
      </w:r>
      <w:r>
        <w:t>en</w:t>
      </w:r>
      <w:r>
        <w:rPr>
          <w:spacing w:val="-1"/>
        </w:rPr>
        <w:t xml:space="preserve"> </w:t>
      </w:r>
      <w:r>
        <w:t>fin de</w:t>
      </w:r>
      <w:r>
        <w:rPr>
          <w:spacing w:val="-1"/>
        </w:rPr>
        <w:t xml:space="preserve"> </w:t>
      </w:r>
      <w:r>
        <w:t>parcours.</w:t>
      </w:r>
    </w:p>
    <w:p w14:paraId="21285ECE" w14:textId="77777777" w:rsidR="008A5969" w:rsidRDefault="008A5969">
      <w:pPr>
        <w:pStyle w:val="Corpsdetexte"/>
        <w:spacing w:before="7"/>
        <w:ind w:left="0"/>
        <w:jc w:val="left"/>
        <w:rPr>
          <w:sz w:val="23"/>
        </w:rPr>
      </w:pPr>
    </w:p>
    <w:p w14:paraId="24C9C8B9" w14:textId="77777777" w:rsidR="008A5969" w:rsidRDefault="004D699E">
      <w:pPr>
        <w:pStyle w:val="Titre3"/>
        <w:numPr>
          <w:ilvl w:val="2"/>
          <w:numId w:val="17"/>
        </w:numPr>
        <w:tabs>
          <w:tab w:val="left" w:pos="1091"/>
        </w:tabs>
        <w:ind w:left="1090" w:hanging="516"/>
      </w:pPr>
      <w:bookmarkStart w:id="104" w:name="_TOC_250017"/>
      <w:r>
        <w:rPr>
          <w:w w:val="105"/>
        </w:rPr>
        <w:t>L'enseignant</w:t>
      </w:r>
      <w:r>
        <w:rPr>
          <w:spacing w:val="-6"/>
          <w:w w:val="105"/>
        </w:rPr>
        <w:t xml:space="preserve"> </w:t>
      </w:r>
      <w:r>
        <w:rPr>
          <w:w w:val="105"/>
        </w:rPr>
        <w:t>en</w:t>
      </w:r>
      <w:r>
        <w:rPr>
          <w:spacing w:val="-5"/>
          <w:w w:val="105"/>
        </w:rPr>
        <w:t xml:space="preserve"> </w:t>
      </w:r>
      <w:r>
        <w:rPr>
          <w:w w:val="105"/>
        </w:rPr>
        <w:t>charge</w:t>
      </w:r>
      <w:r>
        <w:rPr>
          <w:spacing w:val="-5"/>
          <w:w w:val="105"/>
        </w:rPr>
        <w:t xml:space="preserve"> </w:t>
      </w:r>
      <w:r>
        <w:rPr>
          <w:w w:val="105"/>
        </w:rPr>
        <w:t>du</w:t>
      </w:r>
      <w:r>
        <w:rPr>
          <w:spacing w:val="-6"/>
          <w:w w:val="105"/>
        </w:rPr>
        <w:t xml:space="preserve"> </w:t>
      </w:r>
      <w:r>
        <w:rPr>
          <w:w w:val="105"/>
        </w:rPr>
        <w:t>cours</w:t>
      </w:r>
      <w:r>
        <w:rPr>
          <w:spacing w:val="-5"/>
          <w:w w:val="105"/>
        </w:rPr>
        <w:t xml:space="preserve"> </w:t>
      </w:r>
      <w:bookmarkEnd w:id="104"/>
      <w:r>
        <w:rPr>
          <w:w w:val="105"/>
        </w:rPr>
        <w:t>TRAD3L2</w:t>
      </w:r>
    </w:p>
    <w:p w14:paraId="6C262A69" w14:textId="77777777" w:rsidR="008A5969" w:rsidRDefault="008A5969">
      <w:pPr>
        <w:pStyle w:val="Corpsdetexte"/>
        <w:spacing w:before="3"/>
        <w:ind w:left="0"/>
        <w:jc w:val="left"/>
        <w:rPr>
          <w:sz w:val="22"/>
        </w:rPr>
      </w:pPr>
    </w:p>
    <w:p w14:paraId="0F35E9BF" w14:textId="77777777" w:rsidR="008A5969" w:rsidRDefault="004D699E">
      <w:pPr>
        <w:pStyle w:val="Corpsdetexte"/>
        <w:spacing w:line="360" w:lineRule="auto"/>
        <w:ind w:right="993"/>
      </w:pPr>
      <w:r>
        <w:t xml:space="preserve">Avec l'entretien mené auprès de </w:t>
      </w:r>
      <w:r>
        <w:rPr>
          <w:b/>
        </w:rPr>
        <w:t>enstrad3l2</w:t>
      </w:r>
      <w:r>
        <w:t>, on retrouve le même degré de</w:t>
      </w:r>
      <w:r>
        <w:rPr>
          <w:spacing w:val="1"/>
        </w:rPr>
        <w:t xml:space="preserve"> </w:t>
      </w:r>
      <w:r>
        <w:t>satisfaction</w:t>
      </w:r>
      <w:r>
        <w:rPr>
          <w:spacing w:val="41"/>
        </w:rPr>
        <w:t xml:space="preserve"> </w:t>
      </w:r>
      <w:r>
        <w:t>de</w:t>
      </w:r>
      <w:r>
        <w:rPr>
          <w:spacing w:val="43"/>
        </w:rPr>
        <w:t xml:space="preserve"> </w:t>
      </w:r>
      <w:r>
        <w:t>la</w:t>
      </w:r>
      <w:r>
        <w:rPr>
          <w:spacing w:val="42"/>
        </w:rPr>
        <w:t xml:space="preserve"> </w:t>
      </w:r>
      <w:r>
        <w:t>praticienne</w:t>
      </w:r>
      <w:r>
        <w:rPr>
          <w:spacing w:val="43"/>
        </w:rPr>
        <w:t xml:space="preserve"> </w:t>
      </w:r>
      <w:r>
        <w:t>quant</w:t>
      </w:r>
      <w:r>
        <w:rPr>
          <w:spacing w:val="43"/>
        </w:rPr>
        <w:t xml:space="preserve"> </w:t>
      </w:r>
      <w:r>
        <w:t>aux</w:t>
      </w:r>
      <w:r>
        <w:rPr>
          <w:spacing w:val="42"/>
        </w:rPr>
        <w:t xml:space="preserve"> </w:t>
      </w:r>
      <w:r>
        <w:t>résultats</w:t>
      </w:r>
      <w:r>
        <w:rPr>
          <w:spacing w:val="42"/>
        </w:rPr>
        <w:t xml:space="preserve"> </w:t>
      </w:r>
      <w:r>
        <w:t>obtenus.</w:t>
      </w:r>
      <w:r>
        <w:rPr>
          <w:spacing w:val="40"/>
        </w:rPr>
        <w:t xml:space="preserve"> </w:t>
      </w:r>
      <w:r>
        <w:t>L'enseignante</w:t>
      </w:r>
      <w:r>
        <w:rPr>
          <w:spacing w:val="-47"/>
        </w:rPr>
        <w:t xml:space="preserve"> </w:t>
      </w:r>
      <w:r>
        <w:t>note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progrès</w:t>
      </w:r>
      <w:r>
        <w:rPr>
          <w:spacing w:val="1"/>
        </w:rPr>
        <w:t xml:space="preserve"> </w:t>
      </w:r>
      <w:r>
        <w:t>significatifs</w:t>
      </w:r>
      <w:r>
        <w:rPr>
          <w:spacing w:val="1"/>
        </w:rPr>
        <w:t xml:space="preserve"> </w:t>
      </w:r>
      <w:r>
        <w:t>chez</w:t>
      </w:r>
      <w:r>
        <w:rPr>
          <w:spacing w:val="1"/>
        </w:rPr>
        <w:t xml:space="preserve"> </w:t>
      </w:r>
      <w:r>
        <w:t>ses</w:t>
      </w:r>
      <w:r>
        <w:rPr>
          <w:spacing w:val="1"/>
        </w:rPr>
        <w:t xml:space="preserve"> </w:t>
      </w:r>
      <w:r>
        <w:t>étudiants,</w:t>
      </w:r>
      <w:r>
        <w:rPr>
          <w:spacing w:val="1"/>
        </w:rPr>
        <w:t xml:space="preserve"> </w:t>
      </w:r>
      <w:r>
        <w:t>associés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bonne</w:t>
      </w:r>
      <w:r>
        <w:rPr>
          <w:spacing w:val="-47"/>
        </w:rPr>
        <w:t xml:space="preserve"> </w:t>
      </w:r>
      <w:r>
        <w:t>appropriation</w:t>
      </w:r>
      <w:r>
        <w:rPr>
          <w:spacing w:val="-1"/>
        </w:rPr>
        <w:t xml:space="preserve"> </w:t>
      </w:r>
      <w:r>
        <w:t>des</w:t>
      </w:r>
      <w:r>
        <w:rPr>
          <w:spacing w:val="-1"/>
        </w:rPr>
        <w:t xml:space="preserve"> </w:t>
      </w:r>
      <w:r>
        <w:t>techniques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recherche documentaire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ligne.</w:t>
      </w:r>
    </w:p>
    <w:p w14:paraId="2254F192" w14:textId="77777777" w:rsidR="008A5969" w:rsidRDefault="004D699E">
      <w:pPr>
        <w:pStyle w:val="Corpsdetexte"/>
        <w:spacing w:before="84" w:line="360" w:lineRule="auto"/>
        <w:ind w:left="899" w:right="989" w:hanging="1"/>
      </w:pPr>
      <w:r>
        <w:t>j'ai</w:t>
      </w:r>
      <w:r>
        <w:rPr>
          <w:spacing w:val="1"/>
        </w:rPr>
        <w:t xml:space="preserve"> </w:t>
      </w:r>
      <w:r>
        <w:t>eu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l'examen</w:t>
      </w:r>
      <w:r>
        <w:rPr>
          <w:spacing w:val="1"/>
        </w:rPr>
        <w:t xml:space="preserve"> </w:t>
      </w:r>
      <w:r>
        <w:t>là</w:t>
      </w:r>
      <w:r>
        <w:rPr>
          <w:spacing w:val="1"/>
        </w:rPr>
        <w:t xml:space="preserve"> </w:t>
      </w:r>
      <w:r>
        <w:t>j'ai</w:t>
      </w:r>
      <w:r>
        <w:rPr>
          <w:spacing w:val="1"/>
        </w:rPr>
        <w:t xml:space="preserve"> </w:t>
      </w:r>
      <w:r>
        <w:t>corrigé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examens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troisième</w:t>
      </w:r>
      <w:r>
        <w:rPr>
          <w:spacing w:val="1"/>
        </w:rPr>
        <w:t xml:space="preserve"> </w:t>
      </w:r>
      <w:r>
        <w:t>année</w:t>
      </w:r>
      <w:r>
        <w:rPr>
          <w:spacing w:val="1"/>
        </w:rPr>
        <w:t xml:space="preserve"> </w:t>
      </w:r>
      <w:r>
        <w:t>deuxième</w:t>
      </w:r>
      <w:r>
        <w:rPr>
          <w:spacing w:val="1"/>
        </w:rPr>
        <w:t xml:space="preserve"> </w:t>
      </w:r>
      <w:r>
        <w:t>année</w:t>
      </w:r>
      <w:r>
        <w:rPr>
          <w:spacing w:val="1"/>
        </w:rPr>
        <w:t xml:space="preserve"> </w:t>
      </w:r>
      <w:r>
        <w:t>deuxième</w:t>
      </w:r>
      <w:r>
        <w:rPr>
          <w:spacing w:val="1"/>
        </w:rPr>
        <w:t xml:space="preserve"> </w:t>
      </w:r>
      <w:r>
        <w:t>langue</w:t>
      </w:r>
      <w:r>
        <w:rPr>
          <w:spacing w:val="1"/>
        </w:rPr>
        <w:t xml:space="preserve"> </w:t>
      </w:r>
      <w:r>
        <w:t>j'étais</w:t>
      </w:r>
      <w:r>
        <w:rPr>
          <w:spacing w:val="1"/>
        </w:rPr>
        <w:t xml:space="preserve"> </w:t>
      </w:r>
      <w:r>
        <w:t>vraiment</w:t>
      </w:r>
      <w:r>
        <w:rPr>
          <w:spacing w:val="1"/>
        </w:rPr>
        <w:t xml:space="preserve"> </w:t>
      </w:r>
      <w:r>
        <w:t>très</w:t>
      </w:r>
      <w:r>
        <w:rPr>
          <w:spacing w:val="1"/>
        </w:rPr>
        <w:t xml:space="preserve"> </w:t>
      </w:r>
      <w:r>
        <w:t>satisfaite</w:t>
      </w:r>
      <w:r>
        <w:rPr>
          <w:spacing w:val="50"/>
        </w:rPr>
        <w:t xml:space="preserve"> </w:t>
      </w:r>
      <w:r>
        <w:t>de</w:t>
      </w:r>
      <w:r>
        <w:rPr>
          <w:spacing w:val="-47"/>
        </w:rPr>
        <w:t xml:space="preserve"> </w:t>
      </w:r>
      <w:r>
        <w:t>leurs résultats enfin je trouve que ils se sont vraiment ils se sont bien</w:t>
      </w:r>
      <w:r>
        <w:rPr>
          <w:spacing w:val="1"/>
        </w:rPr>
        <w:t xml:space="preserve"> </w:t>
      </w:r>
      <w:r>
        <w:t>débrouillés et ils ont su chercher l'information là où il fallait avec l'outil</w:t>
      </w:r>
      <w:r>
        <w:rPr>
          <w:spacing w:val="-47"/>
        </w:rPr>
        <w:t xml:space="preserve"> </w:t>
      </w:r>
      <w:r>
        <w:t>informatique et je suis pas sûr que j'aurais eu les mêmes résultats avec</w:t>
      </w:r>
      <w:r>
        <w:rPr>
          <w:spacing w:val="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version papier</w:t>
      </w:r>
    </w:p>
    <w:p w14:paraId="2FC435D2" w14:textId="77777777" w:rsidR="008A5969" w:rsidRDefault="008A5969">
      <w:pPr>
        <w:pStyle w:val="Corpsdetexte"/>
        <w:spacing w:before="6"/>
        <w:ind w:left="0"/>
        <w:jc w:val="left"/>
        <w:rPr>
          <w:sz w:val="24"/>
        </w:rPr>
      </w:pPr>
    </w:p>
    <w:p w14:paraId="15519395" w14:textId="77777777" w:rsidR="008A5969" w:rsidRDefault="004D699E">
      <w:pPr>
        <w:pStyle w:val="Corpsdetexte"/>
        <w:spacing w:line="360" w:lineRule="auto"/>
        <w:ind w:right="990"/>
      </w:pPr>
      <w:r>
        <w:t>Si l'accent</w:t>
      </w:r>
      <w:r>
        <w:t xml:space="preserve"> n'est pas explicitement mis sur la dimension professionalisante</w:t>
      </w:r>
      <w:r>
        <w:rPr>
          <w:spacing w:val="1"/>
        </w:rPr>
        <w:t xml:space="preserve"> </w:t>
      </w:r>
      <w:r>
        <w:t>des tâches TICE proposées, il n'en demeure pas moins que le principe du</w:t>
      </w:r>
      <w:r>
        <w:rPr>
          <w:spacing w:val="1"/>
        </w:rPr>
        <w:t xml:space="preserve"> </w:t>
      </w:r>
      <w:r>
        <w:t>projet de traduction signalé par l'enseignante, de même que le recours à une</w:t>
      </w:r>
      <w:r>
        <w:rPr>
          <w:spacing w:val="-47"/>
        </w:rPr>
        <w:t xml:space="preserve"> </w:t>
      </w:r>
      <w:r>
        <w:t>échéance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dépôt</w:t>
      </w:r>
      <w:r>
        <w:rPr>
          <w:spacing w:val="1"/>
        </w:rPr>
        <w:t xml:space="preserve"> </w:t>
      </w:r>
      <w:r>
        <w:t>rejoignent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princ</w:t>
      </w:r>
      <w:r>
        <w:t>ipe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simulation</w:t>
      </w:r>
      <w:r>
        <w:rPr>
          <w:spacing w:val="1"/>
        </w:rPr>
        <w:t xml:space="preserve"> </w:t>
      </w:r>
      <w:r>
        <w:t>professionnelle : « chaque semaine ils avaient un projet de traduction avec</w:t>
      </w:r>
      <w:r>
        <w:rPr>
          <w:spacing w:val="1"/>
        </w:rPr>
        <w:t xml:space="preserve"> </w:t>
      </w:r>
      <w:r>
        <w:t>la plate-forme moodle donc on fixait une date euh on précise si l'étudiant</w:t>
      </w:r>
      <w:r>
        <w:rPr>
          <w:spacing w:val="1"/>
        </w:rPr>
        <w:t xml:space="preserve"> </w:t>
      </w:r>
      <w:r>
        <w:t>peut envoyer une fois deux fois trois fois la traduction ». Toutefois, par</w:t>
      </w:r>
      <w:r>
        <w:rPr>
          <w:spacing w:val="1"/>
        </w:rPr>
        <w:t xml:space="preserve"> </w:t>
      </w:r>
      <w:r>
        <w:t>rapport à</w:t>
      </w:r>
      <w:r>
        <w:t xml:space="preserve"> </w:t>
      </w:r>
      <w:r>
        <w:rPr>
          <w:b/>
        </w:rPr>
        <w:t>enstrad3l1</w:t>
      </w:r>
      <w:r>
        <w:t xml:space="preserve">, </w:t>
      </w:r>
      <w:r>
        <w:rPr>
          <w:b/>
        </w:rPr>
        <w:t xml:space="preserve">enstrad3l2 </w:t>
      </w:r>
      <w:r>
        <w:t>opte pour plus de flexibilité dans les</w:t>
      </w:r>
      <w:r>
        <w:rPr>
          <w:spacing w:val="1"/>
        </w:rPr>
        <w:t xml:space="preserve"> </w:t>
      </w:r>
      <w:r>
        <w:t>modalités de dépôt des traductions : « je donnais la possibilité aux étudiants</w:t>
      </w:r>
      <w:r>
        <w:rPr>
          <w:spacing w:val="-47"/>
        </w:rPr>
        <w:t xml:space="preserve"> </w:t>
      </w:r>
      <w:r>
        <w:t>de s'ils voulaient revoir leur traduction éventuellement quelques jours plus</w:t>
      </w:r>
      <w:r>
        <w:rPr>
          <w:spacing w:val="1"/>
        </w:rPr>
        <w:t xml:space="preserve"> </w:t>
      </w:r>
      <w:r>
        <w:t>tard.</w:t>
      </w:r>
      <w:r>
        <w:rPr>
          <w:spacing w:val="1"/>
        </w:rPr>
        <w:t xml:space="preserve"> </w:t>
      </w:r>
      <w:r>
        <w:t>J'acceptais</w:t>
      </w:r>
      <w:r>
        <w:rPr>
          <w:spacing w:val="1"/>
        </w:rPr>
        <w:t xml:space="preserve"> </w:t>
      </w:r>
      <w:r>
        <w:t>aussi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retards »</w:t>
      </w:r>
      <w:r>
        <w:t>.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intéressant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retrouver</w:t>
      </w:r>
      <w:r>
        <w:rPr>
          <w:spacing w:val="1"/>
        </w:rPr>
        <w:t xml:space="preserve"> </w:t>
      </w:r>
      <w:r>
        <w:t>cette</w:t>
      </w:r>
      <w:r>
        <w:rPr>
          <w:spacing w:val="-48"/>
        </w:rPr>
        <w:t xml:space="preserve"> </w:t>
      </w:r>
      <w:r>
        <w:t>souplesse,</w:t>
      </w:r>
      <w:r>
        <w:rPr>
          <w:spacing w:val="9"/>
        </w:rPr>
        <w:t xml:space="preserve"> </w:t>
      </w:r>
      <w:r>
        <w:t>sur</w:t>
      </w:r>
      <w:r>
        <w:rPr>
          <w:spacing w:val="10"/>
        </w:rPr>
        <w:t xml:space="preserve"> </w:t>
      </w:r>
      <w:r>
        <w:t>le</w:t>
      </w:r>
      <w:r>
        <w:rPr>
          <w:spacing w:val="9"/>
        </w:rPr>
        <w:t xml:space="preserve"> </w:t>
      </w:r>
      <w:r>
        <w:t>principe</w:t>
      </w:r>
      <w:r>
        <w:rPr>
          <w:spacing w:val="10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l'essai-ajustement</w:t>
      </w:r>
      <w:r>
        <w:rPr>
          <w:spacing w:val="9"/>
        </w:rPr>
        <w:t xml:space="preserve"> </w:t>
      </w:r>
      <w:r>
        <w:t>avec</w:t>
      </w:r>
      <w:r>
        <w:rPr>
          <w:spacing w:val="10"/>
        </w:rPr>
        <w:t xml:space="preserve"> </w:t>
      </w:r>
      <w:r>
        <w:t>le</w:t>
      </w:r>
      <w:r>
        <w:rPr>
          <w:spacing w:val="9"/>
        </w:rPr>
        <w:t xml:space="preserve"> </w:t>
      </w:r>
      <w:r>
        <w:t>changement</w:t>
      </w:r>
      <w:r>
        <w:rPr>
          <w:spacing w:val="10"/>
        </w:rPr>
        <w:t xml:space="preserve"> </w:t>
      </w:r>
      <w:r>
        <w:t>dans</w:t>
      </w:r>
      <w:r>
        <w:rPr>
          <w:spacing w:val="10"/>
        </w:rPr>
        <w:t xml:space="preserve"> </w:t>
      </w:r>
      <w:r>
        <w:t>la</w:t>
      </w:r>
    </w:p>
    <w:p w14:paraId="759769E2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4CC5EA21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modalité de travail que signale l'enseignante : « c'est la première fois que</w:t>
      </w:r>
      <w:r>
        <w:rPr>
          <w:spacing w:val="1"/>
        </w:rPr>
        <w:t xml:space="preserve"> </w:t>
      </w:r>
      <w:r>
        <w:t>j'enseigne la traduction dans cette école donc je suis vraiment</w:t>
      </w:r>
      <w:r>
        <w:rPr>
          <w:spacing w:val="1"/>
        </w:rPr>
        <w:t xml:space="preserve"> </w:t>
      </w:r>
      <w:r>
        <w:t>dans les</w:t>
      </w:r>
      <w:r>
        <w:rPr>
          <w:spacing w:val="1"/>
        </w:rPr>
        <w:t xml:space="preserve"> </w:t>
      </w:r>
      <w:r>
        <w:t>tentatives les essais, je vois ce qui marche ce qui marche pas ». Aussi,</w:t>
      </w:r>
      <w:r>
        <w:rPr>
          <w:spacing w:val="1"/>
        </w:rPr>
        <w:t xml:space="preserve"> </w:t>
      </w:r>
      <w:r>
        <w:t>partant de ce principe, après avo</w:t>
      </w:r>
      <w:r>
        <w:t>ir procédé par petits groupes</w:t>
      </w:r>
      <w:r>
        <w:rPr>
          <w:spacing w:val="1"/>
        </w:rPr>
        <w:t xml:space="preserve"> </w:t>
      </w:r>
      <w:r>
        <w:t>dans un</w:t>
      </w:r>
      <w:r>
        <w:rPr>
          <w:spacing w:val="1"/>
        </w:rPr>
        <w:t xml:space="preserve"> </w:t>
      </w:r>
      <w:r>
        <w:t>premier</w:t>
      </w:r>
      <w:r>
        <w:rPr>
          <w:spacing w:val="1"/>
        </w:rPr>
        <w:t xml:space="preserve"> </w:t>
      </w:r>
      <w:r>
        <w:t>temps,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dépôt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traductions</w:t>
      </w:r>
      <w:r>
        <w:rPr>
          <w:spacing w:val="1"/>
        </w:rPr>
        <w:t xml:space="preserve"> </w:t>
      </w:r>
      <w:r>
        <w:t>corrigées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PF,</w:t>
      </w:r>
      <w:r>
        <w:rPr>
          <w:spacing w:val="1"/>
        </w:rPr>
        <w:t xml:space="preserve"> </w:t>
      </w:r>
      <w:r>
        <w:t>l'enseignante passe à une rétroaction individuelle par courrier électronique,</w:t>
      </w:r>
      <w:r>
        <w:rPr>
          <w:spacing w:val="1"/>
        </w:rPr>
        <w:t xml:space="preserve"> </w:t>
      </w:r>
      <w:r>
        <w:t>après</w:t>
      </w:r>
      <w:r>
        <w:rPr>
          <w:spacing w:val="1"/>
        </w:rPr>
        <w:t xml:space="preserve"> </w:t>
      </w:r>
      <w:r>
        <w:t>avoir</w:t>
      </w:r>
      <w:r>
        <w:rPr>
          <w:spacing w:val="1"/>
        </w:rPr>
        <w:t xml:space="preserve"> </w:t>
      </w:r>
      <w:r>
        <w:t>constaté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carences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besoins</w:t>
      </w:r>
      <w:r>
        <w:rPr>
          <w:spacing w:val="1"/>
        </w:rPr>
        <w:t xml:space="preserve"> </w:t>
      </w:r>
      <w:r>
        <w:t>chez</w:t>
      </w:r>
      <w:r>
        <w:rPr>
          <w:spacing w:val="1"/>
        </w:rPr>
        <w:t xml:space="preserve"> </w:t>
      </w:r>
      <w:r>
        <w:t>ses</w:t>
      </w:r>
      <w:r>
        <w:rPr>
          <w:spacing w:val="1"/>
        </w:rPr>
        <w:t xml:space="preserve"> </w:t>
      </w:r>
      <w:r>
        <w:t>étudiants</w:t>
      </w:r>
      <w:r>
        <w:rPr>
          <w:spacing w:val="50"/>
        </w:rPr>
        <w:t xml:space="preserve"> </w:t>
      </w:r>
      <w:r>
        <w:t>en</w:t>
      </w:r>
      <w:r>
        <w:rPr>
          <w:spacing w:val="-48"/>
        </w:rPr>
        <w:t xml:space="preserve"> </w:t>
      </w:r>
      <w:r>
        <w:t>ter</w:t>
      </w:r>
      <w:r>
        <w:t>mes de renforcement linguistique : « le seul problème c'est que c'est des</w:t>
      </w:r>
      <w:r>
        <w:rPr>
          <w:spacing w:val="1"/>
        </w:rPr>
        <w:t xml:space="preserve"> </w:t>
      </w:r>
      <w:r>
        <w:t>étudiants de euh deuxième langue donc qui ont beaucoup de lacunes en</w:t>
      </w:r>
      <w:r>
        <w:rPr>
          <w:spacing w:val="1"/>
        </w:rPr>
        <w:t xml:space="preserve"> </w:t>
      </w:r>
      <w:r>
        <w:t>grammaire en orthographe ». C'est pourquoi, après un fonctionnement par</w:t>
      </w:r>
      <w:r>
        <w:rPr>
          <w:spacing w:val="1"/>
        </w:rPr>
        <w:t xml:space="preserve"> </w:t>
      </w:r>
      <w:r>
        <w:t>groupe soutenu par une rétroaction fourni</w:t>
      </w:r>
      <w:r>
        <w:t>e sur la plate-forme, l'enseignante</w:t>
      </w:r>
      <w:r>
        <w:rPr>
          <w:spacing w:val="1"/>
        </w:rPr>
        <w:t xml:space="preserve"> </w:t>
      </w:r>
      <w:r>
        <w:t>adopte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autre</w:t>
      </w:r>
      <w:r>
        <w:rPr>
          <w:spacing w:val="1"/>
        </w:rPr>
        <w:t xml:space="preserve"> </w:t>
      </w:r>
      <w:r>
        <w:t>système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intensifiant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pratique</w:t>
      </w:r>
      <w:r>
        <w:rPr>
          <w:spacing w:val="1"/>
        </w:rPr>
        <w:t xml:space="preserve"> </w:t>
      </w:r>
      <w:r>
        <w:t>individuelle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traduction.Bien</w:t>
      </w:r>
      <w:r>
        <w:rPr>
          <w:spacing w:val="1"/>
        </w:rPr>
        <w:t xml:space="preserve"> </w:t>
      </w:r>
      <w:r>
        <w:t>qu'elles</w:t>
      </w:r>
      <w:r>
        <w:rPr>
          <w:spacing w:val="1"/>
        </w:rPr>
        <w:t xml:space="preserve"> </w:t>
      </w:r>
      <w:r>
        <w:t>induisent</w:t>
      </w:r>
      <w:r>
        <w:rPr>
          <w:spacing w:val="1"/>
        </w:rPr>
        <w:t xml:space="preserve"> </w:t>
      </w:r>
      <w:r>
        <w:t>implicitement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modification</w:t>
      </w:r>
      <w:r>
        <w:rPr>
          <w:spacing w:val="1"/>
        </w:rPr>
        <w:t xml:space="preserve"> </w:t>
      </w:r>
      <w:r>
        <w:t>significative des pratiques de l'enseignante, les technologies sont avant tout</w:t>
      </w:r>
      <w:r>
        <w:rPr>
          <w:spacing w:val="1"/>
        </w:rPr>
        <w:t xml:space="preserve"> </w:t>
      </w:r>
      <w:r>
        <w:t>valorisées sous leur aspect pratique. En effet, pour l'enseignante, la plate-</w:t>
      </w:r>
      <w:r>
        <w:rPr>
          <w:spacing w:val="1"/>
        </w:rPr>
        <w:t xml:space="preserve"> </w:t>
      </w:r>
      <w:r>
        <w:t>forme sert avant tout à mettre à disposition le matériel de travail, et à</w:t>
      </w:r>
      <w:r>
        <w:rPr>
          <w:spacing w:val="1"/>
        </w:rPr>
        <w:t xml:space="preserve"> </w:t>
      </w:r>
      <w:r>
        <w:t>récupérer, dans les premi</w:t>
      </w:r>
      <w:r>
        <w:t>ères séances, les travaux des étudiants : « pour la</w:t>
      </w:r>
      <w:r>
        <w:rPr>
          <w:spacing w:val="1"/>
        </w:rPr>
        <w:t xml:space="preserve"> </w:t>
      </w:r>
      <w:r>
        <w:t>traduction c'est plutôt euh comment dire un support de stockage en fait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fait c'est des traductions plutôt qu'une véritable activité en</w:t>
      </w:r>
      <w:r>
        <w:rPr>
          <w:spacing w:val="1"/>
        </w:rPr>
        <w:t xml:space="preserve"> </w:t>
      </w:r>
      <w:r>
        <w:t>ligne ». Cet</w:t>
      </w:r>
      <w:r>
        <w:rPr>
          <w:spacing w:val="1"/>
        </w:rPr>
        <w:t xml:space="preserve"> </w:t>
      </w:r>
      <w:r>
        <w:t>aspect</w:t>
      </w:r>
      <w:r>
        <w:rPr>
          <w:spacing w:val="13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la</w:t>
      </w:r>
      <w:r>
        <w:rPr>
          <w:spacing w:val="13"/>
        </w:rPr>
        <w:t xml:space="preserve"> </w:t>
      </w:r>
      <w:r>
        <w:t>praticité</w:t>
      </w:r>
      <w:r>
        <w:rPr>
          <w:spacing w:val="13"/>
        </w:rPr>
        <w:t xml:space="preserve"> </w:t>
      </w:r>
      <w:r>
        <w:t>rejoint</w:t>
      </w:r>
      <w:r>
        <w:rPr>
          <w:spacing w:val="13"/>
        </w:rPr>
        <w:t xml:space="preserve"> </w:t>
      </w:r>
      <w:r>
        <w:t>la</w:t>
      </w:r>
      <w:r>
        <w:rPr>
          <w:spacing w:val="14"/>
        </w:rPr>
        <w:t xml:space="preserve"> </w:t>
      </w:r>
      <w:r>
        <w:t>conception</w:t>
      </w:r>
      <w:r>
        <w:rPr>
          <w:spacing w:val="13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l'ord</w:t>
      </w:r>
      <w:r>
        <w:t>inateur</w:t>
      </w:r>
      <w:r>
        <w:rPr>
          <w:spacing w:val="13"/>
        </w:rPr>
        <w:t xml:space="preserve"> </w:t>
      </w:r>
      <w:r>
        <w:t>outil</w:t>
      </w:r>
      <w:r>
        <w:rPr>
          <w:spacing w:val="13"/>
        </w:rPr>
        <w:t xml:space="preserve"> </w:t>
      </w:r>
      <w:r>
        <w:t>qui</w:t>
      </w:r>
      <w:r>
        <w:rPr>
          <w:spacing w:val="14"/>
        </w:rPr>
        <w:t xml:space="preserve"> </w:t>
      </w:r>
      <w:r>
        <w:t>marque</w:t>
      </w:r>
      <w:r>
        <w:rPr>
          <w:spacing w:val="-48"/>
        </w:rPr>
        <w:t xml:space="preserve"> </w:t>
      </w:r>
      <w:r>
        <w:t>le discours rétrospectif pour le cours de langue française LFR1L1, dispensé</w:t>
      </w:r>
      <w:r>
        <w:rPr>
          <w:spacing w:val="-47"/>
        </w:rPr>
        <w:t xml:space="preserve"> </w:t>
      </w:r>
      <w:r>
        <w:t>par la même enseignante. L'enseignante souligne la possibilité de pouvoir</w:t>
      </w:r>
      <w:r>
        <w:rPr>
          <w:spacing w:val="1"/>
        </w:rPr>
        <w:t xml:space="preserve"> </w:t>
      </w:r>
      <w:r>
        <w:rPr>
          <w:w w:val="95"/>
        </w:rPr>
        <w:t>évaluer</w:t>
      </w:r>
      <w:r>
        <w:rPr>
          <w:spacing w:val="1"/>
          <w:w w:val="95"/>
        </w:rPr>
        <w:t xml:space="preserve"> </w:t>
      </w:r>
      <w:r>
        <w:rPr>
          <w:w w:val="95"/>
        </w:rPr>
        <w:t>les</w:t>
      </w:r>
      <w:r>
        <w:rPr>
          <w:spacing w:val="1"/>
          <w:w w:val="95"/>
        </w:rPr>
        <w:t xml:space="preserve"> </w:t>
      </w:r>
      <w:r>
        <w:rPr>
          <w:w w:val="95"/>
        </w:rPr>
        <w:t>étudiants</w:t>
      </w:r>
      <w:r>
        <w:rPr>
          <w:spacing w:val="1"/>
          <w:w w:val="95"/>
        </w:rPr>
        <w:t xml:space="preserve"> </w:t>
      </w:r>
      <w:r>
        <w:rPr>
          <w:w w:val="95"/>
        </w:rPr>
        <w:t>dans</w:t>
      </w:r>
      <w:r>
        <w:rPr>
          <w:spacing w:val="45"/>
        </w:rPr>
        <w:t xml:space="preserve"> </w:t>
      </w:r>
      <w:r>
        <w:rPr>
          <w:w w:val="95"/>
        </w:rPr>
        <w:t>les</w:t>
      </w:r>
      <w:r>
        <w:rPr>
          <w:spacing w:val="45"/>
        </w:rPr>
        <w:t xml:space="preserve"> </w:t>
      </w:r>
      <w:r>
        <w:rPr>
          <w:w w:val="95"/>
        </w:rPr>
        <w:t>mêmes</w:t>
      </w:r>
      <w:r>
        <w:rPr>
          <w:spacing w:val="45"/>
        </w:rPr>
        <w:t xml:space="preserve"> </w:t>
      </w:r>
      <w:r>
        <w:rPr>
          <w:w w:val="95"/>
        </w:rPr>
        <w:t>conditions</w:t>
      </w:r>
      <w:r>
        <w:rPr>
          <w:spacing w:val="45"/>
        </w:rPr>
        <w:t xml:space="preserve"> </w:t>
      </w:r>
      <w:r>
        <w:rPr>
          <w:w w:val="95"/>
        </w:rPr>
        <w:t>et</w:t>
      </w:r>
      <w:r>
        <w:rPr>
          <w:spacing w:val="45"/>
        </w:rPr>
        <w:t xml:space="preserve"> </w:t>
      </w:r>
      <w:r>
        <w:rPr>
          <w:w w:val="95"/>
        </w:rPr>
        <w:t>modalités</w:t>
      </w:r>
      <w:r>
        <w:rPr>
          <w:spacing w:val="45"/>
        </w:rPr>
        <w:t xml:space="preserve"> </w:t>
      </w:r>
      <w:r>
        <w:rPr>
          <w:w w:val="95"/>
        </w:rPr>
        <w:t>d' exécution</w:t>
      </w:r>
      <w:r>
        <w:rPr>
          <w:spacing w:val="1"/>
          <w:w w:val="95"/>
        </w:rPr>
        <w:t xml:space="preserve"> </w:t>
      </w:r>
      <w:r>
        <w:t>des</w:t>
      </w:r>
      <w:r>
        <w:rPr>
          <w:spacing w:val="-1"/>
        </w:rPr>
        <w:t xml:space="preserve"> </w:t>
      </w:r>
      <w:r>
        <w:t>tra</w:t>
      </w:r>
      <w:r>
        <w:t>ductions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lors du</w:t>
      </w:r>
      <w:r>
        <w:rPr>
          <w:spacing w:val="-1"/>
        </w:rPr>
        <w:t xml:space="preserve"> </w:t>
      </w:r>
      <w:r>
        <w:t>cours,</w:t>
      </w:r>
      <w:r>
        <w:rPr>
          <w:spacing w:val="-1"/>
        </w:rPr>
        <w:t xml:space="preserve"> </w:t>
      </w:r>
      <w:r>
        <w:t>c'est à</w:t>
      </w:r>
      <w:r>
        <w:rPr>
          <w:spacing w:val="-1"/>
        </w:rPr>
        <w:t xml:space="preserve"> </w:t>
      </w:r>
      <w:r>
        <w:t>dire</w:t>
      </w:r>
      <w:r>
        <w:rPr>
          <w:spacing w:val="-1"/>
        </w:rPr>
        <w:t xml:space="preserve"> </w:t>
      </w:r>
      <w:r>
        <w:t>en laboratoire</w:t>
      </w:r>
      <w:r>
        <w:rPr>
          <w:spacing w:val="14"/>
        </w:rPr>
        <w:t xml:space="preserve"> </w:t>
      </w:r>
      <w:r>
        <w:t>:</w:t>
      </w:r>
    </w:p>
    <w:p w14:paraId="5FB3C489" w14:textId="77777777" w:rsidR="008A5969" w:rsidRDefault="004D699E">
      <w:pPr>
        <w:pStyle w:val="Corpsdetexte"/>
        <w:spacing w:before="87" w:line="360" w:lineRule="auto"/>
        <w:ind w:left="899" w:right="992" w:hanging="1"/>
      </w:pPr>
      <w:r>
        <w:t>j'ai eu de la chance parce qu'ils étaient c'était un petit groupe d'avoir</w:t>
      </w:r>
      <w:r>
        <w:rPr>
          <w:spacing w:val="1"/>
        </w:rPr>
        <w:t xml:space="preserve"> </w:t>
      </w:r>
      <w:r>
        <w:t>pendant le cours le labo mais aussi à l'examen je voulais les évaluer</w:t>
      </w:r>
      <w:r>
        <w:rPr>
          <w:spacing w:val="1"/>
        </w:rPr>
        <w:t xml:space="preserve"> </w:t>
      </w:r>
      <w:r>
        <w:t>dans ces conditions là comme après ça se fait dans le monde du travail</w:t>
      </w:r>
      <w:r>
        <w:rPr>
          <w:spacing w:val="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donc que</w:t>
      </w:r>
      <w:r>
        <w:rPr>
          <w:spacing w:val="-1"/>
        </w:rPr>
        <w:t xml:space="preserve"> </w:t>
      </w:r>
      <w:r>
        <w:t>ce soit</w:t>
      </w:r>
      <w:r>
        <w:rPr>
          <w:spacing w:val="-1"/>
        </w:rPr>
        <w:t xml:space="preserve"> </w:t>
      </w:r>
      <w:r>
        <w:t>le plus authentique</w:t>
      </w:r>
      <w:r>
        <w:rPr>
          <w:spacing w:val="-1"/>
        </w:rPr>
        <w:t xml:space="preserve"> </w:t>
      </w:r>
      <w:r>
        <w:t>possible.</w:t>
      </w:r>
    </w:p>
    <w:p w14:paraId="0E879FBA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040761E4" w14:textId="77777777" w:rsidR="008A5969" w:rsidRDefault="008A5969">
      <w:pPr>
        <w:pStyle w:val="Corpsdetexte"/>
        <w:spacing w:before="9"/>
        <w:ind w:left="0"/>
        <w:jc w:val="left"/>
        <w:rPr>
          <w:sz w:val="15"/>
        </w:rPr>
      </w:pPr>
    </w:p>
    <w:p w14:paraId="2A430799" w14:textId="77777777" w:rsidR="008A5969" w:rsidRDefault="004D699E">
      <w:pPr>
        <w:pStyle w:val="Corpsdetexte"/>
        <w:spacing w:before="91" w:line="360" w:lineRule="auto"/>
        <w:ind w:right="990"/>
      </w:pPr>
      <w:r>
        <w:t>En termes d'utilisation des outils, cette poss</w:t>
      </w:r>
      <w:r>
        <w:t>ibilité renforce potentiellement</w:t>
      </w:r>
      <w:r>
        <w:rPr>
          <w:spacing w:val="1"/>
        </w:rPr>
        <w:t xml:space="preserve"> </w:t>
      </w:r>
      <w:r>
        <w:t>la</w:t>
      </w:r>
      <w:r>
        <w:rPr>
          <w:spacing w:val="25"/>
        </w:rPr>
        <w:t xml:space="preserve"> </w:t>
      </w:r>
      <w:r>
        <w:t>professionnalisation</w:t>
      </w:r>
      <w:r>
        <w:rPr>
          <w:spacing w:val="26"/>
        </w:rPr>
        <w:t xml:space="preserve"> </w:t>
      </w:r>
      <w:r>
        <w:t>d'une</w:t>
      </w:r>
      <w:r>
        <w:rPr>
          <w:spacing w:val="25"/>
        </w:rPr>
        <w:t xml:space="preserve"> </w:t>
      </w:r>
      <w:r>
        <w:t>démarche</w:t>
      </w:r>
      <w:r>
        <w:rPr>
          <w:spacing w:val="26"/>
        </w:rPr>
        <w:t xml:space="preserve"> </w:t>
      </w:r>
      <w:r>
        <w:t>didactique</w:t>
      </w:r>
      <w:r>
        <w:rPr>
          <w:spacing w:val="25"/>
        </w:rPr>
        <w:t xml:space="preserve"> </w:t>
      </w:r>
      <w:r>
        <w:t>qui</w:t>
      </w:r>
      <w:r>
        <w:rPr>
          <w:spacing w:val="26"/>
        </w:rPr>
        <w:t xml:space="preserve"> </w:t>
      </w:r>
      <w:r>
        <w:t>s'appuie</w:t>
      </w:r>
      <w:r>
        <w:rPr>
          <w:spacing w:val="28"/>
        </w:rPr>
        <w:t xml:space="preserve"> </w:t>
      </w:r>
      <w:r>
        <w:t>beaucoup,</w:t>
      </w:r>
      <w:r>
        <w:rPr>
          <w:spacing w:val="-48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outre,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capacité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tirer</w:t>
      </w:r>
      <w:r>
        <w:rPr>
          <w:spacing w:val="1"/>
        </w:rPr>
        <w:t xml:space="preserve"> </w:t>
      </w:r>
      <w:r>
        <w:t>profit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ressources</w:t>
      </w:r>
      <w:r>
        <w:rPr>
          <w:spacing w:val="1"/>
        </w:rPr>
        <w:t xml:space="preserve"> </w:t>
      </w:r>
      <w:r>
        <w:t>documentaires en ligne. Rappelons que l'art et la manière de tirer parti de</w:t>
      </w:r>
      <w:r>
        <w:rPr>
          <w:spacing w:val="1"/>
        </w:rPr>
        <w:t xml:space="preserve"> </w:t>
      </w:r>
      <w:r>
        <w:t xml:space="preserve">ces </w:t>
      </w:r>
      <w:r>
        <w:t>ressources indissociables de l'environnement du traducteur, est conçue</w:t>
      </w:r>
      <w:r>
        <w:rPr>
          <w:spacing w:val="1"/>
        </w:rPr>
        <w:t xml:space="preserve"> </w:t>
      </w:r>
      <w:r>
        <w:t>dans la plupart des travaux pragmatiques en didactique de la traduction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compétence</w:t>
      </w:r>
      <w:r>
        <w:rPr>
          <w:spacing w:val="1"/>
        </w:rPr>
        <w:t xml:space="preserve"> </w:t>
      </w:r>
      <w:r>
        <w:t>spécifique.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compétence</w:t>
      </w:r>
      <w:r>
        <w:rPr>
          <w:spacing w:val="1"/>
        </w:rPr>
        <w:t xml:space="preserve"> </w:t>
      </w:r>
      <w:r>
        <w:t>fait</w:t>
      </w:r>
      <w:r>
        <w:rPr>
          <w:spacing w:val="1"/>
        </w:rPr>
        <w:t xml:space="preserve"> </w:t>
      </w:r>
      <w:r>
        <w:t>l'objet,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l'enseignante, d'une intervention ciblée. En effet, la rapidité de l'accès aux</w:t>
      </w:r>
      <w:r>
        <w:rPr>
          <w:spacing w:val="1"/>
        </w:rPr>
        <w:t xml:space="preserve"> </w:t>
      </w:r>
      <w:r>
        <w:t>documents de support est également liée aux contraintes de la profession.</w:t>
      </w:r>
      <w:r>
        <w:rPr>
          <w:spacing w:val="1"/>
        </w:rPr>
        <w:t xml:space="preserve"> </w:t>
      </w:r>
      <w:r>
        <w:rPr>
          <w:b/>
        </w:rPr>
        <w:t xml:space="preserve">Enstrad3l2 </w:t>
      </w:r>
      <w:r>
        <w:t>souligne un peu plus loin cet impératif d'efficacité et de gestion</w:t>
      </w:r>
      <w:r>
        <w:rPr>
          <w:spacing w:val="-47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temps « il faut</w:t>
      </w:r>
      <w:r>
        <w:rPr>
          <w:spacing w:val="1"/>
        </w:rPr>
        <w:t xml:space="preserve"> </w:t>
      </w:r>
      <w:r>
        <w:t>qu'ils</w:t>
      </w:r>
      <w:r>
        <w:rPr>
          <w:spacing w:val="1"/>
        </w:rPr>
        <w:t xml:space="preserve"> </w:t>
      </w:r>
      <w:r>
        <w:t>apprennent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traduire</w:t>
      </w:r>
      <w:r>
        <w:rPr>
          <w:spacing w:val="1"/>
        </w:rPr>
        <w:t xml:space="preserve"> </w:t>
      </w:r>
      <w:r>
        <w:t>dans un</w:t>
      </w:r>
      <w:r>
        <w:rPr>
          <w:spacing w:val="1"/>
        </w:rPr>
        <w:t xml:space="preserve"> </w:t>
      </w:r>
      <w:r>
        <w:t>temps limité ».</w:t>
      </w:r>
      <w:r>
        <w:rPr>
          <w:spacing w:val="1"/>
        </w:rPr>
        <w:t xml:space="preserve"> </w:t>
      </w:r>
      <w:r>
        <w:t>L'enseignante</w:t>
      </w:r>
      <w:r>
        <w:rPr>
          <w:spacing w:val="-1"/>
        </w:rPr>
        <w:t xml:space="preserve"> </w:t>
      </w:r>
      <w:r>
        <w:t>insiste un</w:t>
      </w:r>
      <w:r>
        <w:rPr>
          <w:spacing w:val="-1"/>
        </w:rPr>
        <w:t xml:space="preserve"> </w:t>
      </w:r>
      <w:r>
        <w:t>peu plus</w:t>
      </w:r>
      <w:r>
        <w:rPr>
          <w:spacing w:val="-1"/>
        </w:rPr>
        <w:t xml:space="preserve"> </w:t>
      </w:r>
      <w:r>
        <w:t>loin sur</w:t>
      </w:r>
      <w:r>
        <w:rPr>
          <w:spacing w:val="-1"/>
        </w:rPr>
        <w:t xml:space="preserve"> </w:t>
      </w:r>
      <w:r>
        <w:t>cet aspect :</w:t>
      </w:r>
    </w:p>
    <w:p w14:paraId="68875305" w14:textId="77777777" w:rsidR="008A5969" w:rsidRDefault="004D699E">
      <w:pPr>
        <w:pStyle w:val="Corpsdetexte"/>
        <w:spacing w:before="84" w:line="360" w:lineRule="auto"/>
        <w:ind w:left="899" w:right="989"/>
      </w:pPr>
      <w:r>
        <w:t>on travaille donc on utilise vraiment le support informatique parce que</w:t>
      </w:r>
      <w:r>
        <w:rPr>
          <w:spacing w:val="1"/>
        </w:rPr>
        <w:t xml:space="preserve"> </w:t>
      </w:r>
      <w:r>
        <w:t>de toute façon tout va très vite enfin on doit on a des temps limités des</w:t>
      </w:r>
      <w:r>
        <w:rPr>
          <w:spacing w:val="1"/>
        </w:rPr>
        <w:t xml:space="preserve"> </w:t>
      </w:r>
      <w:r>
        <w:t>livrais</w:t>
      </w:r>
      <w:r>
        <w:t>ons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toujours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lendemain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peut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il</w:t>
      </w:r>
      <w:r>
        <w:rPr>
          <w:spacing w:val="50"/>
        </w:rPr>
        <w:t xml:space="preserve"> </w:t>
      </w:r>
      <w:r>
        <w:t>faut</w:t>
      </w:r>
      <w:r>
        <w:rPr>
          <w:spacing w:val="1"/>
        </w:rPr>
        <w:t xml:space="preserve"> </w:t>
      </w:r>
      <w:r>
        <w:t>vraiment</w:t>
      </w:r>
      <w:r>
        <w:rPr>
          <w:spacing w:val="-2"/>
        </w:rPr>
        <w:t xml:space="preserve"> </w:t>
      </w:r>
      <w:r>
        <w:t>aller</w:t>
      </w:r>
      <w:r>
        <w:rPr>
          <w:spacing w:val="-1"/>
        </w:rPr>
        <w:t xml:space="preserve"> </w:t>
      </w:r>
      <w:r>
        <w:t>très</w:t>
      </w:r>
      <w:r>
        <w:rPr>
          <w:spacing w:val="-1"/>
        </w:rPr>
        <w:t xml:space="preserve"> </w:t>
      </w:r>
      <w:r>
        <w:t>vite</w:t>
      </w:r>
      <w:r>
        <w:rPr>
          <w:spacing w:val="-2"/>
        </w:rPr>
        <w:t xml:space="preserve"> </w:t>
      </w:r>
      <w:r>
        <w:t>apprendre</w:t>
      </w:r>
      <w:r>
        <w:rPr>
          <w:spacing w:val="-1"/>
        </w:rPr>
        <w:t xml:space="preserve"> </w:t>
      </w:r>
      <w:r>
        <w:t>à</w:t>
      </w:r>
      <w:r>
        <w:rPr>
          <w:spacing w:val="-1"/>
        </w:rPr>
        <w:t xml:space="preserve"> </w:t>
      </w:r>
      <w:r>
        <w:t>manier</w:t>
      </w:r>
      <w:r>
        <w:rPr>
          <w:spacing w:val="-1"/>
        </w:rPr>
        <w:t xml:space="preserve"> </w:t>
      </w:r>
      <w:r>
        <w:t>tous</w:t>
      </w:r>
      <w:r>
        <w:rPr>
          <w:spacing w:val="-2"/>
        </w:rPr>
        <w:t xml:space="preserve"> </w:t>
      </w:r>
      <w:r>
        <w:t>les</w:t>
      </w:r>
      <w:r>
        <w:rPr>
          <w:spacing w:val="-1"/>
        </w:rPr>
        <w:t xml:space="preserve"> </w:t>
      </w:r>
      <w:r>
        <w:t>outils</w:t>
      </w:r>
      <w:r>
        <w:rPr>
          <w:spacing w:val="-1"/>
        </w:rPr>
        <w:t xml:space="preserve"> </w:t>
      </w:r>
      <w:r>
        <w:t>parallèlement</w:t>
      </w:r>
    </w:p>
    <w:p w14:paraId="2A88C9E0" w14:textId="77777777" w:rsidR="008A5969" w:rsidRDefault="004D699E">
      <w:pPr>
        <w:pStyle w:val="Corpsdetexte"/>
        <w:spacing w:before="88" w:line="360" w:lineRule="auto"/>
        <w:ind w:right="990"/>
      </w:pPr>
      <w:r>
        <w:t>Parmi ces outils, le travail de documentation électronique fait l'objet d'une</w:t>
      </w:r>
      <w:r>
        <w:rPr>
          <w:spacing w:val="1"/>
        </w:rPr>
        <w:t xml:space="preserve"> </w:t>
      </w:r>
      <w:r>
        <w:t>intervention</w:t>
      </w:r>
      <w:r>
        <w:rPr>
          <w:spacing w:val="1"/>
        </w:rPr>
        <w:t xml:space="preserve"> </w:t>
      </w:r>
      <w:r>
        <w:t>didactique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nature</w:t>
      </w:r>
      <w:r>
        <w:rPr>
          <w:spacing w:val="1"/>
        </w:rPr>
        <w:t xml:space="preserve"> </w:t>
      </w:r>
      <w:r>
        <w:t>incitative,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invitant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exploiter au mieux les différentes ressources. Ce travail de familiarisation,</w:t>
      </w:r>
      <w:r>
        <w:rPr>
          <w:spacing w:val="1"/>
        </w:rPr>
        <w:t xml:space="preserve"> </w:t>
      </w:r>
      <w:r>
        <w:t>appliqué aux techniques de recherche documentaire en autonomie, suscite</w:t>
      </w:r>
      <w:r>
        <w:rPr>
          <w:spacing w:val="1"/>
        </w:rPr>
        <w:t xml:space="preserve"> </w:t>
      </w:r>
      <w:r>
        <w:t>également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d'accompagnement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nature</w:t>
      </w:r>
      <w:r>
        <w:rPr>
          <w:spacing w:val="1"/>
        </w:rPr>
        <w:t xml:space="preserve"> </w:t>
      </w:r>
      <w:r>
        <w:t>illustrative,</w:t>
      </w:r>
      <w:r>
        <w:rPr>
          <w:spacing w:val="5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</w:t>
      </w:r>
      <w:r>
        <w:t>résentiel,</w:t>
      </w:r>
      <w:r>
        <w:rPr>
          <w:spacing w:val="-1"/>
        </w:rPr>
        <w:t xml:space="preserve"> </w:t>
      </w:r>
      <w:r>
        <w:t>avec</w:t>
      </w:r>
      <w:r>
        <w:rPr>
          <w:spacing w:val="-1"/>
        </w:rPr>
        <w:t xml:space="preserve"> </w:t>
      </w:r>
      <w:r>
        <w:t>l'utilisation de</w:t>
      </w:r>
      <w:r>
        <w:rPr>
          <w:spacing w:val="-1"/>
        </w:rPr>
        <w:t xml:space="preserve"> </w:t>
      </w:r>
      <w:r>
        <w:t>textes parallèles</w:t>
      </w:r>
      <w:r>
        <w:rPr>
          <w:spacing w:val="-1"/>
        </w:rPr>
        <w:t xml:space="preserve"> </w:t>
      </w:r>
      <w:r>
        <w:t>sur Internet</w:t>
      </w:r>
      <w:r>
        <w:rPr>
          <w:spacing w:val="3"/>
        </w:rPr>
        <w:t xml:space="preserve"> </w:t>
      </w:r>
      <w:r>
        <w:t>:</w:t>
      </w:r>
    </w:p>
    <w:p w14:paraId="5CB54ECB" w14:textId="77777777" w:rsidR="008A5969" w:rsidRDefault="004D699E">
      <w:pPr>
        <w:pStyle w:val="Corpsdetexte"/>
        <w:spacing w:before="83" w:line="360" w:lineRule="auto"/>
        <w:ind w:left="899" w:right="990"/>
      </w:pPr>
      <w:r>
        <w:t>l'espace forum j'avais aussi mis des liens en fait sur la plate-forme donc</w:t>
      </w:r>
      <w:r>
        <w:rPr>
          <w:spacing w:val="-47"/>
        </w:rPr>
        <w:t xml:space="preserve"> </w:t>
      </w:r>
      <w:r>
        <w:t>ils savaient retrouver des dictionnaires en ligne des sites des forums de</w:t>
      </w:r>
      <w:r>
        <w:rPr>
          <w:spacing w:val="1"/>
        </w:rPr>
        <w:t xml:space="preserve"> </w:t>
      </w:r>
      <w:r>
        <w:t>traduction / voilà / sinon l'outil inform</w:t>
      </w:r>
      <w:r>
        <w:t>atique classique ben on a appris a</w:t>
      </w:r>
      <w:r>
        <w:rPr>
          <w:spacing w:val="-47"/>
        </w:rPr>
        <w:t xml:space="preserve"> </w:t>
      </w:r>
      <w:r>
        <w:t>chercher</w:t>
      </w:r>
      <w:r>
        <w:rPr>
          <w:spacing w:val="-1"/>
        </w:rPr>
        <w:t xml:space="preserve"> </w:t>
      </w:r>
      <w:r>
        <w:t>les textes parallèles</w:t>
      </w:r>
      <w:r>
        <w:rPr>
          <w:spacing w:val="-1"/>
        </w:rPr>
        <w:t xml:space="preserve"> </w:t>
      </w:r>
      <w:r>
        <w:t>en classe</w:t>
      </w:r>
    </w:p>
    <w:p w14:paraId="329CB955" w14:textId="77777777" w:rsidR="008A5969" w:rsidRDefault="004D699E">
      <w:pPr>
        <w:pStyle w:val="Corpsdetexte"/>
        <w:spacing w:before="87"/>
      </w:pPr>
      <w:r>
        <w:rPr>
          <w:b/>
        </w:rPr>
        <w:t>Enstrad3l2</w:t>
      </w:r>
      <w:r>
        <w:rPr>
          <w:b/>
          <w:spacing w:val="30"/>
        </w:rPr>
        <w:t xml:space="preserve"> </w:t>
      </w:r>
      <w:r>
        <w:t>fait</w:t>
      </w:r>
      <w:r>
        <w:rPr>
          <w:spacing w:val="28"/>
        </w:rPr>
        <w:t xml:space="preserve"> </w:t>
      </w:r>
      <w:r>
        <w:t>observer</w:t>
      </w:r>
      <w:r>
        <w:rPr>
          <w:spacing w:val="29"/>
        </w:rPr>
        <w:t xml:space="preserve"> </w:t>
      </w:r>
      <w:r>
        <w:t>que</w:t>
      </w:r>
      <w:r>
        <w:rPr>
          <w:spacing w:val="28"/>
        </w:rPr>
        <w:t xml:space="preserve"> </w:t>
      </w:r>
      <w:r>
        <w:t>ce</w:t>
      </w:r>
      <w:r>
        <w:rPr>
          <w:spacing w:val="29"/>
        </w:rPr>
        <w:t xml:space="preserve"> </w:t>
      </w:r>
      <w:r>
        <w:t>travail</w:t>
      </w:r>
      <w:r>
        <w:rPr>
          <w:spacing w:val="28"/>
        </w:rPr>
        <w:t xml:space="preserve"> </w:t>
      </w:r>
      <w:r>
        <w:t>est</w:t>
      </w:r>
      <w:r>
        <w:rPr>
          <w:spacing w:val="29"/>
        </w:rPr>
        <w:t xml:space="preserve"> </w:t>
      </w:r>
      <w:r>
        <w:t>rendu</w:t>
      </w:r>
      <w:r>
        <w:rPr>
          <w:spacing w:val="29"/>
        </w:rPr>
        <w:t xml:space="preserve"> </w:t>
      </w:r>
      <w:r>
        <w:t>possible</w:t>
      </w:r>
      <w:r>
        <w:rPr>
          <w:spacing w:val="29"/>
        </w:rPr>
        <w:t xml:space="preserve"> </w:t>
      </w:r>
      <w:r>
        <w:t>par</w:t>
      </w:r>
      <w:r>
        <w:rPr>
          <w:spacing w:val="28"/>
        </w:rPr>
        <w:t xml:space="preserve"> </w:t>
      </w:r>
      <w:r>
        <w:t>l'accès</w:t>
      </w:r>
      <w:r>
        <w:rPr>
          <w:spacing w:val="29"/>
        </w:rPr>
        <w:t xml:space="preserve"> </w:t>
      </w:r>
      <w:r>
        <w:t>au</w:t>
      </w:r>
    </w:p>
    <w:p w14:paraId="417EC7D2" w14:textId="77777777" w:rsidR="008A5969" w:rsidRDefault="008A5969">
      <w:p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37C4AA3E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laboratoire de langue, du fait d'un effectif réduit. La variété des outils et</w:t>
      </w:r>
      <w:r>
        <w:rPr>
          <w:spacing w:val="1"/>
        </w:rPr>
        <w:t xml:space="preserve"> </w:t>
      </w:r>
      <w:r>
        <w:t>fonctionna</w:t>
      </w:r>
      <w:r>
        <w:t>lités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recherche</w:t>
      </w:r>
      <w:r>
        <w:rPr>
          <w:spacing w:val="1"/>
        </w:rPr>
        <w:t xml:space="preserve"> </w:t>
      </w:r>
      <w:r>
        <w:t>documentaire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manifeste</w:t>
      </w:r>
      <w:r>
        <w:rPr>
          <w:spacing w:val="1"/>
        </w:rPr>
        <w:t xml:space="preserve"> </w:t>
      </w:r>
      <w:r>
        <w:t>aussi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recours à la fonction avancée de recherche d'images sur les moteurs de</w:t>
      </w:r>
      <w:r>
        <w:rPr>
          <w:spacing w:val="1"/>
        </w:rPr>
        <w:t xml:space="preserve"> </w:t>
      </w:r>
      <w:r>
        <w:t>recherche afin de faciliter une représentation immédiate de l'objet de la</w:t>
      </w:r>
      <w:r>
        <w:rPr>
          <w:spacing w:val="1"/>
        </w:rPr>
        <w:t xml:space="preserve"> </w:t>
      </w:r>
      <w:r>
        <w:t>traduction, en l'occurrence des brochures touristiques valorisant la ville de</w:t>
      </w:r>
      <w:r>
        <w:rPr>
          <w:spacing w:val="1"/>
        </w:rPr>
        <w:t xml:space="preserve"> </w:t>
      </w:r>
      <w:r>
        <w:t>Bologne.</w:t>
      </w:r>
      <w:r>
        <w:rPr>
          <w:spacing w:val="1"/>
        </w:rPr>
        <w:t xml:space="preserve"> </w:t>
      </w:r>
      <w:r>
        <w:t>Pour ce groupe également, la modalité de la vidéo-projection des</w:t>
      </w:r>
      <w:r>
        <w:rPr>
          <w:spacing w:val="-47"/>
        </w:rPr>
        <w:t xml:space="preserve"> </w:t>
      </w:r>
      <w:r>
        <w:t>traductions</w:t>
      </w:r>
      <w:r>
        <w:rPr>
          <w:spacing w:val="33"/>
        </w:rPr>
        <w:t xml:space="preserve"> </w:t>
      </w:r>
      <w:r>
        <w:t>en</w:t>
      </w:r>
      <w:r>
        <w:rPr>
          <w:spacing w:val="34"/>
        </w:rPr>
        <w:t xml:space="preserve"> </w:t>
      </w:r>
      <w:r>
        <w:t>classe</w:t>
      </w:r>
      <w:r>
        <w:rPr>
          <w:spacing w:val="33"/>
        </w:rPr>
        <w:t xml:space="preserve"> </w:t>
      </w:r>
      <w:r>
        <w:t>donne</w:t>
      </w:r>
      <w:r>
        <w:rPr>
          <w:spacing w:val="34"/>
        </w:rPr>
        <w:t xml:space="preserve"> </w:t>
      </w:r>
      <w:r>
        <w:t>li</w:t>
      </w:r>
      <w:r>
        <w:t>eu</w:t>
      </w:r>
      <w:r>
        <w:rPr>
          <w:spacing w:val="33"/>
        </w:rPr>
        <w:t xml:space="preserve"> </w:t>
      </w:r>
      <w:r>
        <w:t>à</w:t>
      </w:r>
      <w:r>
        <w:rPr>
          <w:spacing w:val="33"/>
        </w:rPr>
        <w:t xml:space="preserve"> </w:t>
      </w:r>
      <w:r>
        <w:t>une</w:t>
      </w:r>
      <w:r>
        <w:rPr>
          <w:spacing w:val="34"/>
        </w:rPr>
        <w:t xml:space="preserve"> </w:t>
      </w:r>
      <w:r>
        <w:t>forte</w:t>
      </w:r>
      <w:r>
        <w:rPr>
          <w:spacing w:val="34"/>
        </w:rPr>
        <w:t xml:space="preserve"> </w:t>
      </w:r>
      <w:r>
        <w:t>participation</w:t>
      </w:r>
      <w:r>
        <w:rPr>
          <w:spacing w:val="33"/>
        </w:rPr>
        <w:t xml:space="preserve"> </w:t>
      </w:r>
      <w:r>
        <w:t>des</w:t>
      </w:r>
      <w:r>
        <w:rPr>
          <w:spacing w:val="44"/>
        </w:rPr>
        <w:t xml:space="preserve"> </w:t>
      </w:r>
      <w:r>
        <w:t>étudiants</w:t>
      </w:r>
      <w:r>
        <w:rPr>
          <w:spacing w:val="-2"/>
        </w:rPr>
        <w:t xml:space="preserve"> </w:t>
      </w:r>
      <w:r>
        <w:t>:</w:t>
      </w:r>
    </w:p>
    <w:p w14:paraId="0EC3D608" w14:textId="77777777" w:rsidR="008A5969" w:rsidRDefault="004D699E">
      <w:pPr>
        <w:pStyle w:val="Corpsdetexte"/>
        <w:spacing w:before="3" w:line="360" w:lineRule="auto"/>
        <w:ind w:right="992" w:hanging="1"/>
      </w:pPr>
      <w:r>
        <w:t>« ça fonctionnait très très bien […] ils avaient toujours des choses à dire ».</w:t>
      </w:r>
      <w:r>
        <w:rPr>
          <w:spacing w:val="1"/>
        </w:rPr>
        <w:t xml:space="preserve"> </w:t>
      </w:r>
      <w:r>
        <w:t>Il est enfin intéressant de noter que l'enseignante relève pour la traduction</w:t>
      </w:r>
      <w:r>
        <w:rPr>
          <w:spacing w:val="1"/>
        </w:rPr>
        <w:t xml:space="preserve"> </w:t>
      </w:r>
      <w:r>
        <w:t>d'un texte « qui tirait plutôt sur le poétique » un rô</w:t>
      </w:r>
      <w:r>
        <w:t>le mineur des supports</w:t>
      </w:r>
      <w:r>
        <w:rPr>
          <w:spacing w:val="1"/>
        </w:rPr>
        <w:t xml:space="preserve"> </w:t>
      </w:r>
      <w:r>
        <w:t>électroniques,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rejoindrait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observations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</w:t>
      </w:r>
      <w:r>
        <w:rPr>
          <w:b/>
        </w:rPr>
        <w:t>nstrad1l1</w:t>
      </w:r>
      <w:r>
        <w:rPr>
          <w:b/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 papier du texte d'Umberto Eco ; et ce, d'autant plus</w:t>
      </w:r>
      <w:r>
        <w:rPr>
          <w:spacing w:val="1"/>
        </w:rPr>
        <w:t xml:space="preserve"> </w:t>
      </w:r>
      <w:r>
        <w:t>dans la</w:t>
      </w:r>
      <w:r>
        <w:rPr>
          <w:spacing w:val="1"/>
        </w:rPr>
        <w:t xml:space="preserve"> </w:t>
      </w:r>
      <w:r>
        <w:t>mesure</w:t>
      </w:r>
      <w:r>
        <w:rPr>
          <w:spacing w:val="14"/>
        </w:rPr>
        <w:t xml:space="preserve"> </w:t>
      </w:r>
      <w:r>
        <w:t>où</w:t>
      </w:r>
      <w:r>
        <w:rPr>
          <w:spacing w:val="16"/>
        </w:rPr>
        <w:t xml:space="preserve"> </w:t>
      </w:r>
      <w:r>
        <w:rPr>
          <w:b/>
        </w:rPr>
        <w:t>enstrad3l2</w:t>
      </w:r>
      <w:r>
        <w:rPr>
          <w:b/>
          <w:spacing w:val="16"/>
        </w:rPr>
        <w:t xml:space="preserve"> </w:t>
      </w:r>
      <w:r>
        <w:t>souligne</w:t>
      </w:r>
      <w:r>
        <w:rPr>
          <w:spacing w:val="14"/>
        </w:rPr>
        <w:t xml:space="preserve"> </w:t>
      </w:r>
      <w:r>
        <w:t>plus</w:t>
      </w:r>
      <w:r>
        <w:rPr>
          <w:spacing w:val="14"/>
        </w:rPr>
        <w:t xml:space="preserve"> </w:t>
      </w:r>
      <w:r>
        <w:t>loin,</w:t>
      </w:r>
      <w:r>
        <w:rPr>
          <w:spacing w:val="14"/>
        </w:rPr>
        <w:t xml:space="preserve"> </w:t>
      </w:r>
      <w:r>
        <w:t>après</w:t>
      </w:r>
      <w:r>
        <w:rPr>
          <w:spacing w:val="15"/>
        </w:rPr>
        <w:t xml:space="preserve"> </w:t>
      </w:r>
      <w:r>
        <w:t>avoir</w:t>
      </w:r>
      <w:r>
        <w:rPr>
          <w:spacing w:val="14"/>
        </w:rPr>
        <w:t xml:space="preserve"> </w:t>
      </w:r>
      <w:r>
        <w:t>mentionné</w:t>
      </w:r>
      <w:r>
        <w:rPr>
          <w:spacing w:val="14"/>
        </w:rPr>
        <w:t xml:space="preserve"> </w:t>
      </w:r>
      <w:r>
        <w:t>ce</w:t>
      </w:r>
      <w:r>
        <w:rPr>
          <w:spacing w:val="14"/>
        </w:rPr>
        <w:t xml:space="preserve"> </w:t>
      </w:r>
      <w:r>
        <w:t>texte</w:t>
      </w:r>
      <w:r>
        <w:rPr>
          <w:spacing w:val="-2"/>
        </w:rPr>
        <w:t xml:space="preserve"> </w:t>
      </w:r>
      <w:r>
        <w:t>:</w:t>
      </w:r>
    </w:p>
    <w:p w14:paraId="09F6ABA7" w14:textId="77777777" w:rsidR="008A5969" w:rsidRDefault="004D699E">
      <w:pPr>
        <w:pStyle w:val="Corpsdetexte"/>
        <w:spacing w:line="360" w:lineRule="auto"/>
        <w:ind w:right="989"/>
      </w:pPr>
      <w:r>
        <w:t>« ils</w:t>
      </w:r>
      <w:r>
        <w:rPr>
          <w:spacing w:val="1"/>
        </w:rPr>
        <w:t xml:space="preserve"> </w:t>
      </w:r>
      <w:r>
        <w:t>ont</w:t>
      </w:r>
      <w:r>
        <w:rPr>
          <w:spacing w:val="1"/>
        </w:rPr>
        <w:t xml:space="preserve"> </w:t>
      </w:r>
      <w:r>
        <w:t>vraiment</w:t>
      </w:r>
      <w:r>
        <w:rPr>
          <w:spacing w:val="1"/>
        </w:rPr>
        <w:t xml:space="preserve"> </w:t>
      </w:r>
      <w:r>
        <w:t>eu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bonne</w:t>
      </w:r>
      <w:r>
        <w:rPr>
          <w:spacing w:val="1"/>
        </w:rPr>
        <w:t xml:space="preserve"> </w:t>
      </w:r>
      <w:r>
        <w:t>conscience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langue,</w:t>
      </w:r>
      <w:r>
        <w:rPr>
          <w:spacing w:val="50"/>
        </w:rPr>
        <w:t xml:space="preserve"> </w:t>
      </w:r>
      <w:r>
        <w:t>de</w:t>
      </w:r>
      <w:r>
        <w:rPr>
          <w:spacing w:val="50"/>
        </w:rPr>
        <w:t xml:space="preserve"> </w:t>
      </w:r>
      <w:r>
        <w:t>voilà,</w:t>
      </w:r>
      <w:r>
        <w:rPr>
          <w:spacing w:val="1"/>
        </w:rPr>
        <w:t xml:space="preserve"> </w:t>
      </w:r>
      <w:r>
        <w:t>beaucoup moins de superficialité ». Les discours des enseignants tendent</w:t>
      </w:r>
      <w:r>
        <w:rPr>
          <w:spacing w:val="1"/>
        </w:rPr>
        <w:t xml:space="preserve"> </w:t>
      </w:r>
      <w:r>
        <w:t>donc à mettre en valeur, pour l'E/A de la traduction, un équilibre à tenir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impératifs</w:t>
      </w:r>
      <w:r>
        <w:rPr>
          <w:spacing w:val="1"/>
        </w:rPr>
        <w:t xml:space="preserve"> </w:t>
      </w:r>
      <w:r>
        <w:t>professionnels,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rapidité</w:t>
      </w:r>
      <w:r>
        <w:rPr>
          <w:spacing w:val="1"/>
        </w:rPr>
        <w:t xml:space="preserve"> </w:t>
      </w:r>
      <w:r>
        <w:t>d'exécution,</w:t>
      </w:r>
      <w:r>
        <w:rPr>
          <w:spacing w:val="1"/>
        </w:rPr>
        <w:t xml:space="preserve"> </w:t>
      </w:r>
      <w:r>
        <w:t>l'immédiateté, la rapidité des ressources et, d'autre part, le souci de faire en</w:t>
      </w:r>
      <w:r>
        <w:rPr>
          <w:spacing w:val="1"/>
        </w:rPr>
        <w:t xml:space="preserve"> </w:t>
      </w:r>
      <w:r>
        <w:t>sorte que les étudiants aient un rapport à la connaissance linguistique et</w:t>
      </w:r>
      <w:r>
        <w:rPr>
          <w:spacing w:val="1"/>
        </w:rPr>
        <w:t xml:space="preserve"> </w:t>
      </w:r>
      <w:r>
        <w:t>encyclopédique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ne</w:t>
      </w:r>
      <w:r>
        <w:rPr>
          <w:spacing w:val="1"/>
        </w:rPr>
        <w:t xml:space="preserve"> </w:t>
      </w:r>
      <w:r>
        <w:t>soit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uniquement</w:t>
      </w:r>
      <w:r>
        <w:rPr>
          <w:spacing w:val="1"/>
        </w:rPr>
        <w:t xml:space="preserve"> </w:t>
      </w:r>
      <w:r>
        <w:t>instrumental.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notion</w:t>
      </w:r>
      <w:r>
        <w:rPr>
          <w:spacing w:val="1"/>
        </w:rPr>
        <w:t xml:space="preserve"> </w:t>
      </w:r>
      <w:r>
        <w:t>de</w:t>
      </w:r>
      <w:r>
        <w:rPr>
          <w:spacing w:val="-47"/>
        </w:rPr>
        <w:t xml:space="preserve"> </w:t>
      </w:r>
      <w:r>
        <w:t>responsab</w:t>
      </w:r>
      <w:r>
        <w:t>ilisation et de prise de conscience de ce que recouvre l'activité</w:t>
      </w:r>
      <w:r>
        <w:rPr>
          <w:spacing w:val="1"/>
        </w:rPr>
        <w:t xml:space="preserve"> </w:t>
      </w:r>
      <w:r>
        <w:t>traduisante constitue un autre point commun. Le recours au partage des</w:t>
      </w:r>
      <w:r>
        <w:rPr>
          <w:spacing w:val="1"/>
        </w:rPr>
        <w:t xml:space="preserve"> </w:t>
      </w:r>
      <w:r>
        <w:t>documents, à la gestion de projet permis par la PF constitue donc un avant</w:t>
      </w:r>
      <w:r>
        <w:rPr>
          <w:spacing w:val="1"/>
        </w:rPr>
        <w:t xml:space="preserve"> </w:t>
      </w:r>
      <w:r>
        <w:t>goût de la traduction professionnelle dans sa dimension collaborative et</w:t>
      </w:r>
      <w:r>
        <w:rPr>
          <w:spacing w:val="1"/>
        </w:rPr>
        <w:t xml:space="preserve"> </w:t>
      </w:r>
      <w:r>
        <w:t>organisationnelle.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l'ensemble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trois</w:t>
      </w:r>
      <w:r>
        <w:rPr>
          <w:spacing w:val="1"/>
        </w:rPr>
        <w:t xml:space="preserve"> </w:t>
      </w:r>
      <w:r>
        <w:t>groupes,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fort</w:t>
      </w:r>
      <w:r>
        <w:rPr>
          <w:spacing w:val="1"/>
        </w:rPr>
        <w:t xml:space="preserve"> </w:t>
      </w:r>
      <w:r>
        <w:t>degré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participation</w:t>
      </w:r>
      <w:r>
        <w:rPr>
          <w:spacing w:val="1"/>
        </w:rPr>
        <w:t xml:space="preserve"> </w:t>
      </w:r>
      <w:r>
        <w:t>peut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attribué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</w:t>
      </w:r>
      <w:r>
        <w:t>utilisation</w:t>
      </w:r>
      <w:r>
        <w:rPr>
          <w:spacing w:val="1"/>
        </w:rPr>
        <w:t xml:space="preserve"> </w:t>
      </w:r>
      <w:r>
        <w:t>pertinente,</w:t>
      </w:r>
      <w:r>
        <w:rPr>
          <w:spacing w:val="1"/>
        </w:rPr>
        <w:t xml:space="preserve"> </w:t>
      </w:r>
      <w:r>
        <w:t>équilibrée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artefacts,</w:t>
      </w:r>
      <w:r>
        <w:rPr>
          <w:spacing w:val="1"/>
        </w:rPr>
        <w:t xml:space="preserve"> </w:t>
      </w:r>
      <w:r>
        <w:t>dont</w:t>
      </w:r>
      <w:r>
        <w:rPr>
          <w:spacing w:val="1"/>
        </w:rPr>
        <w:t xml:space="preserve"> </w:t>
      </w:r>
      <w:r>
        <w:t>l'effet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convergence</w:t>
      </w:r>
      <w:r>
        <w:rPr>
          <w:spacing w:val="1"/>
        </w:rPr>
        <w:t xml:space="preserve"> </w:t>
      </w:r>
      <w:r>
        <w:t>qui,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moyen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projection</w:t>
      </w:r>
      <w:r>
        <w:rPr>
          <w:spacing w:val="1"/>
        </w:rPr>
        <w:t xml:space="preserve"> </w:t>
      </w:r>
      <w:r>
        <w:t>collective et des annotations sur traitement de texte stimule les échanges, le</w:t>
      </w:r>
      <w:r>
        <w:rPr>
          <w:spacing w:val="-47"/>
        </w:rPr>
        <w:t xml:space="preserve"> </w:t>
      </w:r>
      <w:r>
        <w:t>repérage</w:t>
      </w:r>
      <w:r>
        <w:rPr>
          <w:spacing w:val="48"/>
        </w:rPr>
        <w:t xml:space="preserve"> </w:t>
      </w:r>
      <w:r>
        <w:t>des</w:t>
      </w:r>
      <w:r>
        <w:rPr>
          <w:spacing w:val="48"/>
        </w:rPr>
        <w:t xml:space="preserve"> </w:t>
      </w:r>
      <w:r>
        <w:t>erreurs,</w:t>
      </w:r>
      <w:r>
        <w:rPr>
          <w:spacing w:val="48"/>
        </w:rPr>
        <w:t xml:space="preserve"> </w:t>
      </w:r>
      <w:r>
        <w:t>la</w:t>
      </w:r>
      <w:r>
        <w:rPr>
          <w:spacing w:val="48"/>
        </w:rPr>
        <w:t xml:space="preserve"> </w:t>
      </w:r>
      <w:r>
        <w:t>comparaison</w:t>
      </w:r>
      <w:r>
        <w:rPr>
          <w:spacing w:val="48"/>
        </w:rPr>
        <w:t xml:space="preserve"> </w:t>
      </w:r>
      <w:r>
        <w:t>des</w:t>
      </w:r>
      <w:r>
        <w:rPr>
          <w:spacing w:val="48"/>
        </w:rPr>
        <w:t xml:space="preserve"> </w:t>
      </w:r>
      <w:r>
        <w:t>choix</w:t>
      </w:r>
      <w:r>
        <w:rPr>
          <w:spacing w:val="48"/>
        </w:rPr>
        <w:t xml:space="preserve"> </w:t>
      </w:r>
      <w:r>
        <w:t>traductifs</w:t>
      </w:r>
      <w:r>
        <w:rPr>
          <w:spacing w:val="48"/>
        </w:rPr>
        <w:t xml:space="preserve"> </w:t>
      </w:r>
      <w:r>
        <w:t>et</w:t>
      </w:r>
      <w:r>
        <w:rPr>
          <w:spacing w:val="48"/>
        </w:rPr>
        <w:t xml:space="preserve"> </w:t>
      </w:r>
      <w:r>
        <w:t>la</w:t>
      </w:r>
      <w:r>
        <w:rPr>
          <w:spacing w:val="58"/>
        </w:rPr>
        <w:t xml:space="preserve"> </w:t>
      </w:r>
      <w:r>
        <w:t>mesu</w:t>
      </w:r>
      <w:r>
        <w:t>re</w:t>
      </w:r>
    </w:p>
    <w:p w14:paraId="5723E8BA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17A41737" w14:textId="77777777" w:rsidR="008A5969" w:rsidRDefault="004D699E">
      <w:pPr>
        <w:pStyle w:val="Corpsdetexte"/>
        <w:spacing w:before="73" w:line="360" w:lineRule="auto"/>
        <w:ind w:right="992"/>
      </w:pPr>
      <w:r>
        <w:lastRenderedPageBreak/>
        <w:t>précise, en contexte, des termes problématiques. La plate-forme joue quant</w:t>
      </w:r>
      <w:r>
        <w:rPr>
          <w:spacing w:val="1"/>
        </w:rPr>
        <w:t xml:space="preserve"> </w:t>
      </w:r>
      <w:r>
        <w:t>à elle un rôle d'articulation et de lien entre ce qui est fait en autonomie et ce</w:t>
      </w:r>
      <w:r>
        <w:rPr>
          <w:spacing w:val="-47"/>
        </w:rPr>
        <w:t xml:space="preserve"> </w:t>
      </w:r>
      <w:r>
        <w:t>qui est fait en classe, encourageant l'accès aux ressources documentaires,</w:t>
      </w:r>
      <w:r>
        <w:rPr>
          <w:spacing w:val="1"/>
        </w:rPr>
        <w:t xml:space="preserve"> </w:t>
      </w:r>
      <w:r>
        <w:t>ainsi</w:t>
      </w:r>
      <w:r>
        <w:rPr>
          <w:spacing w:val="-1"/>
        </w:rPr>
        <w:t xml:space="preserve"> </w:t>
      </w:r>
      <w:r>
        <w:t>qu'aux exercices ciblés.</w:t>
      </w:r>
    </w:p>
    <w:p w14:paraId="0D1B6530" w14:textId="77777777" w:rsidR="008A5969" w:rsidRDefault="008A5969">
      <w:pPr>
        <w:pStyle w:val="Corpsdetexte"/>
        <w:spacing w:before="1"/>
        <w:ind w:left="0"/>
        <w:jc w:val="left"/>
        <w:rPr>
          <w:sz w:val="31"/>
        </w:rPr>
      </w:pPr>
    </w:p>
    <w:p w14:paraId="6F058B7F" w14:textId="77777777" w:rsidR="008A5969" w:rsidRDefault="004D699E">
      <w:pPr>
        <w:pStyle w:val="Titre2"/>
        <w:numPr>
          <w:ilvl w:val="1"/>
          <w:numId w:val="17"/>
        </w:numPr>
        <w:tabs>
          <w:tab w:val="left" w:pos="1033"/>
        </w:tabs>
        <w:ind w:left="1032" w:hanging="458"/>
      </w:pPr>
      <w:bookmarkStart w:id="105" w:name="_TOC_250016"/>
      <w:r>
        <w:rPr>
          <w:w w:val="105"/>
        </w:rPr>
        <w:t>Pistes</w:t>
      </w:r>
      <w:r>
        <w:rPr>
          <w:spacing w:val="-12"/>
          <w:w w:val="105"/>
        </w:rPr>
        <w:t xml:space="preserve"> </w:t>
      </w:r>
      <w:r>
        <w:rPr>
          <w:w w:val="105"/>
        </w:rPr>
        <w:t>et</w:t>
      </w:r>
      <w:r>
        <w:rPr>
          <w:spacing w:val="-12"/>
          <w:w w:val="105"/>
        </w:rPr>
        <w:t xml:space="preserve"> </w:t>
      </w:r>
      <w:bookmarkEnd w:id="105"/>
      <w:r>
        <w:rPr>
          <w:w w:val="105"/>
        </w:rPr>
        <w:t>perspectives</w:t>
      </w:r>
    </w:p>
    <w:p w14:paraId="42C575A8" w14:textId="77777777" w:rsidR="008A5969" w:rsidRDefault="008A5969">
      <w:pPr>
        <w:pStyle w:val="Corpsdetexte"/>
        <w:spacing w:before="9"/>
        <w:ind w:left="0"/>
        <w:jc w:val="left"/>
        <w:rPr>
          <w:b/>
          <w:sz w:val="30"/>
        </w:rPr>
      </w:pPr>
    </w:p>
    <w:p w14:paraId="2C3F84E0" w14:textId="77777777" w:rsidR="008A5969" w:rsidRDefault="004D699E">
      <w:pPr>
        <w:pStyle w:val="Titre3"/>
        <w:numPr>
          <w:ilvl w:val="2"/>
          <w:numId w:val="17"/>
        </w:numPr>
        <w:tabs>
          <w:tab w:val="left" w:pos="1205"/>
        </w:tabs>
        <w:ind w:left="1204" w:hanging="630"/>
      </w:pPr>
      <w:bookmarkStart w:id="106" w:name="_TOC_250015"/>
      <w:r>
        <w:rPr>
          <w:w w:val="105"/>
        </w:rPr>
        <w:t>Perspectives</w:t>
      </w:r>
      <w:r>
        <w:rPr>
          <w:spacing w:val="-8"/>
          <w:w w:val="105"/>
        </w:rPr>
        <w:t xml:space="preserve"> </w:t>
      </w:r>
      <w:r>
        <w:rPr>
          <w:w w:val="105"/>
        </w:rPr>
        <w:t>pour</w:t>
      </w:r>
      <w:r>
        <w:rPr>
          <w:spacing w:val="-8"/>
          <w:w w:val="105"/>
        </w:rPr>
        <w:t xml:space="preserve"> </w:t>
      </w:r>
      <w:bookmarkEnd w:id="106"/>
      <w:r>
        <w:rPr>
          <w:w w:val="105"/>
        </w:rPr>
        <w:t>l'enseignement</w:t>
      </w:r>
    </w:p>
    <w:p w14:paraId="1BD94CDC" w14:textId="77777777" w:rsidR="008A5969" w:rsidRDefault="008A5969">
      <w:pPr>
        <w:pStyle w:val="Corpsdetexte"/>
        <w:spacing w:before="11"/>
        <w:ind w:left="0"/>
        <w:jc w:val="left"/>
        <w:rPr>
          <w:sz w:val="21"/>
        </w:rPr>
      </w:pPr>
    </w:p>
    <w:p w14:paraId="7A665255" w14:textId="77777777" w:rsidR="008A5969" w:rsidRDefault="004D699E">
      <w:pPr>
        <w:pStyle w:val="Corpsdetexte"/>
        <w:spacing w:line="360" w:lineRule="auto"/>
        <w:ind w:right="989"/>
      </w:pPr>
      <w:r>
        <w:t>Nous</w:t>
      </w:r>
      <w:r>
        <w:rPr>
          <w:spacing w:val="1"/>
        </w:rPr>
        <w:t xml:space="preserve"> </w:t>
      </w:r>
      <w:r>
        <w:t>avons</w:t>
      </w:r>
      <w:r>
        <w:rPr>
          <w:spacing w:val="1"/>
        </w:rPr>
        <w:t xml:space="preserve"> </w:t>
      </w:r>
      <w:r>
        <w:t>pu</w:t>
      </w:r>
      <w:r>
        <w:rPr>
          <w:spacing w:val="1"/>
        </w:rPr>
        <w:t xml:space="preserve"> </w:t>
      </w:r>
      <w:r>
        <w:t>constater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volumes</w:t>
      </w:r>
      <w:r>
        <w:rPr>
          <w:spacing w:val="1"/>
        </w:rPr>
        <w:t xml:space="preserve"> </w:t>
      </w:r>
      <w:r>
        <w:t>importants</w:t>
      </w:r>
      <w:r>
        <w:rPr>
          <w:spacing w:val="1"/>
        </w:rPr>
        <w:t xml:space="preserve"> </w:t>
      </w:r>
      <w:r>
        <w:t>d'effectif</w:t>
      </w:r>
      <w:r>
        <w:rPr>
          <w:spacing w:val="1"/>
        </w:rPr>
        <w:t xml:space="preserve"> </w:t>
      </w:r>
      <w:r>
        <w:t>conditionnaient de façon significative les pratiques de classe en présentiel.</w:t>
      </w:r>
      <w:r>
        <w:rPr>
          <w:spacing w:val="1"/>
        </w:rPr>
        <w:t xml:space="preserve"> </w:t>
      </w:r>
      <w:r>
        <w:t>A cet égard, les deux enseignants concernés (cours de traduction en langue</w:t>
      </w:r>
      <w:r>
        <w:rPr>
          <w:spacing w:val="1"/>
        </w:rPr>
        <w:t xml:space="preserve"> </w:t>
      </w:r>
      <w:r>
        <w:t>étrangère de première ann</w:t>
      </w:r>
      <w:r>
        <w:t>ée et de troisième année) déploient beaucoup</w:t>
      </w:r>
      <w:r>
        <w:rPr>
          <w:spacing w:val="1"/>
        </w:rPr>
        <w:t xml:space="preserve"> </w:t>
      </w:r>
      <w:r>
        <w:t xml:space="preserve">d'énergie et des stratégies </w:t>
      </w:r>
      <w:r>
        <w:rPr>
          <w:i/>
        </w:rPr>
        <w:t xml:space="preserve">a posteriori </w:t>
      </w:r>
      <w:r>
        <w:t>efficaces pour amener les étudiants,</w:t>
      </w:r>
      <w:r>
        <w:rPr>
          <w:spacing w:val="1"/>
        </w:rPr>
        <w:t xml:space="preserve"> </w:t>
      </w:r>
      <w:r>
        <w:t>bien que nombreux, à se concentrer et à participer. Nous avons également</w:t>
      </w:r>
      <w:r>
        <w:rPr>
          <w:spacing w:val="1"/>
        </w:rPr>
        <w:t xml:space="preserve"> </w:t>
      </w:r>
      <w:r>
        <w:t>vu que l'augmentation des temps de parole était manifeste po</w:t>
      </w:r>
      <w:r>
        <w:t>ur le cours de</w:t>
      </w:r>
      <w:r>
        <w:rPr>
          <w:spacing w:val="1"/>
        </w:rPr>
        <w:t xml:space="preserve"> </w:t>
      </w:r>
      <w:r>
        <w:t>troisième année (première langue) où les étudiants sont relativement moins</w:t>
      </w:r>
      <w:r>
        <w:rPr>
          <w:spacing w:val="1"/>
        </w:rPr>
        <w:t xml:space="preserve"> </w:t>
      </w:r>
      <w:r>
        <w:t>nombreux que pour le cours de première année. Si l'on part de ces constats,</w:t>
      </w:r>
      <w:r>
        <w:rPr>
          <w:spacing w:val="1"/>
        </w:rPr>
        <w:t xml:space="preserve"> </w:t>
      </w:r>
      <w:r>
        <w:t>il est légitime de se demander s'il ne serait pas plus profitable pour les</w:t>
      </w:r>
      <w:r>
        <w:rPr>
          <w:spacing w:val="1"/>
        </w:rPr>
        <w:t xml:space="preserve"> </w:t>
      </w:r>
      <w:r>
        <w:t>étudiants d'avo</w:t>
      </w:r>
      <w:r>
        <w:t>ir un peu moins d'heures de cours et d'être regroupés dans</w:t>
      </w:r>
      <w:r>
        <w:rPr>
          <w:spacing w:val="1"/>
        </w:rPr>
        <w:t xml:space="preserve"> </w:t>
      </w:r>
      <w:r>
        <w:t>des effectifs réduits comptant, idéalement de 15 à vingt étudiants. Les</w:t>
      </w:r>
      <w:r>
        <w:rPr>
          <w:spacing w:val="1"/>
        </w:rPr>
        <w:t xml:space="preserve"> </w:t>
      </w:r>
      <w:r>
        <w:t>heures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étant</w:t>
      </w:r>
      <w:r>
        <w:rPr>
          <w:spacing w:val="1"/>
        </w:rPr>
        <w:t xml:space="preserve"> </w:t>
      </w:r>
      <w:r>
        <w:t>mieux</w:t>
      </w:r>
      <w:r>
        <w:rPr>
          <w:spacing w:val="1"/>
        </w:rPr>
        <w:t xml:space="preserve"> </w:t>
      </w:r>
      <w:r>
        <w:t>employées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permettant</w:t>
      </w:r>
      <w:r>
        <w:rPr>
          <w:spacing w:val="1"/>
        </w:rPr>
        <w:t xml:space="preserve"> </w:t>
      </w:r>
      <w:r>
        <w:t>davantage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participation et de rétroactions ciblées, il n'est pas absur</w:t>
      </w:r>
      <w:r>
        <w:t>de d'avancer que la</w:t>
      </w:r>
      <w:r>
        <w:rPr>
          <w:spacing w:val="1"/>
        </w:rPr>
        <w:t xml:space="preserve"> </w:t>
      </w:r>
      <w:r>
        <w:t>réduction d'heures, en des proportions raisonnables, serait bénéfique aussi</w:t>
      </w:r>
      <w:r>
        <w:rPr>
          <w:spacing w:val="1"/>
        </w:rPr>
        <w:t xml:space="preserve"> </w:t>
      </w:r>
      <w:r>
        <w:t>bien pour les enseignants que pour les étudiants si elle se trouve compensée</w:t>
      </w:r>
      <w:r>
        <w:rPr>
          <w:spacing w:val="-47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distance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autonomie</w:t>
      </w:r>
      <w:r>
        <w:rPr>
          <w:spacing w:val="1"/>
        </w:rPr>
        <w:t xml:space="preserve"> </w:t>
      </w:r>
      <w:r>
        <w:t>guidée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liée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présentiel.</w:t>
      </w:r>
      <w:r>
        <w:rPr>
          <w:spacing w:val="1"/>
        </w:rPr>
        <w:t xml:space="preserve"> </w:t>
      </w:r>
      <w:r>
        <w:t>Cependant, ces choix qui affectent l'ensemble des cursus, dépendent de</w:t>
      </w:r>
      <w:r>
        <w:rPr>
          <w:spacing w:val="1"/>
        </w:rPr>
        <w:t xml:space="preserve"> </w:t>
      </w:r>
      <w:r>
        <w:t>décisions politiques au sein de l'établissement et requièrent une phase de</w:t>
      </w:r>
      <w:r>
        <w:rPr>
          <w:spacing w:val="1"/>
        </w:rPr>
        <w:t xml:space="preserve"> </w:t>
      </w:r>
      <w:r>
        <w:t>concertation impliquant l'ensemble des intéressés. Cela dit, le recours aux</w:t>
      </w:r>
      <w:r>
        <w:rPr>
          <w:spacing w:val="1"/>
        </w:rPr>
        <w:t xml:space="preserve"> </w:t>
      </w:r>
      <w:r>
        <w:t>technologies</w:t>
      </w:r>
      <w:r>
        <w:rPr>
          <w:spacing w:val="33"/>
        </w:rPr>
        <w:t xml:space="preserve"> </w:t>
      </w:r>
      <w:r>
        <w:t>dans</w:t>
      </w:r>
      <w:r>
        <w:rPr>
          <w:spacing w:val="34"/>
        </w:rPr>
        <w:t xml:space="preserve"> </w:t>
      </w:r>
      <w:r>
        <w:t>des</w:t>
      </w:r>
      <w:r>
        <w:rPr>
          <w:spacing w:val="34"/>
        </w:rPr>
        <w:t xml:space="preserve"> </w:t>
      </w:r>
      <w:r>
        <w:t>modalités</w:t>
      </w:r>
      <w:r>
        <w:rPr>
          <w:spacing w:val="34"/>
        </w:rPr>
        <w:t xml:space="preserve"> </w:t>
      </w:r>
      <w:r>
        <w:t>hy</w:t>
      </w:r>
      <w:r>
        <w:t>brides</w:t>
      </w:r>
      <w:r>
        <w:rPr>
          <w:spacing w:val="33"/>
        </w:rPr>
        <w:t xml:space="preserve"> </w:t>
      </w:r>
      <w:r>
        <w:t>pourrait</w:t>
      </w:r>
      <w:r>
        <w:rPr>
          <w:spacing w:val="34"/>
        </w:rPr>
        <w:t xml:space="preserve"> </w:t>
      </w:r>
      <w:r>
        <w:t>permettre</w:t>
      </w:r>
      <w:r>
        <w:rPr>
          <w:spacing w:val="34"/>
        </w:rPr>
        <w:t xml:space="preserve"> </w:t>
      </w:r>
      <w:r>
        <w:t>par</w:t>
      </w:r>
      <w:r>
        <w:rPr>
          <w:spacing w:val="39"/>
        </w:rPr>
        <w:t xml:space="preserve"> </w:t>
      </w:r>
      <w:r>
        <w:t>le</w:t>
      </w:r>
      <w:r>
        <w:rPr>
          <w:spacing w:val="33"/>
        </w:rPr>
        <w:t xml:space="preserve"> </w:t>
      </w:r>
      <w:r>
        <w:t>biais</w:t>
      </w:r>
    </w:p>
    <w:p w14:paraId="427192D8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1A1B4E00" w14:textId="77777777" w:rsidR="008A5969" w:rsidRDefault="004D699E">
      <w:pPr>
        <w:pStyle w:val="Corpsdetexte"/>
        <w:spacing w:before="73" w:line="360" w:lineRule="auto"/>
        <w:ind w:right="988"/>
      </w:pPr>
      <w:r>
        <w:lastRenderedPageBreak/>
        <w:t>d'une alternance de séances en présentiel et de temps de travail tutoré à</w:t>
      </w:r>
      <w:r>
        <w:rPr>
          <w:spacing w:val="1"/>
        </w:rPr>
        <w:t xml:space="preserve"> </w:t>
      </w:r>
      <w:r>
        <w:t>distance, de répondre en partie aux problèmes et contraintes situationnelles.</w:t>
      </w:r>
      <w:r>
        <w:rPr>
          <w:spacing w:val="-47"/>
        </w:rPr>
        <w:t xml:space="preserve"> </w:t>
      </w:r>
      <w:r>
        <w:t>Sur le plan didactique, certaines des données q</w:t>
      </w:r>
      <w:r>
        <w:t>ue nous avons présentées</w:t>
      </w:r>
      <w:r>
        <w:rPr>
          <w:spacing w:val="1"/>
        </w:rPr>
        <w:t xml:space="preserve"> </w:t>
      </w:r>
      <w:r>
        <w:t>nous laissent supposer que la réorganisation, assistée par le recours à la</w:t>
      </w:r>
      <w:r>
        <w:rPr>
          <w:spacing w:val="1"/>
        </w:rPr>
        <w:t xml:space="preserve"> </w:t>
      </w:r>
      <w:r>
        <w:t>plate-forme</w:t>
      </w:r>
      <w:r>
        <w:rPr>
          <w:spacing w:val="1"/>
        </w:rPr>
        <w:t xml:space="preserve"> </w:t>
      </w:r>
      <w:r>
        <w:t>Moodle,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temps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tout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fait</w:t>
      </w:r>
      <w:r>
        <w:rPr>
          <w:spacing w:val="1"/>
        </w:rPr>
        <w:t xml:space="preserve"> </w:t>
      </w:r>
      <w:r>
        <w:t>envisageable.</w:t>
      </w:r>
      <w:r>
        <w:rPr>
          <w:spacing w:val="1"/>
        </w:rPr>
        <w:t xml:space="preserve"> </w:t>
      </w:r>
      <w:r>
        <w:t>Certains aspects peuvent en effet faciliter la mise en place de</w:t>
      </w:r>
      <w:r>
        <w:rPr>
          <w:spacing w:val="1"/>
        </w:rPr>
        <w:t xml:space="preserve"> </w:t>
      </w:r>
      <w:r>
        <w:t>modules</w:t>
      </w:r>
      <w:r>
        <w:rPr>
          <w:spacing w:val="1"/>
        </w:rPr>
        <w:t xml:space="preserve"> </w:t>
      </w:r>
      <w:r>
        <w:t>expérimentaux</w:t>
      </w:r>
      <w:r>
        <w:t>, en partant d'une classe pilote. Rappelons que les étudiants</w:t>
      </w:r>
      <w:r>
        <w:rPr>
          <w:spacing w:val="1"/>
        </w:rPr>
        <w:t xml:space="preserve"> </w:t>
      </w:r>
      <w:r>
        <w:t>sont tous globalement familiarisés avec les outils informatiques, qu'ils ont</w:t>
      </w:r>
      <w:r>
        <w:rPr>
          <w:spacing w:val="1"/>
        </w:rPr>
        <w:t xml:space="preserve"> </w:t>
      </w:r>
      <w:r>
        <w:t>plaisir à les utiliser et qu'ils évaluent positivement, en majorité, les tâches</w:t>
      </w:r>
      <w:r>
        <w:rPr>
          <w:spacing w:val="1"/>
        </w:rPr>
        <w:t xml:space="preserve"> </w:t>
      </w:r>
      <w:r>
        <w:t>qui ont été conçues pour eux sur la plate-forme. En outre, nous avons vu</w:t>
      </w:r>
      <w:r>
        <w:rPr>
          <w:spacing w:val="1"/>
        </w:rPr>
        <w:t xml:space="preserve"> </w:t>
      </w:r>
      <w:r>
        <w:t>que les enseignants n'ont pas rencontré d'obstacles techniques rédhibitoires</w:t>
      </w:r>
      <w:r>
        <w:rPr>
          <w:spacing w:val="1"/>
        </w:rPr>
        <w:t xml:space="preserve"> </w:t>
      </w:r>
      <w:r>
        <w:t>et qu'ils ont pu mettre à la disposition de leurs étudiants, en les structurant</w:t>
      </w:r>
      <w:r>
        <w:rPr>
          <w:spacing w:val="1"/>
        </w:rPr>
        <w:t xml:space="preserve"> </w:t>
      </w:r>
      <w:r>
        <w:t>efficacement, des consigne</w:t>
      </w:r>
      <w:r>
        <w:t>s, des contenus, des documents de travail, et des</w:t>
      </w:r>
      <w:r>
        <w:rPr>
          <w:spacing w:val="1"/>
        </w:rPr>
        <w:t xml:space="preserve"> </w:t>
      </w:r>
      <w:r>
        <w:t>documents</w:t>
      </w:r>
      <w:r>
        <w:rPr>
          <w:spacing w:val="1"/>
        </w:rPr>
        <w:t xml:space="preserve"> </w:t>
      </w:r>
      <w:r>
        <w:t>d'appui</w:t>
      </w:r>
      <w:r>
        <w:rPr>
          <w:spacing w:val="1"/>
        </w:rPr>
        <w:t xml:space="preserve"> </w:t>
      </w:r>
      <w:r>
        <w:t>adaptés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objectifs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niveau</w:t>
      </w:r>
      <w:r>
        <w:rPr>
          <w:spacing w:val="50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étudiants. Nous avons également pu constater que le schéma global de</w:t>
      </w:r>
      <w:r>
        <w:rPr>
          <w:spacing w:val="1"/>
        </w:rPr>
        <w:t xml:space="preserve"> </w:t>
      </w:r>
      <w:r>
        <w:t>fonctionnement des cours ainsi que les tâches effectuées associent l'ac</w:t>
      </w:r>
      <w:r>
        <w:t>tion</w:t>
      </w:r>
      <w:r>
        <w:rPr>
          <w:spacing w:val="1"/>
        </w:rPr>
        <w:t xml:space="preserve"> </w:t>
      </w:r>
      <w:r>
        <w:t>(individuelle et collective) à une réflexivité salutaire, notamment en termes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rétroaction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traductions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guidage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recherche</w:t>
      </w:r>
      <w:r>
        <w:rPr>
          <w:spacing w:val="1"/>
        </w:rPr>
        <w:t xml:space="preserve"> </w:t>
      </w:r>
      <w:r>
        <w:t>documentaire. Pour l'enseignant de traduction, le recours à la simulation</w:t>
      </w:r>
      <w:r>
        <w:rPr>
          <w:spacing w:val="1"/>
        </w:rPr>
        <w:t xml:space="preserve"> </w:t>
      </w:r>
      <w:r>
        <w:t>professionnelle s'accompagne égale</w:t>
      </w:r>
      <w:r>
        <w:t>ment d'un versant éducatif, formatif qui</w:t>
      </w:r>
      <w:r>
        <w:rPr>
          <w:spacing w:val="1"/>
        </w:rPr>
        <w:t xml:space="preserve"> </w:t>
      </w:r>
      <w:r>
        <w:t>s'inscrit en complémentarité de l'approche par compétences. Enfin, d'un</w:t>
      </w:r>
      <w:r>
        <w:rPr>
          <w:spacing w:val="1"/>
        </w:rPr>
        <w:t xml:space="preserve"> </w:t>
      </w:r>
      <w:r>
        <w:t>point de vue plus prosaïque, la plate-forme est gratuitement hébergée par</w:t>
      </w:r>
      <w:r>
        <w:rPr>
          <w:spacing w:val="1"/>
        </w:rPr>
        <w:t xml:space="preserve"> </w:t>
      </w:r>
      <w:r>
        <w:t>l'université et peut, avec le concours des informaticiens de la</w:t>
      </w:r>
      <w:r>
        <w:rPr>
          <w:spacing w:val="1"/>
        </w:rPr>
        <w:t xml:space="preserve"> </w:t>
      </w:r>
      <w:r>
        <w:t>SSLMI</w:t>
      </w:r>
      <w:r>
        <w:t>T</w:t>
      </w:r>
      <w:r>
        <w:rPr>
          <w:spacing w:val="1"/>
        </w:rPr>
        <w:t xml:space="preserve"> </w:t>
      </w:r>
      <w:r>
        <w:t>évoluer vers plus de souplesse, intégrer des fonctionnalités nouvelles en</w:t>
      </w:r>
      <w:r>
        <w:rPr>
          <w:spacing w:val="1"/>
        </w:rPr>
        <w:t xml:space="preserve"> </w:t>
      </w:r>
      <w:r>
        <w:t>fonction</w:t>
      </w:r>
      <w:r>
        <w:rPr>
          <w:spacing w:val="-1"/>
        </w:rPr>
        <w:t xml:space="preserve"> </w:t>
      </w:r>
      <w:r>
        <w:t>des besoins observés</w:t>
      </w:r>
      <w:r>
        <w:rPr>
          <w:spacing w:val="-1"/>
        </w:rPr>
        <w:t xml:space="preserve"> </w:t>
      </w:r>
      <w:r>
        <w:t>après usage.</w:t>
      </w:r>
    </w:p>
    <w:p w14:paraId="248C0E33" w14:textId="77777777" w:rsidR="008A5969" w:rsidRDefault="004D699E">
      <w:pPr>
        <w:pStyle w:val="Corpsdetexte"/>
        <w:spacing w:before="88" w:line="360" w:lineRule="auto"/>
        <w:ind w:right="991"/>
      </w:pPr>
      <w:r>
        <w:t>Pour ces raisons, il nous semble pertinent de proposer une expérience pilote</w:t>
      </w:r>
      <w:r>
        <w:rPr>
          <w:spacing w:val="-47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formation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module</w:t>
      </w:r>
      <w:r>
        <w:rPr>
          <w:spacing w:val="1"/>
        </w:rPr>
        <w:t xml:space="preserve"> </w:t>
      </w:r>
      <w:r>
        <w:t>hybride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repose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conditions</w:t>
      </w:r>
      <w:r>
        <w:rPr>
          <w:spacing w:val="1"/>
        </w:rPr>
        <w:t xml:space="preserve"> </w:t>
      </w:r>
      <w:r>
        <w:t>d'ensemble favorables. Bien entendu, il s'agira d'établir plus en détail un</w:t>
      </w:r>
      <w:r>
        <w:rPr>
          <w:spacing w:val="1"/>
        </w:rPr>
        <w:t xml:space="preserve"> </w:t>
      </w:r>
      <w:r>
        <w:t>cahier</w:t>
      </w:r>
      <w:r>
        <w:rPr>
          <w:spacing w:val="1"/>
        </w:rPr>
        <w:t xml:space="preserve"> </w:t>
      </w:r>
      <w:r>
        <w:t>des</w:t>
      </w:r>
      <w:r>
        <w:rPr>
          <w:spacing w:val="2"/>
        </w:rPr>
        <w:t xml:space="preserve"> </w:t>
      </w:r>
      <w:r>
        <w:t>charges</w:t>
      </w:r>
      <w:r>
        <w:rPr>
          <w:spacing w:val="2"/>
        </w:rPr>
        <w:t xml:space="preserve"> </w:t>
      </w:r>
      <w:r>
        <w:t>et/ou</w:t>
      </w:r>
      <w:r>
        <w:rPr>
          <w:spacing w:val="2"/>
        </w:rPr>
        <w:t xml:space="preserve"> </w:t>
      </w:r>
      <w:r>
        <w:t>un</w:t>
      </w:r>
      <w:r>
        <w:rPr>
          <w:spacing w:val="2"/>
        </w:rPr>
        <w:t xml:space="preserve"> </w:t>
      </w:r>
      <w:r>
        <w:t>dossier</w:t>
      </w:r>
      <w:r>
        <w:rPr>
          <w:spacing w:val="2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conception</w:t>
      </w:r>
      <w:r>
        <w:rPr>
          <w:spacing w:val="2"/>
        </w:rPr>
        <w:t xml:space="preserve"> </w:t>
      </w:r>
      <w:r>
        <w:t>afin</w:t>
      </w:r>
      <w:r>
        <w:rPr>
          <w:spacing w:val="2"/>
        </w:rPr>
        <w:t xml:space="preserve"> </w:t>
      </w:r>
      <w:r>
        <w:t>d'argumenter,</w:t>
      </w:r>
      <w:r>
        <w:rPr>
          <w:spacing w:val="2"/>
        </w:rPr>
        <w:t xml:space="preserve"> </w:t>
      </w:r>
      <w:r>
        <w:t>auprès</w:t>
      </w:r>
    </w:p>
    <w:p w14:paraId="2C0976D9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02211EC7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des décideurs, le bien fondé d'un tel type de formation. Plus modestement,</w:t>
      </w:r>
      <w:r>
        <w:rPr>
          <w:spacing w:val="1"/>
        </w:rPr>
        <w:t xml:space="preserve"> </w:t>
      </w:r>
      <w:r>
        <w:t>le travail de conception dont nous présentons ici les principes directeurs est</w:t>
      </w:r>
      <w:r>
        <w:rPr>
          <w:spacing w:val="-47"/>
        </w:rPr>
        <w:t xml:space="preserve"> </w:t>
      </w:r>
      <w:r>
        <w:t>basé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modèle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télé-collaboration.</w:t>
      </w:r>
      <w:r>
        <w:rPr>
          <w:spacing w:val="1"/>
        </w:rPr>
        <w:t xml:space="preserve"> </w:t>
      </w:r>
      <w:r>
        <w:t>Fortement</w:t>
      </w:r>
      <w:r>
        <w:rPr>
          <w:spacing w:val="1"/>
        </w:rPr>
        <w:t xml:space="preserve"> </w:t>
      </w:r>
      <w:r>
        <w:t>guidé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recherches valorisant l'enseignement-apprentissage centré sur les tâches,</w:t>
      </w:r>
      <w:r>
        <w:rPr>
          <w:spacing w:val="1"/>
        </w:rPr>
        <w:t xml:space="preserve"> </w:t>
      </w:r>
      <w:r>
        <w:t>résolument</w:t>
      </w:r>
      <w:r>
        <w:rPr>
          <w:spacing w:val="1"/>
        </w:rPr>
        <w:t xml:space="preserve"> </w:t>
      </w:r>
      <w:r>
        <w:t>centré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l'équilibre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professionnalisation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valeur</w:t>
      </w:r>
      <w:r>
        <w:rPr>
          <w:spacing w:val="1"/>
        </w:rPr>
        <w:t xml:space="preserve"> </w:t>
      </w:r>
      <w:r>
        <w:t>éducative, le projet que nous aimerions voir naître prévoit en outre la mise</w:t>
      </w:r>
      <w:r>
        <w:rPr>
          <w:spacing w:val="1"/>
        </w:rPr>
        <w:t xml:space="preserve"> </w:t>
      </w:r>
      <w:r>
        <w:t>en relation avec un ou plusieurs partenaires français. L'insertion de ce volet</w:t>
      </w:r>
      <w:r>
        <w:rPr>
          <w:spacing w:val="1"/>
        </w:rPr>
        <w:t xml:space="preserve"> </w:t>
      </w:r>
      <w:r>
        <w:t>collaboratif</w:t>
      </w:r>
      <w:r>
        <w:rPr>
          <w:spacing w:val="1"/>
        </w:rPr>
        <w:t xml:space="preserve"> </w:t>
      </w:r>
      <w:r>
        <w:t>bilatéral</w:t>
      </w:r>
      <w:r>
        <w:rPr>
          <w:spacing w:val="1"/>
        </w:rPr>
        <w:t xml:space="preserve"> </w:t>
      </w:r>
      <w:r>
        <w:t>permettrait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mettre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cont</w:t>
      </w:r>
      <w:r>
        <w:t>act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étudiants natifs italiens et français, de tirer le meilleur parti du voisinage</w:t>
      </w:r>
      <w:r>
        <w:rPr>
          <w:spacing w:val="1"/>
        </w:rPr>
        <w:t xml:space="preserve"> </w:t>
      </w:r>
      <w:r>
        <w:t>linguistique.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configuration</w:t>
      </w:r>
      <w:r>
        <w:rPr>
          <w:spacing w:val="1"/>
        </w:rPr>
        <w:t xml:space="preserve"> </w:t>
      </w:r>
      <w:r>
        <w:t>pourrait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suivante :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équipes</w:t>
      </w:r>
      <w:r>
        <w:rPr>
          <w:spacing w:val="1"/>
        </w:rPr>
        <w:t xml:space="preserve"> </w:t>
      </w:r>
      <w:r>
        <w:t>françaises et italiennes ont pour objectif de traduire deux textes. L'équipe</w:t>
      </w:r>
      <w:r>
        <w:rPr>
          <w:spacing w:val="1"/>
        </w:rPr>
        <w:t xml:space="preserve"> </w:t>
      </w:r>
      <w:r>
        <w:t>italienne doit traduire de l'italien vers le français, l'équipe française doit</w:t>
      </w:r>
      <w:r>
        <w:rPr>
          <w:spacing w:val="1"/>
        </w:rPr>
        <w:t xml:space="preserve"> </w:t>
      </w:r>
      <w:r>
        <w:t>traduire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français</w:t>
      </w:r>
      <w:r>
        <w:rPr>
          <w:spacing w:val="1"/>
        </w:rPr>
        <w:t xml:space="preserve"> </w:t>
      </w:r>
      <w:r>
        <w:t>vers</w:t>
      </w:r>
      <w:r>
        <w:rPr>
          <w:spacing w:val="1"/>
        </w:rPr>
        <w:t xml:space="preserve"> </w:t>
      </w:r>
      <w:r>
        <w:t>l'italien.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étudiants</w:t>
      </w:r>
      <w:r>
        <w:rPr>
          <w:spacing w:val="1"/>
        </w:rPr>
        <w:t xml:space="preserve"> </w:t>
      </w:r>
      <w:r>
        <w:t>italiens</w:t>
      </w:r>
      <w:r>
        <w:rPr>
          <w:spacing w:val="1"/>
        </w:rPr>
        <w:t xml:space="preserve"> </w:t>
      </w:r>
      <w:r>
        <w:t>rédigent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première version de la trad</w:t>
      </w:r>
      <w:r>
        <w:t>uction, que révisent les étudiants français. Et</w:t>
      </w:r>
      <w:r>
        <w:rPr>
          <w:spacing w:val="1"/>
        </w:rPr>
        <w:t xml:space="preserve"> </w:t>
      </w:r>
      <w:r>
        <w:t>vice-versa pour les étudiants français. Ce travail de traduction collaborative</w:t>
      </w:r>
      <w:r>
        <w:rPr>
          <w:spacing w:val="-47"/>
        </w:rPr>
        <w:t xml:space="preserve"> </w:t>
      </w:r>
      <w:r>
        <w:t>peut</w:t>
      </w:r>
      <w:r>
        <w:rPr>
          <w:spacing w:val="1"/>
        </w:rPr>
        <w:t xml:space="preserve"> </w:t>
      </w:r>
      <w:r>
        <w:t>s'appuyer,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avons</w:t>
      </w:r>
      <w:r>
        <w:rPr>
          <w:spacing w:val="1"/>
        </w:rPr>
        <w:t xml:space="preserve"> </w:t>
      </w:r>
      <w:r>
        <w:t xml:space="preserve">analysés, sur un recours combiné au traitement de texte et aux </w:t>
      </w:r>
      <w:r>
        <w:t>fonctions de</w:t>
      </w:r>
      <w:r>
        <w:rPr>
          <w:spacing w:val="1"/>
        </w:rPr>
        <w:t xml:space="preserve"> </w:t>
      </w:r>
      <w:r>
        <w:t>dépôt de documents sur la plate-forme. Rien n'interdit de fonctionner sur le</w:t>
      </w:r>
      <w:r>
        <w:rPr>
          <w:spacing w:val="1"/>
        </w:rPr>
        <w:t xml:space="preserve"> </w:t>
      </w:r>
      <w:r>
        <w:t>modèle de consignes et instructions retenu par l'enseignante du cours de</w:t>
      </w:r>
      <w:r>
        <w:rPr>
          <w:spacing w:val="1"/>
        </w:rPr>
        <w:t xml:space="preserve"> </w:t>
      </w:r>
      <w:r>
        <w:t>troisième</w:t>
      </w:r>
      <w:r>
        <w:rPr>
          <w:spacing w:val="1"/>
        </w:rPr>
        <w:t xml:space="preserve"> </w:t>
      </w:r>
      <w:r>
        <w:t>année,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l'on</w:t>
      </w:r>
      <w:r>
        <w:rPr>
          <w:spacing w:val="1"/>
        </w:rPr>
        <w:t xml:space="preserve"> </w:t>
      </w:r>
      <w:r>
        <w:t>souhaite</w:t>
      </w:r>
      <w:r>
        <w:rPr>
          <w:spacing w:val="1"/>
        </w:rPr>
        <w:t xml:space="preserve"> </w:t>
      </w:r>
      <w:r>
        <w:t>accentuer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volet</w:t>
      </w:r>
      <w:r>
        <w:rPr>
          <w:spacing w:val="1"/>
        </w:rPr>
        <w:t xml:space="preserve"> </w:t>
      </w:r>
      <w:r>
        <w:t>professionalisant.</w:t>
      </w:r>
      <w:r>
        <w:rPr>
          <w:spacing w:val="1"/>
        </w:rPr>
        <w:t xml:space="preserve"> </w:t>
      </w:r>
      <w:r>
        <w:t>Pendant le processus,</w:t>
      </w:r>
      <w:r>
        <w:t xml:space="preserve"> les étudiants italiens et les étudiants français peuvent</w:t>
      </w:r>
      <w:r>
        <w:rPr>
          <w:spacing w:val="1"/>
        </w:rPr>
        <w:t xml:space="preserve"> </w:t>
      </w:r>
      <w:r>
        <w:t>faire</w:t>
      </w:r>
      <w:r>
        <w:rPr>
          <w:spacing w:val="1"/>
        </w:rPr>
        <w:t xml:space="preserve"> </w:t>
      </w:r>
      <w:r>
        <w:t>appel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leurs</w:t>
      </w:r>
      <w:r>
        <w:rPr>
          <w:spacing w:val="1"/>
        </w:rPr>
        <w:t xml:space="preserve"> </w:t>
      </w:r>
      <w:r>
        <w:t>homologues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vérifier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source</w:t>
      </w:r>
      <w:r>
        <w:rPr>
          <w:spacing w:val="1"/>
        </w:rPr>
        <w:t xml:space="preserve"> </w:t>
      </w:r>
      <w:r>
        <w:t>documentaire,</w:t>
      </w:r>
      <w:r>
        <w:rPr>
          <w:spacing w:val="-47"/>
        </w:rPr>
        <w:t xml:space="preserve"> </w:t>
      </w:r>
      <w:r>
        <w:t>s'assurer de l'idiomaticité d'un segment traduit, préciser si nécessaire les</w:t>
      </w:r>
      <w:r>
        <w:rPr>
          <w:spacing w:val="1"/>
        </w:rPr>
        <w:t xml:space="preserve"> </w:t>
      </w:r>
      <w:r>
        <w:t>implicites culturels contenus dans le texte source, débattre de l'utilisation</w:t>
      </w:r>
      <w:r>
        <w:rPr>
          <w:spacing w:val="1"/>
        </w:rPr>
        <w:t xml:space="preserve"> </w:t>
      </w:r>
      <w:r>
        <w:t>d'un terme ou réfléchir conjointement sur la structure globale</w:t>
      </w:r>
      <w:r>
        <w:rPr>
          <w:spacing w:val="1"/>
        </w:rPr>
        <w:t xml:space="preserve"> </w:t>
      </w:r>
      <w:r>
        <w:t>du texte</w:t>
      </w:r>
      <w:r>
        <w:rPr>
          <w:spacing w:val="1"/>
        </w:rPr>
        <w:t xml:space="preserve"> </w:t>
      </w:r>
      <w:r>
        <w:t>source.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type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tâches,</w:t>
      </w:r>
      <w:r>
        <w:rPr>
          <w:spacing w:val="1"/>
        </w:rPr>
        <w:t xml:space="preserve"> </w:t>
      </w:r>
      <w:r>
        <w:t>ef</w:t>
      </w:r>
      <w:r>
        <w:t>fectuées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distance</w:t>
      </w:r>
      <w:r>
        <w:rPr>
          <w:spacing w:val="1"/>
        </w:rPr>
        <w:t xml:space="preserve"> </w:t>
      </w:r>
      <w:r>
        <w:t>présente,</w:t>
      </w:r>
      <w:r>
        <w:rPr>
          <w:spacing w:val="1"/>
        </w:rPr>
        <w:t xml:space="preserve"> </w:t>
      </w:r>
      <w:r>
        <w:t>selon</w:t>
      </w:r>
      <w:r>
        <w:rPr>
          <w:spacing w:val="1"/>
        </w:rPr>
        <w:t xml:space="preserve"> </w:t>
      </w:r>
      <w:r>
        <w:t>nous,</w:t>
      </w:r>
      <w:r>
        <w:rPr>
          <w:spacing w:val="1"/>
        </w:rPr>
        <w:t xml:space="preserve"> </w:t>
      </w:r>
      <w:r>
        <w:t>l'avantage d'une utilisation non mécanique des technologies qui favorise un</w:t>
      </w:r>
      <w:r>
        <w:rPr>
          <w:spacing w:val="1"/>
        </w:rPr>
        <w:t xml:space="preserve"> </w:t>
      </w:r>
      <w:r>
        <w:t>travail collectif de nature métacognitive et métalinguistique. Ces échanges</w:t>
      </w:r>
      <w:r>
        <w:rPr>
          <w:spacing w:val="1"/>
        </w:rPr>
        <w:t xml:space="preserve"> </w:t>
      </w:r>
      <w:r>
        <w:t>peuvent</w:t>
      </w:r>
      <w:r>
        <w:rPr>
          <w:spacing w:val="47"/>
        </w:rPr>
        <w:t xml:space="preserve"> </w:t>
      </w:r>
      <w:r>
        <w:t>s'appuyer</w:t>
      </w:r>
      <w:r>
        <w:rPr>
          <w:spacing w:val="47"/>
        </w:rPr>
        <w:t xml:space="preserve"> </w:t>
      </w:r>
      <w:r>
        <w:t>sur</w:t>
      </w:r>
      <w:r>
        <w:rPr>
          <w:spacing w:val="47"/>
        </w:rPr>
        <w:t xml:space="preserve"> </w:t>
      </w:r>
      <w:r>
        <w:t>les</w:t>
      </w:r>
      <w:r>
        <w:rPr>
          <w:spacing w:val="46"/>
        </w:rPr>
        <w:t xml:space="preserve"> </w:t>
      </w:r>
      <w:r>
        <w:t>fonctionnalités</w:t>
      </w:r>
      <w:r>
        <w:rPr>
          <w:spacing w:val="47"/>
        </w:rPr>
        <w:t xml:space="preserve"> </w:t>
      </w:r>
      <w:r>
        <w:t>de</w:t>
      </w:r>
      <w:r>
        <w:rPr>
          <w:spacing w:val="46"/>
        </w:rPr>
        <w:t xml:space="preserve"> </w:t>
      </w:r>
      <w:r>
        <w:t>communication</w:t>
      </w:r>
      <w:r>
        <w:rPr>
          <w:spacing w:val="46"/>
        </w:rPr>
        <w:t xml:space="preserve"> </w:t>
      </w:r>
      <w:r>
        <w:t>à</w:t>
      </w:r>
      <w:r>
        <w:rPr>
          <w:spacing w:val="46"/>
        </w:rPr>
        <w:t xml:space="preserve"> </w:t>
      </w:r>
      <w:r>
        <w:t>d</w:t>
      </w:r>
      <w:r>
        <w:t>istance,</w:t>
      </w:r>
    </w:p>
    <w:p w14:paraId="4BA677C2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4C4D218C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synchrones (chat, vidéoconférence) ou asynchrones (forums de discussion)</w:t>
      </w:r>
      <w:r>
        <w:rPr>
          <w:spacing w:val="1"/>
        </w:rPr>
        <w:t xml:space="preserve"> </w:t>
      </w:r>
      <w:r>
        <w:t>intégrées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plate-forme</w:t>
      </w:r>
      <w:r>
        <w:rPr>
          <w:spacing w:val="1"/>
        </w:rPr>
        <w:t xml:space="preserve"> </w:t>
      </w:r>
      <w:r>
        <w:t>Moodle.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interactions</w:t>
      </w:r>
      <w:r>
        <w:rPr>
          <w:spacing w:val="1"/>
        </w:rPr>
        <w:t xml:space="preserve"> </w:t>
      </w:r>
      <w:r>
        <w:t>peuvent</w:t>
      </w:r>
      <w:r>
        <w:rPr>
          <w:spacing w:val="50"/>
        </w:rPr>
        <w:t xml:space="preserve"> </w:t>
      </w:r>
      <w:r>
        <w:t>également</w:t>
      </w:r>
      <w:r>
        <w:rPr>
          <w:spacing w:val="-47"/>
        </w:rPr>
        <w:t xml:space="preserve"> </w:t>
      </w:r>
      <w:r>
        <w:t>avoir lieu pendant le cours en présentiel, dans chacune des deux universités</w:t>
      </w:r>
      <w:r>
        <w:rPr>
          <w:spacing w:val="-47"/>
        </w:rPr>
        <w:t xml:space="preserve"> </w:t>
      </w:r>
      <w:r>
        <w:t>partenaires.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effet,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envisageons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maintien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l'articulation</w:t>
      </w:r>
      <w:r>
        <w:rPr>
          <w:spacing w:val="50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plate</w:t>
      </w:r>
      <w:r>
        <w:rPr>
          <w:spacing w:val="1"/>
        </w:rPr>
        <w:t xml:space="preserve"> </w:t>
      </w:r>
      <w:r>
        <w:t>forme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complémentarité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en</w:t>
      </w:r>
      <w:r>
        <w:rPr>
          <w:spacing w:val="50"/>
        </w:rPr>
        <w:t xml:space="preserve"> </w:t>
      </w:r>
      <w:r>
        <w:t>présentiel,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c'est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cas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exemple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projet</w:t>
      </w:r>
      <w:r>
        <w:rPr>
          <w:spacing w:val="1"/>
        </w:rPr>
        <w:t xml:space="preserve"> </w:t>
      </w:r>
      <w:r>
        <w:t>Galanet</w:t>
      </w:r>
      <w:r>
        <w:rPr>
          <w:vertAlign w:val="superscript"/>
        </w:rPr>
        <w:t>58</w:t>
      </w:r>
      <w:r>
        <w:t>.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reste</w:t>
      </w:r>
      <w:r>
        <w:rPr>
          <w:spacing w:val="1"/>
        </w:rPr>
        <w:t xml:space="preserve"> </w:t>
      </w:r>
      <w:r>
        <w:t>bien</w:t>
      </w:r>
      <w:r>
        <w:rPr>
          <w:spacing w:val="1"/>
        </w:rPr>
        <w:t xml:space="preserve"> </w:t>
      </w:r>
      <w:r>
        <w:t>évidemment à préciser la nature des tâches, le rôle et les modalités de la</w:t>
      </w:r>
      <w:r>
        <w:rPr>
          <w:spacing w:val="1"/>
        </w:rPr>
        <w:t xml:space="preserve"> </w:t>
      </w:r>
      <w:r>
        <w:t>rétroaction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ligne,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place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fonctions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enseignants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scénario. Cela étant, notre propos n'est pas ici de fournir un dossier de</w:t>
      </w:r>
      <w:r>
        <w:rPr>
          <w:spacing w:val="1"/>
        </w:rPr>
        <w:t xml:space="preserve"> </w:t>
      </w:r>
      <w:r>
        <w:t>conception mais de fournir des orientations didactiques, de proposer des</w:t>
      </w:r>
      <w:r>
        <w:rPr>
          <w:spacing w:val="1"/>
        </w:rPr>
        <w:t xml:space="preserve"> </w:t>
      </w:r>
      <w:r>
        <w:t>réponses à la situation de sureffectif que nous avons décrite. Cependant, les</w:t>
      </w:r>
      <w:r>
        <w:rPr>
          <w:spacing w:val="-47"/>
        </w:rPr>
        <w:t xml:space="preserve"> </w:t>
      </w:r>
      <w:r>
        <w:t>choix</w:t>
      </w:r>
      <w:r>
        <w:rPr>
          <w:spacing w:val="1"/>
        </w:rPr>
        <w:t xml:space="preserve"> </w:t>
      </w:r>
      <w:r>
        <w:t>didactiques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veno</w:t>
      </w:r>
      <w:r>
        <w:t>ns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proposer</w:t>
      </w:r>
      <w:r>
        <w:rPr>
          <w:spacing w:val="1"/>
        </w:rPr>
        <w:t xml:space="preserve"> </w:t>
      </w:r>
      <w:r>
        <w:t>ne</w:t>
      </w:r>
      <w:r>
        <w:rPr>
          <w:spacing w:val="1"/>
        </w:rPr>
        <w:t xml:space="preserve"> </w:t>
      </w:r>
      <w:r>
        <w:t>relèvent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science-fiction car de tels projets de télé-collaboration existent déjà dans le</w:t>
      </w:r>
      <w:r>
        <w:rPr>
          <w:spacing w:val="1"/>
        </w:rPr>
        <w:t xml:space="preserve"> </w:t>
      </w:r>
      <w:r>
        <w:t>domaine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didactique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langues</w:t>
      </w:r>
      <w:r>
        <w:rPr>
          <w:spacing w:val="1"/>
        </w:rPr>
        <w:t xml:space="preserve"> </w:t>
      </w:r>
      <w:r>
        <w:t>(projets</w:t>
      </w:r>
      <w:r>
        <w:rPr>
          <w:spacing w:val="1"/>
        </w:rPr>
        <w:t xml:space="preserve"> </w:t>
      </w:r>
      <w:r>
        <w:t>Galanet,</w:t>
      </w:r>
      <w:r>
        <w:rPr>
          <w:spacing w:val="1"/>
        </w:rPr>
        <w:t xml:space="preserve"> </w:t>
      </w:r>
      <w:r>
        <w:t>Forttice</w:t>
      </w:r>
      <w:r>
        <w:rPr>
          <w:vertAlign w:val="superscript"/>
        </w:rPr>
        <w:t>59</w:t>
      </w:r>
      <w:r>
        <w:t>,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Français en première ligne</w:t>
      </w:r>
      <w:r>
        <w:rPr>
          <w:vertAlign w:val="superscript"/>
        </w:rPr>
        <w:t>60</w:t>
      </w:r>
      <w:r>
        <w:t xml:space="preserve"> et bien d'autres encore dans les sphères</w:t>
      </w:r>
      <w:r>
        <w:t xml:space="preserve"> de</w:t>
      </w:r>
      <w:r>
        <w:rPr>
          <w:spacing w:val="1"/>
        </w:rPr>
        <w:t xml:space="preserve"> </w:t>
      </w:r>
      <w:r>
        <w:t>recherche anglosaxonne...), mais aussi dans le domaine de la traduction</w:t>
      </w:r>
      <w:r>
        <w:rPr>
          <w:spacing w:val="1"/>
        </w:rPr>
        <w:t xml:space="preserve"> </w:t>
      </w:r>
      <w:r>
        <w:t>littéraire</w:t>
      </w:r>
      <w:r>
        <w:rPr>
          <w:spacing w:val="1"/>
        </w:rPr>
        <w:t xml:space="preserve"> </w:t>
      </w:r>
      <w:r>
        <w:t>(projet</w:t>
      </w:r>
      <w:r>
        <w:rPr>
          <w:spacing w:val="1"/>
        </w:rPr>
        <w:t xml:space="preserve"> </w:t>
      </w:r>
      <w:r>
        <w:t>Traduxio</w:t>
      </w:r>
      <w:r>
        <w:rPr>
          <w:vertAlign w:val="superscript"/>
        </w:rPr>
        <w:t>61</w:t>
      </w:r>
      <w:r>
        <w:t>).</w:t>
      </w:r>
      <w:r>
        <w:rPr>
          <w:spacing w:val="1"/>
        </w:rPr>
        <w:t xml:space="preserve"> </w:t>
      </w:r>
      <w:r>
        <w:t>Outre</w:t>
      </w:r>
      <w:r>
        <w:rPr>
          <w:spacing w:val="1"/>
        </w:rPr>
        <w:t xml:space="preserve"> </w:t>
      </w:r>
      <w:r>
        <w:t>d'indéniables</w:t>
      </w:r>
      <w:r>
        <w:rPr>
          <w:spacing w:val="1"/>
        </w:rPr>
        <w:t xml:space="preserve"> </w:t>
      </w:r>
      <w:r>
        <w:t>apports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termes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didactique, ces projets présentent l'avantage de séduire les décideurs car</w:t>
      </w:r>
      <w:r>
        <w:rPr>
          <w:spacing w:val="1"/>
        </w:rPr>
        <w:t xml:space="preserve"> </w:t>
      </w:r>
      <w:r>
        <w:t>leurs</w:t>
      </w:r>
      <w:r>
        <w:rPr>
          <w:spacing w:val="1"/>
        </w:rPr>
        <w:t xml:space="preserve"> </w:t>
      </w:r>
      <w:r>
        <w:t>objectifs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fortement</w:t>
      </w:r>
      <w:r>
        <w:rPr>
          <w:spacing w:val="1"/>
        </w:rPr>
        <w:t xml:space="preserve"> </w:t>
      </w:r>
      <w:r>
        <w:t>t</w:t>
      </w:r>
      <w:r>
        <w:t>ournés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professionnalisation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formation. Enfin, l'apport de telles initiatives est également à concevoir en</w:t>
      </w:r>
      <w:r>
        <w:rPr>
          <w:spacing w:val="1"/>
        </w:rPr>
        <w:t xml:space="preserve"> </w:t>
      </w:r>
      <w:r>
        <w:t>termes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réseautage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établissements,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mise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contact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enseignants, et de matière première pour la recherche. Les interactions qui</w:t>
      </w:r>
      <w:r>
        <w:rPr>
          <w:spacing w:val="1"/>
        </w:rPr>
        <w:t xml:space="preserve"> </w:t>
      </w:r>
      <w:r>
        <w:t>ont lieu sur la plate-forme, les processus en œuvre et les produits (les</w:t>
      </w:r>
      <w:r>
        <w:rPr>
          <w:spacing w:val="1"/>
        </w:rPr>
        <w:t xml:space="preserve"> </w:t>
      </w:r>
      <w:r>
        <w:t>traductions</w:t>
      </w:r>
      <w:r>
        <w:rPr>
          <w:spacing w:val="-4"/>
        </w:rPr>
        <w:t xml:space="preserve"> </w:t>
      </w:r>
      <w:r>
        <w:t>annotées</w:t>
      </w:r>
      <w:r>
        <w:rPr>
          <w:spacing w:val="-3"/>
        </w:rPr>
        <w:t xml:space="preserve"> </w:t>
      </w:r>
      <w:r>
        <w:t>par</w:t>
      </w:r>
      <w:r>
        <w:rPr>
          <w:spacing w:val="-3"/>
        </w:rPr>
        <w:t xml:space="preserve"> </w:t>
      </w:r>
      <w:r>
        <w:t>strates,</w:t>
      </w:r>
      <w:r>
        <w:rPr>
          <w:spacing w:val="-3"/>
        </w:rPr>
        <w:t xml:space="preserve"> </w:t>
      </w:r>
      <w:r>
        <w:t>mises</w:t>
      </w:r>
      <w:r>
        <w:rPr>
          <w:spacing w:val="-4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commun)</w:t>
      </w:r>
      <w:r>
        <w:rPr>
          <w:spacing w:val="-3"/>
        </w:rPr>
        <w:t xml:space="preserve"> </w:t>
      </w:r>
      <w:r>
        <w:t>constituent</w:t>
      </w:r>
      <w:r>
        <w:rPr>
          <w:spacing w:val="11"/>
        </w:rPr>
        <w:t xml:space="preserve"> </w:t>
      </w:r>
      <w:r>
        <w:t>des</w:t>
      </w:r>
      <w:r>
        <w:rPr>
          <w:spacing w:val="-4"/>
        </w:rPr>
        <w:t xml:space="preserve"> </w:t>
      </w:r>
      <w:r>
        <w:t>données</w:t>
      </w:r>
    </w:p>
    <w:p w14:paraId="460CE10F" w14:textId="77777777" w:rsidR="008A5969" w:rsidRDefault="004D699E">
      <w:pPr>
        <w:pStyle w:val="Corpsdetexte"/>
        <w:spacing w:before="1"/>
        <w:ind w:left="0"/>
        <w:jc w:val="left"/>
        <w:rPr>
          <w:sz w:val="14"/>
        </w:rPr>
      </w:pPr>
      <w:r>
        <w:pict w14:anchorId="168813F7">
          <v:rect id="_x0000_s2057" alt="" style="position:absolute;margin-left:60.75pt;margin-top:10.1pt;width:102.85pt;height:.35pt;z-index:-15702016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</w:p>
    <w:p w14:paraId="7722D72F" w14:textId="77777777" w:rsidR="008A5969" w:rsidRDefault="004D699E">
      <w:pPr>
        <w:pStyle w:val="Paragraphedeliste"/>
        <w:numPr>
          <w:ilvl w:val="0"/>
          <w:numId w:val="14"/>
        </w:numPr>
        <w:tabs>
          <w:tab w:val="left" w:pos="815"/>
        </w:tabs>
        <w:spacing w:before="50" w:line="252" w:lineRule="auto"/>
        <w:ind w:right="993" w:firstLine="0"/>
        <w:jc w:val="both"/>
        <w:rPr>
          <w:sz w:val="15"/>
        </w:rPr>
      </w:pPr>
      <w:r>
        <w:rPr>
          <w:w w:val="105"/>
          <w:sz w:val="15"/>
        </w:rPr>
        <w:t>Une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présentation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ce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projet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financé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par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la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commission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européenne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est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disponible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à</w:t>
      </w:r>
      <w:r>
        <w:rPr>
          <w:spacing w:val="-37"/>
          <w:w w:val="105"/>
          <w:sz w:val="15"/>
        </w:rPr>
        <w:t xml:space="preserve"> </w:t>
      </w:r>
      <w:r>
        <w:rPr>
          <w:w w:val="105"/>
          <w:sz w:val="15"/>
        </w:rPr>
        <w:t>l'adresse:</w:t>
      </w:r>
      <w:r>
        <w:rPr>
          <w:spacing w:val="1"/>
          <w:w w:val="105"/>
          <w:sz w:val="15"/>
        </w:rPr>
        <w:t xml:space="preserve"> </w:t>
      </w:r>
      <w:hyperlink r:id="rId54">
        <w:r>
          <w:rPr>
            <w:w w:val="105"/>
            <w:sz w:val="15"/>
          </w:rPr>
          <w:t>http://www.galanet.be/</w:t>
        </w:r>
      </w:hyperlink>
    </w:p>
    <w:p w14:paraId="0EA62502" w14:textId="77777777" w:rsidR="008A5969" w:rsidRDefault="004D699E">
      <w:pPr>
        <w:pStyle w:val="Paragraphedeliste"/>
        <w:numPr>
          <w:ilvl w:val="0"/>
          <w:numId w:val="14"/>
        </w:numPr>
        <w:tabs>
          <w:tab w:val="left" w:pos="835"/>
        </w:tabs>
        <w:spacing w:before="1" w:line="249" w:lineRule="auto"/>
        <w:ind w:right="992" w:firstLine="0"/>
        <w:jc w:val="both"/>
        <w:rPr>
          <w:sz w:val="15"/>
        </w:rPr>
      </w:pPr>
      <w:r>
        <w:rPr>
          <w:w w:val="105"/>
          <w:sz w:val="15"/>
        </w:rPr>
        <w:t>Une présentation de ce projet qui prévoit la conception et l'utilisation à distance de tâches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TICE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est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disponible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à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l'adresse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: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http://www.aidenligne-francais-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universite.auf.org/spip.php?page=sommaire_forttice</w:t>
      </w:r>
    </w:p>
    <w:p w14:paraId="16E665D1" w14:textId="77777777" w:rsidR="008A5969" w:rsidRDefault="004D699E">
      <w:pPr>
        <w:pStyle w:val="Paragraphedeliste"/>
        <w:numPr>
          <w:ilvl w:val="0"/>
          <w:numId w:val="14"/>
        </w:numPr>
        <w:tabs>
          <w:tab w:val="left" w:pos="785"/>
        </w:tabs>
        <w:spacing w:before="4" w:line="252" w:lineRule="auto"/>
        <w:ind w:right="993" w:firstLine="0"/>
        <w:jc w:val="both"/>
        <w:rPr>
          <w:sz w:val="15"/>
        </w:rPr>
      </w:pPr>
      <w:r>
        <w:rPr>
          <w:w w:val="105"/>
          <w:sz w:val="15"/>
        </w:rPr>
        <w:t>Une présentation de ce projet de recherche ac</w:t>
      </w:r>
      <w:r>
        <w:rPr>
          <w:w w:val="105"/>
          <w:sz w:val="15"/>
        </w:rPr>
        <w:t>tion, mis en place par l'université Grenoble 3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est</w:t>
      </w:r>
      <w:r>
        <w:rPr>
          <w:spacing w:val="-2"/>
          <w:w w:val="105"/>
          <w:sz w:val="15"/>
        </w:rPr>
        <w:t xml:space="preserve"> </w:t>
      </w:r>
      <w:r>
        <w:rPr>
          <w:w w:val="105"/>
          <w:sz w:val="15"/>
        </w:rPr>
        <w:t>disponible à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l'adresse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:</w:t>
      </w:r>
      <w:r>
        <w:rPr>
          <w:spacing w:val="-1"/>
          <w:w w:val="105"/>
          <w:sz w:val="15"/>
        </w:rPr>
        <w:t xml:space="preserve"> </w:t>
      </w:r>
      <w:hyperlink r:id="rId55">
        <w:r>
          <w:rPr>
            <w:w w:val="105"/>
            <w:sz w:val="15"/>
          </w:rPr>
          <w:t>http://w3.u-grenoble3.fr/fle-1-ligne/index.html</w:t>
        </w:r>
      </w:hyperlink>
    </w:p>
    <w:p w14:paraId="1FDCBD39" w14:textId="77777777" w:rsidR="008A5969" w:rsidRDefault="004D699E">
      <w:pPr>
        <w:spacing w:line="170" w:lineRule="exact"/>
        <w:ind w:left="575"/>
        <w:jc w:val="both"/>
        <w:rPr>
          <w:sz w:val="15"/>
        </w:rPr>
      </w:pPr>
      <w:r>
        <w:rPr>
          <w:w w:val="105"/>
          <w:sz w:val="15"/>
        </w:rPr>
        <w:t>61Une</w:t>
      </w:r>
      <w:r>
        <w:rPr>
          <w:spacing w:val="-4"/>
          <w:w w:val="105"/>
          <w:sz w:val="15"/>
        </w:rPr>
        <w:t xml:space="preserve"> </w:t>
      </w:r>
      <w:r>
        <w:rPr>
          <w:w w:val="105"/>
          <w:sz w:val="15"/>
        </w:rPr>
        <w:t>présentation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du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projet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est</w:t>
      </w:r>
      <w:r>
        <w:rPr>
          <w:spacing w:val="-4"/>
          <w:w w:val="105"/>
          <w:sz w:val="15"/>
        </w:rPr>
        <w:t xml:space="preserve"> </w:t>
      </w:r>
      <w:r>
        <w:rPr>
          <w:w w:val="105"/>
          <w:sz w:val="15"/>
        </w:rPr>
        <w:t>disponible</w:t>
      </w:r>
      <w:r>
        <w:rPr>
          <w:spacing w:val="-3"/>
          <w:w w:val="105"/>
          <w:sz w:val="15"/>
        </w:rPr>
        <w:t xml:space="preserve"> </w:t>
      </w:r>
      <w:r>
        <w:rPr>
          <w:w w:val="105"/>
          <w:sz w:val="15"/>
        </w:rPr>
        <w:t>à</w:t>
      </w:r>
      <w:r>
        <w:rPr>
          <w:spacing w:val="-4"/>
          <w:w w:val="105"/>
          <w:sz w:val="15"/>
        </w:rPr>
        <w:t xml:space="preserve"> </w:t>
      </w:r>
      <w:r>
        <w:rPr>
          <w:w w:val="105"/>
          <w:sz w:val="15"/>
        </w:rPr>
        <w:t>l'adresse</w:t>
      </w:r>
      <w:r>
        <w:rPr>
          <w:spacing w:val="-5"/>
          <w:w w:val="105"/>
          <w:sz w:val="15"/>
        </w:rPr>
        <w:t xml:space="preserve"> </w:t>
      </w:r>
      <w:r>
        <w:rPr>
          <w:w w:val="105"/>
          <w:sz w:val="15"/>
        </w:rPr>
        <w:t>:</w:t>
      </w:r>
      <w:r>
        <w:rPr>
          <w:spacing w:val="-4"/>
          <w:w w:val="105"/>
          <w:sz w:val="15"/>
        </w:rPr>
        <w:t xml:space="preserve"> </w:t>
      </w:r>
      <w:r>
        <w:rPr>
          <w:w w:val="105"/>
          <w:sz w:val="15"/>
        </w:rPr>
        <w:t>https:/</w:t>
      </w:r>
      <w:r>
        <w:rPr>
          <w:w w:val="105"/>
          <w:sz w:val="15"/>
        </w:rPr>
        <w:t>/github.com/benel/TraduXio/wiki</w:t>
      </w:r>
    </w:p>
    <w:p w14:paraId="7253F352" w14:textId="77777777" w:rsidR="008A5969" w:rsidRDefault="008A5969">
      <w:pPr>
        <w:spacing w:line="170" w:lineRule="exact"/>
        <w:jc w:val="both"/>
        <w:rPr>
          <w:sz w:val="15"/>
        </w:r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19AA72CC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à exploiter dans une perspective multidisciplinaire par des linguistes, des</w:t>
      </w:r>
      <w:r>
        <w:rPr>
          <w:spacing w:val="1"/>
        </w:rPr>
        <w:t xml:space="preserve"> </w:t>
      </w:r>
      <w:r>
        <w:t>didacticiens,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anthropologues,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informaticiens</w:t>
      </w:r>
      <w:r>
        <w:rPr>
          <w:spacing w:val="1"/>
        </w:rPr>
        <w:t xml:space="preserve"> </w:t>
      </w:r>
      <w:r>
        <w:t>etc.</w:t>
      </w:r>
      <w:r>
        <w:rPr>
          <w:spacing w:val="51"/>
        </w:rPr>
        <w:t xml:space="preserve"> </w:t>
      </w:r>
      <w:r>
        <w:t>L'analyse</w:t>
      </w:r>
      <w:r>
        <w:rPr>
          <w:spacing w:val="1"/>
        </w:rPr>
        <w:t xml:space="preserve"> </w:t>
      </w:r>
      <w:r>
        <w:t>conjointe par observation écologique (Van Lier, 1999, 2000) des pratiques</w:t>
      </w:r>
      <w:r>
        <w:rPr>
          <w:spacing w:val="1"/>
        </w:rPr>
        <w:t xml:space="preserve"> </w:t>
      </w:r>
      <w:r>
        <w:t>en présentiel et des pratiques de tutorat en ligne peut également constituer</w:t>
      </w:r>
      <w:r>
        <w:rPr>
          <w:spacing w:val="1"/>
        </w:rPr>
        <w:t xml:space="preserve"> </w:t>
      </w:r>
      <w:r>
        <w:t>une</w:t>
      </w:r>
      <w:r>
        <w:rPr>
          <w:spacing w:val="-1"/>
        </w:rPr>
        <w:t xml:space="preserve"> </w:t>
      </w:r>
      <w:r>
        <w:t>suite logique à notre travail.</w:t>
      </w:r>
    </w:p>
    <w:p w14:paraId="3B02C610" w14:textId="77777777" w:rsidR="008A5969" w:rsidRDefault="008A5969">
      <w:pPr>
        <w:pStyle w:val="Corpsdetexte"/>
        <w:spacing w:before="5"/>
        <w:ind w:left="0"/>
        <w:jc w:val="left"/>
        <w:rPr>
          <w:sz w:val="23"/>
        </w:rPr>
      </w:pPr>
    </w:p>
    <w:p w14:paraId="7475385D" w14:textId="77777777" w:rsidR="008A5969" w:rsidRDefault="004D699E">
      <w:pPr>
        <w:pStyle w:val="Titre3"/>
        <w:numPr>
          <w:ilvl w:val="2"/>
          <w:numId w:val="17"/>
        </w:numPr>
        <w:tabs>
          <w:tab w:val="left" w:pos="1147"/>
        </w:tabs>
        <w:ind w:left="1146" w:hanging="572"/>
        <w:jc w:val="both"/>
      </w:pPr>
      <w:r>
        <w:rPr>
          <w:w w:val="105"/>
        </w:rPr>
        <w:t>Perspectives</w:t>
      </w:r>
      <w:r>
        <w:rPr>
          <w:spacing w:val="-13"/>
          <w:w w:val="105"/>
        </w:rPr>
        <w:t xml:space="preserve"> </w:t>
      </w:r>
      <w:r>
        <w:rPr>
          <w:w w:val="105"/>
        </w:rPr>
        <w:t>pour</w:t>
      </w:r>
      <w:r>
        <w:rPr>
          <w:spacing w:val="-12"/>
          <w:w w:val="105"/>
        </w:rPr>
        <w:t xml:space="preserve"> </w:t>
      </w:r>
      <w:r>
        <w:rPr>
          <w:w w:val="105"/>
        </w:rPr>
        <w:t>la</w:t>
      </w:r>
      <w:r>
        <w:rPr>
          <w:spacing w:val="-13"/>
          <w:w w:val="105"/>
        </w:rPr>
        <w:t xml:space="preserve"> </w:t>
      </w:r>
      <w:r>
        <w:rPr>
          <w:w w:val="105"/>
        </w:rPr>
        <w:t>recherche</w:t>
      </w:r>
    </w:p>
    <w:p w14:paraId="50003ED8" w14:textId="77777777" w:rsidR="008A5969" w:rsidRDefault="008A5969">
      <w:pPr>
        <w:pStyle w:val="Corpsdetexte"/>
        <w:spacing w:before="3"/>
        <w:ind w:left="0"/>
        <w:jc w:val="left"/>
        <w:rPr>
          <w:sz w:val="22"/>
        </w:rPr>
      </w:pPr>
    </w:p>
    <w:p w14:paraId="3477D670" w14:textId="77777777" w:rsidR="008A5969" w:rsidRDefault="004D699E">
      <w:pPr>
        <w:pStyle w:val="Corpsdetexte"/>
        <w:spacing w:line="360" w:lineRule="auto"/>
        <w:ind w:right="989"/>
      </w:pPr>
      <w:r>
        <w:t>Pour revenir à notre recherche, il nous paraît important de souligner le rôle</w:t>
      </w:r>
      <w:r>
        <w:rPr>
          <w:spacing w:val="1"/>
        </w:rPr>
        <w:t xml:space="preserve"> </w:t>
      </w:r>
      <w:r>
        <w:t>essentiel de l'observation des cours de traduction. Au moment de concevoir</w:t>
      </w:r>
      <w:r>
        <w:rPr>
          <w:spacing w:val="-47"/>
        </w:rPr>
        <w:t xml:space="preserve"> </w:t>
      </w:r>
      <w:r>
        <w:t>notre projet de recherche, nous n'avions pas prévu le recours à ce protocole</w:t>
      </w:r>
      <w:r>
        <w:rPr>
          <w:spacing w:val="1"/>
        </w:rPr>
        <w:t xml:space="preserve"> </w:t>
      </w:r>
      <w:r>
        <w:t xml:space="preserve">de recueil de données. En </w:t>
      </w:r>
      <w:r>
        <w:t>outre, le principe d'honnêteté intellectuelle nous</w:t>
      </w:r>
      <w:r>
        <w:rPr>
          <w:spacing w:val="1"/>
        </w:rPr>
        <w:t xml:space="preserve"> </w:t>
      </w:r>
      <w:r>
        <w:t>conduit à reconnaître que l'objectif initial de l'observation des séances de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ne</w:t>
      </w:r>
      <w:r>
        <w:rPr>
          <w:spacing w:val="1"/>
        </w:rPr>
        <w:t xml:space="preserve"> </w:t>
      </w:r>
      <w:r>
        <w:t>prévoyait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l'analyse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données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répondait</w:t>
      </w:r>
      <w:r>
        <w:rPr>
          <w:spacing w:val="1"/>
        </w:rPr>
        <w:t xml:space="preserve"> </w:t>
      </w:r>
      <w:r>
        <w:t>simplement au besoin de mieux comprendre le schéma de foncti</w:t>
      </w:r>
      <w:r>
        <w:t>onnement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traduction.</w:t>
      </w:r>
      <w:r>
        <w:rPr>
          <w:spacing w:val="1"/>
        </w:rPr>
        <w:t xml:space="preserve"> </w:t>
      </w:r>
      <w:r>
        <w:t>Lors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premier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observé,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avons</w:t>
      </w:r>
      <w:r>
        <w:rPr>
          <w:spacing w:val="1"/>
        </w:rPr>
        <w:t xml:space="preserve"> </w:t>
      </w:r>
      <w:r>
        <w:t>toutefois conçu l'intérêt et la pertinence des données pour notre recherche</w:t>
      </w:r>
      <w:r>
        <w:rPr>
          <w:spacing w:val="1"/>
        </w:rPr>
        <w:t xml:space="preserve"> </w:t>
      </w:r>
      <w:r>
        <w:t>car leur examen permet de compte des pratiques et des discours réels qui</w:t>
      </w:r>
      <w:r>
        <w:rPr>
          <w:spacing w:val="1"/>
        </w:rPr>
        <w:t xml:space="preserve"> </w:t>
      </w:r>
      <w:r>
        <w:t>accompagnent l'utilisation dida</w:t>
      </w:r>
      <w:r>
        <w:t>ctique des TICE pour les deux compétences.</w:t>
      </w:r>
      <w:r>
        <w:rPr>
          <w:spacing w:val="-47"/>
        </w:rPr>
        <w:t xml:space="preserve"> </w:t>
      </w:r>
      <w:r>
        <w:t>L'analyse des cours filmés s'est donc avérée précieuse, en complément des</w:t>
      </w:r>
      <w:r>
        <w:rPr>
          <w:spacing w:val="1"/>
        </w:rPr>
        <w:t xml:space="preserve"> </w:t>
      </w:r>
      <w:r>
        <w:t>données quantitatives sur les stratégies d'apprentissages parfois difficiles à</w:t>
      </w:r>
      <w:r>
        <w:rPr>
          <w:spacing w:val="1"/>
        </w:rPr>
        <w:t xml:space="preserve"> </w:t>
      </w:r>
      <w:r>
        <w:t>interpréter, en tout cas sujettes à prudence, du fait notamment de l'écart</w:t>
      </w:r>
      <w:r>
        <w:rPr>
          <w:spacing w:val="1"/>
        </w:rPr>
        <w:t xml:space="preserve"> </w:t>
      </w:r>
      <w:r>
        <w:t>potentiel</w:t>
      </w:r>
      <w:r>
        <w:rPr>
          <w:spacing w:val="-1"/>
        </w:rPr>
        <w:t xml:space="preserve"> </w:t>
      </w:r>
      <w:r>
        <w:t>entre le «</w:t>
      </w:r>
      <w:r>
        <w:rPr>
          <w:spacing w:val="1"/>
        </w:rPr>
        <w:t xml:space="preserve"> </w:t>
      </w:r>
      <w:r>
        <w:t>dit »</w:t>
      </w:r>
      <w:r>
        <w:rPr>
          <w:spacing w:val="-1"/>
        </w:rPr>
        <w:t xml:space="preserve"> </w:t>
      </w:r>
      <w:r>
        <w:t>et le « fait ».</w:t>
      </w:r>
    </w:p>
    <w:p w14:paraId="746A44BA" w14:textId="77777777" w:rsidR="008A5969" w:rsidRDefault="004D699E">
      <w:pPr>
        <w:pStyle w:val="Corpsdetexte"/>
        <w:spacing w:before="85" w:line="360" w:lineRule="auto"/>
        <w:ind w:right="990"/>
      </w:pPr>
      <w:r>
        <w:t>Il</w:t>
      </w:r>
      <w:r>
        <w:rPr>
          <w:spacing w:val="1"/>
        </w:rPr>
        <w:t xml:space="preserve"> </w:t>
      </w:r>
      <w:r>
        <w:t>paraît</w:t>
      </w:r>
      <w:r>
        <w:rPr>
          <w:spacing w:val="1"/>
        </w:rPr>
        <w:t xml:space="preserve"> </w:t>
      </w:r>
      <w:r>
        <w:t>également</w:t>
      </w:r>
      <w:r>
        <w:rPr>
          <w:spacing w:val="1"/>
        </w:rPr>
        <w:t xml:space="preserve"> </w:t>
      </w:r>
      <w:r>
        <w:t>intéressant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prolonger</w:t>
      </w:r>
      <w:r>
        <w:rPr>
          <w:spacing w:val="1"/>
        </w:rPr>
        <w:t xml:space="preserve"> </w:t>
      </w:r>
      <w:r>
        <w:t>notre</w:t>
      </w:r>
      <w:r>
        <w:rPr>
          <w:spacing w:val="1"/>
        </w:rPr>
        <w:t xml:space="preserve"> </w:t>
      </w:r>
      <w:r>
        <w:t>enquête</w:t>
      </w:r>
      <w:r>
        <w:rPr>
          <w:spacing w:val="1"/>
        </w:rPr>
        <w:t xml:space="preserve"> </w:t>
      </w:r>
      <w:r>
        <w:t>par</w:t>
      </w:r>
      <w:r>
        <w:rPr>
          <w:spacing w:val="5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démarche longitudinale ; c'est à dire en suivant un groupe d'étudiants de la</w:t>
      </w:r>
      <w:r>
        <w:rPr>
          <w:spacing w:val="1"/>
        </w:rPr>
        <w:t xml:space="preserve"> </w:t>
      </w:r>
      <w:r>
        <w:t>première</w:t>
      </w:r>
      <w:r>
        <w:rPr>
          <w:spacing w:val="1"/>
        </w:rPr>
        <w:t xml:space="preserve"> </w:t>
      </w:r>
      <w:r>
        <w:t>année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licence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fin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cursus,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intégrant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phases</w:t>
      </w:r>
      <w:r>
        <w:rPr>
          <w:spacing w:val="-47"/>
        </w:rPr>
        <w:t xml:space="preserve"> </w:t>
      </w:r>
      <w:r>
        <w:t>d'entretiens collectifs et individuels. Dès lors, en analysant les tâches TICE</w:t>
      </w:r>
      <w:r>
        <w:rPr>
          <w:spacing w:val="1"/>
        </w:rPr>
        <w:t xml:space="preserve"> </w:t>
      </w:r>
      <w:r>
        <w:t>produites, les documen</w:t>
      </w:r>
      <w:r>
        <w:t>ts d'appui et les pratiques de classe en présentiel, il</w:t>
      </w:r>
      <w:r>
        <w:rPr>
          <w:spacing w:val="1"/>
        </w:rPr>
        <w:t xml:space="preserve"> </w:t>
      </w:r>
      <w:r>
        <w:t>serait</w:t>
      </w:r>
      <w:r>
        <w:rPr>
          <w:spacing w:val="10"/>
        </w:rPr>
        <w:t xml:space="preserve"> </w:t>
      </w:r>
      <w:r>
        <w:t>possible</w:t>
      </w:r>
      <w:r>
        <w:rPr>
          <w:spacing w:val="11"/>
        </w:rPr>
        <w:t xml:space="preserve"> </w:t>
      </w:r>
      <w:r>
        <w:t>d'avoir</w:t>
      </w:r>
      <w:r>
        <w:rPr>
          <w:spacing w:val="10"/>
        </w:rPr>
        <w:t xml:space="preserve"> </w:t>
      </w:r>
      <w:r>
        <w:t>une</w:t>
      </w:r>
      <w:r>
        <w:rPr>
          <w:spacing w:val="11"/>
        </w:rPr>
        <w:t xml:space="preserve"> </w:t>
      </w:r>
      <w:r>
        <w:t>idée</w:t>
      </w:r>
      <w:r>
        <w:rPr>
          <w:spacing w:val="10"/>
        </w:rPr>
        <w:t xml:space="preserve"> </w:t>
      </w:r>
      <w:r>
        <w:t>plus</w:t>
      </w:r>
      <w:r>
        <w:rPr>
          <w:spacing w:val="11"/>
        </w:rPr>
        <w:t xml:space="preserve"> </w:t>
      </w:r>
      <w:r>
        <w:t>précise</w:t>
      </w:r>
      <w:r>
        <w:rPr>
          <w:spacing w:val="11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la</w:t>
      </w:r>
      <w:r>
        <w:rPr>
          <w:spacing w:val="11"/>
        </w:rPr>
        <w:t xml:space="preserve"> </w:t>
      </w:r>
      <w:r>
        <w:t>progression</w:t>
      </w:r>
      <w:r>
        <w:rPr>
          <w:spacing w:val="11"/>
        </w:rPr>
        <w:t xml:space="preserve"> </w:t>
      </w:r>
      <w:r>
        <w:t>des</w:t>
      </w:r>
      <w:r>
        <w:rPr>
          <w:spacing w:val="11"/>
        </w:rPr>
        <w:t xml:space="preserve"> </w:t>
      </w:r>
      <w:r>
        <w:t>cours</w:t>
      </w:r>
      <w:r>
        <w:rPr>
          <w:spacing w:val="11"/>
        </w:rPr>
        <w:t xml:space="preserve"> </w:t>
      </w:r>
      <w:r>
        <w:t>de</w:t>
      </w:r>
    </w:p>
    <w:p w14:paraId="2BDB7CB2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1E4B8C83" w14:textId="77777777" w:rsidR="008A5969" w:rsidRDefault="004D699E">
      <w:pPr>
        <w:pStyle w:val="Corpsdetexte"/>
        <w:spacing w:before="73" w:line="360" w:lineRule="auto"/>
        <w:ind w:right="991"/>
      </w:pPr>
      <w:r>
        <w:lastRenderedPageBreak/>
        <w:t>production écrite et de traduction en langue étrangère. Il pourrait également</w:t>
      </w:r>
      <w:r>
        <w:rPr>
          <w:spacing w:val="-47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intéressant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comparer,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trois</w:t>
      </w:r>
      <w:r>
        <w:rPr>
          <w:spacing w:val="1"/>
        </w:rPr>
        <w:t xml:space="preserve"> </w:t>
      </w:r>
      <w:r>
        <w:t>années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triennale,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pratiques</w:t>
      </w:r>
      <w:r>
        <w:rPr>
          <w:spacing w:val="1"/>
        </w:rPr>
        <w:t xml:space="preserve"> </w:t>
      </w:r>
      <w:r>
        <w:t>d'enseignement-apprentissage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vers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LM</w:t>
      </w:r>
      <w:r>
        <w:rPr>
          <w:spacing w:val="50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celles mises en œuvre pour la traduction en langue étrangère, en observant</w:t>
      </w:r>
      <w:r>
        <w:rPr>
          <w:spacing w:val="1"/>
        </w:rPr>
        <w:t xml:space="preserve"> </w:t>
      </w:r>
      <w:r>
        <w:t>plusieurs</w:t>
      </w:r>
      <w:r>
        <w:rPr>
          <w:spacing w:val="-1"/>
        </w:rPr>
        <w:t xml:space="preserve"> </w:t>
      </w:r>
      <w:r>
        <w:t>séances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chaque</w:t>
      </w:r>
      <w:r>
        <w:rPr>
          <w:spacing w:val="-1"/>
        </w:rPr>
        <w:t xml:space="preserve"> </w:t>
      </w:r>
      <w:r>
        <w:t>cours pour</w:t>
      </w:r>
      <w:r>
        <w:rPr>
          <w:spacing w:val="-1"/>
        </w:rPr>
        <w:t xml:space="preserve"> </w:t>
      </w:r>
      <w:r>
        <w:t>les</w:t>
      </w:r>
      <w:r>
        <w:rPr>
          <w:spacing w:val="-1"/>
        </w:rPr>
        <w:t xml:space="preserve"> </w:t>
      </w:r>
      <w:r>
        <w:t>deux</w:t>
      </w:r>
      <w:r>
        <w:rPr>
          <w:spacing w:val="-1"/>
        </w:rPr>
        <w:t xml:space="preserve"> </w:t>
      </w:r>
      <w:r>
        <w:t>compétences</w:t>
      </w:r>
      <w:r>
        <w:t>.</w:t>
      </w:r>
    </w:p>
    <w:p w14:paraId="535A3AE1" w14:textId="77777777" w:rsidR="008A5969" w:rsidRDefault="004D699E">
      <w:pPr>
        <w:pStyle w:val="Corpsdetexte"/>
        <w:spacing w:before="86" w:line="360" w:lineRule="auto"/>
        <w:ind w:right="990"/>
      </w:pPr>
      <w:r>
        <w:t>Enfin, pour l'ensemble des cours il nous paraît pertinent d'organiser au sein</w:t>
      </w:r>
      <w:r>
        <w:rPr>
          <w:spacing w:val="1"/>
        </w:rPr>
        <w:t xml:space="preserve"> </w:t>
      </w:r>
      <w:r>
        <w:t>de la section (en début et fin d'année), des ateliers de retours de pratiques</w:t>
      </w:r>
      <w:r>
        <w:rPr>
          <w:spacing w:val="1"/>
        </w:rPr>
        <w:t xml:space="preserve"> </w:t>
      </w:r>
      <w:r>
        <w:t>concrètes</w:t>
      </w:r>
      <w:r>
        <w:rPr>
          <w:spacing w:val="1"/>
        </w:rPr>
        <w:t xml:space="preserve"> </w:t>
      </w:r>
      <w:r>
        <w:t>où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enseignants</w:t>
      </w:r>
      <w:r>
        <w:rPr>
          <w:spacing w:val="1"/>
        </w:rPr>
        <w:t xml:space="preserve"> </w:t>
      </w:r>
      <w:r>
        <w:t>pourraient</w:t>
      </w:r>
      <w:r>
        <w:rPr>
          <w:spacing w:val="1"/>
        </w:rPr>
        <w:t xml:space="preserve"> </w:t>
      </w:r>
      <w:r>
        <w:t>montrer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leurs</w:t>
      </w:r>
      <w:r>
        <w:rPr>
          <w:spacing w:val="1"/>
        </w:rPr>
        <w:t xml:space="preserve"> </w:t>
      </w:r>
      <w:r>
        <w:t>collègues,</w:t>
      </w:r>
      <w:r>
        <w:rPr>
          <w:spacing w:val="50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moyen d'une vidéo projection</w:t>
      </w:r>
      <w:r>
        <w:t>, les tâches réalisées et effectuées par leurs</w:t>
      </w:r>
      <w:r>
        <w:rPr>
          <w:spacing w:val="1"/>
        </w:rPr>
        <w:t xml:space="preserve"> </w:t>
      </w:r>
      <w:r>
        <w:t>étudiants. Ce type d'échange et de retour sur des pratiques concrètes permet</w:t>
      </w:r>
      <w:r>
        <w:rPr>
          <w:spacing w:val="-47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réfléchir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meilleure</w:t>
      </w:r>
      <w:r>
        <w:rPr>
          <w:spacing w:val="1"/>
        </w:rPr>
        <w:t xml:space="preserve"> </w:t>
      </w:r>
      <w:r>
        <w:t>articulation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meilleure</w:t>
      </w:r>
      <w:r>
        <w:rPr>
          <w:spacing w:val="1"/>
        </w:rPr>
        <w:t xml:space="preserve"> </w:t>
      </w:r>
      <w:r>
        <w:t>progression entre les cours des différentes années et pourrait stimuler de</w:t>
      </w:r>
      <w:r>
        <w:rPr>
          <w:spacing w:val="1"/>
        </w:rPr>
        <w:t xml:space="preserve"> </w:t>
      </w:r>
      <w:r>
        <w:t>nouvelles idées, des pistes pour améliorer et/ou simplement réajuster les</w:t>
      </w:r>
      <w:r>
        <w:rPr>
          <w:spacing w:val="1"/>
        </w:rPr>
        <w:t xml:space="preserve"> </w:t>
      </w:r>
      <w:r>
        <w:t>tâches</w:t>
      </w:r>
      <w:r>
        <w:rPr>
          <w:spacing w:val="1"/>
        </w:rPr>
        <w:t xml:space="preserve"> </w:t>
      </w:r>
      <w:r>
        <w:t>conçues,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sans</w:t>
      </w:r>
      <w:r>
        <w:rPr>
          <w:spacing w:val="1"/>
        </w:rPr>
        <w:t xml:space="preserve"> </w:t>
      </w:r>
      <w:r>
        <w:t>TICE ;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ce,</w:t>
      </w:r>
      <w:r>
        <w:rPr>
          <w:spacing w:val="1"/>
        </w:rPr>
        <w:t xml:space="preserve"> </w:t>
      </w:r>
      <w:r>
        <w:t>toujours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fonction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objectifs, des besoins et des contraint</w:t>
      </w:r>
      <w:r>
        <w:t>es. Un projet de recherche-action</w:t>
      </w:r>
      <w:r>
        <w:rPr>
          <w:spacing w:val="1"/>
        </w:rPr>
        <w:t xml:space="preserve"> </w:t>
      </w:r>
      <w:r>
        <w:t>ambitieux</w:t>
      </w:r>
      <w:r>
        <w:rPr>
          <w:spacing w:val="1"/>
        </w:rPr>
        <w:t xml:space="preserve"> </w:t>
      </w:r>
      <w:r>
        <w:t>concernant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réflexion</w:t>
      </w:r>
      <w:r>
        <w:rPr>
          <w:spacing w:val="1"/>
        </w:rPr>
        <w:t xml:space="preserve"> </w:t>
      </w:r>
      <w:r>
        <w:t>collective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pratiques</w:t>
      </w:r>
      <w:r>
        <w:rPr>
          <w:spacing w:val="1"/>
        </w:rPr>
        <w:t xml:space="preserve"> </w:t>
      </w:r>
      <w:r>
        <w:t>pourrait</w:t>
      </w:r>
      <w:r>
        <w:rPr>
          <w:spacing w:val="1"/>
        </w:rPr>
        <w:t xml:space="preserve"> </w:t>
      </w:r>
      <w:r>
        <w:t>s'intéresser,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discours</w:t>
      </w:r>
      <w:r>
        <w:rPr>
          <w:spacing w:val="1"/>
        </w:rPr>
        <w:t xml:space="preserve"> </w:t>
      </w:r>
      <w:r>
        <w:t>méta-didactiques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praticiens,</w:t>
      </w:r>
      <w:r>
        <w:rPr>
          <w:spacing w:val="1"/>
        </w:rPr>
        <w:t xml:space="preserve"> </w:t>
      </w:r>
      <w:r>
        <w:t>en</w:t>
      </w:r>
      <w:r>
        <w:rPr>
          <w:spacing w:val="-47"/>
        </w:rPr>
        <w:t xml:space="preserve"> </w:t>
      </w:r>
      <w:r>
        <w:t>filmant et en analysant ces séances. D'autre part, en s'inspirant des travau</w:t>
      </w:r>
      <w:r>
        <w:t>x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l'hypothèse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cognition</w:t>
      </w:r>
      <w:r>
        <w:rPr>
          <w:spacing w:val="1"/>
        </w:rPr>
        <w:t xml:space="preserve"> </w:t>
      </w:r>
      <w:r>
        <w:t>située/distribuée,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tel</w:t>
      </w:r>
      <w:r>
        <w:rPr>
          <w:spacing w:val="1"/>
        </w:rPr>
        <w:t xml:space="preserve"> </w:t>
      </w:r>
      <w:r>
        <w:t>projet</w:t>
      </w:r>
      <w:r>
        <w:rPr>
          <w:spacing w:val="1"/>
        </w:rPr>
        <w:t xml:space="preserve"> </w:t>
      </w:r>
      <w:r>
        <w:t>pourrait</w:t>
      </w:r>
      <w:r>
        <w:rPr>
          <w:spacing w:val="1"/>
        </w:rPr>
        <w:t xml:space="preserve"> </w:t>
      </w:r>
      <w:r>
        <w:t>s'intéresser à la distribution de la cognition ainsi qu'au rôle joué par les</w:t>
      </w:r>
      <w:r>
        <w:rPr>
          <w:spacing w:val="1"/>
        </w:rPr>
        <w:t xml:space="preserve"> </w:t>
      </w:r>
      <w:r>
        <w:t>artefacts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circulation</w:t>
      </w:r>
      <w:r>
        <w:rPr>
          <w:spacing w:val="1"/>
        </w:rPr>
        <w:t xml:space="preserve"> </w:t>
      </w:r>
      <w:r>
        <w:t>collective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cognition.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termes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méthodologie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recherche,</w:t>
      </w:r>
      <w:r>
        <w:rPr>
          <w:spacing w:val="1"/>
        </w:rPr>
        <w:t xml:space="preserve"> </w:t>
      </w:r>
      <w:r>
        <w:t>cela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pousse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envisager,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prolongement de notre travail, la mise en place de protocoles de recueil de</w:t>
      </w:r>
      <w:r>
        <w:rPr>
          <w:spacing w:val="1"/>
        </w:rPr>
        <w:t xml:space="preserve"> </w:t>
      </w:r>
      <w:r>
        <w:t>données</w:t>
      </w:r>
      <w:r>
        <w:rPr>
          <w:spacing w:val="1"/>
        </w:rPr>
        <w:t xml:space="preserve"> </w:t>
      </w:r>
      <w:r>
        <w:t>innovants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permettent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mieux</w:t>
      </w:r>
      <w:r>
        <w:rPr>
          <w:spacing w:val="1"/>
        </w:rPr>
        <w:t xml:space="preserve"> </w:t>
      </w:r>
      <w:r>
        <w:t>comprendre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les</w:t>
      </w:r>
      <w:r>
        <w:rPr>
          <w:spacing w:val="-47"/>
        </w:rPr>
        <w:t xml:space="preserve"> </w:t>
      </w:r>
      <w:r>
        <w:t>mécanismes œuvrant à la conception des tâches didactiques, et d</w:t>
      </w:r>
      <w:r>
        <w:t>'autre part</w:t>
      </w:r>
      <w:r>
        <w:rPr>
          <w:spacing w:val="1"/>
        </w:rPr>
        <w:t xml:space="preserve"> </w:t>
      </w:r>
      <w:r>
        <w:t>de mieux évaluer les effets des TICE sur les pratiques d'enseignement-</w:t>
      </w:r>
      <w:r>
        <w:rPr>
          <w:spacing w:val="1"/>
        </w:rPr>
        <w:t xml:space="preserve"> </w:t>
      </w:r>
      <w:r>
        <w:t>apprentissage</w:t>
      </w:r>
      <w:r>
        <w:rPr>
          <w:spacing w:val="-1"/>
        </w:rPr>
        <w:t xml:space="preserve"> </w:t>
      </w:r>
      <w:r>
        <w:t>des compétences</w:t>
      </w:r>
      <w:r>
        <w:rPr>
          <w:spacing w:val="-1"/>
        </w:rPr>
        <w:t xml:space="preserve"> </w:t>
      </w:r>
      <w:r>
        <w:t>liées à l'écrit.</w:t>
      </w:r>
    </w:p>
    <w:p w14:paraId="4791B9E8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3C95CFE6" w14:textId="77777777" w:rsidR="008A5969" w:rsidRDefault="008A5969">
      <w:pPr>
        <w:pStyle w:val="Corpsdetexte"/>
        <w:spacing w:before="11"/>
        <w:ind w:left="0"/>
        <w:jc w:val="left"/>
        <w:rPr>
          <w:sz w:val="24"/>
        </w:rPr>
      </w:pPr>
    </w:p>
    <w:p w14:paraId="5A55837E" w14:textId="77777777" w:rsidR="008A5969" w:rsidRDefault="004D699E">
      <w:pPr>
        <w:pStyle w:val="Titre1"/>
        <w:spacing w:line="242" w:lineRule="auto"/>
        <w:ind w:left="575"/>
      </w:pPr>
      <w:bookmarkStart w:id="107" w:name="_TOC_250014"/>
      <w:r>
        <w:t>Chapitre</w:t>
      </w:r>
      <w:r>
        <w:rPr>
          <w:spacing w:val="14"/>
        </w:rPr>
        <w:t xml:space="preserve"> </w:t>
      </w:r>
      <w:r>
        <w:t>6</w:t>
      </w:r>
      <w:r>
        <w:rPr>
          <w:spacing w:val="16"/>
        </w:rPr>
        <w:t xml:space="preserve"> </w:t>
      </w:r>
      <w:r>
        <w:t>:</w:t>
      </w:r>
      <w:r>
        <w:rPr>
          <w:spacing w:val="15"/>
        </w:rPr>
        <w:t xml:space="preserve"> </w:t>
      </w:r>
      <w:r>
        <w:t>observations</w:t>
      </w:r>
      <w:r>
        <w:rPr>
          <w:spacing w:val="16"/>
        </w:rPr>
        <w:t xml:space="preserve"> </w:t>
      </w:r>
      <w:r>
        <w:t>et</w:t>
      </w:r>
      <w:r>
        <w:rPr>
          <w:spacing w:val="15"/>
        </w:rPr>
        <w:t xml:space="preserve"> </w:t>
      </w:r>
      <w:r>
        <w:t>analyse</w:t>
      </w:r>
      <w:r>
        <w:rPr>
          <w:spacing w:val="15"/>
        </w:rPr>
        <w:t xml:space="preserve"> </w:t>
      </w:r>
      <w:r>
        <w:t>d'une</w:t>
      </w:r>
      <w:r>
        <w:rPr>
          <w:spacing w:val="16"/>
        </w:rPr>
        <w:t xml:space="preserve"> </w:t>
      </w:r>
      <w:r>
        <w:t>tâche</w:t>
      </w:r>
      <w:r>
        <w:rPr>
          <w:spacing w:val="-67"/>
        </w:rPr>
        <w:t xml:space="preserve"> </w:t>
      </w:r>
      <w:r>
        <w:t>collaborative</w:t>
      </w:r>
      <w:r>
        <w:rPr>
          <w:spacing w:val="1"/>
        </w:rPr>
        <w:t xml:space="preserve"> </w:t>
      </w:r>
      <w:r>
        <w:t>en</w:t>
      </w:r>
      <w:r>
        <w:rPr>
          <w:spacing w:val="2"/>
        </w:rPr>
        <w:t xml:space="preserve"> </w:t>
      </w:r>
      <w:bookmarkEnd w:id="107"/>
      <w:r>
        <w:t>master</w:t>
      </w:r>
    </w:p>
    <w:p w14:paraId="1DA269EB" w14:textId="77777777" w:rsidR="008A5969" w:rsidRDefault="008A5969">
      <w:pPr>
        <w:pStyle w:val="Corpsdetexte"/>
        <w:ind w:left="0"/>
        <w:jc w:val="left"/>
        <w:rPr>
          <w:sz w:val="32"/>
        </w:rPr>
      </w:pPr>
    </w:p>
    <w:p w14:paraId="7AC61A7C" w14:textId="77777777" w:rsidR="008A5969" w:rsidRDefault="008A5969">
      <w:pPr>
        <w:pStyle w:val="Corpsdetexte"/>
        <w:ind w:left="0"/>
        <w:jc w:val="left"/>
        <w:rPr>
          <w:sz w:val="32"/>
        </w:rPr>
      </w:pPr>
    </w:p>
    <w:p w14:paraId="1CF2F724" w14:textId="77777777" w:rsidR="008A5969" w:rsidRDefault="008A5969">
      <w:pPr>
        <w:pStyle w:val="Corpsdetexte"/>
        <w:spacing w:before="4"/>
        <w:ind w:left="0"/>
        <w:jc w:val="left"/>
        <w:rPr>
          <w:sz w:val="25"/>
        </w:rPr>
      </w:pPr>
    </w:p>
    <w:p w14:paraId="2FFFEFBA" w14:textId="77777777" w:rsidR="008A5969" w:rsidRDefault="004D699E">
      <w:pPr>
        <w:pStyle w:val="Titre2"/>
        <w:numPr>
          <w:ilvl w:val="1"/>
          <w:numId w:val="12"/>
        </w:numPr>
        <w:tabs>
          <w:tab w:val="left" w:pos="919"/>
        </w:tabs>
      </w:pPr>
      <w:bookmarkStart w:id="108" w:name="_TOC_250013"/>
      <w:r>
        <w:rPr>
          <w:w w:val="105"/>
        </w:rPr>
        <w:t>Contexte</w:t>
      </w:r>
      <w:r>
        <w:rPr>
          <w:spacing w:val="-12"/>
          <w:w w:val="105"/>
        </w:rPr>
        <w:t xml:space="preserve"> </w:t>
      </w:r>
      <w:r>
        <w:rPr>
          <w:w w:val="105"/>
        </w:rPr>
        <w:t>et</w:t>
      </w:r>
      <w:r>
        <w:rPr>
          <w:spacing w:val="-12"/>
          <w:w w:val="105"/>
        </w:rPr>
        <w:t xml:space="preserve"> </w:t>
      </w:r>
      <w:bookmarkEnd w:id="108"/>
      <w:r>
        <w:rPr>
          <w:w w:val="105"/>
        </w:rPr>
        <w:t>objectifs</w:t>
      </w:r>
    </w:p>
    <w:p w14:paraId="089C8FA3" w14:textId="77777777" w:rsidR="008A5969" w:rsidRDefault="008A5969">
      <w:pPr>
        <w:pStyle w:val="Corpsdetexte"/>
        <w:spacing w:before="5"/>
        <w:ind w:left="0"/>
        <w:jc w:val="left"/>
        <w:rPr>
          <w:b/>
          <w:sz w:val="29"/>
        </w:rPr>
      </w:pPr>
    </w:p>
    <w:p w14:paraId="793F0441" w14:textId="77777777" w:rsidR="008A5969" w:rsidRDefault="004D699E">
      <w:pPr>
        <w:pStyle w:val="Corpsdetexte"/>
        <w:spacing w:line="360" w:lineRule="auto"/>
        <w:ind w:right="989"/>
      </w:pPr>
      <w:r>
        <w:t>La recherche post-doctorale que nous présentons s'est déroulée</w:t>
      </w:r>
      <w:r>
        <w:rPr>
          <w:spacing w:val="50"/>
        </w:rPr>
        <w:t xml:space="preserve"> </w:t>
      </w:r>
      <w:r>
        <w:t>dans le</w:t>
      </w:r>
      <w:r>
        <w:rPr>
          <w:spacing w:val="1"/>
        </w:rPr>
        <w:t xml:space="preserve"> </w:t>
      </w:r>
      <w:r>
        <w:t>cadre d'un contrat d'un an couvrant l'année universitaire 2014-2015. Ce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intéresse</w:t>
      </w:r>
      <w:r>
        <w:rPr>
          <w:spacing w:val="1"/>
        </w:rPr>
        <w:t xml:space="preserve"> </w:t>
      </w:r>
      <w:r>
        <w:t>l'offre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formation</w:t>
      </w:r>
      <w:r>
        <w:rPr>
          <w:spacing w:val="1"/>
        </w:rPr>
        <w:t xml:space="preserve"> </w:t>
      </w:r>
      <w:r>
        <w:t>proposée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SLLTI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particulièrement les cours de traduction spé</w:t>
      </w:r>
      <w:r>
        <w:t>cialisée. Le cours pour lequel</w:t>
      </w:r>
      <w:r>
        <w:rPr>
          <w:spacing w:val="1"/>
        </w:rPr>
        <w:t xml:space="preserve"> </w:t>
      </w:r>
      <w:r>
        <w:t>nous avons mis en place, sur le mode de l'observation participante, une</w:t>
      </w:r>
      <w:r>
        <w:rPr>
          <w:spacing w:val="1"/>
        </w:rPr>
        <w:t xml:space="preserve"> </w:t>
      </w:r>
      <w:r>
        <w:t>tâche de traduction et de révision collaboratives est un cours de traduction</w:t>
      </w:r>
      <w:r>
        <w:rPr>
          <w:spacing w:val="1"/>
        </w:rPr>
        <w:t xml:space="preserve"> </w:t>
      </w:r>
      <w:r>
        <w:t>technico-scientifique</w:t>
      </w:r>
      <w:r>
        <w:rPr>
          <w:spacing w:val="17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l'italien</w:t>
      </w:r>
      <w:r>
        <w:rPr>
          <w:spacing w:val="17"/>
        </w:rPr>
        <w:t xml:space="preserve"> </w:t>
      </w:r>
      <w:r>
        <w:t>vers</w:t>
      </w:r>
      <w:r>
        <w:rPr>
          <w:spacing w:val="18"/>
        </w:rPr>
        <w:t xml:space="preserve"> </w:t>
      </w:r>
      <w:r>
        <w:t>le</w:t>
      </w:r>
      <w:r>
        <w:rPr>
          <w:spacing w:val="17"/>
        </w:rPr>
        <w:t xml:space="preserve"> </w:t>
      </w:r>
      <w:r>
        <w:t>français.</w:t>
      </w:r>
      <w:r>
        <w:rPr>
          <w:spacing w:val="18"/>
        </w:rPr>
        <w:t xml:space="preserve"> </w:t>
      </w:r>
      <w:r>
        <w:t>Les</w:t>
      </w:r>
      <w:r>
        <w:rPr>
          <w:spacing w:val="17"/>
        </w:rPr>
        <w:t xml:space="preserve"> </w:t>
      </w:r>
      <w:r>
        <w:t>problématiques</w:t>
      </w:r>
      <w:r>
        <w:rPr>
          <w:spacing w:val="17"/>
        </w:rPr>
        <w:t xml:space="preserve"> </w:t>
      </w:r>
      <w:r>
        <w:t>liée</w:t>
      </w:r>
      <w:r>
        <w:t>s</w:t>
      </w:r>
      <w:r>
        <w:rPr>
          <w:spacing w:val="-48"/>
        </w:rPr>
        <w:t xml:space="preserve"> </w:t>
      </w:r>
      <w:r>
        <w:t>à ce type de cours et de cursus relèvent très souvent des dynamiques de</w:t>
      </w:r>
      <w:r>
        <w:rPr>
          <w:spacing w:val="1"/>
        </w:rPr>
        <w:t xml:space="preserve"> </w:t>
      </w:r>
      <w:r>
        <w:t>professionnalisation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l'équilibre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nécessité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réflexivité</w:t>
      </w:r>
      <w:r>
        <w:rPr>
          <w:spacing w:val="1"/>
        </w:rPr>
        <w:t xml:space="preserve"> </w:t>
      </w:r>
      <w:r>
        <w:t>théorique et acquisition de connaissances et compétences immédiatement</w:t>
      </w:r>
      <w:r>
        <w:rPr>
          <w:spacing w:val="1"/>
        </w:rPr>
        <w:t xml:space="preserve"> </w:t>
      </w:r>
      <w:r>
        <w:t>exploitables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marché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travail.</w:t>
      </w:r>
      <w:r>
        <w:rPr>
          <w:spacing w:val="1"/>
        </w:rPr>
        <w:t xml:space="preserve"> </w:t>
      </w:r>
      <w:r>
        <w:t>Normalement,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milieu</w:t>
      </w:r>
      <w:r>
        <w:rPr>
          <w:spacing w:val="1"/>
        </w:rPr>
        <w:t xml:space="preserve"> </w:t>
      </w:r>
      <w:r>
        <w:t>professionnel, la traduction en langue étrangère fait l'objet de commandes</w:t>
      </w:r>
      <w:r>
        <w:rPr>
          <w:spacing w:val="1"/>
        </w:rPr>
        <w:t xml:space="preserve"> </w:t>
      </w:r>
      <w:r>
        <w:t>moins</w:t>
      </w:r>
      <w:r>
        <w:rPr>
          <w:spacing w:val="1"/>
        </w:rPr>
        <w:t xml:space="preserve"> </w:t>
      </w:r>
      <w:r>
        <w:t>fréquentes,</w:t>
      </w:r>
      <w:r>
        <w:rPr>
          <w:spacing w:val="1"/>
        </w:rPr>
        <w:t xml:space="preserve"> </w:t>
      </w:r>
      <w:r>
        <w:t>notamment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l</w:t>
      </w:r>
      <w:r>
        <w:t>ittéraire</w:t>
      </w:r>
      <w:r>
        <w:rPr>
          <w:spacing w:val="1"/>
        </w:rPr>
        <w:t xml:space="preserve"> </w:t>
      </w:r>
      <w:r>
        <w:t>et/ou</w:t>
      </w:r>
      <w:r>
        <w:rPr>
          <w:spacing w:val="1"/>
        </w:rPr>
        <w:t xml:space="preserve"> </w:t>
      </w:r>
      <w:r>
        <w:t>audiovisuelle où la demande pour le couple de langue italien/français vise</w:t>
      </w:r>
      <w:r>
        <w:rPr>
          <w:spacing w:val="1"/>
        </w:rPr>
        <w:t xml:space="preserve"> </w:t>
      </w:r>
      <w:r>
        <w:t>surtout la traduction dans la langue maternelle des traducteurs</w:t>
      </w:r>
      <w:r>
        <w:rPr>
          <w:spacing w:val="50"/>
        </w:rPr>
        <w:t xml:space="preserve"> </w:t>
      </w:r>
      <w:r>
        <w:t>(l'italien</w:t>
      </w:r>
      <w:r>
        <w:rPr>
          <w:spacing w:val="1"/>
        </w:rPr>
        <w:t xml:space="preserve"> </w:t>
      </w:r>
      <w:r>
        <w:t>dans notre contexte, mais cela vaut aussi pour d'autres couples de langues).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demande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langue</w:t>
      </w:r>
      <w:r>
        <w:rPr>
          <w:spacing w:val="1"/>
        </w:rPr>
        <w:t xml:space="preserve"> </w:t>
      </w:r>
      <w:r>
        <w:t>étrangère</w:t>
      </w:r>
      <w:r>
        <w:rPr>
          <w:spacing w:val="1"/>
        </w:rPr>
        <w:t xml:space="preserve"> </w:t>
      </w:r>
      <w:r>
        <w:t>vise</w:t>
      </w:r>
      <w:r>
        <w:rPr>
          <w:spacing w:val="1"/>
        </w:rPr>
        <w:t xml:space="preserve"> </w:t>
      </w:r>
      <w:r>
        <w:t>surtout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textes</w:t>
      </w:r>
      <w:r>
        <w:rPr>
          <w:spacing w:val="1"/>
        </w:rPr>
        <w:t xml:space="preserve"> </w:t>
      </w:r>
      <w:r>
        <w:t>techniques dans le sens où nous l'avons précisé dans le chapitre théorique</w:t>
      </w:r>
      <w:r>
        <w:rPr>
          <w:spacing w:val="1"/>
        </w:rPr>
        <w:t xml:space="preserve"> </w:t>
      </w:r>
      <w:r>
        <w:t>consacré à la traduction spécialisée, à savoir des textes dont la fonction est</w:t>
      </w:r>
      <w:r>
        <w:rPr>
          <w:spacing w:val="1"/>
        </w:rPr>
        <w:t xml:space="preserve"> </w:t>
      </w:r>
      <w:r>
        <w:t>pragmatique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vise</w:t>
      </w:r>
      <w:r>
        <w:rPr>
          <w:spacing w:val="1"/>
        </w:rPr>
        <w:t xml:space="preserve"> </w:t>
      </w:r>
      <w:r>
        <w:t>soit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faire</w:t>
      </w:r>
      <w:r>
        <w:rPr>
          <w:spacing w:val="1"/>
        </w:rPr>
        <w:t xml:space="preserve"> </w:t>
      </w:r>
      <w:r>
        <w:t>effectuer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actions</w:t>
      </w:r>
      <w:r>
        <w:rPr>
          <w:spacing w:val="1"/>
        </w:rPr>
        <w:t xml:space="preserve"> </w:t>
      </w:r>
      <w:r>
        <w:t>précises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destinataires</w:t>
      </w:r>
      <w:r>
        <w:rPr>
          <w:spacing w:val="10"/>
        </w:rPr>
        <w:t xml:space="preserve"> </w:t>
      </w:r>
      <w:r>
        <w:t>(manuels,</w:t>
      </w:r>
      <w:r>
        <w:rPr>
          <w:spacing w:val="10"/>
        </w:rPr>
        <w:t xml:space="preserve"> </w:t>
      </w:r>
      <w:r>
        <w:t>modes</w:t>
      </w:r>
      <w:r>
        <w:rPr>
          <w:spacing w:val="10"/>
        </w:rPr>
        <w:t xml:space="preserve"> </w:t>
      </w:r>
      <w:r>
        <w:t>d'emploi,</w:t>
      </w:r>
      <w:r>
        <w:rPr>
          <w:spacing w:val="10"/>
        </w:rPr>
        <w:t xml:space="preserve"> </w:t>
      </w:r>
      <w:r>
        <w:t>pages</w:t>
      </w:r>
      <w:r>
        <w:rPr>
          <w:spacing w:val="10"/>
        </w:rPr>
        <w:t xml:space="preserve"> </w:t>
      </w:r>
      <w:r>
        <w:t>internet)</w:t>
      </w:r>
      <w:r>
        <w:rPr>
          <w:spacing w:val="10"/>
        </w:rPr>
        <w:t xml:space="preserve"> </w:t>
      </w:r>
      <w:r>
        <w:t>soit</w:t>
      </w:r>
      <w:r>
        <w:rPr>
          <w:spacing w:val="10"/>
        </w:rPr>
        <w:t xml:space="preserve"> </w:t>
      </w:r>
      <w:r>
        <w:t>à</w:t>
      </w:r>
      <w:r>
        <w:rPr>
          <w:spacing w:val="13"/>
        </w:rPr>
        <w:t xml:space="preserve"> </w:t>
      </w:r>
      <w:r>
        <w:t>susciter</w:t>
      </w:r>
    </w:p>
    <w:p w14:paraId="0193199E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034A7A60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l'achat</w:t>
      </w:r>
      <w:r>
        <w:rPr>
          <w:spacing w:val="1"/>
        </w:rPr>
        <w:t xml:space="preserve"> </w:t>
      </w:r>
      <w:r>
        <w:t>(sites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commerces</w:t>
      </w:r>
      <w:r>
        <w:rPr>
          <w:spacing w:val="1"/>
        </w:rPr>
        <w:t xml:space="preserve"> </w:t>
      </w:r>
      <w:r>
        <w:t>électroniques),</w:t>
      </w:r>
      <w:r>
        <w:rPr>
          <w:spacing w:val="1"/>
        </w:rPr>
        <w:t xml:space="preserve"> </w:t>
      </w:r>
      <w:r>
        <w:t>soit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convaincre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futurs</w:t>
      </w:r>
      <w:r>
        <w:rPr>
          <w:spacing w:val="-47"/>
        </w:rPr>
        <w:t xml:space="preserve"> </w:t>
      </w:r>
      <w:r>
        <w:t>partenaires industriels ou commerciaux (c'est le cas de la brochure par</w:t>
      </w:r>
      <w:r>
        <w:rPr>
          <w:spacing w:val="1"/>
        </w:rPr>
        <w:t xml:space="preserve"> </w:t>
      </w:r>
      <w:r>
        <w:t>exemple). Ce type de traduction exige des procédures et des connaissances</w:t>
      </w:r>
      <w:r>
        <w:rPr>
          <w:spacing w:val="1"/>
        </w:rPr>
        <w:t xml:space="preserve"> </w:t>
      </w:r>
      <w:r>
        <w:t>liées aux domaines professionnels (connaissance des normes par exemple)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exige</w:t>
      </w:r>
      <w:r>
        <w:rPr>
          <w:spacing w:val="1"/>
        </w:rPr>
        <w:t xml:space="preserve"> </w:t>
      </w:r>
      <w:r>
        <w:t>aussi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connaître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réal</w:t>
      </w:r>
      <w:r>
        <w:t>ités</w:t>
      </w:r>
      <w:r>
        <w:rPr>
          <w:spacing w:val="1"/>
        </w:rPr>
        <w:t xml:space="preserve"> </w:t>
      </w:r>
      <w:r>
        <w:t>économiques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influencent</w:t>
      </w:r>
      <w:r>
        <w:rPr>
          <w:spacing w:val="-47"/>
        </w:rPr>
        <w:t xml:space="preserve"> </w:t>
      </w:r>
      <w:r>
        <w:t>directement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traducteurs</w:t>
      </w:r>
      <w:r>
        <w:rPr>
          <w:spacing w:val="1"/>
        </w:rPr>
        <w:t xml:space="preserve"> </w:t>
      </w:r>
      <w:r>
        <w:t>(tarifs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établir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devis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exemple). La complexité des textes à traduire se situe davantage sur le plan</w:t>
      </w:r>
      <w:r>
        <w:rPr>
          <w:spacing w:val="1"/>
        </w:rPr>
        <w:t xml:space="preserve"> </w:t>
      </w:r>
      <w:r>
        <w:t>paradigmatique</w:t>
      </w:r>
      <w:r>
        <w:rPr>
          <w:spacing w:val="1"/>
        </w:rPr>
        <w:t xml:space="preserve"> </w:t>
      </w:r>
      <w:r>
        <w:t>(textes</w:t>
      </w:r>
      <w:r>
        <w:rPr>
          <w:spacing w:val="1"/>
        </w:rPr>
        <w:t xml:space="preserve"> </w:t>
      </w:r>
      <w:r>
        <w:t>présentés</w:t>
      </w:r>
      <w:r>
        <w:rPr>
          <w:spacing w:val="1"/>
        </w:rPr>
        <w:t xml:space="preserve"> </w:t>
      </w:r>
      <w:r>
        <w:t>sous</w:t>
      </w:r>
      <w:r>
        <w:rPr>
          <w:spacing w:val="1"/>
        </w:rPr>
        <w:t xml:space="preserve"> </w:t>
      </w:r>
      <w:r>
        <w:t>forme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listes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moins</w:t>
      </w:r>
      <w:r>
        <w:rPr>
          <w:spacing w:val="1"/>
        </w:rPr>
        <w:t xml:space="preserve"> </w:t>
      </w:r>
      <w:r>
        <w:t>tendanciellement moins discursif par exemple que des textes littéraires) et</w:t>
      </w:r>
      <w:r>
        <w:rPr>
          <w:spacing w:val="1"/>
        </w:rPr>
        <w:t xml:space="preserve"> </w:t>
      </w:r>
      <w:r>
        <w:t xml:space="preserve">sur la terminologie du domaine. Dans </w:t>
      </w:r>
      <w:r>
        <w:t>ce cadre, le maniement des outils</w:t>
      </w:r>
      <w:r>
        <w:rPr>
          <w:spacing w:val="1"/>
        </w:rPr>
        <w:t xml:space="preserve"> </w:t>
      </w:r>
      <w:r>
        <w:t>technologiques</w:t>
      </w:r>
      <w:r>
        <w:rPr>
          <w:spacing w:val="1"/>
        </w:rPr>
        <w:t xml:space="preserve"> </w:t>
      </w:r>
      <w:r>
        <w:t>d'aide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font</w:t>
      </w:r>
      <w:r>
        <w:rPr>
          <w:spacing w:val="1"/>
        </w:rPr>
        <w:t xml:space="preserve"> </w:t>
      </w:r>
      <w:r>
        <w:t>l'objet</w:t>
      </w:r>
      <w:r>
        <w:rPr>
          <w:spacing w:val="1"/>
        </w:rPr>
        <w:t xml:space="preserve"> </w:t>
      </w:r>
      <w:r>
        <w:t>de</w:t>
      </w:r>
      <w:r>
        <w:rPr>
          <w:spacing w:val="50"/>
        </w:rPr>
        <w:t xml:space="preserve"> </w:t>
      </w:r>
      <w:r>
        <w:t>cours</w:t>
      </w:r>
      <w:r>
        <w:rPr>
          <w:spacing w:val="50"/>
        </w:rPr>
        <w:t xml:space="preserve"> </w:t>
      </w:r>
      <w:r>
        <w:t>spécifiques</w:t>
      </w:r>
      <w:r>
        <w:rPr>
          <w:spacing w:val="1"/>
        </w:rPr>
        <w:t xml:space="preserve"> </w:t>
      </w:r>
      <w:r>
        <w:t>visant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méthodologie</w:t>
      </w:r>
      <w:r>
        <w:rPr>
          <w:spacing w:val="1"/>
        </w:rPr>
        <w:t xml:space="preserve"> </w:t>
      </w:r>
      <w:r>
        <w:t>transversale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aussi</w:t>
      </w:r>
      <w:r>
        <w:rPr>
          <w:spacing w:val="1"/>
        </w:rPr>
        <w:t xml:space="preserve"> </w:t>
      </w:r>
      <w:r>
        <w:t>réinvestis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les</w:t>
      </w:r>
      <w:r>
        <w:rPr>
          <w:spacing w:val="-47"/>
        </w:rPr>
        <w:t xml:space="preserve"> </w:t>
      </w:r>
      <w:r>
        <w:t>différents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(glossaires,</w:t>
      </w:r>
      <w:r>
        <w:rPr>
          <w:spacing w:val="51"/>
        </w:rPr>
        <w:t xml:space="preserve"> </w:t>
      </w:r>
      <w:r>
        <w:t>ressources</w:t>
      </w:r>
      <w:r>
        <w:rPr>
          <w:spacing w:val="51"/>
        </w:rPr>
        <w:t xml:space="preserve"> </w:t>
      </w:r>
      <w:r>
        <w:t>documentaires</w:t>
      </w:r>
      <w:r>
        <w:rPr>
          <w:spacing w:val="1"/>
        </w:rPr>
        <w:t xml:space="preserve"> </w:t>
      </w:r>
      <w:r>
        <w:t xml:space="preserve">variées, </w:t>
      </w:r>
      <w:r>
        <w:t>mémoires de travail, logiciels pour la localisation etc.). Compte</w:t>
      </w:r>
      <w:r>
        <w:rPr>
          <w:spacing w:val="1"/>
        </w:rPr>
        <w:t xml:space="preserve"> </w:t>
      </w:r>
      <w:r>
        <w:t>tenu de problèmes liés à la motivation des étudiants dans cette filière et de</w:t>
      </w:r>
      <w:r>
        <w:rPr>
          <w:spacing w:val="1"/>
        </w:rPr>
        <w:t xml:space="preserve"> </w:t>
      </w:r>
      <w:r>
        <w:t>lacunes</w:t>
      </w:r>
      <w:r>
        <w:rPr>
          <w:spacing w:val="1"/>
        </w:rPr>
        <w:t xml:space="preserve"> </w:t>
      </w:r>
      <w:r>
        <w:t>linguistiques observées,</w:t>
      </w:r>
      <w:r>
        <w:rPr>
          <w:spacing w:val="1"/>
        </w:rPr>
        <w:t xml:space="preserve"> </w:t>
      </w:r>
      <w:r>
        <w:t>il nous</w:t>
      </w:r>
      <w:r>
        <w:rPr>
          <w:spacing w:val="1"/>
        </w:rPr>
        <w:t xml:space="preserve"> </w:t>
      </w:r>
      <w:r>
        <w:t>a</w:t>
      </w:r>
      <w:r>
        <w:rPr>
          <w:spacing w:val="50"/>
        </w:rPr>
        <w:t xml:space="preserve"> </w:t>
      </w:r>
      <w:r>
        <w:t>été demandé de formuler un</w:t>
      </w:r>
      <w:r>
        <w:rPr>
          <w:spacing w:val="1"/>
        </w:rPr>
        <w:t xml:space="preserve"> </w:t>
      </w:r>
      <w:r>
        <w:t>projet dont les objectifs sont les suivants :produire un état des lieux des</w:t>
      </w:r>
      <w:r>
        <w:rPr>
          <w:spacing w:val="1"/>
        </w:rPr>
        <w:t xml:space="preserve"> </w:t>
      </w:r>
      <w:r>
        <w:t>recherches dans le domaine de la didactique de la traduction spécialisée et</w:t>
      </w:r>
      <w:r>
        <w:rPr>
          <w:spacing w:val="1"/>
        </w:rPr>
        <w:t xml:space="preserve"> </w:t>
      </w:r>
      <w:r>
        <w:t>de proposer des pistes d'amélioration des pratiques et de fournir les bases</w:t>
      </w:r>
      <w:r>
        <w:rPr>
          <w:spacing w:val="1"/>
        </w:rPr>
        <w:t xml:space="preserve"> </w:t>
      </w:r>
      <w:r>
        <w:t>praxéologiques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conce</w:t>
      </w:r>
      <w:r>
        <w:t>ption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mise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place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formations</w:t>
      </w:r>
      <w:r>
        <w:rPr>
          <w:spacing w:val="1"/>
        </w:rPr>
        <w:t xml:space="preserve"> </w:t>
      </w:r>
      <w:r>
        <w:t>hybrides ou de formations en présentiel prévoyant des parties de cours</w:t>
      </w:r>
      <w:r>
        <w:rPr>
          <w:spacing w:val="1"/>
        </w:rPr>
        <w:t xml:space="preserve"> </w:t>
      </w:r>
      <w:r>
        <w:t>partiellement</w:t>
      </w:r>
      <w:r>
        <w:rPr>
          <w:spacing w:val="-1"/>
        </w:rPr>
        <w:t xml:space="preserve"> </w:t>
      </w:r>
      <w:r>
        <w:t>à distance.</w:t>
      </w:r>
    </w:p>
    <w:p w14:paraId="5B455C4A" w14:textId="77777777" w:rsidR="008A5969" w:rsidRDefault="004D699E">
      <w:pPr>
        <w:pStyle w:val="Corpsdetexte"/>
        <w:spacing w:before="88" w:line="360" w:lineRule="auto"/>
        <w:ind w:right="990"/>
      </w:pPr>
      <w:r>
        <w:t>A cet égard, la mise en place de modalités collaboratives nous</w:t>
      </w:r>
      <w:r>
        <w:rPr>
          <w:spacing w:val="1"/>
        </w:rPr>
        <w:t xml:space="preserve"> </w:t>
      </w:r>
      <w:r>
        <w:t>a paru</w:t>
      </w:r>
      <w:r>
        <w:rPr>
          <w:spacing w:val="1"/>
        </w:rPr>
        <w:t xml:space="preserve"> </w:t>
      </w:r>
      <w:r>
        <w:t>constituer</w:t>
      </w:r>
      <w:r>
        <w:rPr>
          <w:spacing w:val="47"/>
        </w:rPr>
        <w:t xml:space="preserve"> </w:t>
      </w:r>
      <w:r>
        <w:t>un</w:t>
      </w:r>
      <w:r>
        <w:rPr>
          <w:spacing w:val="48"/>
        </w:rPr>
        <w:t xml:space="preserve"> </w:t>
      </w:r>
      <w:r>
        <w:t>bon</w:t>
      </w:r>
      <w:r>
        <w:rPr>
          <w:spacing w:val="49"/>
        </w:rPr>
        <w:t xml:space="preserve"> </w:t>
      </w:r>
      <w:r>
        <w:t>point</w:t>
      </w:r>
      <w:r>
        <w:rPr>
          <w:spacing w:val="48"/>
        </w:rPr>
        <w:t xml:space="preserve"> </w:t>
      </w:r>
      <w:r>
        <w:t>de</w:t>
      </w:r>
      <w:r>
        <w:rPr>
          <w:spacing w:val="47"/>
        </w:rPr>
        <w:t xml:space="preserve"> </w:t>
      </w:r>
      <w:r>
        <w:t>départ</w:t>
      </w:r>
      <w:r>
        <w:rPr>
          <w:spacing w:val="49"/>
        </w:rPr>
        <w:t xml:space="preserve"> </w:t>
      </w:r>
      <w:r>
        <w:t>dans</w:t>
      </w:r>
      <w:r>
        <w:rPr>
          <w:spacing w:val="47"/>
        </w:rPr>
        <w:t xml:space="preserve"> </w:t>
      </w:r>
      <w:r>
        <w:t>la</w:t>
      </w:r>
      <w:r>
        <w:rPr>
          <w:spacing w:val="48"/>
        </w:rPr>
        <w:t xml:space="preserve"> </w:t>
      </w:r>
      <w:r>
        <w:t>mesure</w:t>
      </w:r>
      <w:r>
        <w:rPr>
          <w:spacing w:val="47"/>
        </w:rPr>
        <w:t xml:space="preserve"> </w:t>
      </w:r>
      <w:r>
        <w:t>où</w:t>
      </w:r>
      <w:r>
        <w:rPr>
          <w:spacing w:val="48"/>
        </w:rPr>
        <w:t xml:space="preserve"> </w:t>
      </w:r>
      <w:r>
        <w:t>cette</w:t>
      </w:r>
      <w:r>
        <w:rPr>
          <w:spacing w:val="48"/>
        </w:rPr>
        <w:t xml:space="preserve"> </w:t>
      </w:r>
      <w:r>
        <w:t>pratique</w:t>
      </w:r>
      <w:r>
        <w:rPr>
          <w:spacing w:val="48"/>
        </w:rPr>
        <w:t xml:space="preserve"> </w:t>
      </w:r>
      <w:r>
        <w:t>se</w:t>
      </w:r>
      <w:r>
        <w:rPr>
          <w:spacing w:val="-48"/>
        </w:rPr>
        <w:t xml:space="preserve"> </w:t>
      </w:r>
      <w:r>
        <w:t>développe de plus en plus en milieu professionnel et parce qu'elle permet</w:t>
      </w:r>
      <w:r>
        <w:rPr>
          <w:spacing w:val="1"/>
        </w:rPr>
        <w:t xml:space="preserve"> </w:t>
      </w:r>
      <w:r>
        <w:t>potentiellement d'impulser de la réflexivité collective chez les acteurs de la</w:t>
      </w:r>
      <w:r>
        <w:rPr>
          <w:spacing w:val="1"/>
        </w:rPr>
        <w:t xml:space="preserve"> </w:t>
      </w:r>
      <w:r>
        <w:t>relation</w:t>
      </w:r>
      <w:r>
        <w:rPr>
          <w:spacing w:val="1"/>
        </w:rPr>
        <w:t xml:space="preserve"> </w:t>
      </w:r>
      <w:r>
        <w:t>pédagogique</w:t>
      </w:r>
      <w:r>
        <w:rPr>
          <w:spacing w:val="1"/>
        </w:rPr>
        <w:t xml:space="preserve"> </w:t>
      </w:r>
      <w:r>
        <w:t>(enseignant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étudiants).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réflexivité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-47"/>
        </w:rPr>
        <w:t xml:space="preserve"> </w:t>
      </w:r>
      <w:r>
        <w:t>pratique</w:t>
      </w:r>
      <w:r>
        <w:t>s est à la base de la recherche-action (concevoir, mettre en œuvre et</w:t>
      </w:r>
      <w:r>
        <w:rPr>
          <w:spacing w:val="-47"/>
        </w:rPr>
        <w:t xml:space="preserve"> </w:t>
      </w:r>
      <w:r>
        <w:t>repenser</w:t>
      </w:r>
      <w:r>
        <w:rPr>
          <w:spacing w:val="31"/>
        </w:rPr>
        <w:t xml:space="preserve"> </w:t>
      </w:r>
      <w:r>
        <w:t>les</w:t>
      </w:r>
      <w:r>
        <w:rPr>
          <w:spacing w:val="32"/>
        </w:rPr>
        <w:t xml:space="preserve"> </w:t>
      </w:r>
      <w:r>
        <w:t>dispositifs</w:t>
      </w:r>
      <w:r>
        <w:rPr>
          <w:spacing w:val="32"/>
        </w:rPr>
        <w:t xml:space="preserve"> </w:t>
      </w:r>
      <w:r>
        <w:t>pédagogiques</w:t>
      </w:r>
      <w:r>
        <w:rPr>
          <w:spacing w:val="32"/>
        </w:rPr>
        <w:t xml:space="preserve"> </w:t>
      </w:r>
      <w:r>
        <w:t>à</w:t>
      </w:r>
      <w:r>
        <w:rPr>
          <w:spacing w:val="32"/>
        </w:rPr>
        <w:t xml:space="preserve"> </w:t>
      </w:r>
      <w:r>
        <w:t>la</w:t>
      </w:r>
      <w:r>
        <w:rPr>
          <w:spacing w:val="32"/>
        </w:rPr>
        <w:t xml:space="preserve"> </w:t>
      </w:r>
      <w:r>
        <w:t>lumière</w:t>
      </w:r>
      <w:r>
        <w:rPr>
          <w:spacing w:val="32"/>
        </w:rPr>
        <w:t xml:space="preserve"> </w:t>
      </w:r>
      <w:r>
        <w:t>de</w:t>
      </w:r>
      <w:r>
        <w:rPr>
          <w:spacing w:val="32"/>
        </w:rPr>
        <w:t xml:space="preserve"> </w:t>
      </w:r>
      <w:r>
        <w:t>la</w:t>
      </w:r>
      <w:r>
        <w:rPr>
          <w:spacing w:val="32"/>
        </w:rPr>
        <w:t xml:space="preserve"> </w:t>
      </w:r>
      <w:r>
        <w:t>distanciation)</w:t>
      </w:r>
      <w:r>
        <w:rPr>
          <w:spacing w:val="32"/>
        </w:rPr>
        <w:t xml:space="preserve"> </w:t>
      </w:r>
      <w:r>
        <w:t>et</w:t>
      </w:r>
    </w:p>
    <w:p w14:paraId="0EF256B1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01F47A54" w14:textId="77777777" w:rsidR="008A5969" w:rsidRDefault="004D699E">
      <w:pPr>
        <w:pStyle w:val="Corpsdetexte"/>
        <w:spacing w:before="73" w:line="362" w:lineRule="auto"/>
        <w:ind w:right="995"/>
      </w:pPr>
      <w:r>
        <w:lastRenderedPageBreak/>
        <w:t>permet</w:t>
      </w:r>
      <w:r>
        <w:rPr>
          <w:spacing w:val="1"/>
        </w:rPr>
        <w:t xml:space="preserve"> </w:t>
      </w:r>
      <w:r>
        <w:t>selon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d'aller</w:t>
      </w:r>
      <w:r>
        <w:rPr>
          <w:spacing w:val="1"/>
        </w:rPr>
        <w:t xml:space="preserve"> </w:t>
      </w:r>
      <w:r>
        <w:t>contre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automatisation</w:t>
      </w:r>
      <w:r>
        <w:rPr>
          <w:spacing w:val="1"/>
        </w:rPr>
        <w:t xml:space="preserve"> </w:t>
      </w:r>
      <w:r>
        <w:t>et</w:t>
      </w:r>
      <w:r>
        <w:rPr>
          <w:spacing w:val="51"/>
        </w:rPr>
        <w:t xml:space="preserve"> </w:t>
      </w:r>
      <w:r>
        <w:t>une</w:t>
      </w:r>
      <w:r>
        <w:rPr>
          <w:spacing w:val="-47"/>
        </w:rPr>
        <w:t xml:space="preserve"> </w:t>
      </w:r>
      <w:r>
        <w:t>procéduralisation</w:t>
      </w:r>
      <w:r>
        <w:rPr>
          <w:spacing w:val="1"/>
        </w:rPr>
        <w:t xml:space="preserve"> </w:t>
      </w:r>
      <w:r>
        <w:t>excessives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pratiques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traductions</w:t>
      </w:r>
      <w:r>
        <w:rPr>
          <w:spacing w:val="1"/>
        </w:rPr>
        <w:t xml:space="preserve"> </w:t>
      </w:r>
      <w:r>
        <w:t>médiées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ordinateur.</w:t>
      </w:r>
    </w:p>
    <w:p w14:paraId="1B059A92" w14:textId="77777777" w:rsidR="008A5969" w:rsidRDefault="008A5969">
      <w:pPr>
        <w:pStyle w:val="Corpsdetexte"/>
        <w:spacing w:before="4"/>
        <w:ind w:left="0"/>
        <w:jc w:val="left"/>
        <w:rPr>
          <w:sz w:val="30"/>
        </w:rPr>
      </w:pPr>
    </w:p>
    <w:p w14:paraId="41079368" w14:textId="77777777" w:rsidR="008A5969" w:rsidRDefault="004D699E">
      <w:pPr>
        <w:pStyle w:val="Titre2"/>
        <w:numPr>
          <w:ilvl w:val="1"/>
          <w:numId w:val="12"/>
        </w:numPr>
        <w:tabs>
          <w:tab w:val="left" w:pos="919"/>
        </w:tabs>
      </w:pPr>
      <w:bookmarkStart w:id="109" w:name="_TOC_250012"/>
      <w:bookmarkEnd w:id="109"/>
      <w:r>
        <w:rPr>
          <w:w w:val="105"/>
        </w:rPr>
        <w:t>Public</w:t>
      </w:r>
    </w:p>
    <w:p w14:paraId="5AAEC862" w14:textId="77777777" w:rsidR="008A5969" w:rsidRDefault="008A5969">
      <w:pPr>
        <w:pStyle w:val="Corpsdetexte"/>
        <w:spacing w:before="9"/>
        <w:ind w:left="0"/>
        <w:jc w:val="left"/>
        <w:rPr>
          <w:b/>
          <w:sz w:val="30"/>
        </w:rPr>
      </w:pPr>
    </w:p>
    <w:p w14:paraId="7E4A3C01" w14:textId="77777777" w:rsidR="008A5969" w:rsidRDefault="004D699E">
      <w:pPr>
        <w:pStyle w:val="Titre3"/>
        <w:numPr>
          <w:ilvl w:val="2"/>
          <w:numId w:val="12"/>
        </w:numPr>
        <w:tabs>
          <w:tab w:val="left" w:pos="1091"/>
        </w:tabs>
        <w:ind w:hanging="516"/>
      </w:pPr>
      <w:bookmarkStart w:id="110" w:name="_TOC_250011"/>
      <w:bookmarkEnd w:id="110"/>
      <w:r>
        <w:rPr>
          <w:w w:val="105"/>
        </w:rPr>
        <w:t>Pratiques</w:t>
      </w:r>
    </w:p>
    <w:p w14:paraId="00ECDB7E" w14:textId="77777777" w:rsidR="008A5969" w:rsidRDefault="008A5969">
      <w:pPr>
        <w:pStyle w:val="Corpsdetexte"/>
        <w:spacing w:before="3"/>
        <w:ind w:left="0"/>
        <w:jc w:val="left"/>
        <w:rPr>
          <w:sz w:val="22"/>
        </w:rPr>
      </w:pPr>
    </w:p>
    <w:p w14:paraId="19AD1E42" w14:textId="77777777" w:rsidR="008A5969" w:rsidRDefault="004D699E">
      <w:pPr>
        <w:pStyle w:val="Corpsdetexte"/>
        <w:spacing w:line="360" w:lineRule="auto"/>
        <w:ind w:right="990"/>
      </w:pPr>
      <w:r>
        <w:t>Pour la partie de la recherche consacrée aux pratiques didactiques, nous</w:t>
      </w:r>
      <w:r>
        <w:rPr>
          <w:spacing w:val="1"/>
        </w:rPr>
        <w:t xml:space="preserve"> </w:t>
      </w:r>
      <w:r>
        <w:t>présentons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population</w:t>
      </w:r>
      <w:r>
        <w:rPr>
          <w:spacing w:val="1"/>
        </w:rPr>
        <w:t xml:space="preserve"> </w:t>
      </w:r>
      <w:r>
        <w:t>visée</w:t>
      </w:r>
      <w:r>
        <w:rPr>
          <w:spacing w:val="1"/>
        </w:rPr>
        <w:t xml:space="preserve"> </w:t>
      </w:r>
      <w:r>
        <w:t>sous</w:t>
      </w:r>
      <w:r>
        <w:rPr>
          <w:spacing w:val="1"/>
        </w:rPr>
        <w:t xml:space="preserve"> </w:t>
      </w:r>
      <w:r>
        <w:t>forme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tableau</w:t>
      </w:r>
      <w:r>
        <w:rPr>
          <w:spacing w:val="1"/>
        </w:rPr>
        <w:t xml:space="preserve"> </w:t>
      </w:r>
      <w:r>
        <w:t>synthétique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distinguant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environnements</w:t>
      </w:r>
      <w:r>
        <w:rPr>
          <w:spacing w:val="1"/>
        </w:rPr>
        <w:t xml:space="preserve"> </w:t>
      </w:r>
      <w:r>
        <w:t>visés</w:t>
      </w:r>
      <w:r>
        <w:rPr>
          <w:spacing w:val="1"/>
        </w:rPr>
        <w:t xml:space="preserve"> </w:t>
      </w:r>
      <w:r>
        <w:t>(enseignants</w:t>
      </w:r>
      <w:r>
        <w:rPr>
          <w:spacing w:val="1"/>
        </w:rPr>
        <w:t xml:space="preserve"> </w:t>
      </w:r>
      <w:r>
        <w:t>de</w:t>
      </w:r>
      <w:r>
        <w:rPr>
          <w:spacing w:val="51"/>
        </w:rPr>
        <w:t xml:space="preserve"> </w:t>
      </w:r>
      <w:r>
        <w:t>master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spécialisée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SLLTI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enseignants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master</w:t>
      </w:r>
      <w:r>
        <w:rPr>
          <w:spacing w:val="1"/>
        </w:rPr>
        <w:t xml:space="preserve"> </w:t>
      </w:r>
      <w:r>
        <w:t>traduction</w:t>
      </w:r>
      <w:r>
        <w:rPr>
          <w:spacing w:val="-47"/>
        </w:rPr>
        <w:t xml:space="preserve"> </w:t>
      </w:r>
      <w:r>
        <w:t>spécialisée du réseau METS</w:t>
      </w:r>
      <w:r>
        <w:rPr>
          <w:vertAlign w:val="superscript"/>
        </w:rPr>
        <w:t>62</w:t>
      </w:r>
      <w:r>
        <w:t>, concernés exclusivement par le recensement</w:t>
      </w:r>
      <w:r>
        <w:rPr>
          <w:spacing w:val="-47"/>
        </w:rPr>
        <w:t xml:space="preserve"> </w:t>
      </w:r>
      <w:r>
        <w:t>des</w:t>
      </w:r>
      <w:r>
        <w:rPr>
          <w:spacing w:val="-1"/>
        </w:rPr>
        <w:t xml:space="preserve"> </w:t>
      </w:r>
      <w:r>
        <w:t>pratiques).</w:t>
      </w:r>
    </w:p>
    <w:p w14:paraId="216E8745" w14:textId="77777777" w:rsidR="008A5969" w:rsidRDefault="008A5969">
      <w:pPr>
        <w:pStyle w:val="Corpsdetexte"/>
        <w:spacing w:before="8"/>
        <w:ind w:left="0"/>
        <w:jc w:val="left"/>
        <w:rPr>
          <w:sz w:val="7"/>
        </w:rPr>
      </w:pPr>
    </w:p>
    <w:tbl>
      <w:tblPr>
        <w:tblStyle w:val="TableNormal"/>
        <w:tblW w:w="0" w:type="auto"/>
        <w:tblInd w:w="58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18"/>
        <w:gridCol w:w="2218"/>
        <w:gridCol w:w="1639"/>
      </w:tblGrid>
      <w:tr w:rsidR="008A5969" w14:paraId="75811CC6" w14:textId="77777777">
        <w:trPr>
          <w:trHeight w:val="489"/>
        </w:trPr>
        <w:tc>
          <w:tcPr>
            <w:tcW w:w="6075" w:type="dxa"/>
            <w:gridSpan w:val="3"/>
          </w:tcPr>
          <w:p w14:paraId="28483760" w14:textId="77777777" w:rsidR="008A5969" w:rsidRDefault="004D699E">
            <w:pPr>
              <w:pStyle w:val="TableParagraph"/>
              <w:spacing w:before="66"/>
              <w:ind w:left="1918"/>
              <w:rPr>
                <w:sz w:val="20"/>
              </w:rPr>
            </w:pPr>
            <w:r>
              <w:rPr>
                <w:sz w:val="20"/>
              </w:rPr>
              <w:t>Profils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public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enseignant</w:t>
            </w:r>
          </w:p>
        </w:tc>
      </w:tr>
      <w:tr w:rsidR="008A5969" w14:paraId="5D2B79A7" w14:textId="77777777">
        <w:trPr>
          <w:trHeight w:val="485"/>
        </w:trPr>
        <w:tc>
          <w:tcPr>
            <w:tcW w:w="2218" w:type="dxa"/>
          </w:tcPr>
          <w:p w14:paraId="7539D7A4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2218" w:type="dxa"/>
          </w:tcPr>
          <w:p w14:paraId="4712B2FA" w14:textId="77777777" w:rsidR="008A5969" w:rsidRDefault="004D699E">
            <w:pPr>
              <w:pStyle w:val="TableParagraph"/>
              <w:spacing w:before="66"/>
              <w:ind w:left="75"/>
              <w:rPr>
                <w:sz w:val="20"/>
              </w:rPr>
            </w:pPr>
            <w:r>
              <w:rPr>
                <w:sz w:val="20"/>
              </w:rPr>
              <w:t>SLTTI</w:t>
            </w:r>
          </w:p>
        </w:tc>
        <w:tc>
          <w:tcPr>
            <w:tcW w:w="1639" w:type="dxa"/>
          </w:tcPr>
          <w:p w14:paraId="3368F929" w14:textId="77777777" w:rsidR="008A5969" w:rsidRDefault="004D699E">
            <w:pPr>
              <w:pStyle w:val="TableParagraph"/>
              <w:spacing w:before="66"/>
              <w:ind w:left="73"/>
              <w:rPr>
                <w:sz w:val="20"/>
              </w:rPr>
            </w:pPr>
            <w:r>
              <w:rPr>
                <w:sz w:val="20"/>
              </w:rPr>
              <w:t>Réseau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METS</w:t>
            </w:r>
          </w:p>
        </w:tc>
      </w:tr>
      <w:tr w:rsidR="008A5969" w14:paraId="2D80E556" w14:textId="77777777">
        <w:trPr>
          <w:trHeight w:val="488"/>
        </w:trPr>
        <w:tc>
          <w:tcPr>
            <w:tcW w:w="2218" w:type="dxa"/>
          </w:tcPr>
          <w:p w14:paraId="67E6DAC0" w14:textId="77777777" w:rsidR="008A5969" w:rsidRDefault="004D699E">
            <w:pPr>
              <w:pStyle w:val="TableParagraph"/>
              <w:spacing w:before="66"/>
              <w:ind w:left="71"/>
              <w:rPr>
                <w:sz w:val="20"/>
              </w:rPr>
            </w:pPr>
            <w:r>
              <w:rPr>
                <w:sz w:val="20"/>
              </w:rPr>
              <w:t>Age</w:t>
            </w:r>
          </w:p>
        </w:tc>
        <w:tc>
          <w:tcPr>
            <w:tcW w:w="2218" w:type="dxa"/>
          </w:tcPr>
          <w:p w14:paraId="1E62E4D9" w14:textId="77777777" w:rsidR="008A5969" w:rsidRDefault="004D699E">
            <w:pPr>
              <w:pStyle w:val="TableParagraph"/>
              <w:spacing w:before="66"/>
              <w:ind w:left="74"/>
              <w:rPr>
                <w:sz w:val="20"/>
              </w:rPr>
            </w:pPr>
            <w:r>
              <w:rPr>
                <w:sz w:val="20"/>
              </w:rPr>
              <w:t>Entre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ans</w:t>
            </w:r>
          </w:p>
        </w:tc>
        <w:tc>
          <w:tcPr>
            <w:tcW w:w="1639" w:type="dxa"/>
          </w:tcPr>
          <w:p w14:paraId="52F21E4A" w14:textId="77777777" w:rsidR="008A5969" w:rsidRDefault="004D699E">
            <w:pPr>
              <w:pStyle w:val="TableParagraph"/>
              <w:spacing w:before="66"/>
              <w:ind w:left="73"/>
              <w:rPr>
                <w:sz w:val="20"/>
              </w:rPr>
            </w:pPr>
            <w:r>
              <w:rPr>
                <w:sz w:val="20"/>
              </w:rPr>
              <w:t>Entre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ans</w:t>
            </w:r>
          </w:p>
        </w:tc>
      </w:tr>
      <w:tr w:rsidR="008A5969" w14:paraId="350C17C3" w14:textId="77777777">
        <w:trPr>
          <w:trHeight w:val="831"/>
        </w:trPr>
        <w:tc>
          <w:tcPr>
            <w:tcW w:w="2218" w:type="dxa"/>
          </w:tcPr>
          <w:p w14:paraId="44EACFA9" w14:textId="77777777" w:rsidR="008A5969" w:rsidRDefault="004D699E">
            <w:pPr>
              <w:pStyle w:val="TableParagraph"/>
              <w:spacing w:before="66"/>
              <w:ind w:left="71"/>
              <w:rPr>
                <w:sz w:val="20"/>
              </w:rPr>
            </w:pPr>
            <w:r>
              <w:rPr>
                <w:sz w:val="20"/>
              </w:rPr>
              <w:t>Sexe</w:t>
            </w:r>
          </w:p>
        </w:tc>
        <w:tc>
          <w:tcPr>
            <w:tcW w:w="2218" w:type="dxa"/>
          </w:tcPr>
          <w:p w14:paraId="7F2D61CE" w14:textId="77777777" w:rsidR="008A5969" w:rsidRDefault="004D699E">
            <w:pPr>
              <w:pStyle w:val="TableParagraph"/>
              <w:spacing w:before="66" w:line="357" w:lineRule="auto"/>
              <w:ind w:left="75" w:right="687" w:hanging="1"/>
              <w:rPr>
                <w:sz w:val="20"/>
              </w:rPr>
            </w:pPr>
            <w:r>
              <w:rPr>
                <w:sz w:val="20"/>
              </w:rPr>
              <w:t>Public féminin en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majorité</w:t>
            </w:r>
          </w:p>
        </w:tc>
        <w:tc>
          <w:tcPr>
            <w:tcW w:w="1639" w:type="dxa"/>
          </w:tcPr>
          <w:p w14:paraId="0B0E0CC2" w14:textId="77777777" w:rsidR="008A5969" w:rsidRDefault="004D699E">
            <w:pPr>
              <w:pStyle w:val="TableParagraph"/>
              <w:spacing w:before="66" w:line="357" w:lineRule="auto"/>
              <w:ind w:left="75" w:right="107"/>
              <w:rPr>
                <w:sz w:val="20"/>
              </w:rPr>
            </w:pPr>
            <w:r>
              <w:rPr>
                <w:sz w:val="20"/>
              </w:rPr>
              <w:t>Public féminin en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majorité</w:t>
            </w:r>
          </w:p>
        </w:tc>
      </w:tr>
      <w:tr w:rsidR="008A5969" w14:paraId="63F2C8B7" w14:textId="77777777">
        <w:trPr>
          <w:trHeight w:val="1178"/>
        </w:trPr>
        <w:tc>
          <w:tcPr>
            <w:tcW w:w="2218" w:type="dxa"/>
          </w:tcPr>
          <w:p w14:paraId="2BF870E7" w14:textId="77777777" w:rsidR="008A5969" w:rsidRDefault="004D699E">
            <w:pPr>
              <w:pStyle w:val="TableParagraph"/>
              <w:spacing w:before="66"/>
              <w:ind w:left="71"/>
              <w:rPr>
                <w:sz w:val="20"/>
              </w:rPr>
            </w:pPr>
            <w:r>
              <w:rPr>
                <w:sz w:val="20"/>
              </w:rPr>
              <w:t>Langue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maternelle</w:t>
            </w:r>
          </w:p>
        </w:tc>
        <w:tc>
          <w:tcPr>
            <w:tcW w:w="2218" w:type="dxa"/>
          </w:tcPr>
          <w:p w14:paraId="75101852" w14:textId="77777777" w:rsidR="008A5969" w:rsidRDefault="004D699E">
            <w:pPr>
              <w:pStyle w:val="TableParagraph"/>
              <w:spacing w:before="66"/>
              <w:ind w:left="69"/>
              <w:rPr>
                <w:sz w:val="20"/>
              </w:rPr>
            </w:pPr>
            <w:r>
              <w:rPr>
                <w:sz w:val="20"/>
              </w:rPr>
              <w:t>Italienne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majorité</w:t>
            </w:r>
          </w:p>
        </w:tc>
        <w:tc>
          <w:tcPr>
            <w:tcW w:w="1639" w:type="dxa"/>
          </w:tcPr>
          <w:p w14:paraId="0581E9CB" w14:textId="77777777" w:rsidR="008A5969" w:rsidRDefault="004D699E">
            <w:pPr>
              <w:pStyle w:val="TableParagraph"/>
              <w:spacing w:before="66" w:line="360" w:lineRule="auto"/>
              <w:ind w:left="75" w:right="213" w:hanging="11"/>
              <w:rPr>
                <w:sz w:val="20"/>
              </w:rPr>
            </w:pPr>
            <w:r>
              <w:rPr>
                <w:spacing w:val="-1"/>
                <w:sz w:val="20"/>
              </w:rPr>
              <w:t xml:space="preserve">Hétérogène </w:t>
            </w:r>
            <w:r>
              <w:rPr>
                <w:sz w:val="20"/>
              </w:rPr>
              <w:t>avec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une majorité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d'enseignants</w:t>
            </w:r>
          </w:p>
        </w:tc>
      </w:tr>
    </w:tbl>
    <w:p w14:paraId="740B089E" w14:textId="77777777" w:rsidR="008A5969" w:rsidRDefault="008A5969">
      <w:pPr>
        <w:pStyle w:val="Corpsdetexte"/>
        <w:ind w:left="0"/>
        <w:jc w:val="left"/>
      </w:pPr>
    </w:p>
    <w:p w14:paraId="66568411" w14:textId="77777777" w:rsidR="008A5969" w:rsidRDefault="004D699E">
      <w:pPr>
        <w:pStyle w:val="Corpsdetexte"/>
        <w:spacing w:before="2"/>
        <w:ind w:left="0"/>
        <w:jc w:val="left"/>
        <w:rPr>
          <w:sz w:val="14"/>
        </w:rPr>
      </w:pPr>
      <w:r>
        <w:pict w14:anchorId="348D6D80">
          <v:rect id="_x0000_s2056" alt="" style="position:absolute;margin-left:60.75pt;margin-top:10.1pt;width:102.85pt;height:.35pt;z-index:-15701504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</w:p>
    <w:p w14:paraId="201564F5" w14:textId="77777777" w:rsidR="008A5969" w:rsidRDefault="004D699E">
      <w:pPr>
        <w:pStyle w:val="Paragraphedeliste"/>
        <w:numPr>
          <w:ilvl w:val="0"/>
          <w:numId w:val="11"/>
        </w:numPr>
        <w:tabs>
          <w:tab w:val="left" w:pos="843"/>
        </w:tabs>
        <w:spacing w:before="54" w:line="252" w:lineRule="auto"/>
        <w:ind w:right="991" w:firstLine="0"/>
        <w:jc w:val="both"/>
        <w:rPr>
          <w:sz w:val="15"/>
        </w:rPr>
      </w:pPr>
      <w:r>
        <w:rPr>
          <w:w w:val="105"/>
          <w:sz w:val="15"/>
        </w:rPr>
        <w:t>Le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réseau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METS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(Master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Européen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en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Traduction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Spécialisée)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est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une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formation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universitaire</w:t>
      </w:r>
      <w:r>
        <w:rPr>
          <w:spacing w:val="32"/>
          <w:w w:val="105"/>
          <w:sz w:val="15"/>
        </w:rPr>
        <w:t xml:space="preserve"> </w:t>
      </w:r>
      <w:r>
        <w:rPr>
          <w:w w:val="105"/>
          <w:sz w:val="15"/>
        </w:rPr>
        <w:t>de</w:t>
      </w:r>
      <w:r>
        <w:rPr>
          <w:spacing w:val="33"/>
          <w:w w:val="105"/>
          <w:sz w:val="15"/>
        </w:rPr>
        <w:t xml:space="preserve"> </w:t>
      </w:r>
      <w:r>
        <w:rPr>
          <w:w w:val="105"/>
          <w:sz w:val="15"/>
        </w:rPr>
        <w:t>niveau</w:t>
      </w:r>
      <w:r>
        <w:rPr>
          <w:spacing w:val="32"/>
          <w:w w:val="105"/>
          <w:sz w:val="15"/>
        </w:rPr>
        <w:t xml:space="preserve"> </w:t>
      </w:r>
      <w:r>
        <w:rPr>
          <w:w w:val="105"/>
          <w:sz w:val="15"/>
        </w:rPr>
        <w:t>bac</w:t>
      </w:r>
      <w:r>
        <w:rPr>
          <w:spacing w:val="33"/>
          <w:w w:val="105"/>
          <w:sz w:val="15"/>
        </w:rPr>
        <w:t xml:space="preserve"> </w:t>
      </w:r>
      <w:r>
        <w:rPr>
          <w:w w:val="105"/>
          <w:sz w:val="15"/>
        </w:rPr>
        <w:t>+</w:t>
      </w:r>
      <w:r>
        <w:rPr>
          <w:spacing w:val="33"/>
          <w:w w:val="105"/>
          <w:sz w:val="15"/>
        </w:rPr>
        <w:t xml:space="preserve"> </w:t>
      </w:r>
      <w:r>
        <w:rPr>
          <w:w w:val="105"/>
          <w:sz w:val="15"/>
        </w:rPr>
        <w:t>5</w:t>
      </w:r>
      <w:r>
        <w:rPr>
          <w:spacing w:val="34"/>
          <w:w w:val="105"/>
          <w:sz w:val="15"/>
        </w:rPr>
        <w:t xml:space="preserve"> </w:t>
      </w:r>
      <w:r>
        <w:rPr>
          <w:w w:val="105"/>
          <w:sz w:val="15"/>
        </w:rPr>
        <w:t>proposée</w:t>
      </w:r>
      <w:r>
        <w:rPr>
          <w:spacing w:val="32"/>
          <w:w w:val="105"/>
          <w:sz w:val="15"/>
        </w:rPr>
        <w:t xml:space="preserve"> </w:t>
      </w:r>
      <w:r>
        <w:rPr>
          <w:w w:val="105"/>
          <w:sz w:val="15"/>
        </w:rPr>
        <w:t>par</w:t>
      </w:r>
      <w:r>
        <w:rPr>
          <w:spacing w:val="33"/>
          <w:w w:val="105"/>
          <w:sz w:val="15"/>
        </w:rPr>
        <w:t xml:space="preserve"> </w:t>
      </w:r>
      <w:r>
        <w:rPr>
          <w:w w:val="105"/>
          <w:sz w:val="15"/>
        </w:rPr>
        <w:t>un</w:t>
      </w:r>
      <w:r>
        <w:rPr>
          <w:spacing w:val="32"/>
          <w:w w:val="105"/>
          <w:sz w:val="15"/>
        </w:rPr>
        <w:t xml:space="preserve"> </w:t>
      </w:r>
      <w:r>
        <w:rPr>
          <w:w w:val="105"/>
          <w:sz w:val="15"/>
        </w:rPr>
        <w:t>consortium</w:t>
      </w:r>
      <w:r>
        <w:rPr>
          <w:spacing w:val="34"/>
          <w:w w:val="105"/>
          <w:sz w:val="15"/>
        </w:rPr>
        <w:t xml:space="preserve"> </w:t>
      </w:r>
      <w:r>
        <w:rPr>
          <w:w w:val="105"/>
          <w:sz w:val="15"/>
        </w:rPr>
        <w:t>de</w:t>
      </w:r>
      <w:r>
        <w:rPr>
          <w:spacing w:val="32"/>
          <w:w w:val="105"/>
          <w:sz w:val="15"/>
        </w:rPr>
        <w:t xml:space="preserve"> </w:t>
      </w:r>
      <w:r>
        <w:rPr>
          <w:w w:val="105"/>
          <w:sz w:val="15"/>
        </w:rPr>
        <w:t>12</w:t>
      </w:r>
      <w:r>
        <w:rPr>
          <w:spacing w:val="33"/>
          <w:w w:val="105"/>
          <w:sz w:val="15"/>
        </w:rPr>
        <w:t xml:space="preserve"> </w:t>
      </w:r>
      <w:r>
        <w:rPr>
          <w:w w:val="105"/>
          <w:sz w:val="15"/>
        </w:rPr>
        <w:t>établissements,</w:t>
      </w:r>
      <w:r>
        <w:rPr>
          <w:spacing w:val="32"/>
          <w:w w:val="105"/>
          <w:sz w:val="15"/>
        </w:rPr>
        <w:t xml:space="preserve"> </w:t>
      </w:r>
      <w:r>
        <w:rPr>
          <w:w w:val="105"/>
          <w:sz w:val="15"/>
        </w:rPr>
        <w:t>dont</w:t>
      </w:r>
      <w:r>
        <w:rPr>
          <w:spacing w:val="33"/>
          <w:w w:val="105"/>
          <w:sz w:val="15"/>
        </w:rPr>
        <w:t xml:space="preserve"> </w:t>
      </w:r>
      <w:r>
        <w:rPr>
          <w:w w:val="105"/>
          <w:sz w:val="15"/>
        </w:rPr>
        <w:t>la</w:t>
      </w:r>
      <w:r>
        <w:rPr>
          <w:spacing w:val="-37"/>
          <w:w w:val="105"/>
          <w:sz w:val="15"/>
        </w:rPr>
        <w:t xml:space="preserve"> </w:t>
      </w:r>
      <w:r>
        <w:rPr>
          <w:w w:val="105"/>
          <w:sz w:val="15"/>
        </w:rPr>
        <w:t>SLLTI. Ce regroupement des forces scientifiques et didactiques procède de la même approche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que celle mise en œuvre pour l'EMT (Master Européen en Traduction) : une mise en réseau à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même d'harmoniser l'offre de formation et permettant aux étudiants de bénéf</w:t>
      </w:r>
      <w:r>
        <w:rPr>
          <w:w w:val="105"/>
          <w:sz w:val="15"/>
        </w:rPr>
        <w:t>icier d'un diplôme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reconnu</w:t>
      </w:r>
      <w:r>
        <w:rPr>
          <w:spacing w:val="7"/>
          <w:w w:val="105"/>
          <w:sz w:val="15"/>
        </w:rPr>
        <w:t xml:space="preserve"> </w:t>
      </w:r>
      <w:r>
        <w:rPr>
          <w:w w:val="105"/>
          <w:sz w:val="15"/>
        </w:rPr>
        <w:t>partout</w:t>
      </w:r>
      <w:r>
        <w:rPr>
          <w:spacing w:val="8"/>
          <w:w w:val="105"/>
          <w:sz w:val="15"/>
        </w:rPr>
        <w:t xml:space="preserve"> </w:t>
      </w:r>
      <w:r>
        <w:rPr>
          <w:w w:val="105"/>
          <w:sz w:val="15"/>
        </w:rPr>
        <w:t>en</w:t>
      </w:r>
      <w:r>
        <w:rPr>
          <w:spacing w:val="7"/>
          <w:w w:val="105"/>
          <w:sz w:val="15"/>
        </w:rPr>
        <w:t xml:space="preserve"> </w:t>
      </w:r>
      <w:r>
        <w:rPr>
          <w:w w:val="105"/>
          <w:sz w:val="15"/>
        </w:rPr>
        <w:t>Europe.</w:t>
      </w:r>
      <w:r>
        <w:rPr>
          <w:spacing w:val="8"/>
          <w:w w:val="105"/>
          <w:sz w:val="15"/>
        </w:rPr>
        <w:t xml:space="preserve"> </w:t>
      </w:r>
      <w:r>
        <w:rPr>
          <w:w w:val="105"/>
          <w:sz w:val="15"/>
        </w:rPr>
        <w:t>La</w:t>
      </w:r>
      <w:r>
        <w:rPr>
          <w:spacing w:val="7"/>
          <w:w w:val="105"/>
          <w:sz w:val="15"/>
        </w:rPr>
        <w:t xml:space="preserve"> </w:t>
      </w:r>
      <w:r>
        <w:rPr>
          <w:w w:val="105"/>
          <w:sz w:val="15"/>
        </w:rPr>
        <w:t>logique</w:t>
      </w:r>
      <w:r>
        <w:rPr>
          <w:spacing w:val="8"/>
          <w:w w:val="105"/>
          <w:sz w:val="15"/>
        </w:rPr>
        <w:t xml:space="preserve"> </w:t>
      </w:r>
      <w:r>
        <w:rPr>
          <w:w w:val="105"/>
          <w:sz w:val="15"/>
        </w:rPr>
        <w:t>commune</w:t>
      </w:r>
      <w:r>
        <w:rPr>
          <w:spacing w:val="7"/>
          <w:w w:val="105"/>
          <w:sz w:val="15"/>
        </w:rPr>
        <w:t xml:space="preserve"> </w:t>
      </w:r>
      <w:r>
        <w:rPr>
          <w:w w:val="105"/>
          <w:sz w:val="15"/>
        </w:rPr>
        <w:t>est</w:t>
      </w:r>
      <w:r>
        <w:rPr>
          <w:spacing w:val="8"/>
          <w:w w:val="105"/>
          <w:sz w:val="15"/>
        </w:rPr>
        <w:t xml:space="preserve"> </w:t>
      </w:r>
      <w:r>
        <w:rPr>
          <w:w w:val="105"/>
          <w:sz w:val="15"/>
        </w:rPr>
        <w:t>l'internationalisation</w:t>
      </w:r>
      <w:r>
        <w:rPr>
          <w:spacing w:val="7"/>
          <w:w w:val="105"/>
          <w:sz w:val="15"/>
        </w:rPr>
        <w:t xml:space="preserve"> </w:t>
      </w:r>
      <w:r>
        <w:rPr>
          <w:w w:val="105"/>
          <w:sz w:val="15"/>
        </w:rPr>
        <w:t>des</w:t>
      </w:r>
      <w:r>
        <w:rPr>
          <w:spacing w:val="8"/>
          <w:w w:val="105"/>
          <w:sz w:val="15"/>
        </w:rPr>
        <w:t xml:space="preserve"> </w:t>
      </w:r>
      <w:r>
        <w:rPr>
          <w:w w:val="105"/>
          <w:sz w:val="15"/>
        </w:rPr>
        <w:t>formations</w:t>
      </w:r>
      <w:r>
        <w:rPr>
          <w:spacing w:val="7"/>
          <w:w w:val="105"/>
          <w:sz w:val="15"/>
        </w:rPr>
        <w:t xml:space="preserve"> </w:t>
      </w:r>
      <w:r>
        <w:rPr>
          <w:w w:val="105"/>
          <w:sz w:val="15"/>
        </w:rPr>
        <w:t>et</w:t>
      </w:r>
      <w:r>
        <w:rPr>
          <w:spacing w:val="8"/>
          <w:w w:val="105"/>
          <w:sz w:val="15"/>
        </w:rPr>
        <w:t xml:space="preserve"> </w:t>
      </w:r>
      <w:r>
        <w:rPr>
          <w:w w:val="105"/>
          <w:sz w:val="15"/>
        </w:rPr>
        <w:t>de</w:t>
      </w:r>
      <w:r>
        <w:rPr>
          <w:spacing w:val="-37"/>
          <w:w w:val="105"/>
          <w:sz w:val="15"/>
        </w:rPr>
        <w:t xml:space="preserve"> </w:t>
      </w:r>
      <w:r>
        <w:rPr>
          <w:w w:val="105"/>
          <w:sz w:val="15"/>
        </w:rPr>
        <w:t>la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mobilité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des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acteurs.</w:t>
      </w:r>
    </w:p>
    <w:p w14:paraId="6FCECA3E" w14:textId="77777777" w:rsidR="008A5969" w:rsidRDefault="008A5969">
      <w:pPr>
        <w:spacing w:line="252" w:lineRule="auto"/>
        <w:jc w:val="both"/>
        <w:rPr>
          <w:sz w:val="15"/>
        </w:r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6B31920D" w14:textId="77777777" w:rsidR="008A5969" w:rsidRDefault="008A5969">
      <w:pPr>
        <w:pStyle w:val="Corpsdetexte"/>
        <w:spacing w:before="9"/>
        <w:ind w:left="0"/>
        <w:jc w:val="left"/>
        <w:rPr>
          <w:sz w:val="6"/>
        </w:rPr>
      </w:pPr>
    </w:p>
    <w:tbl>
      <w:tblPr>
        <w:tblStyle w:val="TableNormal"/>
        <w:tblW w:w="0" w:type="auto"/>
        <w:tblInd w:w="58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18"/>
        <w:gridCol w:w="2218"/>
        <w:gridCol w:w="1639"/>
      </w:tblGrid>
      <w:tr w:rsidR="008A5969" w14:paraId="3E886348" w14:textId="77777777">
        <w:trPr>
          <w:trHeight w:val="489"/>
        </w:trPr>
        <w:tc>
          <w:tcPr>
            <w:tcW w:w="2218" w:type="dxa"/>
          </w:tcPr>
          <w:p w14:paraId="67BCDB5B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2218" w:type="dxa"/>
          </w:tcPr>
          <w:p w14:paraId="53381BC8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1639" w:type="dxa"/>
          </w:tcPr>
          <w:p w14:paraId="2A8EACD0" w14:textId="77777777" w:rsidR="008A5969" w:rsidRDefault="004D699E">
            <w:pPr>
              <w:pStyle w:val="TableParagraph"/>
              <w:spacing w:before="66"/>
              <w:ind w:left="75"/>
              <w:rPr>
                <w:sz w:val="20"/>
              </w:rPr>
            </w:pPr>
            <w:r>
              <w:rPr>
                <w:sz w:val="20"/>
              </w:rPr>
              <w:t>francophones</w:t>
            </w:r>
          </w:p>
        </w:tc>
      </w:tr>
      <w:tr w:rsidR="008A5969" w14:paraId="39A43274" w14:textId="77777777">
        <w:trPr>
          <w:trHeight w:val="485"/>
        </w:trPr>
        <w:tc>
          <w:tcPr>
            <w:tcW w:w="2218" w:type="dxa"/>
          </w:tcPr>
          <w:p w14:paraId="11559215" w14:textId="77777777" w:rsidR="008A5969" w:rsidRDefault="004D699E">
            <w:pPr>
              <w:pStyle w:val="TableParagraph"/>
              <w:spacing w:before="66"/>
              <w:ind w:left="71"/>
              <w:rPr>
                <w:sz w:val="20"/>
              </w:rPr>
            </w:pPr>
            <w:r>
              <w:rPr>
                <w:sz w:val="20"/>
              </w:rPr>
              <w:t>Langues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travail</w:t>
            </w:r>
          </w:p>
        </w:tc>
        <w:tc>
          <w:tcPr>
            <w:tcW w:w="2218" w:type="dxa"/>
          </w:tcPr>
          <w:p w14:paraId="1AD1E9B3" w14:textId="77777777" w:rsidR="008A5969" w:rsidRDefault="004D699E">
            <w:pPr>
              <w:pStyle w:val="TableParagraph"/>
              <w:spacing w:before="66"/>
              <w:ind w:left="70"/>
              <w:rPr>
                <w:sz w:val="20"/>
              </w:rPr>
            </w:pPr>
            <w:r>
              <w:rPr>
                <w:sz w:val="20"/>
              </w:rPr>
              <w:t>Hétérogènes</w:t>
            </w:r>
          </w:p>
        </w:tc>
        <w:tc>
          <w:tcPr>
            <w:tcW w:w="1639" w:type="dxa"/>
          </w:tcPr>
          <w:p w14:paraId="01FF491B" w14:textId="77777777" w:rsidR="008A5969" w:rsidRDefault="004D699E">
            <w:pPr>
              <w:pStyle w:val="TableParagraph"/>
              <w:spacing w:before="66"/>
              <w:ind w:left="67"/>
              <w:rPr>
                <w:sz w:val="20"/>
              </w:rPr>
            </w:pPr>
            <w:r>
              <w:rPr>
                <w:sz w:val="20"/>
              </w:rPr>
              <w:t>Hétérogènes</w:t>
            </w:r>
          </w:p>
        </w:tc>
      </w:tr>
      <w:tr w:rsidR="008A5969" w14:paraId="51319709" w14:textId="77777777">
        <w:trPr>
          <w:trHeight w:val="4973"/>
        </w:trPr>
        <w:tc>
          <w:tcPr>
            <w:tcW w:w="2218" w:type="dxa"/>
          </w:tcPr>
          <w:p w14:paraId="6B3054F9" w14:textId="77777777" w:rsidR="008A5969" w:rsidRDefault="004D699E">
            <w:pPr>
              <w:pStyle w:val="TableParagraph"/>
              <w:spacing w:before="66"/>
              <w:ind w:left="71"/>
              <w:rPr>
                <w:sz w:val="20"/>
              </w:rPr>
            </w:pPr>
            <w:r>
              <w:rPr>
                <w:sz w:val="20"/>
              </w:rPr>
              <w:t>Formation</w:t>
            </w:r>
          </w:p>
        </w:tc>
        <w:tc>
          <w:tcPr>
            <w:tcW w:w="2218" w:type="dxa"/>
          </w:tcPr>
          <w:p w14:paraId="3838B437" w14:textId="77777777" w:rsidR="008A5969" w:rsidRDefault="004D699E">
            <w:pPr>
              <w:pStyle w:val="TableParagraph"/>
              <w:spacing w:before="66" w:line="360" w:lineRule="auto"/>
              <w:ind w:left="75" w:right="155" w:hanging="2"/>
              <w:rPr>
                <w:sz w:val="20"/>
              </w:rPr>
            </w:pPr>
            <w:r>
              <w:rPr>
                <w:sz w:val="20"/>
              </w:rPr>
              <w:t>64 % des enseignants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déclarent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avoir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suivi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une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formation en didactique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 traduction</w:t>
            </w:r>
          </w:p>
        </w:tc>
        <w:tc>
          <w:tcPr>
            <w:tcW w:w="1639" w:type="dxa"/>
          </w:tcPr>
          <w:p w14:paraId="72668136" w14:textId="77777777" w:rsidR="008A5969" w:rsidRDefault="004D699E">
            <w:pPr>
              <w:pStyle w:val="TableParagraph"/>
              <w:spacing w:before="66" w:line="360" w:lineRule="auto"/>
              <w:ind w:left="75" w:right="278"/>
              <w:rPr>
                <w:sz w:val="20"/>
              </w:rPr>
            </w:pPr>
            <w:r>
              <w:rPr>
                <w:sz w:val="20"/>
              </w:rPr>
              <w:t>19% des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enseignants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déclarent avoir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suivi une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formation en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didactique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traduction</w:t>
            </w:r>
          </w:p>
          <w:p w14:paraId="6177EFA6" w14:textId="77777777" w:rsidR="008A5969" w:rsidRDefault="004D699E">
            <w:pPr>
              <w:pStyle w:val="TableParagraph"/>
              <w:spacing w:before="2" w:line="360" w:lineRule="auto"/>
              <w:ind w:left="75" w:right="345"/>
              <w:rPr>
                <w:sz w:val="20"/>
              </w:rPr>
            </w:pPr>
            <w:r>
              <w:rPr>
                <w:sz w:val="20"/>
              </w:rPr>
              <w:t>60 % des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enseignants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 xml:space="preserve">déclarent </w:t>
            </w:r>
            <w:r>
              <w:rPr>
                <w:sz w:val="20"/>
              </w:rPr>
              <w:t>avoir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suivi une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formation en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sciences de 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traduc</w:t>
            </w:r>
            <w:r>
              <w:rPr>
                <w:sz w:val="20"/>
              </w:rPr>
              <w:t>tion</w:t>
            </w:r>
          </w:p>
        </w:tc>
      </w:tr>
      <w:tr w:rsidR="008A5969" w14:paraId="73A4597B" w14:textId="77777777">
        <w:trPr>
          <w:trHeight w:val="2210"/>
        </w:trPr>
        <w:tc>
          <w:tcPr>
            <w:tcW w:w="2218" w:type="dxa"/>
          </w:tcPr>
          <w:p w14:paraId="767C050A" w14:textId="77777777" w:rsidR="008A5969" w:rsidRDefault="004D699E">
            <w:pPr>
              <w:pStyle w:val="TableParagraph"/>
              <w:spacing w:before="66" w:line="360" w:lineRule="auto"/>
              <w:ind w:left="71" w:right="667"/>
              <w:rPr>
                <w:sz w:val="20"/>
              </w:rPr>
            </w:pPr>
            <w:r>
              <w:rPr>
                <w:sz w:val="20"/>
              </w:rPr>
              <w:t>Expérience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 xml:space="preserve">professionnelle </w:t>
            </w:r>
            <w:r>
              <w:rPr>
                <w:sz w:val="20"/>
              </w:rPr>
              <w:t>en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traduction</w:t>
            </w:r>
          </w:p>
        </w:tc>
        <w:tc>
          <w:tcPr>
            <w:tcW w:w="2218" w:type="dxa"/>
          </w:tcPr>
          <w:p w14:paraId="0EDA497F" w14:textId="77777777" w:rsidR="008A5969" w:rsidRDefault="004D699E">
            <w:pPr>
              <w:pStyle w:val="TableParagraph"/>
              <w:spacing w:before="66" w:line="360" w:lineRule="auto"/>
              <w:ind w:left="75" w:right="155"/>
              <w:rPr>
                <w:sz w:val="20"/>
              </w:rPr>
            </w:pPr>
            <w:r>
              <w:rPr>
                <w:sz w:val="20"/>
              </w:rPr>
              <w:t>100% des enseignants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affirment travailler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comme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traducteurs/traductrices</w:t>
            </w:r>
          </w:p>
        </w:tc>
        <w:tc>
          <w:tcPr>
            <w:tcW w:w="1639" w:type="dxa"/>
          </w:tcPr>
          <w:p w14:paraId="67424029" w14:textId="77777777" w:rsidR="008A5969" w:rsidRDefault="004D699E">
            <w:pPr>
              <w:pStyle w:val="TableParagraph"/>
              <w:spacing w:before="66" w:line="360" w:lineRule="auto"/>
              <w:ind w:left="75" w:right="107"/>
              <w:rPr>
                <w:sz w:val="20"/>
              </w:rPr>
            </w:pPr>
            <w:r>
              <w:rPr>
                <w:sz w:val="20"/>
              </w:rPr>
              <w:t>95,2 % des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enseignants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affirment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travailler comme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traducteurs/traduc</w:t>
            </w:r>
            <w:r>
              <w:rPr>
                <w:spacing w:val="1"/>
                <w:w w:val="95"/>
                <w:sz w:val="20"/>
              </w:rPr>
              <w:t xml:space="preserve"> </w:t>
            </w:r>
            <w:r>
              <w:rPr>
                <w:sz w:val="20"/>
              </w:rPr>
              <w:t>trices</w:t>
            </w:r>
          </w:p>
        </w:tc>
      </w:tr>
      <w:tr w:rsidR="008A5969" w14:paraId="382454EC" w14:textId="77777777">
        <w:trPr>
          <w:trHeight w:val="1524"/>
        </w:trPr>
        <w:tc>
          <w:tcPr>
            <w:tcW w:w="2218" w:type="dxa"/>
          </w:tcPr>
          <w:p w14:paraId="0309B5CE" w14:textId="77777777" w:rsidR="008A5969" w:rsidRDefault="004D699E">
            <w:pPr>
              <w:pStyle w:val="TableParagraph"/>
              <w:spacing w:before="66" w:line="360" w:lineRule="auto"/>
              <w:ind w:left="71" w:right="473"/>
              <w:rPr>
                <w:sz w:val="20"/>
              </w:rPr>
            </w:pPr>
            <w:r>
              <w:rPr>
                <w:sz w:val="20"/>
              </w:rPr>
              <w:t>Expérience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professionnelle dans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l'enseignement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traduction</w:t>
            </w:r>
          </w:p>
        </w:tc>
        <w:tc>
          <w:tcPr>
            <w:tcW w:w="2218" w:type="dxa"/>
          </w:tcPr>
          <w:p w14:paraId="26904587" w14:textId="77777777" w:rsidR="008A5969" w:rsidRDefault="004D699E">
            <w:pPr>
              <w:pStyle w:val="TableParagraph"/>
              <w:spacing w:before="66"/>
              <w:ind w:left="75"/>
              <w:rPr>
                <w:sz w:val="20"/>
              </w:rPr>
            </w:pPr>
            <w:r>
              <w:rPr>
                <w:sz w:val="20"/>
              </w:rPr>
              <w:t>43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entre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ans</w:t>
            </w:r>
          </w:p>
          <w:p w14:paraId="07C80D89" w14:textId="77777777" w:rsidR="008A5969" w:rsidRDefault="004D699E">
            <w:pPr>
              <w:pStyle w:val="TableParagraph"/>
              <w:spacing w:before="116"/>
              <w:ind w:left="75"/>
              <w:rPr>
                <w:sz w:val="20"/>
              </w:rPr>
            </w:pPr>
            <w:r>
              <w:rPr>
                <w:sz w:val="20"/>
              </w:rPr>
              <w:t>54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%: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entre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10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ans</w:t>
            </w:r>
          </w:p>
        </w:tc>
        <w:tc>
          <w:tcPr>
            <w:tcW w:w="1639" w:type="dxa"/>
          </w:tcPr>
          <w:p w14:paraId="20BC01CF" w14:textId="77777777" w:rsidR="008A5969" w:rsidRDefault="004D699E">
            <w:pPr>
              <w:pStyle w:val="TableParagraph"/>
              <w:spacing w:before="66"/>
              <w:ind w:left="75"/>
              <w:rPr>
                <w:sz w:val="20"/>
              </w:rPr>
            </w:pPr>
            <w:r>
              <w:rPr>
                <w:sz w:val="20"/>
              </w:rPr>
              <w:t>47,6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entre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</w:p>
          <w:p w14:paraId="679E2F26" w14:textId="77777777" w:rsidR="008A5969" w:rsidRDefault="004D699E">
            <w:pPr>
              <w:pStyle w:val="TableParagraph"/>
              <w:spacing w:before="116"/>
              <w:ind w:left="75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ans</w:t>
            </w:r>
          </w:p>
          <w:p w14:paraId="3A83B38D" w14:textId="77777777" w:rsidR="008A5969" w:rsidRDefault="004D699E">
            <w:pPr>
              <w:pStyle w:val="TableParagraph"/>
              <w:spacing w:before="117"/>
              <w:ind w:left="75"/>
              <w:rPr>
                <w:sz w:val="20"/>
              </w:rPr>
            </w:pPr>
            <w:r>
              <w:rPr>
                <w:sz w:val="20"/>
              </w:rPr>
              <w:t>52,4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entre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</w:p>
          <w:p w14:paraId="698BED87" w14:textId="77777777" w:rsidR="008A5969" w:rsidRDefault="004D699E">
            <w:pPr>
              <w:pStyle w:val="TableParagraph"/>
              <w:spacing w:before="112"/>
              <w:ind w:left="75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ans</w:t>
            </w:r>
          </w:p>
        </w:tc>
      </w:tr>
    </w:tbl>
    <w:p w14:paraId="64DAA565" w14:textId="77777777" w:rsidR="008A5969" w:rsidRDefault="008A5969">
      <w:pPr>
        <w:rPr>
          <w:sz w:val="20"/>
        </w:rPr>
        <w:sectPr w:rsidR="008A5969">
          <w:pgSz w:w="8500" w:h="12480"/>
          <w:pgMar w:top="1160" w:right="220" w:bottom="840" w:left="640" w:header="0" w:footer="643" w:gutter="0"/>
          <w:cols w:space="720"/>
        </w:sectPr>
      </w:pPr>
    </w:p>
    <w:p w14:paraId="3307EE5B" w14:textId="77777777" w:rsidR="008A5969" w:rsidRDefault="008A5969">
      <w:pPr>
        <w:pStyle w:val="Corpsdetexte"/>
        <w:spacing w:before="9"/>
        <w:ind w:left="0"/>
        <w:jc w:val="left"/>
        <w:rPr>
          <w:sz w:val="6"/>
        </w:rPr>
      </w:pPr>
    </w:p>
    <w:tbl>
      <w:tblPr>
        <w:tblStyle w:val="TableNormal"/>
        <w:tblW w:w="0" w:type="auto"/>
        <w:tblInd w:w="58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18"/>
        <w:gridCol w:w="2218"/>
        <w:gridCol w:w="1639"/>
      </w:tblGrid>
      <w:tr w:rsidR="008A5969" w14:paraId="784833C9" w14:textId="77777777">
        <w:trPr>
          <w:trHeight w:val="489"/>
        </w:trPr>
        <w:tc>
          <w:tcPr>
            <w:tcW w:w="2218" w:type="dxa"/>
          </w:tcPr>
          <w:p w14:paraId="524FEAA8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2218" w:type="dxa"/>
          </w:tcPr>
          <w:p w14:paraId="5EEA0173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1639" w:type="dxa"/>
          </w:tcPr>
          <w:p w14:paraId="5246917C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</w:tr>
      <w:tr w:rsidR="008A5969" w14:paraId="3CFE309F" w14:textId="77777777">
        <w:trPr>
          <w:trHeight w:val="1178"/>
        </w:trPr>
        <w:tc>
          <w:tcPr>
            <w:tcW w:w="2218" w:type="dxa"/>
          </w:tcPr>
          <w:p w14:paraId="04F79BE3" w14:textId="77777777" w:rsidR="008A5969" w:rsidRDefault="004D699E">
            <w:pPr>
              <w:pStyle w:val="TableParagraph"/>
              <w:spacing w:before="66" w:line="360" w:lineRule="auto"/>
              <w:ind w:left="71" w:right="164"/>
              <w:rPr>
                <w:sz w:val="20"/>
              </w:rPr>
            </w:pPr>
            <w:r>
              <w:rPr>
                <w:sz w:val="20"/>
              </w:rPr>
              <w:t>Enseignement de 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traduction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spécialisée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LE</w:t>
            </w:r>
          </w:p>
        </w:tc>
        <w:tc>
          <w:tcPr>
            <w:tcW w:w="2218" w:type="dxa"/>
          </w:tcPr>
          <w:p w14:paraId="2A23FC4D" w14:textId="77777777" w:rsidR="008A5969" w:rsidRDefault="004D699E">
            <w:pPr>
              <w:pStyle w:val="TableParagraph"/>
              <w:spacing w:before="66"/>
              <w:ind w:left="75"/>
              <w:rPr>
                <w:sz w:val="20"/>
              </w:rPr>
            </w:pPr>
            <w:r>
              <w:rPr>
                <w:sz w:val="20"/>
              </w:rPr>
              <w:t>3/11</w:t>
            </w:r>
          </w:p>
        </w:tc>
        <w:tc>
          <w:tcPr>
            <w:tcW w:w="1639" w:type="dxa"/>
          </w:tcPr>
          <w:p w14:paraId="4192EF96" w14:textId="77777777" w:rsidR="008A5969" w:rsidRDefault="004D699E">
            <w:pPr>
              <w:pStyle w:val="TableParagraph"/>
              <w:spacing w:before="66"/>
              <w:ind w:left="75"/>
              <w:rPr>
                <w:sz w:val="20"/>
              </w:rPr>
            </w:pPr>
            <w:r>
              <w:rPr>
                <w:sz w:val="20"/>
              </w:rPr>
              <w:t>6/21</w:t>
            </w:r>
          </w:p>
        </w:tc>
      </w:tr>
    </w:tbl>
    <w:p w14:paraId="7E9C2983" w14:textId="77777777" w:rsidR="008A5969" w:rsidRDefault="008A5969">
      <w:pPr>
        <w:pStyle w:val="Corpsdetexte"/>
        <w:ind w:left="0"/>
        <w:jc w:val="left"/>
        <w:rPr>
          <w:sz w:val="29"/>
        </w:rPr>
      </w:pPr>
    </w:p>
    <w:p w14:paraId="47F17A0E" w14:textId="77777777" w:rsidR="008A5969" w:rsidRDefault="004D699E">
      <w:pPr>
        <w:pStyle w:val="Corpsdetexte"/>
        <w:spacing w:before="90" w:line="360" w:lineRule="auto"/>
        <w:ind w:right="990"/>
      </w:pPr>
      <w:r>
        <w:t>Comme on peut le constater, les profils se recoupent du contexte spécifique</w:t>
      </w:r>
      <w:r>
        <w:rPr>
          <w:spacing w:val="-47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l'Ecole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celui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réseau</w:t>
      </w:r>
      <w:r>
        <w:rPr>
          <w:spacing w:val="1"/>
        </w:rPr>
        <w:t xml:space="preserve"> </w:t>
      </w:r>
      <w:r>
        <w:t>METS</w:t>
      </w:r>
      <w:r>
        <w:rPr>
          <w:spacing w:val="1"/>
        </w:rPr>
        <w:t xml:space="preserve"> </w:t>
      </w:r>
      <w:r>
        <w:t>(fourchette</w:t>
      </w:r>
      <w:r>
        <w:rPr>
          <w:spacing w:val="1"/>
        </w:rPr>
        <w:t xml:space="preserve"> </w:t>
      </w:r>
      <w:r>
        <w:t>générationnelle,</w:t>
      </w:r>
      <w:r>
        <w:rPr>
          <w:spacing w:val="1"/>
        </w:rPr>
        <w:t xml:space="preserve"> </w:t>
      </w:r>
      <w:r>
        <w:t>sexe,</w:t>
      </w:r>
      <w:r>
        <w:rPr>
          <w:spacing w:val="1"/>
        </w:rPr>
        <w:t xml:space="preserve"> </w:t>
      </w:r>
      <w:r>
        <w:t>expérience). En ce qui concerne la formation en didactique, nous pensons</w:t>
      </w:r>
      <w:r>
        <w:rPr>
          <w:spacing w:val="1"/>
        </w:rPr>
        <w:t xml:space="preserve"> </w:t>
      </w:r>
      <w:r>
        <w:t>qu'il y a pu y avoir dans le cas de la</w:t>
      </w:r>
      <w:r>
        <w:t xml:space="preserve"> SLTTI, une confusion entre formation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traduction-traductologie</w:t>
      </w:r>
      <w:r>
        <w:rPr>
          <w:spacing w:val="1"/>
        </w:rPr>
        <w:t xml:space="preserve"> </w:t>
      </w:r>
      <w:r>
        <w:t>(filières</w:t>
      </w:r>
      <w:r>
        <w:rPr>
          <w:spacing w:val="1"/>
        </w:rPr>
        <w:t xml:space="preserve"> </w:t>
      </w:r>
      <w:r>
        <w:t>professionnelles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type</w:t>
      </w:r>
      <w:r>
        <w:rPr>
          <w:spacing w:val="1"/>
        </w:rPr>
        <w:t xml:space="preserve"> </w:t>
      </w:r>
      <w:r>
        <w:t>LEA</w:t>
      </w:r>
      <w:r>
        <w:rPr>
          <w:spacing w:val="50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filières de type littéraire de type LCE) et formation en didactique de la</w:t>
      </w:r>
      <w:r>
        <w:rPr>
          <w:spacing w:val="1"/>
        </w:rPr>
        <w:t xml:space="preserve"> </w:t>
      </w:r>
      <w:r>
        <w:t>traduction.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distinction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dû</w:t>
      </w:r>
      <w:r>
        <w:rPr>
          <w:spacing w:val="1"/>
        </w:rPr>
        <w:t xml:space="preserve"> </w:t>
      </w:r>
      <w:r>
        <w:t>apparaître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clairement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questions</w:t>
      </w:r>
      <w:r>
        <w:rPr>
          <w:spacing w:val="1"/>
        </w:rPr>
        <w:t xml:space="preserve"> </w:t>
      </w:r>
      <w:r>
        <w:t>posées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enseignants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réseau</w:t>
      </w:r>
      <w:r>
        <w:rPr>
          <w:spacing w:val="1"/>
        </w:rPr>
        <w:t xml:space="preserve"> </w:t>
      </w:r>
      <w:r>
        <w:t>METS.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derniers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d'ailleurs rares à mentionner une formation en didactique de la traduction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quasiment</w:t>
      </w:r>
      <w:r>
        <w:rPr>
          <w:spacing w:val="1"/>
        </w:rPr>
        <w:t xml:space="preserve"> </w:t>
      </w:r>
      <w:r>
        <w:t>tous</w:t>
      </w:r>
      <w:r>
        <w:rPr>
          <w:spacing w:val="1"/>
        </w:rPr>
        <w:t xml:space="preserve"> </w:t>
      </w:r>
      <w:r>
        <w:t>titulaires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diplôme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sciences</w:t>
      </w:r>
      <w:r>
        <w:rPr>
          <w:spacing w:val="1"/>
        </w:rPr>
        <w:t xml:space="preserve"> </w:t>
      </w:r>
      <w:r>
        <w:t>de</w:t>
      </w:r>
      <w:r>
        <w:rPr>
          <w:spacing w:val="50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 et de l'interprétation.</w:t>
      </w:r>
    </w:p>
    <w:p w14:paraId="15E4417B" w14:textId="77777777" w:rsidR="008A5969" w:rsidRDefault="008A5969">
      <w:pPr>
        <w:pStyle w:val="Corpsdetexte"/>
        <w:spacing w:before="6"/>
        <w:ind w:left="0"/>
        <w:jc w:val="left"/>
        <w:rPr>
          <w:sz w:val="23"/>
        </w:rPr>
      </w:pPr>
    </w:p>
    <w:p w14:paraId="70B0CFB7" w14:textId="77777777" w:rsidR="008A5969" w:rsidRDefault="004D699E">
      <w:pPr>
        <w:pStyle w:val="Titre3"/>
        <w:numPr>
          <w:ilvl w:val="2"/>
          <w:numId w:val="12"/>
        </w:numPr>
        <w:tabs>
          <w:tab w:val="left" w:pos="1091"/>
        </w:tabs>
        <w:ind w:hanging="516"/>
      </w:pPr>
      <w:bookmarkStart w:id="111" w:name="_TOC_250010"/>
      <w:r>
        <w:rPr>
          <w:w w:val="105"/>
        </w:rPr>
        <w:t>Tâche</w:t>
      </w:r>
      <w:r>
        <w:rPr>
          <w:spacing w:val="-14"/>
          <w:w w:val="105"/>
        </w:rPr>
        <w:t xml:space="preserve"> </w:t>
      </w:r>
      <w:r>
        <w:rPr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w w:val="105"/>
        </w:rPr>
        <w:t>tr</w:t>
      </w:r>
      <w:r>
        <w:rPr>
          <w:w w:val="105"/>
        </w:rPr>
        <w:t>aduction</w:t>
      </w:r>
      <w:r>
        <w:rPr>
          <w:spacing w:val="-14"/>
          <w:w w:val="105"/>
        </w:rPr>
        <w:t xml:space="preserve"> </w:t>
      </w:r>
      <w:bookmarkEnd w:id="111"/>
      <w:r>
        <w:rPr>
          <w:w w:val="105"/>
        </w:rPr>
        <w:t>collaborative</w:t>
      </w:r>
    </w:p>
    <w:p w14:paraId="4A1D9CFC" w14:textId="77777777" w:rsidR="008A5969" w:rsidRDefault="008A5969">
      <w:pPr>
        <w:pStyle w:val="Corpsdetexte"/>
        <w:spacing w:before="3"/>
        <w:ind w:left="0"/>
        <w:jc w:val="left"/>
        <w:rPr>
          <w:sz w:val="22"/>
        </w:rPr>
      </w:pPr>
    </w:p>
    <w:p w14:paraId="6D1C52F9" w14:textId="77777777" w:rsidR="008A5969" w:rsidRDefault="004D699E">
      <w:pPr>
        <w:pStyle w:val="Corpsdetexte"/>
        <w:spacing w:line="360" w:lineRule="auto"/>
        <w:ind w:right="989" w:hanging="1"/>
      </w:pPr>
      <w:r>
        <w:t>La tâche de traduction/révision collaborative, visant rappelons-le à tester un</w:t>
      </w:r>
      <w:r>
        <w:rPr>
          <w:spacing w:val="-47"/>
        </w:rPr>
        <w:t xml:space="preserve"> </w:t>
      </w:r>
      <w:r>
        <w:t>module</w:t>
      </w:r>
      <w:r>
        <w:rPr>
          <w:spacing w:val="1"/>
        </w:rPr>
        <w:t xml:space="preserve"> </w:t>
      </w:r>
      <w:r>
        <w:t>intégrable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formation</w:t>
      </w:r>
      <w:r>
        <w:rPr>
          <w:spacing w:val="1"/>
        </w:rPr>
        <w:t xml:space="preserve"> </w:t>
      </w:r>
      <w:r>
        <w:t>hybride,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concerné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classe</w:t>
      </w:r>
      <w:r>
        <w:rPr>
          <w:spacing w:val="50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Master 1 en traduction spécialisée. Plus précisément, le cadre curriculaire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lequel</w:t>
      </w:r>
      <w:r>
        <w:rPr>
          <w:spacing w:val="1"/>
        </w:rPr>
        <w:t xml:space="preserve"> </w:t>
      </w:r>
      <w:r>
        <w:t>s'inscrit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projet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technico-</w:t>
      </w:r>
      <w:r>
        <w:rPr>
          <w:spacing w:val="1"/>
        </w:rPr>
        <w:t xml:space="preserve"> </w:t>
      </w:r>
      <w:r>
        <w:t>scientifique de l'Italien vers le français qui s'est tenu au deuxième semestre</w:t>
      </w:r>
      <w:r>
        <w:rPr>
          <w:spacing w:val="1"/>
        </w:rPr>
        <w:t xml:space="preserve"> </w:t>
      </w:r>
      <w:r>
        <w:t>de l'année universitaire 2014-20</w:t>
      </w:r>
      <w:r>
        <w:t>15 (au premier semestre a eu lieu le cours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traduction-technique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français</w:t>
      </w:r>
      <w:r>
        <w:rPr>
          <w:spacing w:val="1"/>
        </w:rPr>
        <w:t xml:space="preserve"> </w:t>
      </w:r>
      <w:r>
        <w:t>vers</w:t>
      </w:r>
      <w:r>
        <w:rPr>
          <w:spacing w:val="1"/>
        </w:rPr>
        <w:t xml:space="preserve"> </w:t>
      </w:r>
      <w:r>
        <w:t>l'italien).</w:t>
      </w:r>
      <w:r>
        <w:rPr>
          <w:spacing w:val="51"/>
        </w:rPr>
        <w:t xml:space="preserve"> </w:t>
      </w:r>
      <w:r>
        <w:t>L'enseignante,</w:t>
      </w:r>
      <w:r>
        <w:rPr>
          <w:spacing w:val="1"/>
        </w:rPr>
        <w:t xml:space="preserve"> </w:t>
      </w:r>
      <w:r>
        <w:t>traductrice et interprète de métier, est aussi une chercheuse (sous contrat)</w:t>
      </w:r>
      <w:r>
        <w:rPr>
          <w:spacing w:val="1"/>
        </w:rPr>
        <w:t xml:space="preserve"> </w:t>
      </w:r>
      <w:r>
        <w:t>contrat</w:t>
      </w:r>
      <w:r>
        <w:rPr>
          <w:spacing w:val="8"/>
        </w:rPr>
        <w:t xml:space="preserve"> </w:t>
      </w:r>
      <w:r>
        <w:t>titulaire</w:t>
      </w:r>
      <w:r>
        <w:rPr>
          <w:spacing w:val="8"/>
        </w:rPr>
        <w:t xml:space="preserve"> </w:t>
      </w:r>
      <w:r>
        <w:t>d'un</w:t>
      </w:r>
      <w:r>
        <w:rPr>
          <w:spacing w:val="9"/>
        </w:rPr>
        <w:t xml:space="preserve"> </w:t>
      </w:r>
      <w:r>
        <w:t>doctorat</w:t>
      </w:r>
      <w:r>
        <w:rPr>
          <w:spacing w:val="9"/>
        </w:rPr>
        <w:t xml:space="preserve"> </w:t>
      </w:r>
      <w:r>
        <w:t>dans</w:t>
      </w:r>
      <w:r>
        <w:rPr>
          <w:spacing w:val="9"/>
        </w:rPr>
        <w:t xml:space="preserve"> </w:t>
      </w:r>
      <w:r>
        <w:t>la</w:t>
      </w:r>
      <w:r>
        <w:rPr>
          <w:spacing w:val="8"/>
        </w:rPr>
        <w:t xml:space="preserve"> </w:t>
      </w:r>
      <w:r>
        <w:t>discipline.</w:t>
      </w:r>
      <w:r>
        <w:rPr>
          <w:spacing w:val="7"/>
        </w:rPr>
        <w:t xml:space="preserve"> </w:t>
      </w:r>
      <w:r>
        <w:t>Plus</w:t>
      </w:r>
      <w:r>
        <w:rPr>
          <w:spacing w:val="9"/>
        </w:rPr>
        <w:t xml:space="preserve"> </w:t>
      </w:r>
      <w:r>
        <w:t>experte</w:t>
      </w:r>
      <w:r>
        <w:rPr>
          <w:spacing w:val="8"/>
        </w:rPr>
        <w:t xml:space="preserve"> </w:t>
      </w:r>
      <w:r>
        <w:t>en</w:t>
      </w:r>
    </w:p>
    <w:p w14:paraId="72A81C15" w14:textId="77777777" w:rsidR="008A5969" w:rsidRDefault="008A5969">
      <w:pPr>
        <w:spacing w:line="360" w:lineRule="auto"/>
        <w:sectPr w:rsidR="008A5969">
          <w:pgSz w:w="8500" w:h="12480"/>
          <w:pgMar w:top="1160" w:right="220" w:bottom="840" w:left="640" w:header="0" w:footer="643" w:gutter="0"/>
          <w:cols w:space="720"/>
        </w:sectPr>
      </w:pPr>
    </w:p>
    <w:p w14:paraId="364A34C3" w14:textId="77777777" w:rsidR="008A5969" w:rsidRDefault="004D699E">
      <w:pPr>
        <w:pStyle w:val="Corpsdetexte"/>
        <w:spacing w:before="73" w:line="360" w:lineRule="auto"/>
        <w:ind w:right="991"/>
      </w:pPr>
      <w:r>
        <w:lastRenderedPageBreak/>
        <w:t>interprétation, elle est cependant tout aussi compétente dans le domaine de</w:t>
      </w:r>
      <w:r>
        <w:rPr>
          <w:spacing w:val="1"/>
        </w:rPr>
        <w:t xml:space="preserve"> </w:t>
      </w:r>
      <w:r>
        <w:t>la traduction spécialisée (notamment dans le domaine médical et dans le</w:t>
      </w:r>
      <w:r>
        <w:rPr>
          <w:spacing w:val="1"/>
        </w:rPr>
        <w:t xml:space="preserve"> </w:t>
      </w:r>
      <w:r>
        <w:t>domaine</w:t>
      </w:r>
      <w:r>
        <w:rPr>
          <w:spacing w:val="36"/>
        </w:rPr>
        <w:t xml:space="preserve"> </w:t>
      </w:r>
      <w:r>
        <w:t>du</w:t>
      </w:r>
      <w:r>
        <w:rPr>
          <w:spacing w:val="37"/>
        </w:rPr>
        <w:t xml:space="preserve"> </w:t>
      </w:r>
      <w:r>
        <w:t>commerce</w:t>
      </w:r>
      <w:r>
        <w:rPr>
          <w:spacing w:val="36"/>
        </w:rPr>
        <w:t xml:space="preserve"> </w:t>
      </w:r>
      <w:r>
        <w:t>électronique).</w:t>
      </w:r>
      <w:r>
        <w:rPr>
          <w:spacing w:val="37"/>
        </w:rPr>
        <w:t xml:space="preserve"> </w:t>
      </w:r>
      <w:r>
        <w:t>Francophone</w:t>
      </w:r>
      <w:r>
        <w:rPr>
          <w:spacing w:val="37"/>
        </w:rPr>
        <w:t xml:space="preserve"> </w:t>
      </w:r>
      <w:r>
        <w:t>de</w:t>
      </w:r>
      <w:r>
        <w:rPr>
          <w:spacing w:val="36"/>
        </w:rPr>
        <w:t xml:space="preserve"> </w:t>
      </w:r>
      <w:r>
        <w:t>langue</w:t>
      </w:r>
      <w:r>
        <w:rPr>
          <w:spacing w:val="37"/>
        </w:rPr>
        <w:t xml:space="preserve"> </w:t>
      </w:r>
      <w:r>
        <w:t>maternelle</w:t>
      </w:r>
      <w:r>
        <w:rPr>
          <w:spacing w:val="-48"/>
        </w:rPr>
        <w:t xml:space="preserve"> </w:t>
      </w:r>
      <w:r>
        <w:t>(de nationalité belge)</w:t>
      </w:r>
      <w:r>
        <w:t>, elle est aussi experte de la langue cible et se lance</w:t>
      </w:r>
      <w:r>
        <w:rPr>
          <w:spacing w:val="1"/>
        </w:rPr>
        <w:t xml:space="preserve"> </w:t>
      </w:r>
      <w:r>
        <w:t>pour la première fois dans un cours assuré auparavant par un collègue en</w:t>
      </w:r>
      <w:r>
        <w:rPr>
          <w:spacing w:val="1"/>
        </w:rPr>
        <w:t xml:space="preserve"> </w:t>
      </w:r>
      <w:r>
        <w:t>retraite. Comme nous le verrons plus tard avec l'entretien, son cours se</w:t>
      </w:r>
      <w:r>
        <w:rPr>
          <w:spacing w:val="1"/>
        </w:rPr>
        <w:t xml:space="preserve"> </w:t>
      </w:r>
      <w:r>
        <w:t>structure par projets et vise une autonomisation et une professionnalisation</w:t>
      </w:r>
      <w:r>
        <w:rPr>
          <w:spacing w:val="1"/>
        </w:rPr>
        <w:t xml:space="preserve"> </w:t>
      </w:r>
      <w:r>
        <w:t>progressive du groupe classe dont elle a eu la charge. Ce groupe classe est</w:t>
      </w:r>
      <w:r>
        <w:rPr>
          <w:spacing w:val="1"/>
        </w:rPr>
        <w:t xml:space="preserve"> </w:t>
      </w:r>
      <w:r>
        <w:t>constitué de 19 étudiantes (to</w:t>
      </w:r>
      <w:r>
        <w:t>utes sont de sexe féminin) âgées</w:t>
      </w:r>
      <w:r>
        <w:rPr>
          <w:spacing w:val="50"/>
        </w:rPr>
        <w:t xml:space="preserve"> </w:t>
      </w:r>
      <w:r>
        <w:t>de 24 à 27</w:t>
      </w:r>
      <w:r>
        <w:rPr>
          <w:spacing w:val="1"/>
        </w:rPr>
        <w:t xml:space="preserve"> </w:t>
      </w:r>
      <w:r>
        <w:t>ans et titulaires d'une licence obtenue à la SLTTI. L'entrée en master, tout</w:t>
      </w:r>
      <w:r>
        <w:rPr>
          <w:spacing w:val="1"/>
        </w:rPr>
        <w:t xml:space="preserve"> </w:t>
      </w:r>
      <w:r>
        <w:t>comme l'entrée en licence est soumise à la passation d'un test de sélection</w:t>
      </w:r>
      <w:r>
        <w:rPr>
          <w:spacing w:val="1"/>
        </w:rPr>
        <w:t xml:space="preserve"> </w:t>
      </w:r>
      <w:r>
        <w:t>sur concours. Motivées, elles ont choisi de suivre un cursu</w:t>
      </w:r>
      <w:r>
        <w:t>s en traduction</w:t>
      </w:r>
      <w:r>
        <w:rPr>
          <w:spacing w:val="1"/>
        </w:rPr>
        <w:t xml:space="preserve"> </w:t>
      </w:r>
      <w:r>
        <w:t>spécialisée qui les conduit à travailler, si l'on s'en tient aux statistiques, soit</w:t>
      </w:r>
      <w:r>
        <w:rPr>
          <w:spacing w:val="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tant</w:t>
      </w:r>
      <w:r>
        <w:rPr>
          <w:spacing w:val="-1"/>
        </w:rPr>
        <w:t xml:space="preserve"> </w:t>
      </w:r>
      <w:r>
        <w:t>que traductrices</w:t>
      </w:r>
      <w:r>
        <w:rPr>
          <w:spacing w:val="-1"/>
        </w:rPr>
        <w:t xml:space="preserve"> </w:t>
      </w:r>
      <w:r>
        <w:t>free-lance, soit</w:t>
      </w:r>
      <w:r>
        <w:rPr>
          <w:spacing w:val="-1"/>
        </w:rPr>
        <w:t xml:space="preserve"> </w:t>
      </w:r>
      <w:r>
        <w:t>en agence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traduction.</w:t>
      </w:r>
    </w:p>
    <w:p w14:paraId="57D6DC4E" w14:textId="77777777" w:rsidR="008A5969" w:rsidRDefault="008A5969">
      <w:pPr>
        <w:pStyle w:val="Corpsdetexte"/>
        <w:ind w:left="0"/>
        <w:jc w:val="left"/>
        <w:rPr>
          <w:sz w:val="31"/>
        </w:rPr>
      </w:pPr>
    </w:p>
    <w:p w14:paraId="68CE7067" w14:textId="77777777" w:rsidR="008A5969" w:rsidRDefault="004D699E">
      <w:pPr>
        <w:pStyle w:val="Titre2"/>
        <w:numPr>
          <w:ilvl w:val="1"/>
          <w:numId w:val="10"/>
        </w:numPr>
        <w:tabs>
          <w:tab w:val="left" w:pos="919"/>
        </w:tabs>
      </w:pPr>
      <w:bookmarkStart w:id="112" w:name="_TOC_250009"/>
      <w:r>
        <w:rPr>
          <w:w w:val="105"/>
        </w:rPr>
        <w:t>Recueil</w:t>
      </w:r>
      <w:r>
        <w:rPr>
          <w:spacing w:val="-12"/>
          <w:w w:val="105"/>
        </w:rPr>
        <w:t xml:space="preserve"> </w:t>
      </w:r>
      <w:r>
        <w:rPr>
          <w:w w:val="105"/>
        </w:rPr>
        <w:t>des</w:t>
      </w:r>
      <w:r>
        <w:rPr>
          <w:spacing w:val="-11"/>
          <w:w w:val="105"/>
        </w:rPr>
        <w:t xml:space="preserve"> </w:t>
      </w:r>
      <w:bookmarkEnd w:id="112"/>
      <w:r>
        <w:rPr>
          <w:w w:val="105"/>
        </w:rPr>
        <w:t>données</w:t>
      </w:r>
    </w:p>
    <w:p w14:paraId="52BB17FA" w14:textId="77777777" w:rsidR="008A5969" w:rsidRDefault="008A5969">
      <w:pPr>
        <w:pStyle w:val="Corpsdetexte"/>
        <w:spacing w:before="8"/>
        <w:ind w:left="0"/>
        <w:jc w:val="left"/>
        <w:rPr>
          <w:b/>
          <w:sz w:val="29"/>
        </w:rPr>
      </w:pPr>
    </w:p>
    <w:p w14:paraId="6E93B59F" w14:textId="77777777" w:rsidR="008A5969" w:rsidRDefault="004D699E">
      <w:pPr>
        <w:pStyle w:val="Corpsdetexte"/>
        <w:spacing w:before="1" w:line="357" w:lineRule="auto"/>
        <w:ind w:right="996"/>
      </w:pPr>
      <w:r>
        <w:t>Lors de ce projet de recherche post-doctoral, les protocoles suivants on été</w:t>
      </w:r>
      <w:r>
        <w:rPr>
          <w:spacing w:val="1"/>
        </w:rPr>
        <w:t xml:space="preserve"> </w:t>
      </w:r>
      <w:r>
        <w:t>mobilisés</w:t>
      </w:r>
      <w:r>
        <w:rPr>
          <w:spacing w:val="-1"/>
        </w:rPr>
        <w:t xml:space="preserve"> </w:t>
      </w:r>
      <w:r>
        <w:t>afin d'obtenir des données de nature quantitative et</w:t>
      </w:r>
      <w:r>
        <w:rPr>
          <w:spacing w:val="5"/>
        </w:rPr>
        <w:t xml:space="preserve"> </w:t>
      </w:r>
      <w:r>
        <w:t>qualitatives</w:t>
      </w:r>
      <w:r>
        <w:rPr>
          <w:spacing w:val="-2"/>
        </w:rPr>
        <w:t xml:space="preserve"> </w:t>
      </w:r>
      <w:r>
        <w:t>:</w:t>
      </w:r>
    </w:p>
    <w:p w14:paraId="33AB92DE" w14:textId="77777777" w:rsidR="008A5969" w:rsidRDefault="004D699E">
      <w:pPr>
        <w:pStyle w:val="Paragraphedeliste"/>
        <w:numPr>
          <w:ilvl w:val="0"/>
          <w:numId w:val="16"/>
        </w:numPr>
        <w:tabs>
          <w:tab w:val="left" w:pos="693"/>
        </w:tabs>
        <w:spacing w:before="89"/>
        <w:ind w:left="692" w:hanging="118"/>
        <w:jc w:val="both"/>
        <w:rPr>
          <w:sz w:val="20"/>
        </w:rPr>
      </w:pPr>
      <w:r>
        <w:rPr>
          <w:sz w:val="20"/>
        </w:rPr>
        <w:t>Données</w:t>
      </w:r>
      <w:r>
        <w:rPr>
          <w:spacing w:val="-4"/>
          <w:sz w:val="20"/>
        </w:rPr>
        <w:t xml:space="preserve"> </w:t>
      </w:r>
      <w:r>
        <w:rPr>
          <w:sz w:val="20"/>
        </w:rPr>
        <w:t>quantitatives</w:t>
      </w:r>
      <w:r>
        <w:rPr>
          <w:spacing w:val="-4"/>
          <w:sz w:val="20"/>
        </w:rPr>
        <w:t xml:space="preserve"> </w:t>
      </w:r>
      <w:r>
        <w:rPr>
          <w:sz w:val="20"/>
        </w:rPr>
        <w:t>et</w:t>
      </w:r>
      <w:r>
        <w:rPr>
          <w:spacing w:val="-4"/>
          <w:sz w:val="20"/>
        </w:rPr>
        <w:t xml:space="preserve"> </w:t>
      </w:r>
      <w:r>
        <w:rPr>
          <w:sz w:val="20"/>
        </w:rPr>
        <w:t>qualitatives</w:t>
      </w:r>
      <w:r>
        <w:rPr>
          <w:spacing w:val="-4"/>
          <w:sz w:val="20"/>
        </w:rPr>
        <w:t xml:space="preserve"> </w:t>
      </w:r>
      <w:r>
        <w:rPr>
          <w:sz w:val="20"/>
        </w:rPr>
        <w:t>(questions</w:t>
      </w:r>
      <w:r>
        <w:rPr>
          <w:spacing w:val="-4"/>
          <w:sz w:val="20"/>
        </w:rPr>
        <w:t xml:space="preserve"> </w:t>
      </w:r>
      <w:r>
        <w:rPr>
          <w:sz w:val="20"/>
        </w:rPr>
        <w:t>ouvertes)</w:t>
      </w:r>
    </w:p>
    <w:p w14:paraId="582E1D19" w14:textId="77777777" w:rsidR="008A5969" w:rsidRDefault="008A5969">
      <w:pPr>
        <w:pStyle w:val="Corpsdetexte"/>
        <w:spacing w:before="6"/>
        <w:ind w:left="0"/>
        <w:jc w:val="left"/>
        <w:rPr>
          <w:sz w:val="17"/>
        </w:rPr>
      </w:pPr>
    </w:p>
    <w:p w14:paraId="7C1F28BC" w14:textId="77777777" w:rsidR="008A5969" w:rsidRDefault="004D699E">
      <w:pPr>
        <w:pStyle w:val="Paragraphedeliste"/>
        <w:numPr>
          <w:ilvl w:val="1"/>
          <w:numId w:val="16"/>
        </w:numPr>
        <w:tabs>
          <w:tab w:val="left" w:pos="1090"/>
        </w:tabs>
        <w:spacing w:before="1" w:line="360" w:lineRule="auto"/>
        <w:ind w:right="991"/>
        <w:jc w:val="both"/>
        <w:rPr>
          <w:sz w:val="20"/>
        </w:rPr>
      </w:pPr>
      <w:r>
        <w:rPr>
          <w:sz w:val="20"/>
        </w:rPr>
        <w:t>Questionnaires</w:t>
      </w:r>
      <w:r>
        <w:rPr>
          <w:spacing w:val="1"/>
          <w:sz w:val="20"/>
        </w:rPr>
        <w:t xml:space="preserve"> </w:t>
      </w:r>
      <w:r>
        <w:rPr>
          <w:sz w:val="20"/>
        </w:rPr>
        <w:t>semi-directifs</w:t>
      </w:r>
      <w:r>
        <w:rPr>
          <w:spacing w:val="1"/>
          <w:sz w:val="20"/>
        </w:rPr>
        <w:t xml:space="preserve"> </w:t>
      </w:r>
      <w:r>
        <w:rPr>
          <w:sz w:val="20"/>
        </w:rPr>
        <w:t>en</w:t>
      </w:r>
      <w:r>
        <w:rPr>
          <w:spacing w:val="1"/>
          <w:sz w:val="20"/>
        </w:rPr>
        <w:t xml:space="preserve"> </w:t>
      </w:r>
      <w:r>
        <w:rPr>
          <w:sz w:val="20"/>
        </w:rPr>
        <w:t>vue</w:t>
      </w:r>
      <w:r>
        <w:rPr>
          <w:spacing w:val="1"/>
          <w:sz w:val="20"/>
        </w:rPr>
        <w:t xml:space="preserve"> </w:t>
      </w:r>
      <w:r>
        <w:rPr>
          <w:sz w:val="20"/>
        </w:rPr>
        <w:t>d'obtenir</w:t>
      </w:r>
      <w:r>
        <w:rPr>
          <w:spacing w:val="1"/>
          <w:sz w:val="20"/>
        </w:rPr>
        <w:t xml:space="preserve"> </w:t>
      </w:r>
      <w:r>
        <w:rPr>
          <w:sz w:val="20"/>
        </w:rPr>
        <w:t>un</w:t>
      </w:r>
      <w:r>
        <w:rPr>
          <w:spacing w:val="1"/>
          <w:sz w:val="20"/>
        </w:rPr>
        <w:t xml:space="preserve"> </w:t>
      </w:r>
      <w:r>
        <w:rPr>
          <w:sz w:val="20"/>
        </w:rPr>
        <w:t>panorama</w:t>
      </w:r>
      <w:r>
        <w:rPr>
          <w:spacing w:val="1"/>
          <w:sz w:val="20"/>
        </w:rPr>
        <w:t xml:space="preserve"> </w:t>
      </w:r>
      <w:r>
        <w:rPr>
          <w:sz w:val="20"/>
        </w:rPr>
        <w:t>des</w:t>
      </w:r>
      <w:r>
        <w:rPr>
          <w:spacing w:val="1"/>
          <w:sz w:val="20"/>
        </w:rPr>
        <w:t xml:space="preserve"> </w:t>
      </w:r>
      <w:r>
        <w:rPr>
          <w:sz w:val="20"/>
        </w:rPr>
        <w:t>pratiques didactiques les plus courantes pour l'enseignement de la</w:t>
      </w:r>
      <w:r>
        <w:rPr>
          <w:spacing w:val="1"/>
          <w:sz w:val="20"/>
        </w:rPr>
        <w:t xml:space="preserve"> </w:t>
      </w:r>
      <w:r>
        <w:rPr>
          <w:sz w:val="20"/>
        </w:rPr>
        <w:t>traduction spécialisée (un questionnaire adressé à 20 enseignants de</w:t>
      </w:r>
      <w:r>
        <w:rPr>
          <w:spacing w:val="1"/>
          <w:sz w:val="20"/>
        </w:rPr>
        <w:t xml:space="preserve"> </w:t>
      </w:r>
      <w:r>
        <w:rPr>
          <w:sz w:val="20"/>
        </w:rPr>
        <w:t>la SLTTI et un autre questionnaire adressé aux enseignants du réseau</w:t>
      </w:r>
      <w:r>
        <w:rPr>
          <w:spacing w:val="-47"/>
          <w:sz w:val="20"/>
        </w:rPr>
        <w:t xml:space="preserve"> </w:t>
      </w:r>
      <w:r>
        <w:rPr>
          <w:sz w:val="20"/>
        </w:rPr>
        <w:t>METS).</w:t>
      </w:r>
      <w:r>
        <w:rPr>
          <w:spacing w:val="1"/>
          <w:sz w:val="20"/>
        </w:rPr>
        <w:t xml:space="preserve"> </w:t>
      </w:r>
      <w:r>
        <w:rPr>
          <w:sz w:val="20"/>
        </w:rPr>
        <w:t>Les</w:t>
      </w:r>
      <w:r>
        <w:rPr>
          <w:spacing w:val="1"/>
          <w:sz w:val="20"/>
        </w:rPr>
        <w:t xml:space="preserve"> </w:t>
      </w:r>
      <w:r>
        <w:rPr>
          <w:sz w:val="20"/>
        </w:rPr>
        <w:t>questionnaires</w:t>
      </w:r>
      <w:r>
        <w:rPr>
          <w:spacing w:val="1"/>
          <w:sz w:val="20"/>
        </w:rPr>
        <w:t xml:space="preserve"> </w:t>
      </w:r>
      <w:r>
        <w:rPr>
          <w:sz w:val="20"/>
        </w:rPr>
        <w:t>soumis</w:t>
      </w:r>
      <w:r>
        <w:rPr>
          <w:spacing w:val="1"/>
          <w:sz w:val="20"/>
        </w:rPr>
        <w:t xml:space="preserve"> </w:t>
      </w:r>
      <w:r>
        <w:rPr>
          <w:sz w:val="20"/>
        </w:rPr>
        <w:t>aux</w:t>
      </w:r>
      <w:r>
        <w:rPr>
          <w:spacing w:val="1"/>
          <w:sz w:val="20"/>
        </w:rPr>
        <w:t xml:space="preserve"> </w:t>
      </w:r>
      <w:r>
        <w:rPr>
          <w:sz w:val="20"/>
        </w:rPr>
        <w:t>collègues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la</w:t>
      </w:r>
      <w:r>
        <w:rPr>
          <w:spacing w:val="1"/>
          <w:sz w:val="20"/>
        </w:rPr>
        <w:t xml:space="preserve"> </w:t>
      </w:r>
      <w:r>
        <w:rPr>
          <w:sz w:val="20"/>
        </w:rPr>
        <w:t>SLLTI</w:t>
      </w:r>
      <w:r>
        <w:rPr>
          <w:spacing w:val="1"/>
          <w:sz w:val="20"/>
        </w:rPr>
        <w:t xml:space="preserve"> </w:t>
      </w:r>
      <w:r>
        <w:rPr>
          <w:sz w:val="20"/>
        </w:rPr>
        <w:t>rédigés en italien, ont été mis en ligne et d'octobre à novembre 2014.</w:t>
      </w:r>
      <w:r>
        <w:rPr>
          <w:spacing w:val="1"/>
          <w:sz w:val="20"/>
        </w:rPr>
        <w:t xml:space="preserve"> </w:t>
      </w:r>
      <w:r>
        <w:rPr>
          <w:sz w:val="20"/>
        </w:rPr>
        <w:t>11 réponses ont été obtenues. Le questionnaire soumis aux collègues</w:t>
      </w:r>
      <w:r>
        <w:rPr>
          <w:spacing w:val="1"/>
          <w:sz w:val="20"/>
        </w:rPr>
        <w:t xml:space="preserve"> </w:t>
      </w:r>
      <w:r>
        <w:rPr>
          <w:sz w:val="20"/>
        </w:rPr>
        <w:t>enseignants</w:t>
      </w:r>
      <w:r>
        <w:rPr>
          <w:spacing w:val="-3"/>
          <w:sz w:val="20"/>
        </w:rPr>
        <w:t xml:space="preserve"> </w:t>
      </w:r>
      <w:r>
        <w:rPr>
          <w:sz w:val="20"/>
        </w:rPr>
        <w:t>du</w:t>
      </w:r>
      <w:r>
        <w:rPr>
          <w:spacing w:val="-1"/>
          <w:sz w:val="20"/>
        </w:rPr>
        <w:t xml:space="preserve"> </w:t>
      </w:r>
      <w:r>
        <w:rPr>
          <w:sz w:val="20"/>
        </w:rPr>
        <w:t>réseau</w:t>
      </w:r>
      <w:r>
        <w:rPr>
          <w:spacing w:val="-1"/>
          <w:sz w:val="20"/>
        </w:rPr>
        <w:t xml:space="preserve"> </w:t>
      </w:r>
      <w:r>
        <w:rPr>
          <w:sz w:val="20"/>
        </w:rPr>
        <w:t>METS,</w:t>
      </w:r>
      <w:r>
        <w:rPr>
          <w:spacing w:val="-1"/>
          <w:sz w:val="20"/>
        </w:rPr>
        <w:t xml:space="preserve"> </w:t>
      </w:r>
      <w:r>
        <w:rPr>
          <w:sz w:val="20"/>
        </w:rPr>
        <w:t>rédigés</w:t>
      </w:r>
      <w:r>
        <w:rPr>
          <w:spacing w:val="-2"/>
          <w:sz w:val="20"/>
        </w:rPr>
        <w:t xml:space="preserve"> </w:t>
      </w:r>
      <w:r>
        <w:rPr>
          <w:sz w:val="20"/>
        </w:rPr>
        <w:t>en</w:t>
      </w:r>
      <w:r>
        <w:rPr>
          <w:spacing w:val="-2"/>
          <w:sz w:val="20"/>
        </w:rPr>
        <w:t xml:space="preserve"> </w:t>
      </w:r>
      <w:r>
        <w:rPr>
          <w:sz w:val="20"/>
        </w:rPr>
        <w:t>français</w:t>
      </w:r>
      <w:r>
        <w:rPr>
          <w:spacing w:val="-1"/>
          <w:sz w:val="20"/>
        </w:rPr>
        <w:t xml:space="preserve"> </w:t>
      </w:r>
      <w:r>
        <w:rPr>
          <w:sz w:val="20"/>
        </w:rPr>
        <w:t>ont</w:t>
      </w:r>
      <w:r>
        <w:rPr>
          <w:spacing w:val="-1"/>
          <w:sz w:val="20"/>
        </w:rPr>
        <w:t xml:space="preserve"> </w:t>
      </w:r>
      <w:r>
        <w:rPr>
          <w:sz w:val="20"/>
        </w:rPr>
        <w:t>été</w:t>
      </w:r>
      <w:r>
        <w:rPr>
          <w:spacing w:val="-2"/>
          <w:sz w:val="20"/>
        </w:rPr>
        <w:t xml:space="preserve"> </w:t>
      </w:r>
      <w:r>
        <w:rPr>
          <w:sz w:val="20"/>
        </w:rPr>
        <w:t>mis</w:t>
      </w:r>
      <w:r>
        <w:rPr>
          <w:spacing w:val="-2"/>
          <w:sz w:val="20"/>
        </w:rPr>
        <w:t xml:space="preserve"> </w:t>
      </w:r>
      <w:r>
        <w:rPr>
          <w:sz w:val="20"/>
        </w:rPr>
        <w:t>en</w:t>
      </w:r>
      <w:r>
        <w:rPr>
          <w:spacing w:val="3"/>
          <w:sz w:val="20"/>
        </w:rPr>
        <w:t xml:space="preserve"> </w:t>
      </w:r>
      <w:r>
        <w:rPr>
          <w:sz w:val="20"/>
        </w:rPr>
        <w:t>ligne</w:t>
      </w:r>
    </w:p>
    <w:p w14:paraId="526AC0A3" w14:textId="77777777" w:rsidR="008A5969" w:rsidRDefault="008A5969">
      <w:pPr>
        <w:spacing w:line="360" w:lineRule="auto"/>
        <w:jc w:val="both"/>
        <w:rPr>
          <w:sz w:val="20"/>
        </w:r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646D0F4B" w14:textId="77777777" w:rsidR="008A5969" w:rsidRDefault="004D699E">
      <w:pPr>
        <w:pStyle w:val="Corpsdetexte"/>
        <w:spacing w:before="73" w:line="362" w:lineRule="auto"/>
        <w:ind w:left="1089" w:right="992"/>
      </w:pPr>
      <w:r>
        <w:lastRenderedPageBreak/>
        <w:t>et rendus disponibles de février à mars 2015. 21 réponses ont été</w:t>
      </w:r>
      <w:r>
        <w:rPr>
          <w:spacing w:val="1"/>
        </w:rPr>
        <w:t xml:space="preserve"> </w:t>
      </w:r>
      <w:r>
        <w:t>recueillies.</w:t>
      </w:r>
    </w:p>
    <w:p w14:paraId="46F0A788" w14:textId="77777777" w:rsidR="008A5969" w:rsidRDefault="004D699E">
      <w:pPr>
        <w:pStyle w:val="Paragraphedeliste"/>
        <w:numPr>
          <w:ilvl w:val="1"/>
          <w:numId w:val="16"/>
        </w:numPr>
        <w:tabs>
          <w:tab w:val="left" w:pos="1090"/>
        </w:tabs>
        <w:spacing w:line="360" w:lineRule="auto"/>
        <w:ind w:right="995"/>
        <w:jc w:val="both"/>
        <w:rPr>
          <w:sz w:val="20"/>
        </w:rPr>
      </w:pPr>
      <w:r>
        <w:rPr>
          <w:sz w:val="20"/>
        </w:rPr>
        <w:t>Questionnaires</w:t>
      </w:r>
      <w:r>
        <w:rPr>
          <w:spacing w:val="1"/>
          <w:sz w:val="20"/>
        </w:rPr>
        <w:t xml:space="preserve"> </w:t>
      </w:r>
      <w:r>
        <w:rPr>
          <w:sz w:val="20"/>
        </w:rPr>
        <w:t>semi-directifs</w:t>
      </w:r>
      <w:r>
        <w:rPr>
          <w:spacing w:val="1"/>
          <w:sz w:val="20"/>
        </w:rPr>
        <w:t xml:space="preserve"> </w:t>
      </w:r>
      <w:r>
        <w:rPr>
          <w:sz w:val="20"/>
        </w:rPr>
        <w:t>adressés</w:t>
      </w:r>
      <w:r>
        <w:rPr>
          <w:spacing w:val="1"/>
          <w:sz w:val="20"/>
        </w:rPr>
        <w:t xml:space="preserve"> </w:t>
      </w:r>
      <w:r>
        <w:rPr>
          <w:sz w:val="20"/>
        </w:rPr>
        <w:t>aux</w:t>
      </w:r>
      <w:r>
        <w:rPr>
          <w:spacing w:val="1"/>
          <w:sz w:val="20"/>
        </w:rPr>
        <w:t xml:space="preserve"> </w:t>
      </w:r>
      <w:r>
        <w:rPr>
          <w:sz w:val="20"/>
        </w:rPr>
        <w:t>étudiantes</w:t>
      </w:r>
      <w:r>
        <w:rPr>
          <w:spacing w:val="1"/>
          <w:sz w:val="20"/>
        </w:rPr>
        <w:t xml:space="preserve"> </w:t>
      </w:r>
      <w:r>
        <w:rPr>
          <w:sz w:val="20"/>
        </w:rPr>
        <w:t>impliquées</w:t>
      </w:r>
      <w:r>
        <w:rPr>
          <w:spacing w:val="1"/>
          <w:sz w:val="20"/>
        </w:rPr>
        <w:t xml:space="preserve"> </w:t>
      </w:r>
      <w:r>
        <w:rPr>
          <w:sz w:val="20"/>
        </w:rPr>
        <w:t>dans</w:t>
      </w:r>
      <w:r>
        <w:rPr>
          <w:spacing w:val="35"/>
          <w:sz w:val="20"/>
        </w:rPr>
        <w:t xml:space="preserve"> </w:t>
      </w:r>
      <w:r>
        <w:rPr>
          <w:sz w:val="20"/>
        </w:rPr>
        <w:t>la</w:t>
      </w:r>
      <w:r>
        <w:rPr>
          <w:spacing w:val="34"/>
          <w:sz w:val="20"/>
        </w:rPr>
        <w:t xml:space="preserve"> </w:t>
      </w:r>
      <w:r>
        <w:rPr>
          <w:sz w:val="20"/>
        </w:rPr>
        <w:t>tâche</w:t>
      </w:r>
      <w:r>
        <w:rPr>
          <w:spacing w:val="34"/>
          <w:sz w:val="20"/>
        </w:rPr>
        <w:t xml:space="preserve"> </w:t>
      </w:r>
      <w:r>
        <w:rPr>
          <w:sz w:val="20"/>
        </w:rPr>
        <w:t>de</w:t>
      </w:r>
      <w:r>
        <w:rPr>
          <w:spacing w:val="35"/>
          <w:sz w:val="20"/>
        </w:rPr>
        <w:t xml:space="preserve"> </w:t>
      </w:r>
      <w:r>
        <w:rPr>
          <w:sz w:val="20"/>
        </w:rPr>
        <w:t>traduction/révision</w:t>
      </w:r>
      <w:r>
        <w:rPr>
          <w:spacing w:val="35"/>
          <w:sz w:val="20"/>
        </w:rPr>
        <w:t xml:space="preserve"> </w:t>
      </w:r>
      <w:r>
        <w:rPr>
          <w:sz w:val="20"/>
        </w:rPr>
        <w:t>collaborative</w:t>
      </w:r>
      <w:r>
        <w:rPr>
          <w:spacing w:val="35"/>
          <w:sz w:val="20"/>
        </w:rPr>
        <w:t xml:space="preserve"> </w:t>
      </w:r>
      <w:r>
        <w:rPr>
          <w:sz w:val="20"/>
        </w:rPr>
        <w:t>en</w:t>
      </w:r>
      <w:r>
        <w:rPr>
          <w:spacing w:val="34"/>
          <w:sz w:val="20"/>
        </w:rPr>
        <w:t xml:space="preserve"> </w:t>
      </w:r>
      <w:r>
        <w:rPr>
          <w:sz w:val="20"/>
        </w:rPr>
        <w:t>vue</w:t>
      </w:r>
      <w:r>
        <w:rPr>
          <w:spacing w:val="35"/>
          <w:sz w:val="20"/>
        </w:rPr>
        <w:t xml:space="preserve"> </w:t>
      </w:r>
      <w:r>
        <w:rPr>
          <w:sz w:val="20"/>
        </w:rPr>
        <w:t>d'obtenir</w:t>
      </w:r>
      <w:r>
        <w:rPr>
          <w:spacing w:val="-48"/>
          <w:sz w:val="20"/>
        </w:rPr>
        <w:t xml:space="preserve"> </w:t>
      </w:r>
      <w:r>
        <w:rPr>
          <w:sz w:val="20"/>
        </w:rPr>
        <w:t>des</w:t>
      </w:r>
      <w:r>
        <w:rPr>
          <w:spacing w:val="-1"/>
          <w:sz w:val="20"/>
        </w:rPr>
        <w:t xml:space="preserve"> </w:t>
      </w:r>
      <w:r>
        <w:rPr>
          <w:sz w:val="20"/>
        </w:rPr>
        <w:t>informations</w:t>
      </w:r>
      <w:r>
        <w:rPr>
          <w:spacing w:val="-1"/>
          <w:sz w:val="20"/>
        </w:rPr>
        <w:t xml:space="preserve"> </w:t>
      </w:r>
      <w:r>
        <w:rPr>
          <w:sz w:val="20"/>
        </w:rPr>
        <w:t>sur le</w:t>
      </w:r>
      <w:r>
        <w:rPr>
          <w:spacing w:val="-1"/>
          <w:sz w:val="20"/>
        </w:rPr>
        <w:t xml:space="preserve"> </w:t>
      </w:r>
      <w:r>
        <w:rPr>
          <w:sz w:val="20"/>
        </w:rPr>
        <w:t>vécu rétrospectif</w:t>
      </w:r>
      <w:r>
        <w:rPr>
          <w:spacing w:val="-1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la tâche</w:t>
      </w:r>
      <w:r>
        <w:rPr>
          <w:spacing w:val="2"/>
          <w:sz w:val="20"/>
        </w:rPr>
        <w:t xml:space="preserve"> </w:t>
      </w:r>
      <w:r>
        <w:rPr>
          <w:sz w:val="20"/>
        </w:rPr>
        <w:t>;</w:t>
      </w:r>
    </w:p>
    <w:p w14:paraId="1957ECD7" w14:textId="77777777" w:rsidR="008A5969" w:rsidRDefault="004D699E">
      <w:pPr>
        <w:pStyle w:val="Paragraphedeliste"/>
        <w:numPr>
          <w:ilvl w:val="0"/>
          <w:numId w:val="16"/>
        </w:numPr>
        <w:tabs>
          <w:tab w:val="left" w:pos="693"/>
        </w:tabs>
        <w:ind w:left="692" w:hanging="118"/>
        <w:jc w:val="both"/>
        <w:rPr>
          <w:sz w:val="20"/>
        </w:rPr>
      </w:pPr>
      <w:r>
        <w:rPr>
          <w:sz w:val="20"/>
        </w:rPr>
        <w:t>Données</w:t>
      </w:r>
      <w:r>
        <w:rPr>
          <w:spacing w:val="-5"/>
          <w:sz w:val="20"/>
        </w:rPr>
        <w:t xml:space="preserve"> </w:t>
      </w:r>
      <w:r>
        <w:rPr>
          <w:sz w:val="20"/>
        </w:rPr>
        <w:t>qualitatives</w:t>
      </w:r>
      <w:r>
        <w:rPr>
          <w:spacing w:val="-5"/>
          <w:sz w:val="20"/>
        </w:rPr>
        <w:t xml:space="preserve"> </w:t>
      </w:r>
      <w:r>
        <w:rPr>
          <w:sz w:val="20"/>
        </w:rPr>
        <w:t>:</w:t>
      </w:r>
    </w:p>
    <w:p w14:paraId="5D25C52D" w14:textId="77777777" w:rsidR="008A5969" w:rsidRDefault="004D699E">
      <w:pPr>
        <w:pStyle w:val="Paragraphedeliste"/>
        <w:numPr>
          <w:ilvl w:val="1"/>
          <w:numId w:val="16"/>
        </w:numPr>
        <w:tabs>
          <w:tab w:val="left" w:pos="1090"/>
        </w:tabs>
        <w:spacing w:before="198" w:line="362" w:lineRule="auto"/>
        <w:ind w:right="1000"/>
        <w:jc w:val="both"/>
        <w:rPr>
          <w:sz w:val="20"/>
        </w:rPr>
      </w:pPr>
      <w:r>
        <w:rPr>
          <w:sz w:val="20"/>
        </w:rPr>
        <w:t>Tâche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traduction/révision</w:t>
      </w:r>
      <w:r>
        <w:rPr>
          <w:spacing w:val="1"/>
          <w:sz w:val="20"/>
        </w:rPr>
        <w:t xml:space="preserve"> </w:t>
      </w:r>
      <w:r>
        <w:rPr>
          <w:sz w:val="20"/>
        </w:rPr>
        <w:t>collaborative</w:t>
      </w:r>
      <w:r>
        <w:rPr>
          <w:spacing w:val="1"/>
          <w:sz w:val="20"/>
        </w:rPr>
        <w:t xml:space="preserve"> </w:t>
      </w:r>
      <w:r>
        <w:rPr>
          <w:sz w:val="20"/>
        </w:rPr>
        <w:t>(conception,</w:t>
      </w:r>
      <w:r>
        <w:rPr>
          <w:spacing w:val="1"/>
          <w:sz w:val="20"/>
        </w:rPr>
        <w:t xml:space="preserve"> </w:t>
      </w:r>
      <w:r>
        <w:rPr>
          <w:sz w:val="20"/>
        </w:rPr>
        <w:t>produit</w:t>
      </w:r>
      <w:r>
        <w:rPr>
          <w:spacing w:val="1"/>
          <w:sz w:val="20"/>
        </w:rPr>
        <w:t xml:space="preserve"> </w:t>
      </w:r>
      <w:r>
        <w:rPr>
          <w:sz w:val="20"/>
        </w:rPr>
        <w:t>technique</w:t>
      </w:r>
      <w:r>
        <w:rPr>
          <w:spacing w:val="-1"/>
          <w:sz w:val="20"/>
        </w:rPr>
        <w:t xml:space="preserve"> </w:t>
      </w:r>
      <w:r>
        <w:rPr>
          <w:sz w:val="20"/>
        </w:rPr>
        <w:t>et utilisation)</w:t>
      </w:r>
    </w:p>
    <w:p w14:paraId="0D0A3DB8" w14:textId="77777777" w:rsidR="008A5969" w:rsidRDefault="004D699E">
      <w:pPr>
        <w:pStyle w:val="Paragraphedeliste"/>
        <w:numPr>
          <w:ilvl w:val="1"/>
          <w:numId w:val="16"/>
        </w:numPr>
        <w:tabs>
          <w:tab w:val="left" w:pos="1090"/>
        </w:tabs>
        <w:spacing w:line="362" w:lineRule="auto"/>
        <w:ind w:right="996"/>
        <w:jc w:val="both"/>
        <w:rPr>
          <w:sz w:val="20"/>
        </w:rPr>
      </w:pPr>
      <w:r>
        <w:rPr>
          <w:sz w:val="20"/>
        </w:rPr>
        <w:t>Enregistrement audio du cours consacré à la rétroaction sur la tâche</w:t>
      </w:r>
      <w:r>
        <w:rPr>
          <w:spacing w:val="1"/>
          <w:sz w:val="20"/>
        </w:rPr>
        <w:t xml:space="preserve"> </w:t>
      </w:r>
      <w:r>
        <w:rPr>
          <w:sz w:val="20"/>
        </w:rPr>
        <w:t>effectuée,</w:t>
      </w:r>
      <w:r>
        <w:rPr>
          <w:spacing w:val="-2"/>
          <w:sz w:val="20"/>
        </w:rPr>
        <w:t xml:space="preserve"> </w:t>
      </w:r>
      <w:r>
        <w:rPr>
          <w:sz w:val="20"/>
        </w:rPr>
        <w:t>les</w:t>
      </w:r>
      <w:r>
        <w:rPr>
          <w:spacing w:val="-1"/>
          <w:sz w:val="20"/>
        </w:rPr>
        <w:t xml:space="preserve"> </w:t>
      </w:r>
      <w:r>
        <w:rPr>
          <w:sz w:val="20"/>
        </w:rPr>
        <w:t>résultats</w:t>
      </w:r>
      <w:r>
        <w:rPr>
          <w:spacing w:val="-1"/>
          <w:sz w:val="20"/>
        </w:rPr>
        <w:t xml:space="preserve"> </w:t>
      </w:r>
      <w:r>
        <w:rPr>
          <w:sz w:val="20"/>
        </w:rPr>
        <w:t>obtenus</w:t>
      </w:r>
      <w:r>
        <w:rPr>
          <w:spacing w:val="-1"/>
          <w:sz w:val="20"/>
        </w:rPr>
        <w:t xml:space="preserve"> </w:t>
      </w:r>
      <w:r>
        <w:rPr>
          <w:sz w:val="20"/>
        </w:rPr>
        <w:t>et</w:t>
      </w:r>
      <w:r>
        <w:rPr>
          <w:spacing w:val="-1"/>
          <w:sz w:val="20"/>
        </w:rPr>
        <w:t xml:space="preserve"> </w:t>
      </w:r>
      <w:r>
        <w:rPr>
          <w:sz w:val="20"/>
        </w:rPr>
        <w:t>les</w:t>
      </w:r>
      <w:r>
        <w:rPr>
          <w:spacing w:val="-1"/>
          <w:sz w:val="20"/>
        </w:rPr>
        <w:t xml:space="preserve"> </w:t>
      </w:r>
      <w:r>
        <w:rPr>
          <w:sz w:val="20"/>
        </w:rPr>
        <w:t>problèmes</w:t>
      </w:r>
      <w:r>
        <w:rPr>
          <w:spacing w:val="-1"/>
          <w:sz w:val="20"/>
        </w:rPr>
        <w:t xml:space="preserve"> </w:t>
      </w:r>
      <w:r>
        <w:rPr>
          <w:sz w:val="20"/>
        </w:rPr>
        <w:t>rencontrés.</w:t>
      </w:r>
    </w:p>
    <w:p w14:paraId="5CEE84AC" w14:textId="77777777" w:rsidR="008A5969" w:rsidRDefault="004D699E">
      <w:pPr>
        <w:pStyle w:val="Paragraphedeliste"/>
        <w:numPr>
          <w:ilvl w:val="1"/>
          <w:numId w:val="16"/>
        </w:numPr>
        <w:tabs>
          <w:tab w:val="left" w:pos="1090"/>
        </w:tabs>
        <w:spacing w:line="360" w:lineRule="auto"/>
        <w:ind w:right="990"/>
        <w:jc w:val="both"/>
        <w:rPr>
          <w:sz w:val="20"/>
        </w:rPr>
      </w:pPr>
      <w:r>
        <w:rPr>
          <w:sz w:val="20"/>
        </w:rPr>
        <w:t>Entretien mené auprès de l'enseignante impliquée dans le projet et la</w:t>
      </w:r>
      <w:r>
        <w:rPr>
          <w:spacing w:val="1"/>
          <w:sz w:val="20"/>
        </w:rPr>
        <w:t xml:space="preserve"> </w:t>
      </w:r>
      <w:r>
        <w:rPr>
          <w:sz w:val="20"/>
        </w:rPr>
        <w:t>tâche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traduction/révision</w:t>
      </w:r>
      <w:r>
        <w:rPr>
          <w:spacing w:val="1"/>
          <w:sz w:val="20"/>
        </w:rPr>
        <w:t xml:space="preserve"> </w:t>
      </w:r>
      <w:r>
        <w:rPr>
          <w:sz w:val="20"/>
        </w:rPr>
        <w:t>collaborative</w:t>
      </w:r>
      <w:r>
        <w:rPr>
          <w:spacing w:val="1"/>
          <w:sz w:val="20"/>
        </w:rPr>
        <w:t xml:space="preserve"> </w:t>
      </w:r>
      <w:r>
        <w:rPr>
          <w:sz w:val="20"/>
        </w:rPr>
        <w:t>en</w:t>
      </w:r>
      <w:r>
        <w:rPr>
          <w:spacing w:val="1"/>
          <w:sz w:val="20"/>
        </w:rPr>
        <w:t xml:space="preserve"> </w:t>
      </w:r>
      <w:r>
        <w:rPr>
          <w:sz w:val="20"/>
        </w:rPr>
        <w:t>vue</w:t>
      </w:r>
      <w:r>
        <w:rPr>
          <w:spacing w:val="1"/>
          <w:sz w:val="20"/>
        </w:rPr>
        <w:t xml:space="preserve"> </w:t>
      </w:r>
      <w:r>
        <w:rPr>
          <w:sz w:val="20"/>
        </w:rPr>
        <w:t>d'obtenir</w:t>
      </w:r>
      <w:r>
        <w:rPr>
          <w:spacing w:val="1"/>
          <w:sz w:val="20"/>
        </w:rPr>
        <w:t xml:space="preserve"> </w:t>
      </w:r>
      <w:r>
        <w:rPr>
          <w:sz w:val="20"/>
        </w:rPr>
        <w:t>une</w:t>
      </w:r>
      <w:r>
        <w:rPr>
          <w:spacing w:val="1"/>
          <w:sz w:val="20"/>
        </w:rPr>
        <w:t xml:space="preserve"> </w:t>
      </w:r>
      <w:r>
        <w:rPr>
          <w:sz w:val="20"/>
        </w:rPr>
        <w:t>évaluation rétrospective de l'organisation du projet, du support, du</w:t>
      </w:r>
      <w:r>
        <w:rPr>
          <w:spacing w:val="1"/>
          <w:sz w:val="20"/>
        </w:rPr>
        <w:t xml:space="preserve"> </w:t>
      </w:r>
      <w:r>
        <w:rPr>
          <w:sz w:val="20"/>
        </w:rPr>
        <w:t>travail effectué par les étudiantes et des améliorations prospectives</w:t>
      </w:r>
      <w:r>
        <w:rPr>
          <w:spacing w:val="1"/>
          <w:sz w:val="20"/>
        </w:rPr>
        <w:t xml:space="preserve"> </w:t>
      </w:r>
      <w:r>
        <w:rPr>
          <w:sz w:val="20"/>
        </w:rPr>
        <w:t>pouvant</w:t>
      </w:r>
      <w:r>
        <w:rPr>
          <w:spacing w:val="-1"/>
          <w:sz w:val="20"/>
        </w:rPr>
        <w:t xml:space="preserve"> </w:t>
      </w:r>
      <w:r>
        <w:rPr>
          <w:sz w:val="20"/>
        </w:rPr>
        <w:t>être apportées à la</w:t>
      </w:r>
      <w:r>
        <w:rPr>
          <w:spacing w:val="-1"/>
          <w:sz w:val="20"/>
        </w:rPr>
        <w:t xml:space="preserve"> </w:t>
      </w:r>
      <w:r>
        <w:rPr>
          <w:sz w:val="20"/>
        </w:rPr>
        <w:t>tâche.</w:t>
      </w:r>
    </w:p>
    <w:p w14:paraId="4564A99A" w14:textId="77777777" w:rsidR="008A5969" w:rsidRDefault="008A5969">
      <w:pPr>
        <w:pStyle w:val="Corpsdetexte"/>
        <w:spacing w:before="5"/>
        <w:ind w:left="0"/>
        <w:jc w:val="left"/>
        <w:rPr>
          <w:sz w:val="30"/>
        </w:rPr>
      </w:pPr>
    </w:p>
    <w:p w14:paraId="41CB6119" w14:textId="77777777" w:rsidR="008A5969" w:rsidRDefault="004D699E">
      <w:pPr>
        <w:pStyle w:val="Titre2"/>
        <w:numPr>
          <w:ilvl w:val="1"/>
          <w:numId w:val="10"/>
        </w:numPr>
        <w:tabs>
          <w:tab w:val="left" w:pos="919"/>
        </w:tabs>
      </w:pPr>
      <w:bookmarkStart w:id="113" w:name="_TOC_250008"/>
      <w:r>
        <w:rPr>
          <w:w w:val="105"/>
        </w:rPr>
        <w:t>Les</w:t>
      </w:r>
      <w:r>
        <w:rPr>
          <w:spacing w:val="-14"/>
          <w:w w:val="105"/>
        </w:rPr>
        <w:t xml:space="preserve"> </w:t>
      </w:r>
      <w:r>
        <w:rPr>
          <w:w w:val="105"/>
        </w:rPr>
        <w:t>pratiques</w:t>
      </w:r>
      <w:r>
        <w:rPr>
          <w:spacing w:val="-13"/>
          <w:w w:val="105"/>
        </w:rPr>
        <w:t xml:space="preserve"> </w:t>
      </w:r>
      <w:r>
        <w:rPr>
          <w:w w:val="105"/>
        </w:rPr>
        <w:t>courantes</w:t>
      </w:r>
      <w:r>
        <w:rPr>
          <w:spacing w:val="-13"/>
          <w:w w:val="105"/>
        </w:rPr>
        <w:t xml:space="preserve"> </w:t>
      </w:r>
      <w:r>
        <w:rPr>
          <w:w w:val="105"/>
        </w:rPr>
        <w:t>en</w:t>
      </w:r>
      <w:r>
        <w:rPr>
          <w:spacing w:val="-13"/>
          <w:w w:val="105"/>
        </w:rPr>
        <w:t xml:space="preserve"> </w:t>
      </w:r>
      <w:r>
        <w:rPr>
          <w:w w:val="105"/>
        </w:rPr>
        <w:t>traduction</w:t>
      </w:r>
      <w:r>
        <w:rPr>
          <w:spacing w:val="-13"/>
          <w:w w:val="105"/>
        </w:rPr>
        <w:t xml:space="preserve"> </w:t>
      </w:r>
      <w:bookmarkEnd w:id="113"/>
      <w:r>
        <w:rPr>
          <w:w w:val="105"/>
        </w:rPr>
        <w:t>spécialisée</w:t>
      </w:r>
    </w:p>
    <w:p w14:paraId="3258C1FE" w14:textId="77777777" w:rsidR="008A5969" w:rsidRDefault="008A5969">
      <w:pPr>
        <w:pStyle w:val="Corpsdetexte"/>
        <w:spacing w:before="5"/>
        <w:ind w:left="0"/>
        <w:jc w:val="left"/>
        <w:rPr>
          <w:b/>
          <w:sz w:val="29"/>
        </w:rPr>
      </w:pPr>
    </w:p>
    <w:p w14:paraId="1216F2CF" w14:textId="77777777" w:rsidR="008A5969" w:rsidRDefault="004D699E">
      <w:pPr>
        <w:pStyle w:val="Corpsdetexte"/>
        <w:spacing w:line="362" w:lineRule="auto"/>
        <w:ind w:right="990"/>
      </w:pPr>
      <w:r>
        <w:t xml:space="preserve">Nous présentons </w:t>
      </w:r>
      <w:r>
        <w:t>dans le tableau récapitulatif qui suit les aspects saillant qui</w:t>
      </w:r>
      <w:r>
        <w:rPr>
          <w:spacing w:val="-47"/>
        </w:rPr>
        <w:t xml:space="preserve"> </w:t>
      </w:r>
      <w:r>
        <w:t>ressortent des réponses aux questionnaires pour les deux publics distincts</w:t>
      </w:r>
      <w:r>
        <w:rPr>
          <w:spacing w:val="1"/>
        </w:rPr>
        <w:t xml:space="preserve"> </w:t>
      </w:r>
      <w:r>
        <w:t>qui</w:t>
      </w:r>
      <w:r>
        <w:rPr>
          <w:spacing w:val="-1"/>
        </w:rPr>
        <w:t xml:space="preserve"> </w:t>
      </w:r>
      <w:r>
        <w:t>étaient visés.</w:t>
      </w:r>
    </w:p>
    <w:p w14:paraId="156DB842" w14:textId="77777777" w:rsidR="008A5969" w:rsidRDefault="008A5969">
      <w:pPr>
        <w:pStyle w:val="Corpsdetexte"/>
        <w:spacing w:before="4"/>
        <w:ind w:left="0"/>
        <w:jc w:val="left"/>
        <w:rPr>
          <w:sz w:val="7"/>
        </w:rPr>
      </w:pPr>
    </w:p>
    <w:tbl>
      <w:tblPr>
        <w:tblStyle w:val="TableNormal"/>
        <w:tblW w:w="0" w:type="auto"/>
        <w:tblInd w:w="58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19"/>
        <w:gridCol w:w="4656"/>
      </w:tblGrid>
      <w:tr w:rsidR="008A5969" w14:paraId="694D2037" w14:textId="77777777">
        <w:trPr>
          <w:trHeight w:val="488"/>
        </w:trPr>
        <w:tc>
          <w:tcPr>
            <w:tcW w:w="6075" w:type="dxa"/>
            <w:gridSpan w:val="2"/>
          </w:tcPr>
          <w:p w14:paraId="2D427346" w14:textId="77777777" w:rsidR="008A5969" w:rsidRDefault="004D699E">
            <w:pPr>
              <w:pStyle w:val="TableParagraph"/>
              <w:spacing w:before="66"/>
              <w:ind w:left="1887"/>
              <w:rPr>
                <w:sz w:val="20"/>
              </w:rPr>
            </w:pPr>
            <w:r>
              <w:rPr>
                <w:sz w:val="20"/>
              </w:rPr>
              <w:t>Croyances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représentations</w:t>
            </w:r>
          </w:p>
        </w:tc>
      </w:tr>
      <w:tr w:rsidR="008A5969" w14:paraId="28F3E039" w14:textId="77777777">
        <w:trPr>
          <w:trHeight w:val="357"/>
        </w:trPr>
        <w:tc>
          <w:tcPr>
            <w:tcW w:w="1419" w:type="dxa"/>
            <w:tcBorders>
              <w:bottom w:val="nil"/>
            </w:tcBorders>
          </w:tcPr>
          <w:p w14:paraId="4ED9CB60" w14:textId="77777777" w:rsidR="008A5969" w:rsidRDefault="004D699E">
            <w:pPr>
              <w:pStyle w:val="TableParagraph"/>
              <w:spacing w:before="66"/>
              <w:ind w:left="71"/>
              <w:rPr>
                <w:sz w:val="20"/>
              </w:rPr>
            </w:pPr>
            <w:r>
              <w:rPr>
                <w:sz w:val="20"/>
              </w:rPr>
              <w:t>Rôle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</w:p>
        </w:tc>
        <w:tc>
          <w:tcPr>
            <w:tcW w:w="4656" w:type="dxa"/>
            <w:tcBorders>
              <w:bottom w:val="nil"/>
            </w:tcBorders>
          </w:tcPr>
          <w:p w14:paraId="145C0336" w14:textId="77777777" w:rsidR="008A5969" w:rsidRDefault="004D699E">
            <w:pPr>
              <w:pStyle w:val="TableParagraph"/>
              <w:spacing w:before="66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Conçu</w:t>
            </w:r>
            <w:r>
              <w:rPr>
                <w:spacing w:val="35"/>
                <w:sz w:val="20"/>
              </w:rPr>
              <w:t xml:space="preserve"> </w:t>
            </w:r>
            <w:r>
              <w:rPr>
                <w:sz w:val="20"/>
              </w:rPr>
              <w:t>comme</w:t>
            </w:r>
            <w:r>
              <w:rPr>
                <w:spacing w:val="35"/>
                <w:sz w:val="20"/>
              </w:rPr>
              <w:t xml:space="preserve"> </w:t>
            </w:r>
            <w:r>
              <w:rPr>
                <w:sz w:val="20"/>
              </w:rPr>
              <w:t>utile,</w:t>
            </w:r>
            <w:r>
              <w:rPr>
                <w:spacing w:val="36"/>
                <w:sz w:val="20"/>
              </w:rPr>
              <w:t xml:space="preserve"> </w:t>
            </w:r>
            <w:r>
              <w:rPr>
                <w:sz w:val="20"/>
              </w:rPr>
              <w:t>voire</w:t>
            </w:r>
            <w:r>
              <w:rPr>
                <w:spacing w:val="36"/>
                <w:sz w:val="20"/>
              </w:rPr>
              <w:t xml:space="preserve"> </w:t>
            </w:r>
            <w:r>
              <w:rPr>
                <w:sz w:val="20"/>
              </w:rPr>
              <w:t>nécessaire</w:t>
            </w:r>
            <w:r>
              <w:rPr>
                <w:spacing w:val="35"/>
                <w:sz w:val="20"/>
              </w:rPr>
              <w:t xml:space="preserve"> </w:t>
            </w:r>
            <w:r>
              <w:rPr>
                <w:sz w:val="20"/>
              </w:rPr>
              <w:t>(100%</w:t>
            </w:r>
            <w:r>
              <w:rPr>
                <w:spacing w:val="36"/>
                <w:sz w:val="20"/>
              </w:rPr>
              <w:t xml:space="preserve"> </w:t>
            </w:r>
            <w:r>
              <w:rPr>
                <w:sz w:val="20"/>
              </w:rPr>
              <w:t>SLTTI</w:t>
            </w:r>
            <w:r>
              <w:rPr>
                <w:spacing w:val="35"/>
                <w:sz w:val="20"/>
              </w:rPr>
              <w:t xml:space="preserve"> </w:t>
            </w:r>
            <w:r>
              <w:rPr>
                <w:sz w:val="20"/>
              </w:rPr>
              <w:t>/</w:t>
            </w:r>
          </w:p>
        </w:tc>
      </w:tr>
      <w:tr w:rsidR="008A5969" w14:paraId="52E79100" w14:textId="77777777">
        <w:trPr>
          <w:trHeight w:val="344"/>
        </w:trPr>
        <w:tc>
          <w:tcPr>
            <w:tcW w:w="1419" w:type="dxa"/>
            <w:tcBorders>
              <w:top w:val="nil"/>
              <w:bottom w:val="nil"/>
            </w:tcBorders>
          </w:tcPr>
          <w:p w14:paraId="2EEDA7A0" w14:textId="77777777" w:rsidR="008A5969" w:rsidRDefault="004D699E">
            <w:pPr>
              <w:pStyle w:val="TableParagraph"/>
              <w:spacing w:before="52"/>
              <w:ind w:left="71"/>
              <w:rPr>
                <w:sz w:val="20"/>
              </w:rPr>
            </w:pPr>
            <w:r>
              <w:rPr>
                <w:sz w:val="20"/>
              </w:rPr>
              <w:t>l'expérience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du</w:t>
            </w:r>
          </w:p>
        </w:tc>
        <w:tc>
          <w:tcPr>
            <w:tcW w:w="4656" w:type="dxa"/>
            <w:tcBorders>
              <w:top w:val="nil"/>
              <w:bottom w:val="nil"/>
            </w:tcBorders>
          </w:tcPr>
          <w:p w14:paraId="6E447273" w14:textId="77777777" w:rsidR="008A5969" w:rsidRDefault="004D699E">
            <w:pPr>
              <w:pStyle w:val="TableParagraph"/>
              <w:tabs>
                <w:tab w:val="left" w:pos="841"/>
                <w:tab w:val="left" w:pos="1759"/>
                <w:tab w:val="left" w:pos="2445"/>
                <w:tab w:val="left" w:pos="2909"/>
                <w:tab w:val="left" w:pos="4236"/>
              </w:tabs>
              <w:spacing w:before="51"/>
              <w:ind w:left="6"/>
              <w:jc w:val="center"/>
              <w:rPr>
                <w:sz w:val="20"/>
              </w:rPr>
            </w:pPr>
            <w:r>
              <w:rPr>
                <w:sz w:val="20"/>
              </w:rPr>
              <w:t>95,2%</w:t>
            </w:r>
            <w:r>
              <w:rPr>
                <w:sz w:val="20"/>
              </w:rPr>
              <w:tab/>
              <w:t>METS)</w:t>
            </w:r>
            <w:r>
              <w:rPr>
                <w:sz w:val="20"/>
              </w:rPr>
              <w:tab/>
              <w:t>pour</w:t>
            </w:r>
            <w:r>
              <w:rPr>
                <w:sz w:val="20"/>
              </w:rPr>
              <w:tab/>
              <w:t>la</w:t>
            </w:r>
            <w:r>
              <w:rPr>
                <w:sz w:val="20"/>
              </w:rPr>
              <w:tab/>
              <w:t>transmission</w:t>
            </w:r>
            <w:r>
              <w:rPr>
                <w:sz w:val="20"/>
              </w:rPr>
              <w:tab/>
              <w:t>des</w:t>
            </w:r>
          </w:p>
        </w:tc>
      </w:tr>
      <w:tr w:rsidR="008A5969" w14:paraId="530F429E" w14:textId="77777777">
        <w:trPr>
          <w:trHeight w:val="344"/>
        </w:trPr>
        <w:tc>
          <w:tcPr>
            <w:tcW w:w="1419" w:type="dxa"/>
            <w:tcBorders>
              <w:top w:val="nil"/>
              <w:bottom w:val="nil"/>
            </w:tcBorders>
          </w:tcPr>
          <w:p w14:paraId="18B28425" w14:textId="77777777" w:rsidR="008A5969" w:rsidRDefault="004D699E">
            <w:pPr>
              <w:pStyle w:val="TableParagraph"/>
              <w:spacing w:before="53"/>
              <w:ind w:left="71"/>
              <w:rPr>
                <w:sz w:val="20"/>
              </w:rPr>
            </w:pPr>
            <w:r>
              <w:rPr>
                <w:sz w:val="20"/>
              </w:rPr>
              <w:t>traducteur</w:t>
            </w:r>
          </w:p>
        </w:tc>
        <w:tc>
          <w:tcPr>
            <w:tcW w:w="4656" w:type="dxa"/>
            <w:tcBorders>
              <w:top w:val="nil"/>
              <w:bottom w:val="nil"/>
            </w:tcBorders>
          </w:tcPr>
          <w:p w14:paraId="13843C70" w14:textId="77777777" w:rsidR="008A5969" w:rsidRDefault="004D699E">
            <w:pPr>
              <w:pStyle w:val="TableParagraph"/>
              <w:tabs>
                <w:tab w:val="left" w:pos="1990"/>
                <w:tab w:val="left" w:pos="3346"/>
              </w:tabs>
              <w:spacing w:before="53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connaissancesliées</w:t>
            </w:r>
            <w:r>
              <w:rPr>
                <w:sz w:val="20"/>
              </w:rPr>
              <w:tab/>
              <w:t>auxaspects</w:t>
            </w:r>
            <w:r>
              <w:rPr>
                <w:sz w:val="20"/>
              </w:rPr>
              <w:tab/>
              <w:t>professionnels</w:t>
            </w:r>
          </w:p>
        </w:tc>
      </w:tr>
      <w:tr w:rsidR="008A5969" w14:paraId="6469456A" w14:textId="77777777">
        <w:trPr>
          <w:trHeight w:val="344"/>
        </w:trPr>
        <w:tc>
          <w:tcPr>
            <w:tcW w:w="1419" w:type="dxa"/>
            <w:tcBorders>
              <w:top w:val="nil"/>
              <w:bottom w:val="nil"/>
            </w:tcBorders>
          </w:tcPr>
          <w:p w14:paraId="0B7B8E81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4656" w:type="dxa"/>
            <w:tcBorders>
              <w:top w:val="nil"/>
              <w:bottom w:val="nil"/>
            </w:tcBorders>
          </w:tcPr>
          <w:p w14:paraId="1E169BF2" w14:textId="77777777" w:rsidR="008A5969" w:rsidRDefault="004D699E">
            <w:pPr>
              <w:pStyle w:val="TableParagraph"/>
              <w:spacing w:before="51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(contraintes,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phases,</w:t>
            </w:r>
            <w:r>
              <w:rPr>
                <w:spacing w:val="74"/>
                <w:sz w:val="20"/>
              </w:rPr>
              <w:t xml:space="preserve"> </w:t>
            </w:r>
            <w:r>
              <w:rPr>
                <w:sz w:val="20"/>
              </w:rPr>
              <w:t>difficultésetstratégiesspécifiques,</w:t>
            </w:r>
          </w:p>
        </w:tc>
      </w:tr>
      <w:tr w:rsidR="008A5969" w14:paraId="14C5A8EC" w14:textId="77777777">
        <w:trPr>
          <w:trHeight w:val="476"/>
        </w:trPr>
        <w:tc>
          <w:tcPr>
            <w:tcW w:w="1419" w:type="dxa"/>
            <w:tcBorders>
              <w:top w:val="nil"/>
            </w:tcBorders>
          </w:tcPr>
          <w:p w14:paraId="3598DDAF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4656" w:type="dxa"/>
            <w:tcBorders>
              <w:top w:val="nil"/>
            </w:tcBorders>
          </w:tcPr>
          <w:p w14:paraId="447D44D0" w14:textId="77777777" w:rsidR="008A5969" w:rsidRDefault="004D699E">
            <w:pPr>
              <w:pStyle w:val="TableParagraph"/>
              <w:spacing w:before="53"/>
              <w:ind w:left="2"/>
              <w:jc w:val="center"/>
              <w:rPr>
                <w:sz w:val="20"/>
              </w:rPr>
            </w:pPr>
            <w:r>
              <w:rPr>
                <w:sz w:val="20"/>
              </w:rPr>
              <w:t>sources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documentaires,</w:t>
            </w:r>
            <w:r>
              <w:rPr>
                <w:spacing w:val="69"/>
                <w:sz w:val="20"/>
              </w:rPr>
              <w:t xml:space="preserve"> </w:t>
            </w:r>
            <w:r>
              <w:rPr>
                <w:sz w:val="20"/>
              </w:rPr>
              <w:t>terminologie),</w:t>
            </w:r>
            <w:r>
              <w:rPr>
                <w:spacing w:val="69"/>
                <w:sz w:val="20"/>
              </w:rPr>
              <w:t xml:space="preserve"> </w:t>
            </w:r>
            <w:r>
              <w:rPr>
                <w:sz w:val="20"/>
              </w:rPr>
              <w:t>l'utilisation</w:t>
            </w:r>
            <w:r>
              <w:rPr>
                <w:spacing w:val="68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</w:p>
        </w:tc>
      </w:tr>
    </w:tbl>
    <w:p w14:paraId="7DEE128A" w14:textId="77777777" w:rsidR="008A5969" w:rsidRDefault="008A5969">
      <w:pPr>
        <w:jc w:val="center"/>
        <w:rPr>
          <w:sz w:val="20"/>
        </w:r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314A29CD" w14:textId="77777777" w:rsidR="008A5969" w:rsidRDefault="008A5969">
      <w:pPr>
        <w:pStyle w:val="Corpsdetexte"/>
        <w:spacing w:before="9"/>
        <w:ind w:left="0"/>
        <w:jc w:val="left"/>
        <w:rPr>
          <w:sz w:val="6"/>
        </w:rPr>
      </w:pPr>
    </w:p>
    <w:tbl>
      <w:tblPr>
        <w:tblStyle w:val="TableNormal"/>
        <w:tblW w:w="0" w:type="auto"/>
        <w:tblInd w:w="58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19"/>
        <w:gridCol w:w="4656"/>
      </w:tblGrid>
      <w:tr w:rsidR="008A5969" w14:paraId="2DF727D6" w14:textId="77777777">
        <w:trPr>
          <w:trHeight w:val="1178"/>
        </w:trPr>
        <w:tc>
          <w:tcPr>
            <w:tcW w:w="1419" w:type="dxa"/>
          </w:tcPr>
          <w:p w14:paraId="05326615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4656" w:type="dxa"/>
          </w:tcPr>
          <w:p w14:paraId="7982E77A" w14:textId="77777777" w:rsidR="008A5969" w:rsidRDefault="004D699E">
            <w:pPr>
              <w:pStyle w:val="TableParagraph"/>
              <w:spacing w:before="66" w:line="362" w:lineRule="auto"/>
              <w:ind w:left="75" w:right="71"/>
              <w:jc w:val="both"/>
              <w:rPr>
                <w:sz w:val="20"/>
              </w:rPr>
            </w:pPr>
            <w:r>
              <w:rPr>
                <w:sz w:val="20"/>
              </w:rPr>
              <w:t>traductionsdéjà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effectuées,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projets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simulation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(matériaux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didactiques),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relationsavec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clientset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manipulation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des outils de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TAO</w:t>
            </w:r>
          </w:p>
        </w:tc>
      </w:tr>
      <w:tr w:rsidR="008A5969" w14:paraId="077977A1" w14:textId="77777777">
        <w:trPr>
          <w:trHeight w:val="2556"/>
        </w:trPr>
        <w:tc>
          <w:tcPr>
            <w:tcW w:w="1419" w:type="dxa"/>
          </w:tcPr>
          <w:p w14:paraId="7DC00199" w14:textId="77777777" w:rsidR="008A5969" w:rsidRDefault="004D699E">
            <w:pPr>
              <w:pStyle w:val="TableParagraph"/>
              <w:spacing w:before="66" w:line="360" w:lineRule="auto"/>
              <w:ind w:left="71" w:right="82"/>
              <w:rPr>
                <w:sz w:val="20"/>
              </w:rPr>
            </w:pPr>
            <w:r>
              <w:rPr>
                <w:spacing w:val="-1"/>
                <w:sz w:val="20"/>
              </w:rPr>
              <w:t xml:space="preserve">Aspects </w:t>
            </w:r>
            <w:r>
              <w:rPr>
                <w:sz w:val="20"/>
              </w:rPr>
              <w:t>conçus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comme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importants</w:t>
            </w:r>
          </w:p>
        </w:tc>
        <w:tc>
          <w:tcPr>
            <w:tcW w:w="4656" w:type="dxa"/>
          </w:tcPr>
          <w:p w14:paraId="4A0A4803" w14:textId="77777777" w:rsidR="008A5969" w:rsidRDefault="004D699E">
            <w:pPr>
              <w:pStyle w:val="TableParagraph"/>
              <w:spacing w:before="66" w:line="360" w:lineRule="auto"/>
              <w:ind w:left="75" w:right="69"/>
              <w:jc w:val="both"/>
              <w:rPr>
                <w:sz w:val="20"/>
              </w:rPr>
            </w:pPr>
            <w:r>
              <w:rPr>
                <w:sz w:val="20"/>
              </w:rPr>
              <w:t>Les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enseignants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relevant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deux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contextes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mentionnent : la connaissance des différents secteurs et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débouchés,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terminologie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sectorielles,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habiletés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techniques.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documentation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apparaît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comme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une compétence centrale. Sont également mentionnées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les compétences linguistiques et théoriques</w:t>
            </w:r>
            <w:r>
              <w:rPr>
                <w:sz w:val="20"/>
              </w:rPr>
              <w:t xml:space="preserve"> de même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que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renforcement de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culture générale.</w:t>
            </w:r>
          </w:p>
        </w:tc>
      </w:tr>
      <w:tr w:rsidR="008A5969" w14:paraId="5DCBBB8C" w14:textId="77777777">
        <w:trPr>
          <w:trHeight w:val="359"/>
        </w:trPr>
        <w:tc>
          <w:tcPr>
            <w:tcW w:w="1419" w:type="dxa"/>
            <w:tcBorders>
              <w:bottom w:val="nil"/>
            </w:tcBorders>
          </w:tcPr>
          <w:p w14:paraId="59EF1B7A" w14:textId="77777777" w:rsidR="008A5969" w:rsidRDefault="004D699E">
            <w:pPr>
              <w:pStyle w:val="TableParagraph"/>
              <w:spacing w:before="66"/>
              <w:ind w:left="71"/>
              <w:rPr>
                <w:sz w:val="20"/>
              </w:rPr>
            </w:pPr>
            <w:r>
              <w:rPr>
                <w:sz w:val="20"/>
              </w:rPr>
              <w:t>Rôle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</w:p>
        </w:tc>
        <w:tc>
          <w:tcPr>
            <w:tcW w:w="4656" w:type="dxa"/>
            <w:tcBorders>
              <w:bottom w:val="nil"/>
            </w:tcBorders>
          </w:tcPr>
          <w:p w14:paraId="44FDF5CE" w14:textId="77777777" w:rsidR="008A5969" w:rsidRDefault="004D699E">
            <w:pPr>
              <w:pStyle w:val="TableParagraph"/>
              <w:spacing w:before="66"/>
              <w:ind w:left="75"/>
              <w:rPr>
                <w:sz w:val="20"/>
              </w:rPr>
            </w:pPr>
            <w:r>
              <w:rPr>
                <w:sz w:val="20"/>
              </w:rPr>
              <w:t>Les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sz w:val="20"/>
              </w:rPr>
              <w:t>trois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sz w:val="20"/>
              </w:rPr>
              <w:t>enseignants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sz w:val="20"/>
              </w:rPr>
              <w:t>SLTTI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charge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sz w:val="20"/>
              </w:rPr>
              <w:t>ce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sz w:val="20"/>
              </w:rPr>
              <w:t>type</w:t>
            </w:r>
          </w:p>
        </w:tc>
      </w:tr>
      <w:tr w:rsidR="008A5969" w14:paraId="4C41D933" w14:textId="77777777">
        <w:trPr>
          <w:trHeight w:val="344"/>
        </w:trPr>
        <w:tc>
          <w:tcPr>
            <w:tcW w:w="1419" w:type="dxa"/>
            <w:tcBorders>
              <w:top w:val="nil"/>
              <w:bottom w:val="nil"/>
            </w:tcBorders>
          </w:tcPr>
          <w:p w14:paraId="6BE6D049" w14:textId="77777777" w:rsidR="008A5969" w:rsidRDefault="004D699E">
            <w:pPr>
              <w:pStyle w:val="TableParagraph"/>
              <w:spacing w:before="53"/>
              <w:ind w:left="71"/>
              <w:rPr>
                <w:sz w:val="20"/>
              </w:rPr>
            </w:pPr>
            <w:r>
              <w:rPr>
                <w:sz w:val="20"/>
              </w:rPr>
              <w:t>traduction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</w:p>
        </w:tc>
        <w:tc>
          <w:tcPr>
            <w:tcW w:w="4656" w:type="dxa"/>
            <w:tcBorders>
              <w:top w:val="nil"/>
              <w:bottom w:val="nil"/>
            </w:tcBorders>
          </w:tcPr>
          <w:p w14:paraId="10D165FA" w14:textId="77777777" w:rsidR="008A5969" w:rsidRDefault="004D699E">
            <w:pPr>
              <w:pStyle w:val="TableParagraph"/>
              <w:spacing w:before="53"/>
              <w:ind w:left="75"/>
              <w:rPr>
                <w:sz w:val="20"/>
              </w:rPr>
            </w:pPr>
            <w:r>
              <w:rPr>
                <w:sz w:val="20"/>
              </w:rPr>
              <w:t>de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cours</w:t>
            </w:r>
            <w:r>
              <w:rPr>
                <w:spacing w:val="71"/>
                <w:sz w:val="20"/>
              </w:rPr>
              <w:t xml:space="preserve"> </w:t>
            </w:r>
            <w:r>
              <w:rPr>
                <w:sz w:val="20"/>
              </w:rPr>
              <w:t>l'envisagent</w:t>
            </w:r>
            <w:r>
              <w:rPr>
                <w:spacing w:val="70"/>
                <w:sz w:val="20"/>
              </w:rPr>
              <w:t xml:space="preserve"> </w:t>
            </w:r>
            <w:r>
              <w:rPr>
                <w:sz w:val="20"/>
              </w:rPr>
              <w:t>comme</w:t>
            </w:r>
            <w:r>
              <w:rPr>
                <w:spacing w:val="71"/>
                <w:sz w:val="20"/>
              </w:rPr>
              <w:t xml:space="preserve"> </w:t>
            </w:r>
            <w:r>
              <w:rPr>
                <w:sz w:val="20"/>
              </w:rPr>
              <w:t>une</w:t>
            </w:r>
            <w:r>
              <w:rPr>
                <w:spacing w:val="72"/>
                <w:sz w:val="20"/>
              </w:rPr>
              <w:t xml:space="preserve"> </w:t>
            </w:r>
            <w:r>
              <w:rPr>
                <w:sz w:val="20"/>
              </w:rPr>
              <w:t>tâche</w:t>
            </w:r>
            <w:r>
              <w:rPr>
                <w:spacing w:val="70"/>
                <w:sz w:val="20"/>
              </w:rPr>
              <w:t xml:space="preserve"> </w:t>
            </w:r>
            <w:r>
              <w:rPr>
                <w:sz w:val="20"/>
              </w:rPr>
              <w:t>visant</w:t>
            </w:r>
            <w:r>
              <w:rPr>
                <w:spacing w:val="70"/>
                <w:sz w:val="20"/>
              </w:rPr>
              <w:t xml:space="preserve"> </w:t>
            </w:r>
            <w:r>
              <w:rPr>
                <w:sz w:val="20"/>
              </w:rPr>
              <w:t>une</w:t>
            </w:r>
          </w:p>
        </w:tc>
      </w:tr>
      <w:tr w:rsidR="008A5969" w14:paraId="3A151E68" w14:textId="77777777">
        <w:trPr>
          <w:trHeight w:val="344"/>
        </w:trPr>
        <w:tc>
          <w:tcPr>
            <w:tcW w:w="1419" w:type="dxa"/>
            <w:tcBorders>
              <w:top w:val="nil"/>
              <w:bottom w:val="nil"/>
            </w:tcBorders>
          </w:tcPr>
          <w:p w14:paraId="153647E8" w14:textId="77777777" w:rsidR="008A5969" w:rsidRDefault="004D699E">
            <w:pPr>
              <w:pStyle w:val="TableParagraph"/>
              <w:spacing w:before="52"/>
              <w:ind w:left="71"/>
              <w:rPr>
                <w:sz w:val="20"/>
              </w:rPr>
            </w:pPr>
            <w:r>
              <w:rPr>
                <w:sz w:val="20"/>
              </w:rPr>
              <w:t>langue</w:t>
            </w:r>
          </w:p>
        </w:tc>
        <w:tc>
          <w:tcPr>
            <w:tcW w:w="4656" w:type="dxa"/>
            <w:tcBorders>
              <w:top w:val="nil"/>
              <w:bottom w:val="nil"/>
            </w:tcBorders>
          </w:tcPr>
          <w:p w14:paraId="5E71429B" w14:textId="77777777" w:rsidR="008A5969" w:rsidRDefault="004D699E">
            <w:pPr>
              <w:pStyle w:val="TableParagraph"/>
              <w:spacing w:before="51"/>
              <w:ind w:left="75"/>
              <w:rPr>
                <w:sz w:val="20"/>
              </w:rPr>
            </w:pPr>
            <w:r>
              <w:rPr>
                <w:sz w:val="20"/>
              </w:rPr>
              <w:t>activité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professionnelle</w:t>
            </w:r>
            <w:r>
              <w:rPr>
                <w:spacing w:val="69"/>
                <w:sz w:val="20"/>
              </w:rPr>
              <w:t xml:space="preserve"> </w:t>
            </w:r>
            <w:r>
              <w:rPr>
                <w:sz w:val="20"/>
              </w:rPr>
              <w:t>précise</w:t>
            </w:r>
            <w:r>
              <w:rPr>
                <w:spacing w:val="70"/>
                <w:sz w:val="20"/>
              </w:rPr>
              <w:t xml:space="preserve"> </w:t>
            </w:r>
            <w:r>
              <w:rPr>
                <w:sz w:val="20"/>
              </w:rPr>
              <w:t>(et</w:t>
            </w:r>
            <w:r>
              <w:rPr>
                <w:spacing w:val="70"/>
                <w:sz w:val="20"/>
              </w:rPr>
              <w:t xml:space="preserve"> </w:t>
            </w:r>
            <w:r>
              <w:rPr>
                <w:sz w:val="20"/>
              </w:rPr>
              <w:t>non</w:t>
            </w:r>
            <w:r>
              <w:rPr>
                <w:spacing w:val="69"/>
                <w:sz w:val="20"/>
              </w:rPr>
              <w:t xml:space="preserve"> </w:t>
            </w:r>
            <w:r>
              <w:rPr>
                <w:sz w:val="20"/>
              </w:rPr>
              <w:t>comme</w:t>
            </w:r>
            <w:r>
              <w:rPr>
                <w:spacing w:val="70"/>
                <w:sz w:val="20"/>
              </w:rPr>
              <w:t xml:space="preserve"> </w:t>
            </w:r>
            <w:r>
              <w:rPr>
                <w:sz w:val="20"/>
              </w:rPr>
              <w:t>une</w:t>
            </w:r>
          </w:p>
        </w:tc>
      </w:tr>
      <w:tr w:rsidR="008A5969" w14:paraId="28A62E58" w14:textId="77777777">
        <w:trPr>
          <w:trHeight w:val="346"/>
        </w:trPr>
        <w:tc>
          <w:tcPr>
            <w:tcW w:w="1419" w:type="dxa"/>
            <w:tcBorders>
              <w:top w:val="nil"/>
              <w:bottom w:val="nil"/>
            </w:tcBorders>
          </w:tcPr>
          <w:p w14:paraId="573C5D69" w14:textId="77777777" w:rsidR="008A5969" w:rsidRDefault="004D699E">
            <w:pPr>
              <w:pStyle w:val="TableParagraph"/>
              <w:spacing w:before="53"/>
              <w:ind w:left="71"/>
              <w:rPr>
                <w:sz w:val="20"/>
              </w:rPr>
            </w:pPr>
            <w:r>
              <w:rPr>
                <w:sz w:val="20"/>
              </w:rPr>
              <w:t>étrangère</w:t>
            </w:r>
          </w:p>
        </w:tc>
        <w:tc>
          <w:tcPr>
            <w:tcW w:w="4656" w:type="dxa"/>
            <w:tcBorders>
              <w:top w:val="nil"/>
              <w:bottom w:val="nil"/>
            </w:tcBorders>
          </w:tcPr>
          <w:p w14:paraId="41D878FC" w14:textId="77777777" w:rsidR="008A5969" w:rsidRDefault="004D699E">
            <w:pPr>
              <w:pStyle w:val="TableParagraph"/>
              <w:spacing w:before="53"/>
              <w:ind w:left="75"/>
              <w:rPr>
                <w:sz w:val="20"/>
              </w:rPr>
            </w:pPr>
            <w:r>
              <w:rPr>
                <w:sz w:val="20"/>
              </w:rPr>
              <w:t>traduction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didactique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d'entraînement</w:t>
            </w:r>
          </w:p>
        </w:tc>
      </w:tr>
      <w:tr w:rsidR="008A5969" w14:paraId="69B52B79" w14:textId="77777777">
        <w:trPr>
          <w:trHeight w:val="344"/>
        </w:trPr>
        <w:tc>
          <w:tcPr>
            <w:tcW w:w="1419" w:type="dxa"/>
            <w:tcBorders>
              <w:top w:val="nil"/>
              <w:bottom w:val="nil"/>
            </w:tcBorders>
          </w:tcPr>
          <w:p w14:paraId="0A4CB4CC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4656" w:type="dxa"/>
            <w:tcBorders>
              <w:top w:val="nil"/>
              <w:bottom w:val="nil"/>
            </w:tcBorders>
          </w:tcPr>
          <w:p w14:paraId="3BC0ACE2" w14:textId="77777777" w:rsidR="008A5969" w:rsidRDefault="004D699E">
            <w:pPr>
              <w:pStyle w:val="TableParagraph"/>
              <w:spacing w:before="53"/>
              <w:ind w:left="75"/>
              <w:rPr>
                <w:sz w:val="20"/>
              </w:rPr>
            </w:pPr>
            <w:r>
              <w:rPr>
                <w:sz w:val="20"/>
              </w:rPr>
              <w:t>Dans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le</w:t>
            </w:r>
            <w:r>
              <w:rPr>
                <w:spacing w:val="72"/>
                <w:sz w:val="20"/>
              </w:rPr>
              <w:t xml:space="preserve"> </w:t>
            </w:r>
            <w:r>
              <w:rPr>
                <w:sz w:val="20"/>
              </w:rPr>
              <w:t>questionnaire</w:t>
            </w:r>
            <w:r>
              <w:rPr>
                <w:spacing w:val="72"/>
                <w:sz w:val="20"/>
              </w:rPr>
              <w:t xml:space="preserve"> </w:t>
            </w:r>
            <w:r>
              <w:rPr>
                <w:sz w:val="20"/>
              </w:rPr>
              <w:t>destiné</w:t>
            </w:r>
            <w:r>
              <w:rPr>
                <w:spacing w:val="72"/>
                <w:sz w:val="20"/>
              </w:rPr>
              <w:t xml:space="preserve"> </w:t>
            </w:r>
            <w:r>
              <w:rPr>
                <w:sz w:val="20"/>
              </w:rPr>
              <w:t>au</w:t>
            </w:r>
            <w:r>
              <w:rPr>
                <w:spacing w:val="73"/>
                <w:sz w:val="20"/>
              </w:rPr>
              <w:t xml:space="preserve"> </w:t>
            </w:r>
            <w:r>
              <w:rPr>
                <w:sz w:val="20"/>
              </w:rPr>
              <w:t>réseau</w:t>
            </w:r>
            <w:r>
              <w:rPr>
                <w:spacing w:val="72"/>
                <w:sz w:val="20"/>
              </w:rPr>
              <w:t xml:space="preserve"> </w:t>
            </w:r>
            <w:r>
              <w:rPr>
                <w:sz w:val="20"/>
              </w:rPr>
              <w:t>METS,</w:t>
            </w:r>
            <w:r>
              <w:rPr>
                <w:spacing w:val="7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</w:p>
        </w:tc>
      </w:tr>
      <w:tr w:rsidR="008A5969" w14:paraId="1E3F2066" w14:textId="77777777">
        <w:trPr>
          <w:trHeight w:val="344"/>
        </w:trPr>
        <w:tc>
          <w:tcPr>
            <w:tcW w:w="1419" w:type="dxa"/>
            <w:tcBorders>
              <w:top w:val="nil"/>
              <w:bottom w:val="nil"/>
            </w:tcBorders>
          </w:tcPr>
          <w:p w14:paraId="6651A4D6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4656" w:type="dxa"/>
            <w:tcBorders>
              <w:top w:val="nil"/>
              <w:bottom w:val="nil"/>
            </w:tcBorders>
          </w:tcPr>
          <w:p w14:paraId="652D8473" w14:textId="77777777" w:rsidR="008A5969" w:rsidRDefault="004D699E">
            <w:pPr>
              <w:pStyle w:val="TableParagraph"/>
              <w:spacing w:before="52"/>
              <w:ind w:left="75"/>
              <w:rPr>
                <w:sz w:val="20"/>
              </w:rPr>
            </w:pPr>
            <w:r>
              <w:rPr>
                <w:sz w:val="20"/>
              </w:rPr>
              <w:t>question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est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posée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deux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temps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présence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ou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absence</w:t>
            </w:r>
          </w:p>
        </w:tc>
      </w:tr>
      <w:tr w:rsidR="008A5969" w14:paraId="6CC51966" w14:textId="77777777">
        <w:trPr>
          <w:trHeight w:val="346"/>
        </w:trPr>
        <w:tc>
          <w:tcPr>
            <w:tcW w:w="1419" w:type="dxa"/>
            <w:tcBorders>
              <w:top w:val="nil"/>
              <w:bottom w:val="nil"/>
            </w:tcBorders>
          </w:tcPr>
          <w:p w14:paraId="76CA9CC1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4656" w:type="dxa"/>
            <w:tcBorders>
              <w:top w:val="nil"/>
              <w:bottom w:val="nil"/>
            </w:tcBorders>
          </w:tcPr>
          <w:p w14:paraId="55EC7EB0" w14:textId="77777777" w:rsidR="008A5969" w:rsidRDefault="004D699E">
            <w:pPr>
              <w:pStyle w:val="TableParagraph"/>
              <w:spacing w:before="53"/>
              <w:ind w:left="75"/>
              <w:rPr>
                <w:sz w:val="20"/>
              </w:rPr>
            </w:pPr>
            <w:r>
              <w:rPr>
                <w:sz w:val="20"/>
              </w:rPr>
              <w:t>de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débouchés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pour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traduction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spécialisée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52,6%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</w:p>
        </w:tc>
      </w:tr>
      <w:tr w:rsidR="008A5969" w14:paraId="6AD1D7D5" w14:textId="77777777">
        <w:trPr>
          <w:trHeight w:val="344"/>
        </w:trPr>
        <w:tc>
          <w:tcPr>
            <w:tcW w:w="1419" w:type="dxa"/>
            <w:tcBorders>
              <w:top w:val="nil"/>
              <w:bottom w:val="nil"/>
            </w:tcBorders>
          </w:tcPr>
          <w:p w14:paraId="606C5ABC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4656" w:type="dxa"/>
            <w:tcBorders>
              <w:top w:val="nil"/>
              <w:bottom w:val="nil"/>
            </w:tcBorders>
          </w:tcPr>
          <w:p w14:paraId="37E1C1BA" w14:textId="77777777" w:rsidR="008A5969" w:rsidRDefault="004D699E">
            <w:pPr>
              <w:pStyle w:val="TableParagraph"/>
              <w:spacing w:before="53"/>
              <w:ind w:left="75"/>
              <w:rPr>
                <w:sz w:val="20"/>
              </w:rPr>
            </w:pPr>
            <w:r>
              <w:rPr>
                <w:sz w:val="20"/>
              </w:rPr>
              <w:t>réponses</w:t>
            </w:r>
            <w:r>
              <w:rPr>
                <w:spacing w:val="38"/>
                <w:sz w:val="20"/>
              </w:rPr>
              <w:t xml:space="preserve"> </w:t>
            </w:r>
            <w:r>
              <w:rPr>
                <w:sz w:val="20"/>
              </w:rPr>
              <w:t>positives.</w:t>
            </w:r>
            <w:r>
              <w:rPr>
                <w:spacing w:val="86"/>
                <w:sz w:val="20"/>
              </w:rPr>
              <w:t xml:space="preserve"> </w:t>
            </w:r>
            <w:r>
              <w:rPr>
                <w:sz w:val="20"/>
              </w:rPr>
              <w:t>Pour</w:t>
            </w:r>
            <w:r>
              <w:rPr>
                <w:spacing w:val="86"/>
                <w:sz w:val="20"/>
              </w:rPr>
              <w:t xml:space="preserve"> </w:t>
            </w:r>
            <w:r>
              <w:rPr>
                <w:sz w:val="20"/>
              </w:rPr>
              <w:t>les</w:t>
            </w:r>
            <w:r>
              <w:rPr>
                <w:spacing w:val="86"/>
                <w:sz w:val="20"/>
              </w:rPr>
              <w:t xml:space="preserve"> </w:t>
            </w:r>
            <w:r>
              <w:rPr>
                <w:sz w:val="20"/>
              </w:rPr>
              <w:t>réponses</w:t>
            </w:r>
            <w:r>
              <w:rPr>
                <w:spacing w:val="86"/>
                <w:sz w:val="20"/>
              </w:rPr>
              <w:t xml:space="preserve"> </w:t>
            </w:r>
            <w:r>
              <w:rPr>
                <w:sz w:val="20"/>
              </w:rPr>
              <w:t>négatives,</w:t>
            </w:r>
            <w:r>
              <w:rPr>
                <w:spacing w:val="85"/>
                <w:sz w:val="20"/>
              </w:rPr>
              <w:t xml:space="preserve"> </w:t>
            </w:r>
            <w:r>
              <w:rPr>
                <w:sz w:val="20"/>
              </w:rPr>
              <w:t>3</w:t>
            </w:r>
          </w:p>
        </w:tc>
      </w:tr>
      <w:tr w:rsidR="008A5969" w14:paraId="3F004760" w14:textId="77777777">
        <w:trPr>
          <w:trHeight w:val="344"/>
        </w:trPr>
        <w:tc>
          <w:tcPr>
            <w:tcW w:w="1419" w:type="dxa"/>
            <w:tcBorders>
              <w:top w:val="nil"/>
              <w:bottom w:val="nil"/>
            </w:tcBorders>
          </w:tcPr>
          <w:p w14:paraId="0F51E95D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4656" w:type="dxa"/>
            <w:tcBorders>
              <w:top w:val="nil"/>
              <w:bottom w:val="nil"/>
            </w:tcBorders>
          </w:tcPr>
          <w:p w14:paraId="54724650" w14:textId="77777777" w:rsidR="008A5969" w:rsidRDefault="004D699E">
            <w:pPr>
              <w:pStyle w:val="TableParagraph"/>
              <w:spacing w:before="52"/>
              <w:ind w:left="75"/>
              <w:rPr>
                <w:sz w:val="20"/>
              </w:rPr>
            </w:pPr>
            <w:r>
              <w:rPr>
                <w:sz w:val="20"/>
              </w:rPr>
              <w:t>enseignants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envisagent</w:t>
            </w:r>
            <w:r>
              <w:rPr>
                <w:spacing w:val="78"/>
                <w:sz w:val="20"/>
              </w:rPr>
              <w:t xml:space="preserve"> </w:t>
            </w:r>
            <w:r>
              <w:rPr>
                <w:sz w:val="20"/>
              </w:rPr>
              <w:t>3</w:t>
            </w:r>
            <w:r>
              <w:rPr>
                <w:spacing w:val="78"/>
                <w:sz w:val="20"/>
              </w:rPr>
              <w:t xml:space="preserve"> </w:t>
            </w:r>
            <w:r>
              <w:rPr>
                <w:sz w:val="20"/>
              </w:rPr>
              <w:t>enseignants</w:t>
            </w:r>
            <w:r>
              <w:rPr>
                <w:spacing w:val="78"/>
                <w:sz w:val="20"/>
              </w:rPr>
              <w:t xml:space="preserve"> </w:t>
            </w:r>
            <w:r>
              <w:rPr>
                <w:sz w:val="20"/>
              </w:rPr>
              <w:t>conçoivent</w:t>
            </w:r>
            <w:r>
              <w:rPr>
                <w:spacing w:val="75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</w:p>
        </w:tc>
      </w:tr>
      <w:tr w:rsidR="008A5969" w14:paraId="523E62CD" w14:textId="77777777">
        <w:trPr>
          <w:trHeight w:val="344"/>
        </w:trPr>
        <w:tc>
          <w:tcPr>
            <w:tcW w:w="1419" w:type="dxa"/>
            <w:tcBorders>
              <w:top w:val="nil"/>
              <w:bottom w:val="nil"/>
            </w:tcBorders>
          </w:tcPr>
          <w:p w14:paraId="08BEFF53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4656" w:type="dxa"/>
            <w:tcBorders>
              <w:top w:val="nil"/>
              <w:bottom w:val="nil"/>
            </w:tcBorders>
          </w:tcPr>
          <w:p w14:paraId="2255D7A4" w14:textId="77777777" w:rsidR="008A5969" w:rsidRDefault="004D699E">
            <w:pPr>
              <w:pStyle w:val="TableParagraph"/>
              <w:spacing w:before="53"/>
              <w:ind w:left="75"/>
              <w:rPr>
                <w:sz w:val="20"/>
              </w:rPr>
            </w:pPr>
            <w:r>
              <w:rPr>
                <w:sz w:val="20"/>
              </w:rPr>
              <w:t>traduction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LE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comme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une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traduction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didactique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contre</w:t>
            </w:r>
          </w:p>
        </w:tc>
      </w:tr>
      <w:tr w:rsidR="008A5969" w14:paraId="488537E7" w14:textId="77777777">
        <w:trPr>
          <w:trHeight w:val="344"/>
        </w:trPr>
        <w:tc>
          <w:tcPr>
            <w:tcW w:w="1419" w:type="dxa"/>
            <w:tcBorders>
              <w:top w:val="nil"/>
              <w:bottom w:val="nil"/>
            </w:tcBorders>
          </w:tcPr>
          <w:p w14:paraId="3E614377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4656" w:type="dxa"/>
            <w:tcBorders>
              <w:top w:val="nil"/>
              <w:bottom w:val="nil"/>
            </w:tcBorders>
          </w:tcPr>
          <w:p w14:paraId="346602C6" w14:textId="77777777" w:rsidR="008A5969" w:rsidRDefault="004D699E">
            <w:pPr>
              <w:pStyle w:val="TableParagraph"/>
              <w:spacing w:before="52"/>
              <w:ind w:left="75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59"/>
                <w:sz w:val="20"/>
              </w:rPr>
              <w:t xml:space="preserve"> </w:t>
            </w:r>
            <w:r>
              <w:rPr>
                <w:sz w:val="20"/>
              </w:rPr>
              <w:t xml:space="preserve">qui  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0"/>
              </w:rPr>
              <w:t xml:space="preserve">la  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z w:val="20"/>
              </w:rPr>
              <w:t xml:space="preserve">voient  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z w:val="20"/>
              </w:rPr>
              <w:t xml:space="preserve">comme  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z w:val="20"/>
              </w:rPr>
              <w:t xml:space="preserve">un  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z w:val="20"/>
              </w:rPr>
              <w:t xml:space="preserve">exercice  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0"/>
              </w:rPr>
              <w:t xml:space="preserve">visant  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z w:val="20"/>
              </w:rPr>
              <w:t>une</w:t>
            </w:r>
          </w:p>
        </w:tc>
      </w:tr>
      <w:tr w:rsidR="008A5969" w14:paraId="4BAB7D28" w14:textId="77777777">
        <w:trPr>
          <w:trHeight w:val="476"/>
        </w:trPr>
        <w:tc>
          <w:tcPr>
            <w:tcW w:w="1419" w:type="dxa"/>
            <w:tcBorders>
              <w:top w:val="nil"/>
            </w:tcBorders>
          </w:tcPr>
          <w:p w14:paraId="39BE67D1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4656" w:type="dxa"/>
            <w:tcBorders>
              <w:top w:val="nil"/>
            </w:tcBorders>
          </w:tcPr>
          <w:p w14:paraId="58A1A107" w14:textId="77777777" w:rsidR="008A5969" w:rsidRDefault="004D699E">
            <w:pPr>
              <w:pStyle w:val="TableParagraph"/>
              <w:spacing w:before="53"/>
              <w:ind w:left="75"/>
              <w:rPr>
                <w:sz w:val="20"/>
              </w:rPr>
            </w:pPr>
            <w:r>
              <w:rPr>
                <w:sz w:val="20"/>
              </w:rPr>
              <w:t>compétence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professionnelle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spécifique.</w:t>
            </w:r>
          </w:p>
        </w:tc>
      </w:tr>
    </w:tbl>
    <w:p w14:paraId="0CED4BCA" w14:textId="77777777" w:rsidR="008A5969" w:rsidRDefault="008A5969">
      <w:pPr>
        <w:rPr>
          <w:sz w:val="20"/>
        </w:rPr>
        <w:sectPr w:rsidR="008A5969">
          <w:pgSz w:w="8500" w:h="12480"/>
          <w:pgMar w:top="1160" w:right="220" w:bottom="840" w:left="640" w:header="0" w:footer="643" w:gutter="0"/>
          <w:cols w:space="720"/>
        </w:sectPr>
      </w:pPr>
    </w:p>
    <w:p w14:paraId="06813936" w14:textId="77777777" w:rsidR="008A5969" w:rsidRDefault="008A5969">
      <w:pPr>
        <w:pStyle w:val="Corpsdetexte"/>
        <w:spacing w:before="3"/>
        <w:ind w:left="0"/>
        <w:jc w:val="left"/>
        <w:rPr>
          <w:sz w:val="19"/>
        </w:rPr>
      </w:pPr>
    </w:p>
    <w:p w14:paraId="267C8245" w14:textId="77777777" w:rsidR="008A5969" w:rsidRDefault="004D699E">
      <w:pPr>
        <w:pStyle w:val="Corpsdetexte"/>
        <w:ind w:left="569"/>
        <w:jc w:val="left"/>
      </w:pPr>
      <w:r>
        <w:rPr>
          <w:noProof/>
        </w:rPr>
        <w:drawing>
          <wp:inline distT="0" distB="0" distL="0" distR="0" wp14:anchorId="36A9D5B1" wp14:editId="2C77BAFF">
            <wp:extent cx="3796272" cy="6446520"/>
            <wp:effectExtent l="0" t="0" r="0" b="0"/>
            <wp:docPr id="13" name="image3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31.jpeg"/>
                    <pic:cNvPicPr/>
                  </pic:nvPicPr>
                  <pic:blipFill>
                    <a:blip r:embed="rId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96272" cy="6446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9E46A5" w14:textId="77777777" w:rsidR="008A5969" w:rsidRDefault="008A5969">
      <w:pPr>
        <w:sectPr w:rsidR="008A5969">
          <w:footerReference w:type="default" r:id="rId57"/>
          <w:pgSz w:w="8500" w:h="12480"/>
          <w:pgMar w:top="1160" w:right="220" w:bottom="280" w:left="640" w:header="0" w:footer="0" w:gutter="0"/>
          <w:cols w:space="720"/>
        </w:sectPr>
      </w:pPr>
    </w:p>
    <w:p w14:paraId="0008D68D" w14:textId="77777777" w:rsidR="008A5969" w:rsidRDefault="008A5969">
      <w:pPr>
        <w:pStyle w:val="Corpsdetexte"/>
        <w:spacing w:before="9"/>
        <w:ind w:left="0"/>
        <w:jc w:val="left"/>
        <w:rPr>
          <w:sz w:val="6"/>
        </w:rPr>
      </w:pPr>
    </w:p>
    <w:p w14:paraId="6E1B91F2" w14:textId="77777777" w:rsidR="008A5969" w:rsidRDefault="004D699E">
      <w:pPr>
        <w:pStyle w:val="Corpsdetexte"/>
        <w:ind w:left="585"/>
        <w:jc w:val="left"/>
      </w:pPr>
      <w:r>
        <w:pict w14:anchorId="084D9E5C">
          <v:group id="_x0000_s2053" alt="" style="width:303.95pt;height:250.15pt;mso-position-horizontal-relative:char;mso-position-vertical-relative:line" coordsize="6079,5003">
            <v:shape id="_x0000_s2054" type="#_x0000_t202" alt="" style="position:absolute;left:3240;top:6;width:2833;height:4989;mso-wrap-style:square;v-text-anchor:top" filled="f" strokeweight=".242mm">
              <v:textbox inset="0,0,0,0">
                <w:txbxContent>
                  <w:p w14:paraId="6B1B90AE" w14:textId="77777777" w:rsidR="008A5969" w:rsidRDefault="004D699E">
                    <w:pPr>
                      <w:numPr>
                        <w:ilvl w:val="0"/>
                        <w:numId w:val="9"/>
                      </w:numPr>
                      <w:tabs>
                        <w:tab w:val="left" w:pos="189"/>
                      </w:tabs>
                      <w:spacing w:before="67" w:line="362" w:lineRule="auto"/>
                      <w:ind w:right="201" w:firstLine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hétérogénéité descompétences</w:t>
                    </w:r>
                    <w:r>
                      <w:rPr>
                        <w:spacing w:val="-47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linguistiques</w:t>
                    </w:r>
                  </w:p>
                  <w:p w14:paraId="1B8A5BD9" w14:textId="77777777" w:rsidR="008A5969" w:rsidRDefault="004D699E">
                    <w:pPr>
                      <w:numPr>
                        <w:ilvl w:val="0"/>
                        <w:numId w:val="9"/>
                      </w:numPr>
                      <w:tabs>
                        <w:tab w:val="left" w:pos="189"/>
                      </w:tabs>
                      <w:spacing w:line="360" w:lineRule="auto"/>
                      <w:ind w:right="400" w:firstLine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attitude</w:t>
                    </w:r>
                    <w:r>
                      <w:rPr>
                        <w:spacing w:val="-6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decertains</w:t>
                    </w:r>
                    <w:r>
                      <w:rPr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étudiants</w:t>
                    </w:r>
                    <w:r>
                      <w:rPr>
                        <w:spacing w:val="-47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(passivité, manque de sens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critique</w:t>
                    </w:r>
                    <w:r>
                      <w:rPr>
                        <w:spacing w:val="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et/ou</w:t>
                    </w:r>
                    <w:r>
                      <w:rPr>
                        <w:spacing w:val="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d'attention</w:t>
                    </w:r>
                  </w:p>
                  <w:p w14:paraId="25F25865" w14:textId="77777777" w:rsidR="008A5969" w:rsidRDefault="004D699E">
                    <w:pPr>
                      <w:numPr>
                        <w:ilvl w:val="0"/>
                        <w:numId w:val="9"/>
                      </w:numPr>
                      <w:tabs>
                        <w:tab w:val="left" w:pos="189"/>
                      </w:tabs>
                      <w:spacing w:line="362" w:lineRule="auto"/>
                      <w:ind w:right="405" w:firstLine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motivation,contraintes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techniques</w:t>
                    </w:r>
                    <w:r>
                      <w:rPr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(effectifs,</w:t>
                    </w:r>
                    <w:r>
                      <w:rPr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temps</w:t>
                    </w:r>
                    <w:r>
                      <w:rPr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à</w:t>
                    </w:r>
                    <w:r>
                      <w:rPr>
                        <w:spacing w:val="-47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disposition)</w:t>
                    </w:r>
                  </w:p>
                  <w:p w14:paraId="5D35D5E2" w14:textId="77777777" w:rsidR="008A5969" w:rsidRDefault="004D699E">
                    <w:pPr>
                      <w:numPr>
                        <w:ilvl w:val="0"/>
                        <w:numId w:val="9"/>
                      </w:numPr>
                      <w:tabs>
                        <w:tab w:val="left" w:pos="189"/>
                      </w:tabs>
                      <w:spacing w:line="360" w:lineRule="auto"/>
                      <w:ind w:right="99" w:firstLine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difficultés observées chez les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étudiants au niveau linguistique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(88,9%),</w:t>
                    </w:r>
                    <w:r>
                      <w:rPr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méthodologique</w:t>
                    </w:r>
                    <w:r>
                      <w:rPr>
                        <w:spacing w:val="-6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(50%),</w:t>
                    </w:r>
                    <w:r>
                      <w:rPr>
                        <w:spacing w:val="-47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psycho-affectif - motivation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(38,9%)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ettechnique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(22,2%)</w:t>
                    </w:r>
                  </w:p>
                </w:txbxContent>
              </v:textbox>
            </v:shape>
            <v:shape id="_x0000_s2055" type="#_x0000_t202" alt="" style="position:absolute;left:6;top:6;width:3234;height:4989;mso-wrap-style:square;v-text-anchor:top" filled="f" strokeweight=".242mm">
              <v:textbox inset="0,0,0,0">
                <w:txbxContent>
                  <w:p w14:paraId="45B2C660" w14:textId="77777777" w:rsidR="008A5969" w:rsidRDefault="004D699E">
                    <w:pPr>
                      <w:numPr>
                        <w:ilvl w:val="0"/>
                        <w:numId w:val="8"/>
                      </w:numPr>
                      <w:tabs>
                        <w:tab w:val="left" w:pos="183"/>
                      </w:tabs>
                      <w:spacing w:before="67" w:line="362" w:lineRule="auto"/>
                      <w:ind w:right="243" w:firstLine="0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lacunes des étudiants au plan de la</w:t>
                    </w:r>
                    <w:r>
                      <w:rPr>
                        <w:spacing w:val="-47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culture</w:t>
                    </w:r>
                    <w:r>
                      <w:rPr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générale</w:t>
                    </w:r>
                    <w:r>
                      <w:rPr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et</w:t>
                    </w:r>
                    <w:r>
                      <w:rPr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de</w:t>
                    </w:r>
                    <w:r>
                      <w:rPr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la</w:t>
                    </w:r>
                    <w:r>
                      <w:rPr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compétence</w:t>
                    </w:r>
                    <w:r>
                      <w:rPr>
                        <w:spacing w:val="-48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linguistique</w:t>
                    </w:r>
                  </w:p>
                  <w:p w14:paraId="76711F52" w14:textId="77777777" w:rsidR="008A5969" w:rsidRDefault="004D699E">
                    <w:pPr>
                      <w:numPr>
                        <w:ilvl w:val="0"/>
                        <w:numId w:val="8"/>
                      </w:numPr>
                      <w:tabs>
                        <w:tab w:val="left" w:pos="183"/>
                      </w:tabs>
                      <w:spacing w:line="362" w:lineRule="auto"/>
                      <w:ind w:right="318" w:firstLine="0"/>
                      <w:jc w:val="both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manque</w:t>
                    </w:r>
                    <w:r>
                      <w:rPr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de</w:t>
                    </w:r>
                    <w:r>
                      <w:rPr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motiv</w:t>
                    </w:r>
                    <w:r>
                      <w:rPr>
                        <w:sz w:val="20"/>
                      </w:rPr>
                      <w:t>ation</w:t>
                    </w:r>
                    <w:r>
                      <w:rPr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par</w:t>
                    </w:r>
                    <w:r>
                      <w:rPr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rapport</w:t>
                    </w:r>
                    <w:r>
                      <w:rPr>
                        <w:spacing w:val="-48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aux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textes à traduire</w:t>
                    </w:r>
                  </w:p>
                  <w:p w14:paraId="6CCB93CF" w14:textId="77777777" w:rsidR="008A5969" w:rsidRDefault="004D699E">
                    <w:pPr>
                      <w:numPr>
                        <w:ilvl w:val="0"/>
                        <w:numId w:val="8"/>
                      </w:numPr>
                      <w:tabs>
                        <w:tab w:val="left" w:pos="182"/>
                      </w:tabs>
                      <w:spacing w:line="362" w:lineRule="auto"/>
                      <w:ind w:right="130" w:firstLine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contraintes</w:t>
                    </w:r>
                    <w:r>
                      <w:rPr>
                        <w:spacing w:val="-9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matérielles</w:t>
                    </w:r>
                    <w:r>
                      <w:rPr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et</w:t>
                    </w:r>
                    <w:r>
                      <w:rPr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logistiques</w:t>
                    </w:r>
                    <w:r>
                      <w:rPr>
                        <w:spacing w:val="-47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(effectifs,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temps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à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disposition)</w:t>
                    </w:r>
                  </w:p>
                  <w:p w14:paraId="58F25253" w14:textId="77777777" w:rsidR="008A5969" w:rsidRDefault="004D699E">
                    <w:pPr>
                      <w:numPr>
                        <w:ilvl w:val="0"/>
                        <w:numId w:val="8"/>
                      </w:numPr>
                      <w:tabs>
                        <w:tab w:val="left" w:pos="183"/>
                      </w:tabs>
                      <w:spacing w:line="360" w:lineRule="auto"/>
                      <w:ind w:right="119" w:firstLine="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manque d'assurance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et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représentation</w:t>
                    </w:r>
                    <w:r>
                      <w:rPr>
                        <w:spacing w:val="4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de</w:t>
                    </w:r>
                    <w:r>
                      <w:rPr>
                        <w:spacing w:val="4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l'enseignant</w:t>
                    </w:r>
                    <w:r>
                      <w:rPr>
                        <w:spacing w:val="4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comme</w:t>
                    </w:r>
                    <w:r>
                      <w:rPr>
                        <w:spacing w:val="-47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dépositaire de recettes applicables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immédiatement</w:t>
                    </w:r>
                  </w:p>
                  <w:p w14:paraId="634D2A2B" w14:textId="77777777" w:rsidR="008A5969" w:rsidRDefault="004D699E">
                    <w:pPr>
                      <w:spacing w:line="362" w:lineRule="auto"/>
                      <w:ind w:left="65" w:right="10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Difficultés observées au plan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linguistique</w:t>
                    </w:r>
                    <w:r>
                      <w:rPr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(87,5%),</w:t>
                    </w:r>
                    <w:r>
                      <w:rPr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méthodologique</w:t>
                    </w:r>
                  </w:p>
                  <w:p w14:paraId="2257A2AB" w14:textId="77777777" w:rsidR="008A5969" w:rsidRDefault="004D699E">
                    <w:pPr>
                      <w:spacing w:line="225" w:lineRule="exact"/>
                      <w:ind w:left="65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(50%)</w:t>
                    </w:r>
                    <w:r>
                      <w:rPr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technique</w:t>
                    </w:r>
                    <w:r>
                      <w:rPr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(25%)</w:t>
                    </w:r>
                  </w:p>
                </w:txbxContent>
              </v:textbox>
            </v:shape>
            <w10:anchorlock/>
          </v:group>
        </w:pict>
      </w:r>
    </w:p>
    <w:p w14:paraId="32BAEFFF" w14:textId="77777777" w:rsidR="008A5969" w:rsidRDefault="008A5969">
      <w:pPr>
        <w:pStyle w:val="Corpsdetexte"/>
        <w:spacing w:before="9"/>
        <w:ind w:left="0"/>
        <w:jc w:val="left"/>
        <w:rPr>
          <w:sz w:val="16"/>
        </w:rPr>
      </w:pPr>
    </w:p>
    <w:p w14:paraId="4895CD4C" w14:textId="77777777" w:rsidR="008A5969" w:rsidRDefault="004D699E">
      <w:pPr>
        <w:pStyle w:val="Corpsdetexte"/>
        <w:spacing w:before="90" w:line="360" w:lineRule="auto"/>
        <w:ind w:right="989"/>
      </w:pPr>
      <w:r>
        <w:t>Nous constatons que dans l'ensemble les profils personnels professionnels</w:t>
      </w:r>
      <w:r>
        <w:rPr>
          <w:spacing w:val="1"/>
        </w:rPr>
        <w:t xml:space="preserve"> </w:t>
      </w:r>
      <w:r>
        <w:t>des praticiens du contexte italien et du contexte européen correspondent de</w:t>
      </w:r>
      <w:r>
        <w:rPr>
          <w:spacing w:val="1"/>
        </w:rPr>
        <w:t xml:space="preserve"> </w:t>
      </w:r>
      <w:r>
        <w:t>même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problématiques</w:t>
      </w:r>
      <w:r>
        <w:rPr>
          <w:spacing w:val="1"/>
        </w:rPr>
        <w:t xml:space="preserve"> </w:t>
      </w:r>
      <w:r>
        <w:t>liées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public</w:t>
      </w:r>
      <w:r>
        <w:rPr>
          <w:spacing w:val="1"/>
        </w:rPr>
        <w:t xml:space="preserve"> </w:t>
      </w:r>
      <w:r>
        <w:t>(motivation</w:t>
      </w:r>
      <w:r>
        <w:rPr>
          <w:spacing w:val="1"/>
        </w:rPr>
        <w:t xml:space="preserve"> </w:t>
      </w:r>
      <w:r>
        <w:t>,</w:t>
      </w:r>
      <w:r>
        <w:rPr>
          <w:spacing w:val="1"/>
        </w:rPr>
        <w:t xml:space="preserve"> </w:t>
      </w:r>
      <w:r>
        <w:t>lacunes</w:t>
      </w:r>
      <w:r>
        <w:rPr>
          <w:spacing w:val="1"/>
        </w:rPr>
        <w:t xml:space="preserve"> </w:t>
      </w:r>
      <w:r>
        <w:t>linguistiques,</w:t>
      </w:r>
      <w:r>
        <w:rPr>
          <w:spacing w:val="1"/>
        </w:rPr>
        <w:t xml:space="preserve"> </w:t>
      </w:r>
      <w:r>
        <w:t>manque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culture</w:t>
      </w:r>
      <w:r>
        <w:rPr>
          <w:spacing w:val="1"/>
        </w:rPr>
        <w:t xml:space="preserve"> </w:t>
      </w:r>
      <w:r>
        <w:t>générale)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l'environnement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ses</w:t>
      </w:r>
      <w:r>
        <w:rPr>
          <w:spacing w:val="-47"/>
        </w:rPr>
        <w:t xml:space="preserve"> </w:t>
      </w:r>
      <w:r>
        <w:t>contraintes</w:t>
      </w:r>
      <w:r>
        <w:rPr>
          <w:spacing w:val="1"/>
        </w:rPr>
        <w:t xml:space="preserve"> </w:t>
      </w:r>
      <w:r>
        <w:t>(temps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formation,</w:t>
      </w:r>
      <w:r>
        <w:rPr>
          <w:spacing w:val="1"/>
        </w:rPr>
        <w:t xml:space="preserve"> </w:t>
      </w:r>
      <w:r>
        <w:t>effectifs).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contraintes</w:t>
      </w:r>
      <w:r>
        <w:rPr>
          <w:spacing w:val="1"/>
        </w:rPr>
        <w:t xml:space="preserve"> </w:t>
      </w:r>
      <w:r>
        <w:t>tendent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légitimer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pratiques</w:t>
      </w:r>
      <w:r>
        <w:rPr>
          <w:spacing w:val="1"/>
        </w:rPr>
        <w:t xml:space="preserve"> </w:t>
      </w:r>
      <w:r>
        <w:t>professionnalisantes</w:t>
      </w:r>
      <w:r>
        <w:rPr>
          <w:spacing w:val="1"/>
        </w:rPr>
        <w:t xml:space="preserve"> </w:t>
      </w:r>
      <w:r>
        <w:t>où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simulation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fonctionnement en projets occupent man</w:t>
      </w:r>
      <w:r>
        <w:t>ifestement une place importante.</w:t>
      </w:r>
      <w:r>
        <w:rPr>
          <w:spacing w:val="1"/>
        </w:rPr>
        <w:t xml:space="preserve"> </w:t>
      </w:r>
      <w:r>
        <w:t>Or,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projets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commande</w:t>
      </w:r>
      <w:r>
        <w:rPr>
          <w:spacing w:val="1"/>
        </w:rPr>
        <w:t xml:space="preserve"> </w:t>
      </w:r>
      <w:r>
        <w:t>réelles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commandes</w:t>
      </w:r>
      <w:r>
        <w:rPr>
          <w:spacing w:val="1"/>
        </w:rPr>
        <w:t xml:space="preserve"> </w:t>
      </w:r>
      <w:r>
        <w:t>fictives</w:t>
      </w:r>
      <w:r>
        <w:rPr>
          <w:spacing w:val="1"/>
        </w:rPr>
        <w:t xml:space="preserve"> </w:t>
      </w:r>
      <w:r>
        <w:t>déjà</w:t>
      </w:r>
      <w:r>
        <w:rPr>
          <w:spacing w:val="1"/>
        </w:rPr>
        <w:t xml:space="preserve"> </w:t>
      </w:r>
      <w:r>
        <w:t>réalisées</w:t>
      </w:r>
      <w:r>
        <w:rPr>
          <w:spacing w:val="1"/>
        </w:rPr>
        <w:t xml:space="preserve"> </w:t>
      </w:r>
      <w:r>
        <w:t>fonctionnent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souvent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temps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autonomie</w:t>
      </w:r>
      <w:r>
        <w:rPr>
          <w:spacing w:val="1"/>
        </w:rPr>
        <w:t xml:space="preserve"> </w:t>
      </w:r>
      <w:r>
        <w:t>guidée</w:t>
      </w:r>
      <w:r>
        <w:rPr>
          <w:spacing w:val="1"/>
        </w:rPr>
        <w:t xml:space="preserve"> </w:t>
      </w:r>
      <w:r>
        <w:t>(liée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présentiel).</w:t>
      </w:r>
      <w:r>
        <w:rPr>
          <w:spacing w:val="1"/>
        </w:rPr>
        <w:t xml:space="preserve"> </w:t>
      </w:r>
      <w:r>
        <w:t>D'après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données</w:t>
      </w:r>
      <w:r>
        <w:rPr>
          <w:spacing w:val="1"/>
        </w:rPr>
        <w:t xml:space="preserve"> </w:t>
      </w:r>
      <w:r>
        <w:t>statistiques</w:t>
      </w:r>
      <w:r>
        <w:rPr>
          <w:spacing w:val="1"/>
        </w:rPr>
        <w:t xml:space="preserve"> </w:t>
      </w:r>
      <w:r>
        <w:t>(graphique</w:t>
      </w:r>
      <w:r>
        <w:rPr>
          <w:spacing w:val="1"/>
        </w:rPr>
        <w:t xml:space="preserve"> </w:t>
      </w:r>
      <w:r>
        <w:t>rendant</w:t>
      </w:r>
      <w:r>
        <w:rPr>
          <w:spacing w:val="1"/>
        </w:rPr>
        <w:t xml:space="preserve"> </w:t>
      </w:r>
      <w:r>
        <w:t>compte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pratiques</w:t>
      </w:r>
      <w:r>
        <w:rPr>
          <w:spacing w:val="1"/>
        </w:rPr>
        <w:t xml:space="preserve"> </w:t>
      </w:r>
      <w:r>
        <w:t>existantes),</w:t>
      </w:r>
      <w:r>
        <w:rPr>
          <w:spacing w:val="1"/>
        </w:rPr>
        <w:t xml:space="preserve"> </w:t>
      </w:r>
      <w:r>
        <w:t>la</w:t>
      </w:r>
      <w:r>
        <w:rPr>
          <w:spacing w:val="-47"/>
        </w:rPr>
        <w:t xml:space="preserve"> </w:t>
      </w:r>
      <w:r>
        <w:t>dimension collective et réflexive semble sérieusement prise en compte et</w:t>
      </w:r>
      <w:r>
        <w:rPr>
          <w:spacing w:val="1"/>
        </w:rPr>
        <w:t xml:space="preserve"> </w:t>
      </w:r>
      <w:r>
        <w:t>intégrée</w:t>
      </w:r>
      <w:r>
        <w:rPr>
          <w:spacing w:val="17"/>
        </w:rPr>
        <w:t xml:space="preserve"> </w:t>
      </w:r>
      <w:r>
        <w:t>à</w:t>
      </w:r>
      <w:r>
        <w:rPr>
          <w:spacing w:val="18"/>
        </w:rPr>
        <w:t xml:space="preserve"> </w:t>
      </w:r>
      <w:r>
        <w:t>l'action</w:t>
      </w:r>
      <w:r>
        <w:rPr>
          <w:spacing w:val="17"/>
        </w:rPr>
        <w:t xml:space="preserve"> </w:t>
      </w:r>
      <w:r>
        <w:t>didactique</w:t>
      </w:r>
      <w:r>
        <w:rPr>
          <w:spacing w:val="18"/>
        </w:rPr>
        <w:t xml:space="preserve"> </w:t>
      </w:r>
      <w:r>
        <w:t>comme</w:t>
      </w:r>
      <w:r>
        <w:rPr>
          <w:spacing w:val="17"/>
        </w:rPr>
        <w:t xml:space="preserve"> </w:t>
      </w:r>
      <w:r>
        <w:t>en</w:t>
      </w:r>
      <w:r>
        <w:rPr>
          <w:spacing w:val="18"/>
        </w:rPr>
        <w:t xml:space="preserve"> </w:t>
      </w:r>
      <w:r>
        <w:t>témoigne</w:t>
      </w:r>
      <w:r>
        <w:rPr>
          <w:spacing w:val="17"/>
        </w:rPr>
        <w:t xml:space="preserve"> </w:t>
      </w:r>
      <w:r>
        <w:t>le</w:t>
      </w:r>
      <w:r>
        <w:rPr>
          <w:spacing w:val="18"/>
        </w:rPr>
        <w:t xml:space="preserve"> </w:t>
      </w:r>
      <w:r>
        <w:t>recours</w:t>
      </w:r>
      <w:r>
        <w:rPr>
          <w:spacing w:val="17"/>
        </w:rPr>
        <w:t xml:space="preserve"> </w:t>
      </w:r>
      <w:r>
        <w:t>fréquent</w:t>
      </w:r>
      <w:r>
        <w:rPr>
          <w:spacing w:val="18"/>
        </w:rPr>
        <w:t xml:space="preserve"> </w:t>
      </w:r>
      <w:r>
        <w:t>à</w:t>
      </w:r>
      <w:r>
        <w:rPr>
          <w:spacing w:val="17"/>
        </w:rPr>
        <w:t xml:space="preserve"> </w:t>
      </w:r>
      <w:r>
        <w:t>la</w:t>
      </w:r>
    </w:p>
    <w:p w14:paraId="35F1B746" w14:textId="77777777" w:rsidR="008A5969" w:rsidRDefault="008A5969">
      <w:pPr>
        <w:spacing w:line="360" w:lineRule="auto"/>
        <w:sectPr w:rsidR="008A5969">
          <w:footerReference w:type="default" r:id="rId58"/>
          <w:pgSz w:w="8500" w:h="12480"/>
          <w:pgMar w:top="1160" w:right="220" w:bottom="920" w:left="640" w:header="0" w:footer="723" w:gutter="0"/>
          <w:pgNumType w:start="288"/>
          <w:cols w:space="720"/>
        </w:sectPr>
      </w:pPr>
    </w:p>
    <w:p w14:paraId="1510CA08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révision collective dans les deux contextes. Ces données laissent apprécier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pertinence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modules</w:t>
      </w:r>
      <w:r>
        <w:rPr>
          <w:spacing w:val="1"/>
        </w:rPr>
        <w:t xml:space="preserve"> </w:t>
      </w:r>
      <w:r>
        <w:t>hybrides</w:t>
      </w:r>
      <w:r>
        <w:rPr>
          <w:spacing w:val="1"/>
        </w:rPr>
        <w:t xml:space="preserve"> </w:t>
      </w:r>
      <w:r>
        <w:t>dont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mise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place</w:t>
      </w:r>
      <w:r>
        <w:rPr>
          <w:spacing w:val="1"/>
        </w:rPr>
        <w:t xml:space="preserve"> </w:t>
      </w:r>
      <w:r>
        <w:t>permet</w:t>
      </w:r>
      <w:r>
        <w:rPr>
          <w:spacing w:val="50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répondre aux contraintes spatio-temporelles et qui permettraient l'accès à la</w:t>
      </w:r>
      <w:r>
        <w:rPr>
          <w:spacing w:val="-47"/>
        </w:rPr>
        <w:t xml:space="preserve"> </w:t>
      </w:r>
      <w:r>
        <w:t>formation universitaire à des professionnels déjà en exercice, à des adultes</w:t>
      </w:r>
      <w:r>
        <w:rPr>
          <w:spacing w:val="1"/>
        </w:rPr>
        <w:t xml:space="preserve"> </w:t>
      </w:r>
      <w:r>
        <w:t>souhaitant se reconvertir en formation continue et aux futurs professionnels</w:t>
      </w:r>
      <w:r>
        <w:rPr>
          <w:spacing w:val="-47"/>
        </w:rPr>
        <w:t xml:space="preserve"> </w:t>
      </w:r>
      <w:r>
        <w:t>langagiers inscrits en f</w:t>
      </w:r>
      <w:r>
        <w:t>ormation initiale. Notre propos n'est pas de vouloir</w:t>
      </w:r>
      <w:r>
        <w:rPr>
          <w:spacing w:val="1"/>
        </w:rPr>
        <w:t xml:space="preserve"> </w:t>
      </w:r>
      <w:r>
        <w:t>transformer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formation</w:t>
      </w:r>
      <w:r>
        <w:rPr>
          <w:spacing w:val="1"/>
        </w:rPr>
        <w:t xml:space="preserve"> </w:t>
      </w:r>
      <w:r>
        <w:t>initiale</w:t>
      </w:r>
      <w:r>
        <w:rPr>
          <w:spacing w:val="1"/>
        </w:rPr>
        <w:t xml:space="preserve"> </w:t>
      </w:r>
      <w:r>
        <w:t>existante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réduisant</w:t>
      </w:r>
      <w:r>
        <w:rPr>
          <w:spacing w:val="50"/>
        </w:rPr>
        <w:t xml:space="preserve"> </w:t>
      </w:r>
      <w:r>
        <w:t>le</w:t>
      </w:r>
      <w:r>
        <w:rPr>
          <w:spacing w:val="50"/>
        </w:rPr>
        <w:t xml:space="preserve"> </w:t>
      </w:r>
      <w:r>
        <w:t>nombre</w:t>
      </w:r>
      <w:r>
        <w:rPr>
          <w:spacing w:val="1"/>
        </w:rPr>
        <w:t xml:space="preserve"> </w:t>
      </w:r>
      <w:r>
        <w:t>d'heures effectuées en présentiel mais d'augmenter le temps de travail en</w:t>
      </w:r>
      <w:r>
        <w:rPr>
          <w:spacing w:val="1"/>
        </w:rPr>
        <w:t xml:space="preserve"> </w:t>
      </w:r>
      <w:r>
        <w:t>plus</w:t>
      </w:r>
      <w:r>
        <w:rPr>
          <w:spacing w:val="46"/>
        </w:rPr>
        <w:t xml:space="preserve"> </w:t>
      </w:r>
      <w:r>
        <w:t>de</w:t>
      </w:r>
      <w:r>
        <w:rPr>
          <w:spacing w:val="47"/>
        </w:rPr>
        <w:t xml:space="preserve"> </w:t>
      </w:r>
      <w:r>
        <w:t>présentiel</w:t>
      </w:r>
      <w:r>
        <w:rPr>
          <w:spacing w:val="46"/>
        </w:rPr>
        <w:t xml:space="preserve"> </w:t>
      </w:r>
      <w:r>
        <w:t>pour</w:t>
      </w:r>
      <w:r>
        <w:rPr>
          <w:spacing w:val="47"/>
        </w:rPr>
        <w:t xml:space="preserve"> </w:t>
      </w:r>
      <w:r>
        <w:t>les</w:t>
      </w:r>
      <w:r>
        <w:rPr>
          <w:spacing w:val="46"/>
        </w:rPr>
        <w:t xml:space="preserve"> </w:t>
      </w:r>
      <w:r>
        <w:t>formations</w:t>
      </w:r>
      <w:r>
        <w:rPr>
          <w:spacing w:val="47"/>
        </w:rPr>
        <w:t xml:space="preserve"> </w:t>
      </w:r>
      <w:r>
        <w:t>initiales</w:t>
      </w:r>
      <w:r>
        <w:rPr>
          <w:spacing w:val="46"/>
        </w:rPr>
        <w:t xml:space="preserve"> </w:t>
      </w:r>
      <w:r>
        <w:t>et</w:t>
      </w:r>
      <w:r>
        <w:rPr>
          <w:spacing w:val="47"/>
        </w:rPr>
        <w:t xml:space="preserve"> </w:t>
      </w:r>
      <w:r>
        <w:t>de</w:t>
      </w:r>
      <w:r>
        <w:rPr>
          <w:spacing w:val="46"/>
        </w:rPr>
        <w:t xml:space="preserve"> </w:t>
      </w:r>
      <w:r>
        <w:t>suggér</w:t>
      </w:r>
      <w:r>
        <w:t>er</w:t>
      </w:r>
      <w:r>
        <w:rPr>
          <w:spacing w:val="48"/>
        </w:rPr>
        <w:t xml:space="preserve"> </w:t>
      </w:r>
      <w:r>
        <w:t>pour</w:t>
      </w:r>
      <w:r>
        <w:rPr>
          <w:spacing w:val="47"/>
        </w:rPr>
        <w:t xml:space="preserve"> </w:t>
      </w:r>
      <w:r>
        <w:t>un</w:t>
      </w:r>
      <w:r>
        <w:rPr>
          <w:spacing w:val="-48"/>
        </w:rPr>
        <w:t xml:space="preserve"> </w:t>
      </w:r>
      <w:r>
        <w:t>public spécifique de formation continue la conception et la mise en place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formation</w:t>
      </w:r>
      <w:r>
        <w:rPr>
          <w:spacing w:val="1"/>
        </w:rPr>
        <w:t xml:space="preserve"> </w:t>
      </w:r>
      <w:r>
        <w:t>hybride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ans</w:t>
      </w:r>
      <w:r>
        <w:rPr>
          <w:spacing w:val="1"/>
        </w:rPr>
        <w:t xml:space="preserve"> </w:t>
      </w:r>
      <w:r>
        <w:t>débouchant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diplôme</w:t>
      </w:r>
      <w:r>
        <w:rPr>
          <w:spacing w:val="1"/>
        </w:rPr>
        <w:t xml:space="preserve"> </w:t>
      </w:r>
      <w:r>
        <w:t>universitaire reconnu. Enfin, a priori, l'exploitation des réseaux sociaux au</w:t>
      </w:r>
      <w:r>
        <w:rPr>
          <w:spacing w:val="1"/>
        </w:rPr>
        <w:t xml:space="preserve"> </w:t>
      </w:r>
      <w:r>
        <w:t>sein de tels dispositifs permet selon nous de garantir une forte médiation</w:t>
      </w:r>
      <w:r>
        <w:rPr>
          <w:spacing w:val="1"/>
        </w:rPr>
        <w:t xml:space="preserve"> </w:t>
      </w:r>
      <w:r>
        <w:t>humaine et les échanges collaboratifs non seulement entre étudiants mais</w:t>
      </w:r>
      <w:r>
        <w:rPr>
          <w:spacing w:val="1"/>
        </w:rPr>
        <w:t xml:space="preserve"> </w:t>
      </w:r>
      <w:r>
        <w:t>aussi entre collègues et professionnels de la traduction. A cet égard la mise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contact</w:t>
      </w:r>
      <w:r>
        <w:rPr>
          <w:spacing w:val="1"/>
        </w:rPr>
        <w:t xml:space="preserve"> </w:t>
      </w:r>
      <w:r>
        <w:t>d'étudiants</w:t>
      </w:r>
      <w:r>
        <w:rPr>
          <w:spacing w:val="1"/>
        </w:rPr>
        <w:t xml:space="preserve"> </w:t>
      </w:r>
      <w:r>
        <w:t>italien</w:t>
      </w:r>
      <w:r>
        <w:t>s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italiens</w:t>
      </w:r>
      <w:r>
        <w:rPr>
          <w:spacing w:val="1"/>
        </w:rPr>
        <w:t xml:space="preserve"> </w:t>
      </w:r>
      <w:r>
        <w:t>français</w:t>
      </w:r>
      <w:r>
        <w:rPr>
          <w:spacing w:val="1"/>
        </w:rPr>
        <w:t xml:space="preserve"> </w:t>
      </w:r>
      <w:r>
        <w:t>de</w:t>
      </w:r>
      <w:r>
        <w:rPr>
          <w:spacing w:val="50"/>
        </w:rPr>
        <w:t xml:space="preserve"> </w:t>
      </w:r>
      <w:r>
        <w:t>langue</w:t>
      </w:r>
      <w:r>
        <w:rPr>
          <w:spacing w:val="1"/>
        </w:rPr>
        <w:t xml:space="preserve"> </w:t>
      </w:r>
      <w:r>
        <w:t>maternelle centrée autour d'une ou de plusieurs projets de traduction nous</w:t>
      </w:r>
      <w:r>
        <w:rPr>
          <w:spacing w:val="1"/>
        </w:rPr>
        <w:t xml:space="preserve"> </w:t>
      </w:r>
      <w:r>
        <w:t>paraît</w:t>
      </w:r>
      <w:r>
        <w:rPr>
          <w:spacing w:val="1"/>
        </w:rPr>
        <w:t xml:space="preserve"> </w:t>
      </w:r>
      <w:r>
        <w:t>prometteuse.</w:t>
      </w:r>
      <w:r>
        <w:rPr>
          <w:spacing w:val="1"/>
        </w:rPr>
        <w:t xml:space="preserve"> </w:t>
      </w:r>
      <w:r>
        <w:t>Cela</w:t>
      </w:r>
      <w:r>
        <w:rPr>
          <w:spacing w:val="1"/>
        </w:rPr>
        <w:t xml:space="preserve"> </w:t>
      </w:r>
      <w:r>
        <w:t>étant,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c'est</w:t>
      </w:r>
      <w:r>
        <w:rPr>
          <w:spacing w:val="1"/>
        </w:rPr>
        <w:t xml:space="preserve"> </w:t>
      </w:r>
      <w:r>
        <w:t>là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propos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mon</w:t>
      </w:r>
      <w:r>
        <w:rPr>
          <w:spacing w:val="1"/>
        </w:rPr>
        <w:t xml:space="preserve"> </w:t>
      </w:r>
      <w:r>
        <w:t>travail,</w:t>
      </w:r>
      <w:r>
        <w:rPr>
          <w:spacing w:val="1"/>
        </w:rPr>
        <w:t xml:space="preserve"> </w:t>
      </w:r>
      <w:r>
        <w:t>il</w:t>
      </w:r>
      <w:r>
        <w:rPr>
          <w:spacing w:val="-47"/>
        </w:rPr>
        <w:t xml:space="preserve"> </w:t>
      </w:r>
      <w:r>
        <w:t>convient d'abord de tester une tâche à distance en la simulant en loc</w:t>
      </w:r>
      <w:r>
        <w:t>al pour</w:t>
      </w:r>
      <w:r>
        <w:rPr>
          <w:spacing w:val="1"/>
        </w:rPr>
        <w:t xml:space="preserve"> </w:t>
      </w:r>
      <w:r>
        <w:t>évaluer la pertinence, la fluidité des instruments choisis visant à étayer la</w:t>
      </w:r>
      <w:r>
        <w:rPr>
          <w:spacing w:val="1"/>
        </w:rPr>
        <w:t xml:space="preserve"> </w:t>
      </w:r>
      <w:r>
        <w:t>faisabilité d'une collaboration réelle. Si le test en distance réelle n'a pas été</w:t>
      </w:r>
      <w:r>
        <w:rPr>
          <w:spacing w:val="1"/>
        </w:rPr>
        <w:t xml:space="preserve"> </w:t>
      </w:r>
      <w:r>
        <w:t>possible lors de l'année de recherche sous contrat (en raison des difficultés</w:t>
      </w:r>
      <w:r>
        <w:rPr>
          <w:spacing w:val="1"/>
        </w:rPr>
        <w:t xml:space="preserve"> </w:t>
      </w:r>
      <w:r>
        <w:t>rencontrée</w:t>
      </w:r>
      <w:r>
        <w:t>s pour « aligner » les calendriers universitaires), il n'en demeure</w:t>
      </w:r>
      <w:r>
        <w:rPr>
          <w:spacing w:val="1"/>
        </w:rPr>
        <w:t xml:space="preserve"> </w:t>
      </w:r>
      <w:r>
        <w:t>pas moins que des contacts ont été pris avec deux universités partenaires</w:t>
      </w:r>
      <w:r>
        <w:rPr>
          <w:spacing w:val="1"/>
        </w:rPr>
        <w:t xml:space="preserve"> </w:t>
      </w:r>
      <w:r>
        <w:t>(Université Paul Valéry de Montpellier et Université Stendhal-Grenoble 3)</w:t>
      </w:r>
      <w:r>
        <w:rPr>
          <w:spacing w:val="1"/>
        </w:rPr>
        <w:t xml:space="preserve"> </w:t>
      </w:r>
      <w:r>
        <w:t>et que le présent travail prospectif est</w:t>
      </w:r>
      <w:r>
        <w:t xml:space="preserve"> quasiment prêt à être testé avec des</w:t>
      </w:r>
      <w:r>
        <w:rPr>
          <w:spacing w:val="1"/>
        </w:rPr>
        <w:t xml:space="preserve"> </w:t>
      </w:r>
      <w:r>
        <w:t>partenaires</w:t>
      </w:r>
      <w:r>
        <w:rPr>
          <w:spacing w:val="-1"/>
        </w:rPr>
        <w:t xml:space="preserve"> </w:t>
      </w:r>
      <w:r>
        <w:t>étrangers.</w:t>
      </w:r>
    </w:p>
    <w:p w14:paraId="402340F7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23801614" w14:textId="77777777" w:rsidR="008A5969" w:rsidRDefault="004D699E">
      <w:pPr>
        <w:pStyle w:val="Titre2"/>
        <w:numPr>
          <w:ilvl w:val="1"/>
          <w:numId w:val="10"/>
        </w:numPr>
        <w:tabs>
          <w:tab w:val="left" w:pos="919"/>
        </w:tabs>
        <w:spacing w:before="86"/>
      </w:pPr>
      <w:bookmarkStart w:id="114" w:name="_TOC_250007"/>
      <w:r>
        <w:rPr>
          <w:w w:val="105"/>
        </w:rPr>
        <w:lastRenderedPageBreak/>
        <w:t>Présentation</w:t>
      </w:r>
      <w:r>
        <w:rPr>
          <w:spacing w:val="-11"/>
          <w:w w:val="105"/>
        </w:rPr>
        <w:t xml:space="preserve"> </w:t>
      </w:r>
      <w:r>
        <w:rPr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w w:val="105"/>
        </w:rPr>
        <w:t>la</w:t>
      </w:r>
      <w:r>
        <w:rPr>
          <w:spacing w:val="-11"/>
          <w:w w:val="105"/>
        </w:rPr>
        <w:t xml:space="preserve"> </w:t>
      </w:r>
      <w:r>
        <w:rPr>
          <w:w w:val="105"/>
        </w:rPr>
        <w:t>tâche</w:t>
      </w:r>
      <w:r>
        <w:rPr>
          <w:spacing w:val="-11"/>
          <w:w w:val="105"/>
        </w:rPr>
        <w:t xml:space="preserve"> </w:t>
      </w:r>
      <w:r>
        <w:rPr>
          <w:w w:val="105"/>
        </w:rPr>
        <w:t>de</w:t>
      </w:r>
      <w:r>
        <w:rPr>
          <w:spacing w:val="-11"/>
          <w:w w:val="105"/>
        </w:rPr>
        <w:t xml:space="preserve"> </w:t>
      </w:r>
      <w:bookmarkEnd w:id="114"/>
      <w:r>
        <w:rPr>
          <w:w w:val="105"/>
        </w:rPr>
        <w:t>traduction</w:t>
      </w:r>
    </w:p>
    <w:p w14:paraId="03DBC8A6" w14:textId="77777777" w:rsidR="008A5969" w:rsidRDefault="008A5969">
      <w:pPr>
        <w:pStyle w:val="Corpsdetexte"/>
        <w:spacing w:before="8"/>
        <w:ind w:left="0"/>
        <w:jc w:val="left"/>
        <w:rPr>
          <w:b/>
          <w:sz w:val="29"/>
        </w:rPr>
      </w:pPr>
    </w:p>
    <w:p w14:paraId="21AD3171" w14:textId="77777777" w:rsidR="008A5969" w:rsidRDefault="004D699E">
      <w:pPr>
        <w:pStyle w:val="Corpsdetexte"/>
        <w:spacing w:line="360" w:lineRule="auto"/>
        <w:ind w:right="992"/>
      </w:pPr>
      <w:r>
        <w:t>Nous fournissons ci-dessous, sous forme synthétique, l'organisation et le</w:t>
      </w:r>
      <w:r>
        <w:rPr>
          <w:spacing w:val="1"/>
        </w:rPr>
        <w:t xml:space="preserve"> </w:t>
      </w:r>
      <w:r>
        <w:t>déroulement</w:t>
      </w:r>
      <w:r>
        <w:rPr>
          <w:spacing w:val="48"/>
        </w:rPr>
        <w:t xml:space="preserve"> </w:t>
      </w:r>
      <w:r>
        <w:t>temporel</w:t>
      </w:r>
      <w:r>
        <w:rPr>
          <w:spacing w:val="47"/>
        </w:rPr>
        <w:t xml:space="preserve"> </w:t>
      </w:r>
      <w:r>
        <w:t>de</w:t>
      </w:r>
      <w:r>
        <w:rPr>
          <w:spacing w:val="48"/>
        </w:rPr>
        <w:t xml:space="preserve"> </w:t>
      </w:r>
      <w:r>
        <w:t>la</w:t>
      </w:r>
      <w:r>
        <w:rPr>
          <w:spacing w:val="47"/>
        </w:rPr>
        <w:t xml:space="preserve"> </w:t>
      </w:r>
      <w:r>
        <w:t>tâche</w:t>
      </w:r>
      <w:r>
        <w:rPr>
          <w:spacing w:val="48"/>
        </w:rPr>
        <w:t xml:space="preserve"> </w:t>
      </w:r>
      <w:r>
        <w:t>de</w:t>
      </w:r>
      <w:r>
        <w:rPr>
          <w:spacing w:val="48"/>
        </w:rPr>
        <w:t xml:space="preserve"> </w:t>
      </w:r>
      <w:r>
        <w:t>traduction</w:t>
      </w:r>
      <w:r>
        <w:rPr>
          <w:spacing w:val="48"/>
        </w:rPr>
        <w:t xml:space="preserve"> </w:t>
      </w:r>
      <w:r>
        <w:t>(de</w:t>
      </w:r>
      <w:r>
        <w:rPr>
          <w:spacing w:val="48"/>
        </w:rPr>
        <w:t xml:space="preserve"> </w:t>
      </w:r>
      <w:r>
        <w:t>la</w:t>
      </w:r>
      <w:r>
        <w:rPr>
          <w:spacing w:val="48"/>
        </w:rPr>
        <w:t xml:space="preserve"> </w:t>
      </w:r>
      <w:r>
        <w:t>conception</w:t>
      </w:r>
      <w:r>
        <w:rPr>
          <w:spacing w:val="48"/>
        </w:rPr>
        <w:t xml:space="preserve"> </w:t>
      </w:r>
      <w:r>
        <w:t>à</w:t>
      </w:r>
      <w:r>
        <w:rPr>
          <w:spacing w:val="47"/>
        </w:rPr>
        <w:t xml:space="preserve"> </w:t>
      </w:r>
      <w:r>
        <w:t>la</w:t>
      </w:r>
      <w:r>
        <w:rPr>
          <w:spacing w:val="-47"/>
        </w:rPr>
        <w:t xml:space="preserve"> </w:t>
      </w:r>
      <w:r>
        <w:t>conclusion des travaux), effectuée par les étudiants sur une durée totale de</w:t>
      </w:r>
      <w:r>
        <w:rPr>
          <w:spacing w:val="1"/>
        </w:rPr>
        <w:t xml:space="preserve"> </w:t>
      </w:r>
      <w:r>
        <w:t>trois</w:t>
      </w:r>
      <w:r>
        <w:rPr>
          <w:spacing w:val="-1"/>
        </w:rPr>
        <w:t xml:space="preserve"> </w:t>
      </w:r>
      <w:r>
        <w:t>semaines.</w:t>
      </w:r>
    </w:p>
    <w:p w14:paraId="0C4E8B2E" w14:textId="77777777" w:rsidR="008A5969" w:rsidRDefault="008A5969">
      <w:pPr>
        <w:pStyle w:val="Corpsdetexte"/>
        <w:ind w:left="0"/>
        <w:jc w:val="left"/>
        <w:rPr>
          <w:sz w:val="8"/>
        </w:rPr>
      </w:pPr>
    </w:p>
    <w:tbl>
      <w:tblPr>
        <w:tblStyle w:val="TableNormal"/>
        <w:tblW w:w="0" w:type="auto"/>
        <w:tblInd w:w="60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29"/>
        <w:gridCol w:w="3237"/>
      </w:tblGrid>
      <w:tr w:rsidR="008A5969" w14:paraId="5C1B7C0E" w14:textId="77777777">
        <w:trPr>
          <w:trHeight w:val="1174"/>
        </w:trPr>
        <w:tc>
          <w:tcPr>
            <w:tcW w:w="2829" w:type="dxa"/>
          </w:tcPr>
          <w:p w14:paraId="3C3E0FFE" w14:textId="77777777" w:rsidR="008A5969" w:rsidRDefault="004D699E">
            <w:pPr>
              <w:pStyle w:val="TableParagraph"/>
              <w:spacing w:before="66"/>
              <w:ind w:left="71"/>
              <w:rPr>
                <w:sz w:val="20"/>
              </w:rPr>
            </w:pPr>
            <w:r>
              <w:rPr>
                <w:sz w:val="20"/>
              </w:rPr>
              <w:t>Juin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2014</w:t>
            </w:r>
          </w:p>
        </w:tc>
        <w:tc>
          <w:tcPr>
            <w:tcW w:w="3237" w:type="dxa"/>
          </w:tcPr>
          <w:p w14:paraId="33F86A87" w14:textId="77777777" w:rsidR="008A5969" w:rsidRDefault="004D699E">
            <w:pPr>
              <w:pStyle w:val="TableParagraph"/>
              <w:tabs>
                <w:tab w:val="left" w:pos="1462"/>
                <w:tab w:val="left" w:pos="2788"/>
              </w:tabs>
              <w:spacing w:before="66" w:line="360" w:lineRule="auto"/>
              <w:ind w:left="77" w:right="65" w:hanging="1"/>
              <w:jc w:val="both"/>
              <w:rPr>
                <w:sz w:val="20"/>
              </w:rPr>
            </w:pPr>
            <w:r>
              <w:rPr>
                <w:sz w:val="20"/>
              </w:rPr>
              <w:t>Premiers</w:t>
            </w:r>
            <w:r>
              <w:rPr>
                <w:sz w:val="20"/>
              </w:rPr>
              <w:tab/>
              <w:t>contacts</w:t>
            </w:r>
            <w:r>
              <w:rPr>
                <w:sz w:val="20"/>
              </w:rPr>
              <w:tab/>
            </w:r>
            <w:r>
              <w:rPr>
                <w:spacing w:val="-1"/>
                <w:sz w:val="20"/>
              </w:rPr>
              <w:t>avec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EnstradTSrencontres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visant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à</w:t>
            </w:r>
            <w:r>
              <w:rPr>
                <w:spacing w:val="50"/>
                <w:sz w:val="20"/>
              </w:rPr>
              <w:t xml:space="preserve"> </w:t>
            </w:r>
            <w:r>
              <w:rPr>
                <w:sz w:val="20"/>
              </w:rPr>
              <w:t>poser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les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tenants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aboutissants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projet</w:t>
            </w:r>
          </w:p>
        </w:tc>
      </w:tr>
      <w:tr w:rsidR="008A5969" w14:paraId="0825956D" w14:textId="77777777">
        <w:trPr>
          <w:trHeight w:val="488"/>
        </w:trPr>
        <w:tc>
          <w:tcPr>
            <w:tcW w:w="2829" w:type="dxa"/>
          </w:tcPr>
          <w:p w14:paraId="25731C13" w14:textId="77777777" w:rsidR="008A5969" w:rsidRDefault="004D699E">
            <w:pPr>
              <w:pStyle w:val="TableParagraph"/>
              <w:spacing w:before="66"/>
              <w:ind w:left="71"/>
              <w:rPr>
                <w:sz w:val="20"/>
              </w:rPr>
            </w:pPr>
            <w:r>
              <w:rPr>
                <w:sz w:val="20"/>
              </w:rPr>
              <w:t>Juin-Octobre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2014</w:t>
            </w:r>
          </w:p>
        </w:tc>
        <w:tc>
          <w:tcPr>
            <w:tcW w:w="3237" w:type="dxa"/>
          </w:tcPr>
          <w:p w14:paraId="4C08C976" w14:textId="77777777" w:rsidR="008A5969" w:rsidRDefault="004D699E">
            <w:pPr>
              <w:pStyle w:val="TableParagraph"/>
              <w:spacing w:before="66"/>
              <w:ind w:left="76"/>
              <w:rPr>
                <w:sz w:val="20"/>
              </w:rPr>
            </w:pPr>
            <w:r>
              <w:rPr>
                <w:sz w:val="20"/>
              </w:rPr>
              <w:t>Conception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tâche</w:t>
            </w:r>
          </w:p>
        </w:tc>
      </w:tr>
      <w:tr w:rsidR="008A5969" w14:paraId="7181AD04" w14:textId="77777777">
        <w:trPr>
          <w:trHeight w:val="1521"/>
        </w:trPr>
        <w:tc>
          <w:tcPr>
            <w:tcW w:w="2829" w:type="dxa"/>
          </w:tcPr>
          <w:p w14:paraId="24E23D1B" w14:textId="77777777" w:rsidR="008A5969" w:rsidRDefault="004D699E">
            <w:pPr>
              <w:pStyle w:val="TableParagraph"/>
              <w:spacing w:before="66"/>
              <w:ind w:left="71"/>
              <w:rPr>
                <w:sz w:val="20"/>
              </w:rPr>
            </w:pPr>
            <w:r>
              <w:rPr>
                <w:sz w:val="20"/>
              </w:rPr>
              <w:t>Ottobre-Dicembre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2014</w:t>
            </w:r>
          </w:p>
        </w:tc>
        <w:tc>
          <w:tcPr>
            <w:tcW w:w="3237" w:type="dxa"/>
          </w:tcPr>
          <w:p w14:paraId="164F0BBA" w14:textId="77777777" w:rsidR="008A5969" w:rsidRDefault="004D699E">
            <w:pPr>
              <w:pStyle w:val="TableParagraph"/>
              <w:spacing w:before="66" w:line="360" w:lineRule="auto"/>
              <w:ind w:left="77" w:right="65" w:hanging="2"/>
              <w:jc w:val="both"/>
              <w:rPr>
                <w:sz w:val="20"/>
              </w:rPr>
            </w:pPr>
            <w:r>
              <w:rPr>
                <w:sz w:val="20"/>
              </w:rPr>
              <w:t>Réunions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échanges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courriels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avec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EnstradTS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l'enseignant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charge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cours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traduction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français vers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l'italien</w:t>
            </w:r>
          </w:p>
        </w:tc>
      </w:tr>
      <w:tr w:rsidR="008A5969" w14:paraId="5B08FE92" w14:textId="77777777">
        <w:trPr>
          <w:trHeight w:val="485"/>
        </w:trPr>
        <w:tc>
          <w:tcPr>
            <w:tcW w:w="2829" w:type="dxa"/>
          </w:tcPr>
          <w:p w14:paraId="16D7797A" w14:textId="77777777" w:rsidR="008A5969" w:rsidRDefault="004D699E">
            <w:pPr>
              <w:pStyle w:val="TableParagraph"/>
              <w:spacing w:before="66"/>
              <w:ind w:left="71"/>
              <w:rPr>
                <w:sz w:val="20"/>
              </w:rPr>
            </w:pPr>
            <w:r>
              <w:rPr>
                <w:sz w:val="20"/>
              </w:rPr>
              <w:t>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10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mars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mars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2015</w:t>
            </w:r>
          </w:p>
        </w:tc>
        <w:tc>
          <w:tcPr>
            <w:tcW w:w="3237" w:type="dxa"/>
          </w:tcPr>
          <w:p w14:paraId="635BFD15" w14:textId="77777777" w:rsidR="008A5969" w:rsidRDefault="004D699E">
            <w:pPr>
              <w:pStyle w:val="TableParagraph"/>
              <w:spacing w:before="66"/>
              <w:ind w:left="73"/>
              <w:rPr>
                <w:sz w:val="20"/>
              </w:rPr>
            </w:pPr>
            <w:r>
              <w:rPr>
                <w:sz w:val="20"/>
              </w:rPr>
              <w:t>Déroulement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tâche</w:t>
            </w:r>
          </w:p>
        </w:tc>
      </w:tr>
      <w:tr w:rsidR="008A5969" w14:paraId="367AA586" w14:textId="77777777">
        <w:trPr>
          <w:trHeight w:val="2213"/>
        </w:trPr>
        <w:tc>
          <w:tcPr>
            <w:tcW w:w="2829" w:type="dxa"/>
          </w:tcPr>
          <w:p w14:paraId="031B0F1E" w14:textId="77777777" w:rsidR="008A5969" w:rsidRDefault="004D699E">
            <w:pPr>
              <w:pStyle w:val="TableParagraph"/>
              <w:spacing w:before="66"/>
              <w:ind w:left="71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mars</w:t>
            </w:r>
          </w:p>
          <w:p w14:paraId="401FB0D7" w14:textId="77777777" w:rsidR="008A5969" w:rsidRDefault="004D699E">
            <w:pPr>
              <w:pStyle w:val="TableParagraph"/>
              <w:spacing w:before="116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Cours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présentiel</w:t>
            </w:r>
          </w:p>
        </w:tc>
        <w:tc>
          <w:tcPr>
            <w:tcW w:w="3237" w:type="dxa"/>
          </w:tcPr>
          <w:p w14:paraId="1ACFF1C4" w14:textId="77777777" w:rsidR="008A5969" w:rsidRDefault="004D699E">
            <w:pPr>
              <w:pStyle w:val="TableParagraph"/>
              <w:spacing w:before="66" w:line="360" w:lineRule="auto"/>
              <w:ind w:left="77" w:right="63"/>
              <w:jc w:val="both"/>
              <w:rPr>
                <w:sz w:val="20"/>
              </w:rPr>
            </w:pPr>
            <w:r>
              <w:rPr>
                <w:sz w:val="20"/>
              </w:rPr>
              <w:t>Cours consacré à la présentation de 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tâche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(objectifs,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rythme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travail,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échéances,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support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technique)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à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l'organisation du travail (constitution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des groupes, répartition des tâches au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sein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du groupe)</w:t>
            </w:r>
          </w:p>
        </w:tc>
      </w:tr>
      <w:tr w:rsidR="008A5969" w14:paraId="12714C8A" w14:textId="77777777">
        <w:trPr>
          <w:trHeight w:val="1178"/>
        </w:trPr>
        <w:tc>
          <w:tcPr>
            <w:tcW w:w="2829" w:type="dxa"/>
          </w:tcPr>
          <w:p w14:paraId="1A2CDDCC" w14:textId="77777777" w:rsidR="008A5969" w:rsidRDefault="004D699E">
            <w:pPr>
              <w:pStyle w:val="TableParagraph"/>
              <w:spacing w:before="66"/>
              <w:ind w:left="71"/>
              <w:rPr>
                <w:sz w:val="20"/>
              </w:rPr>
            </w:pPr>
            <w:r>
              <w:rPr>
                <w:sz w:val="20"/>
              </w:rPr>
              <w:t>Dal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mars</w:t>
            </w:r>
          </w:p>
          <w:p w14:paraId="4645A5F6" w14:textId="77777777" w:rsidR="008A5969" w:rsidRDefault="004D699E">
            <w:pPr>
              <w:pStyle w:val="TableParagraph"/>
              <w:tabs>
                <w:tab w:val="left" w:pos="986"/>
                <w:tab w:val="left" w:pos="1469"/>
                <w:tab w:val="left" w:pos="2653"/>
              </w:tabs>
              <w:spacing w:before="116" w:line="357" w:lineRule="auto"/>
              <w:ind w:left="71" w:right="58" w:hanging="1"/>
              <w:rPr>
                <w:b/>
                <w:sz w:val="20"/>
              </w:rPr>
            </w:pPr>
            <w:r>
              <w:rPr>
                <w:b/>
                <w:sz w:val="20"/>
              </w:rPr>
              <w:t>Travail</w:t>
            </w:r>
            <w:r>
              <w:rPr>
                <w:b/>
                <w:sz w:val="20"/>
              </w:rPr>
              <w:tab/>
              <w:t>en</w:t>
            </w:r>
            <w:r>
              <w:rPr>
                <w:b/>
                <w:sz w:val="20"/>
              </w:rPr>
              <w:tab/>
              <w:t>autonomie</w:t>
            </w:r>
            <w:r>
              <w:rPr>
                <w:b/>
                <w:sz w:val="20"/>
              </w:rPr>
              <w:tab/>
            </w:r>
            <w:r>
              <w:rPr>
                <w:b/>
                <w:spacing w:val="-4"/>
                <w:sz w:val="20"/>
              </w:rPr>
              <w:t>à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distance</w:t>
            </w:r>
          </w:p>
        </w:tc>
        <w:tc>
          <w:tcPr>
            <w:tcW w:w="3237" w:type="dxa"/>
          </w:tcPr>
          <w:p w14:paraId="78FCB9D0" w14:textId="77777777" w:rsidR="008A5969" w:rsidRDefault="004D699E">
            <w:pPr>
              <w:pStyle w:val="TableParagraph"/>
              <w:tabs>
                <w:tab w:val="left" w:pos="1226"/>
                <w:tab w:val="left" w:pos="2231"/>
                <w:tab w:val="left" w:pos="2762"/>
              </w:tabs>
              <w:spacing w:before="66" w:line="362" w:lineRule="auto"/>
              <w:ind w:left="77" w:right="69"/>
              <w:rPr>
                <w:sz w:val="20"/>
              </w:rPr>
            </w:pPr>
            <w:r>
              <w:rPr>
                <w:sz w:val="20"/>
              </w:rPr>
              <w:t>Traduction</w:t>
            </w:r>
            <w:r>
              <w:rPr>
                <w:sz w:val="20"/>
              </w:rPr>
              <w:tab/>
              <w:t>effectuée</w:t>
            </w:r>
            <w:r>
              <w:rPr>
                <w:sz w:val="20"/>
              </w:rPr>
              <w:tab/>
              <w:t>par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deux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groupes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de 6 étudiants</w:t>
            </w:r>
          </w:p>
        </w:tc>
      </w:tr>
      <w:tr w:rsidR="008A5969" w14:paraId="2B531293" w14:textId="77777777">
        <w:trPr>
          <w:trHeight w:val="485"/>
        </w:trPr>
        <w:tc>
          <w:tcPr>
            <w:tcW w:w="2829" w:type="dxa"/>
          </w:tcPr>
          <w:p w14:paraId="1F91F3DF" w14:textId="77777777" w:rsidR="008A5969" w:rsidRDefault="004D699E">
            <w:pPr>
              <w:pStyle w:val="TableParagraph"/>
              <w:spacing w:before="66"/>
              <w:ind w:left="71"/>
              <w:rPr>
                <w:sz w:val="20"/>
              </w:rPr>
            </w:pPr>
            <w:r>
              <w:rPr>
                <w:sz w:val="20"/>
              </w:rPr>
              <w:t>17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mars</w:t>
            </w:r>
          </w:p>
        </w:tc>
        <w:tc>
          <w:tcPr>
            <w:tcW w:w="3237" w:type="dxa"/>
          </w:tcPr>
          <w:p w14:paraId="3D456C28" w14:textId="77777777" w:rsidR="008A5969" w:rsidRDefault="004D699E">
            <w:pPr>
              <w:pStyle w:val="TableParagraph"/>
              <w:spacing w:before="66"/>
              <w:ind w:left="76"/>
              <w:rPr>
                <w:sz w:val="20"/>
              </w:rPr>
            </w:pPr>
            <w:r>
              <w:rPr>
                <w:sz w:val="20"/>
              </w:rPr>
              <w:t>Livraison</w:t>
            </w:r>
            <w:r>
              <w:rPr>
                <w:spacing w:val="54"/>
                <w:sz w:val="20"/>
              </w:rPr>
              <w:t xml:space="preserve"> </w:t>
            </w:r>
            <w:r>
              <w:rPr>
                <w:sz w:val="20"/>
              </w:rPr>
              <w:t xml:space="preserve">de  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 xml:space="preserve">la  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 xml:space="preserve">traduction  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 xml:space="preserve">sur  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le</w:t>
            </w:r>
          </w:p>
        </w:tc>
      </w:tr>
    </w:tbl>
    <w:p w14:paraId="2CFC554A" w14:textId="77777777" w:rsidR="008A5969" w:rsidRDefault="008A5969">
      <w:pPr>
        <w:rPr>
          <w:sz w:val="20"/>
        </w:rPr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6760C116" w14:textId="77777777" w:rsidR="008A5969" w:rsidRDefault="008A5969">
      <w:pPr>
        <w:pStyle w:val="Corpsdetexte"/>
        <w:spacing w:before="9"/>
        <w:ind w:left="0"/>
        <w:jc w:val="left"/>
        <w:rPr>
          <w:sz w:val="6"/>
        </w:rPr>
      </w:pPr>
    </w:p>
    <w:tbl>
      <w:tblPr>
        <w:tblStyle w:val="TableNormal"/>
        <w:tblW w:w="0" w:type="auto"/>
        <w:tblInd w:w="60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29"/>
        <w:gridCol w:w="3237"/>
      </w:tblGrid>
      <w:tr w:rsidR="008A5969" w14:paraId="2A374F33" w14:textId="77777777">
        <w:trPr>
          <w:trHeight w:val="489"/>
        </w:trPr>
        <w:tc>
          <w:tcPr>
            <w:tcW w:w="2829" w:type="dxa"/>
          </w:tcPr>
          <w:p w14:paraId="05DC5498" w14:textId="77777777" w:rsidR="008A5969" w:rsidRDefault="008A5969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3237" w:type="dxa"/>
          </w:tcPr>
          <w:p w14:paraId="70A5F866" w14:textId="77777777" w:rsidR="008A5969" w:rsidRDefault="004D699E">
            <w:pPr>
              <w:pStyle w:val="TableParagraph"/>
              <w:spacing w:before="66"/>
              <w:ind w:left="77"/>
              <w:rPr>
                <w:sz w:val="20"/>
              </w:rPr>
            </w:pPr>
            <w:r>
              <w:rPr>
                <w:sz w:val="20"/>
              </w:rPr>
              <w:t>support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technique</w:t>
            </w:r>
          </w:p>
        </w:tc>
      </w:tr>
      <w:tr w:rsidR="008A5969" w14:paraId="221A240F" w14:textId="77777777">
        <w:trPr>
          <w:trHeight w:val="1520"/>
        </w:trPr>
        <w:tc>
          <w:tcPr>
            <w:tcW w:w="2829" w:type="dxa"/>
          </w:tcPr>
          <w:p w14:paraId="26E631F8" w14:textId="77777777" w:rsidR="008A5969" w:rsidRDefault="004D699E">
            <w:pPr>
              <w:pStyle w:val="TableParagraph"/>
              <w:spacing w:before="66"/>
              <w:ind w:left="71"/>
              <w:rPr>
                <w:sz w:val="20"/>
              </w:rPr>
            </w:pPr>
            <w:r>
              <w:rPr>
                <w:sz w:val="20"/>
              </w:rPr>
              <w:t>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mars</w:t>
            </w:r>
          </w:p>
          <w:p w14:paraId="6817B3C9" w14:textId="77777777" w:rsidR="008A5969" w:rsidRDefault="004D699E">
            <w:pPr>
              <w:pStyle w:val="TableParagraph"/>
              <w:tabs>
                <w:tab w:val="left" w:pos="986"/>
                <w:tab w:val="left" w:pos="1469"/>
                <w:tab w:val="left" w:pos="2653"/>
              </w:tabs>
              <w:spacing w:before="113" w:line="362" w:lineRule="auto"/>
              <w:ind w:left="71" w:right="59" w:hanging="1"/>
              <w:rPr>
                <w:b/>
                <w:sz w:val="20"/>
              </w:rPr>
            </w:pPr>
            <w:r>
              <w:rPr>
                <w:b/>
                <w:sz w:val="20"/>
              </w:rPr>
              <w:t>Travail</w:t>
            </w:r>
            <w:r>
              <w:rPr>
                <w:b/>
                <w:sz w:val="20"/>
              </w:rPr>
              <w:tab/>
              <w:t>en</w:t>
            </w:r>
            <w:r>
              <w:rPr>
                <w:b/>
                <w:sz w:val="20"/>
              </w:rPr>
              <w:tab/>
              <w:t>autonomie</w:t>
            </w:r>
            <w:r>
              <w:rPr>
                <w:b/>
                <w:sz w:val="20"/>
              </w:rPr>
              <w:tab/>
            </w:r>
            <w:r>
              <w:rPr>
                <w:b/>
                <w:spacing w:val="-5"/>
                <w:sz w:val="20"/>
              </w:rPr>
              <w:t>à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distance</w:t>
            </w:r>
          </w:p>
        </w:tc>
        <w:tc>
          <w:tcPr>
            <w:tcW w:w="3237" w:type="dxa"/>
          </w:tcPr>
          <w:p w14:paraId="705904CD" w14:textId="77777777" w:rsidR="008A5969" w:rsidRDefault="004D699E">
            <w:pPr>
              <w:pStyle w:val="TableParagraph"/>
              <w:spacing w:before="66" w:line="360" w:lineRule="auto"/>
              <w:ind w:left="77" w:right="64"/>
              <w:jc w:val="both"/>
              <w:rPr>
                <w:sz w:val="20"/>
              </w:rPr>
            </w:pPr>
            <w:r>
              <w:rPr>
                <w:sz w:val="20"/>
              </w:rPr>
              <w:t>révisiondu texte traduit par un groupe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d'étudiants italiens (révision bilingue)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étudiante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Erasmus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française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(révision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unilingue)</w:t>
            </w:r>
          </w:p>
        </w:tc>
      </w:tr>
      <w:tr w:rsidR="008A5969" w14:paraId="66E63BA9" w14:textId="77777777">
        <w:trPr>
          <w:trHeight w:val="831"/>
        </w:trPr>
        <w:tc>
          <w:tcPr>
            <w:tcW w:w="2829" w:type="dxa"/>
          </w:tcPr>
          <w:p w14:paraId="5FE62964" w14:textId="77777777" w:rsidR="008A5969" w:rsidRDefault="004D699E">
            <w:pPr>
              <w:pStyle w:val="TableParagraph"/>
              <w:spacing w:before="66"/>
              <w:ind w:left="71"/>
              <w:rPr>
                <w:sz w:val="20"/>
              </w:rPr>
            </w:pPr>
            <w:r>
              <w:rPr>
                <w:sz w:val="20"/>
              </w:rPr>
              <w:t>22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mars</w:t>
            </w:r>
          </w:p>
        </w:tc>
        <w:tc>
          <w:tcPr>
            <w:tcW w:w="3237" w:type="dxa"/>
          </w:tcPr>
          <w:p w14:paraId="1BCEC848" w14:textId="77777777" w:rsidR="008A5969" w:rsidRDefault="004D699E">
            <w:pPr>
              <w:pStyle w:val="TableParagraph"/>
              <w:spacing w:before="66" w:line="362" w:lineRule="auto"/>
              <w:ind w:left="77" w:right="61" w:hanging="2"/>
              <w:rPr>
                <w:sz w:val="20"/>
              </w:rPr>
            </w:pPr>
            <w:r>
              <w:rPr>
                <w:sz w:val="20"/>
              </w:rPr>
              <w:t>Livraison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révision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sur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le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support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technique</w:t>
            </w:r>
          </w:p>
        </w:tc>
      </w:tr>
      <w:tr w:rsidR="008A5969" w14:paraId="0D548C98" w14:textId="77777777">
        <w:trPr>
          <w:trHeight w:val="1178"/>
        </w:trPr>
        <w:tc>
          <w:tcPr>
            <w:tcW w:w="2829" w:type="dxa"/>
          </w:tcPr>
          <w:p w14:paraId="298BA381" w14:textId="77777777" w:rsidR="008A5969" w:rsidRDefault="004D699E">
            <w:pPr>
              <w:pStyle w:val="TableParagraph"/>
              <w:spacing w:before="66"/>
              <w:ind w:left="71"/>
              <w:rPr>
                <w:sz w:val="20"/>
              </w:rPr>
            </w:pPr>
            <w:r>
              <w:rPr>
                <w:sz w:val="20"/>
              </w:rPr>
              <w:t>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27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mars</w:t>
            </w:r>
          </w:p>
          <w:p w14:paraId="6D0C4EEC" w14:textId="77777777" w:rsidR="008A5969" w:rsidRDefault="004D699E">
            <w:pPr>
              <w:pStyle w:val="TableParagraph"/>
              <w:tabs>
                <w:tab w:val="left" w:pos="986"/>
                <w:tab w:val="left" w:pos="1469"/>
                <w:tab w:val="left" w:pos="2653"/>
              </w:tabs>
              <w:spacing w:before="116" w:line="357" w:lineRule="auto"/>
              <w:ind w:left="71" w:right="59" w:hanging="1"/>
              <w:rPr>
                <w:b/>
                <w:sz w:val="20"/>
              </w:rPr>
            </w:pPr>
            <w:r>
              <w:rPr>
                <w:b/>
                <w:sz w:val="20"/>
              </w:rPr>
              <w:t>Travail</w:t>
            </w:r>
            <w:r>
              <w:rPr>
                <w:b/>
                <w:sz w:val="20"/>
              </w:rPr>
              <w:tab/>
              <w:t>en</w:t>
            </w:r>
            <w:r>
              <w:rPr>
                <w:b/>
                <w:sz w:val="20"/>
              </w:rPr>
              <w:tab/>
              <w:t>autonomie</w:t>
            </w:r>
            <w:r>
              <w:rPr>
                <w:b/>
                <w:sz w:val="20"/>
              </w:rPr>
              <w:tab/>
            </w:r>
            <w:r>
              <w:rPr>
                <w:b/>
                <w:spacing w:val="-5"/>
                <w:sz w:val="20"/>
              </w:rPr>
              <w:t>à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distance</w:t>
            </w:r>
          </w:p>
        </w:tc>
        <w:tc>
          <w:tcPr>
            <w:tcW w:w="3237" w:type="dxa"/>
          </w:tcPr>
          <w:p w14:paraId="0C3CA362" w14:textId="77777777" w:rsidR="008A5969" w:rsidRDefault="004D699E">
            <w:pPr>
              <w:pStyle w:val="TableParagraph"/>
              <w:spacing w:before="66" w:line="360" w:lineRule="auto"/>
              <w:ind w:left="77" w:right="65"/>
              <w:jc w:val="both"/>
              <w:rPr>
                <w:sz w:val="20"/>
              </w:rPr>
            </w:pPr>
            <w:r>
              <w:rPr>
                <w:sz w:val="20"/>
              </w:rPr>
              <w:t>Echanges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à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distance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support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technique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entre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groupes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traducteurs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et réviseurs</w:t>
            </w:r>
          </w:p>
        </w:tc>
      </w:tr>
      <w:tr w:rsidR="008A5969" w14:paraId="0FCF967B" w14:textId="77777777">
        <w:trPr>
          <w:trHeight w:val="1178"/>
        </w:trPr>
        <w:tc>
          <w:tcPr>
            <w:tcW w:w="2829" w:type="dxa"/>
          </w:tcPr>
          <w:p w14:paraId="7FA25A36" w14:textId="77777777" w:rsidR="008A5969" w:rsidRDefault="004D699E">
            <w:pPr>
              <w:pStyle w:val="TableParagraph"/>
              <w:spacing w:before="66"/>
              <w:ind w:left="71"/>
              <w:rPr>
                <w:sz w:val="20"/>
              </w:rPr>
            </w:pPr>
            <w:r>
              <w:rPr>
                <w:sz w:val="20"/>
              </w:rPr>
              <w:t>30/03</w:t>
            </w:r>
          </w:p>
          <w:p w14:paraId="126BD643" w14:textId="77777777" w:rsidR="008A5969" w:rsidRDefault="004D699E">
            <w:pPr>
              <w:pStyle w:val="TableParagraph"/>
              <w:spacing w:before="116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Cours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présentiel</w:t>
            </w:r>
          </w:p>
        </w:tc>
        <w:tc>
          <w:tcPr>
            <w:tcW w:w="3237" w:type="dxa"/>
          </w:tcPr>
          <w:p w14:paraId="4E077991" w14:textId="77777777" w:rsidR="008A5969" w:rsidRDefault="004D699E">
            <w:pPr>
              <w:pStyle w:val="TableParagraph"/>
              <w:spacing w:before="66" w:line="360" w:lineRule="auto"/>
              <w:ind w:left="77" w:right="66"/>
              <w:jc w:val="both"/>
              <w:rPr>
                <w:sz w:val="20"/>
              </w:rPr>
            </w:pPr>
            <w:r>
              <w:rPr>
                <w:sz w:val="20"/>
              </w:rPr>
              <w:t>Cours consacré à la rétroaction sur le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travail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effectuée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(méthodologie,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produit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fini,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problèms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rencontrés)</w:t>
            </w:r>
          </w:p>
        </w:tc>
      </w:tr>
      <w:tr w:rsidR="008A5969" w14:paraId="0B083E43" w14:textId="77777777">
        <w:trPr>
          <w:trHeight w:val="1174"/>
        </w:trPr>
        <w:tc>
          <w:tcPr>
            <w:tcW w:w="2829" w:type="dxa"/>
          </w:tcPr>
          <w:p w14:paraId="29CCA841" w14:textId="77777777" w:rsidR="008A5969" w:rsidRDefault="004D699E">
            <w:pPr>
              <w:pStyle w:val="TableParagraph"/>
              <w:spacing w:before="66"/>
              <w:ind w:left="71"/>
              <w:rPr>
                <w:sz w:val="20"/>
              </w:rPr>
            </w:pPr>
            <w:r>
              <w:rPr>
                <w:sz w:val="20"/>
              </w:rPr>
              <w:t>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mars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avril</w:t>
            </w:r>
          </w:p>
        </w:tc>
        <w:tc>
          <w:tcPr>
            <w:tcW w:w="3237" w:type="dxa"/>
          </w:tcPr>
          <w:p w14:paraId="2B5F889A" w14:textId="77777777" w:rsidR="008A5969" w:rsidRDefault="004D699E">
            <w:pPr>
              <w:pStyle w:val="TableParagraph"/>
              <w:spacing w:before="66" w:line="360" w:lineRule="auto"/>
              <w:ind w:left="77" w:right="67" w:hanging="4"/>
              <w:jc w:val="both"/>
              <w:rPr>
                <w:sz w:val="20"/>
              </w:rPr>
            </w:pPr>
            <w:r>
              <w:rPr>
                <w:sz w:val="20"/>
              </w:rPr>
              <w:t>Soumission du questionnaire en ligne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visant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>à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évaluer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>le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vécu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tâche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par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les apprenants</w:t>
            </w:r>
          </w:p>
        </w:tc>
      </w:tr>
      <w:tr w:rsidR="008A5969" w14:paraId="256C90DC" w14:textId="77777777">
        <w:trPr>
          <w:trHeight w:val="489"/>
        </w:trPr>
        <w:tc>
          <w:tcPr>
            <w:tcW w:w="2829" w:type="dxa"/>
          </w:tcPr>
          <w:p w14:paraId="56493A4C" w14:textId="77777777" w:rsidR="008A5969" w:rsidRDefault="004D699E">
            <w:pPr>
              <w:pStyle w:val="TableParagraph"/>
              <w:spacing w:before="66"/>
              <w:ind w:left="71"/>
              <w:rPr>
                <w:sz w:val="20"/>
              </w:rPr>
            </w:pPr>
            <w:r>
              <w:rPr>
                <w:sz w:val="20"/>
              </w:rPr>
              <w:t>19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mai</w:t>
            </w:r>
          </w:p>
        </w:tc>
        <w:tc>
          <w:tcPr>
            <w:tcW w:w="3237" w:type="dxa"/>
          </w:tcPr>
          <w:p w14:paraId="524E6B05" w14:textId="77777777" w:rsidR="008A5969" w:rsidRDefault="004D699E">
            <w:pPr>
              <w:pStyle w:val="TableParagraph"/>
              <w:spacing w:before="66"/>
              <w:ind w:left="76"/>
              <w:rPr>
                <w:sz w:val="20"/>
              </w:rPr>
            </w:pPr>
            <w:r>
              <w:rPr>
                <w:sz w:val="20"/>
              </w:rPr>
              <w:t>Entretien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skype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avec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EnstradTS</w:t>
            </w:r>
          </w:p>
        </w:tc>
      </w:tr>
    </w:tbl>
    <w:p w14:paraId="50FE0CEE" w14:textId="77777777" w:rsidR="008A5969" w:rsidRDefault="008A5969">
      <w:pPr>
        <w:pStyle w:val="Corpsdetexte"/>
        <w:ind w:left="0"/>
        <w:jc w:val="left"/>
      </w:pPr>
    </w:p>
    <w:p w14:paraId="3D42EB77" w14:textId="77777777" w:rsidR="008A5969" w:rsidRDefault="008A5969">
      <w:pPr>
        <w:pStyle w:val="Corpsdetexte"/>
        <w:ind w:left="0"/>
        <w:jc w:val="left"/>
      </w:pPr>
    </w:p>
    <w:p w14:paraId="4B500860" w14:textId="77777777" w:rsidR="008A5969" w:rsidRDefault="008A5969">
      <w:pPr>
        <w:pStyle w:val="Corpsdetexte"/>
        <w:spacing w:before="7"/>
        <w:ind w:left="0"/>
        <w:jc w:val="left"/>
      </w:pPr>
    </w:p>
    <w:p w14:paraId="585E240A" w14:textId="77777777" w:rsidR="008A5969" w:rsidRDefault="004D699E">
      <w:pPr>
        <w:pStyle w:val="Titre2"/>
        <w:numPr>
          <w:ilvl w:val="1"/>
          <w:numId w:val="10"/>
        </w:numPr>
        <w:tabs>
          <w:tab w:val="left" w:pos="919"/>
        </w:tabs>
      </w:pPr>
      <w:bookmarkStart w:id="115" w:name="_TOC_250006"/>
      <w:bookmarkEnd w:id="115"/>
      <w:r>
        <w:rPr>
          <w:w w:val="105"/>
        </w:rPr>
        <w:t>Résultats</w:t>
      </w:r>
    </w:p>
    <w:p w14:paraId="2E997351" w14:textId="77777777" w:rsidR="008A5969" w:rsidRDefault="008A5969">
      <w:pPr>
        <w:pStyle w:val="Corpsdetexte"/>
        <w:spacing w:before="5"/>
        <w:ind w:left="0"/>
        <w:jc w:val="left"/>
        <w:rPr>
          <w:b/>
          <w:sz w:val="30"/>
        </w:rPr>
      </w:pPr>
    </w:p>
    <w:p w14:paraId="4FE9C28A" w14:textId="77777777" w:rsidR="008A5969" w:rsidRDefault="004D699E">
      <w:pPr>
        <w:pStyle w:val="Titre3"/>
        <w:numPr>
          <w:ilvl w:val="2"/>
          <w:numId w:val="10"/>
        </w:numPr>
        <w:tabs>
          <w:tab w:val="left" w:pos="1091"/>
        </w:tabs>
      </w:pPr>
      <w:bookmarkStart w:id="116" w:name="_TOC_250005"/>
      <w:r>
        <w:t>Documents</w:t>
      </w:r>
      <w:r>
        <w:rPr>
          <w:spacing w:val="28"/>
        </w:rPr>
        <w:t xml:space="preserve"> </w:t>
      </w:r>
      <w:bookmarkEnd w:id="116"/>
      <w:r>
        <w:t>produits</w:t>
      </w:r>
    </w:p>
    <w:p w14:paraId="55D91959" w14:textId="77777777" w:rsidR="008A5969" w:rsidRDefault="008A5969">
      <w:pPr>
        <w:pStyle w:val="Corpsdetexte"/>
        <w:spacing w:before="3"/>
        <w:ind w:left="0"/>
        <w:jc w:val="left"/>
        <w:rPr>
          <w:sz w:val="22"/>
        </w:rPr>
      </w:pPr>
    </w:p>
    <w:p w14:paraId="04AE56C8" w14:textId="77777777" w:rsidR="008A5969" w:rsidRDefault="004D699E">
      <w:pPr>
        <w:pStyle w:val="Corpsdetexte"/>
        <w:spacing w:line="357" w:lineRule="auto"/>
        <w:ind w:right="989"/>
        <w:jc w:val="left"/>
      </w:pPr>
      <w:r>
        <w:t>Les</w:t>
      </w:r>
      <w:r>
        <w:rPr>
          <w:spacing w:val="46"/>
        </w:rPr>
        <w:t xml:space="preserve"> </w:t>
      </w:r>
      <w:r>
        <w:t>données</w:t>
      </w:r>
      <w:r>
        <w:rPr>
          <w:spacing w:val="47"/>
        </w:rPr>
        <w:t xml:space="preserve"> </w:t>
      </w:r>
      <w:r>
        <w:t>recueillies</w:t>
      </w:r>
      <w:r>
        <w:rPr>
          <w:spacing w:val="47"/>
        </w:rPr>
        <w:t xml:space="preserve"> </w:t>
      </w:r>
      <w:r>
        <w:t>avec</w:t>
      </w:r>
      <w:r>
        <w:rPr>
          <w:spacing w:val="46"/>
        </w:rPr>
        <w:t xml:space="preserve"> </w:t>
      </w:r>
      <w:r>
        <w:t>la</w:t>
      </w:r>
      <w:r>
        <w:rPr>
          <w:spacing w:val="46"/>
        </w:rPr>
        <w:t xml:space="preserve"> </w:t>
      </w:r>
      <w:r>
        <w:t>tâche</w:t>
      </w:r>
      <w:r>
        <w:rPr>
          <w:spacing w:val="47"/>
        </w:rPr>
        <w:t xml:space="preserve"> </w:t>
      </w:r>
      <w:r>
        <w:t>sont</w:t>
      </w:r>
      <w:r>
        <w:rPr>
          <w:spacing w:val="46"/>
        </w:rPr>
        <w:t xml:space="preserve"> </w:t>
      </w:r>
      <w:r>
        <w:t>rassemblées</w:t>
      </w:r>
      <w:r>
        <w:rPr>
          <w:spacing w:val="46"/>
        </w:rPr>
        <w:t xml:space="preserve"> </w:t>
      </w:r>
      <w:r>
        <w:t>dans</w:t>
      </w:r>
      <w:r>
        <w:rPr>
          <w:spacing w:val="46"/>
        </w:rPr>
        <w:t xml:space="preserve"> </w:t>
      </w:r>
      <w:r>
        <w:t>le</w:t>
      </w:r>
      <w:r>
        <w:rPr>
          <w:spacing w:val="7"/>
        </w:rPr>
        <w:t xml:space="preserve"> </w:t>
      </w:r>
      <w:r>
        <w:t>dossier</w:t>
      </w:r>
      <w:r>
        <w:rPr>
          <w:spacing w:val="-47"/>
        </w:rPr>
        <w:t xml:space="preserve"> </w:t>
      </w:r>
      <w:r>
        <w:t>partagé</w:t>
      </w:r>
      <w:r>
        <w:rPr>
          <w:spacing w:val="-1"/>
        </w:rPr>
        <w:t xml:space="preserve"> </w:t>
      </w:r>
      <w:r>
        <w:t>mis en ligne</w:t>
      </w:r>
      <w:r>
        <w:rPr>
          <w:spacing w:val="-1"/>
        </w:rPr>
        <w:t xml:space="preserve"> </w:t>
      </w:r>
      <w:r>
        <w:t>sur le support</w:t>
      </w:r>
      <w:r>
        <w:rPr>
          <w:spacing w:val="-1"/>
        </w:rPr>
        <w:t xml:space="preserve"> </w:t>
      </w:r>
      <w:r>
        <w:t>technique</w:t>
      </w:r>
      <w:r>
        <w:rPr>
          <w:spacing w:val="2"/>
        </w:rPr>
        <w:t xml:space="preserve"> </w:t>
      </w:r>
      <w:r>
        <w:t>:</w:t>
      </w:r>
    </w:p>
    <w:p w14:paraId="2F43FC44" w14:textId="77777777" w:rsidR="008A5969" w:rsidRDefault="004D699E">
      <w:pPr>
        <w:pStyle w:val="Paragraphedeliste"/>
        <w:numPr>
          <w:ilvl w:val="0"/>
          <w:numId w:val="16"/>
        </w:numPr>
        <w:tabs>
          <w:tab w:val="left" w:pos="695"/>
        </w:tabs>
        <w:spacing w:before="90"/>
        <w:ind w:left="694" w:hanging="120"/>
        <w:rPr>
          <w:sz w:val="20"/>
        </w:rPr>
      </w:pPr>
      <w:r>
        <w:rPr>
          <w:sz w:val="20"/>
        </w:rPr>
        <w:t>Texte</w:t>
      </w:r>
      <w:r>
        <w:rPr>
          <w:spacing w:val="-1"/>
          <w:sz w:val="20"/>
        </w:rPr>
        <w:t xml:space="preserve"> </w:t>
      </w:r>
      <w:r>
        <w:rPr>
          <w:sz w:val="20"/>
        </w:rPr>
        <w:t>original (brochure de</w:t>
      </w:r>
      <w:r>
        <w:rPr>
          <w:spacing w:val="-1"/>
          <w:sz w:val="20"/>
        </w:rPr>
        <w:t xml:space="preserve"> </w:t>
      </w:r>
      <w:r>
        <w:rPr>
          <w:sz w:val="20"/>
        </w:rPr>
        <w:t>6 pages correspondant</w:t>
      </w:r>
      <w:r>
        <w:rPr>
          <w:spacing w:val="-1"/>
          <w:sz w:val="20"/>
        </w:rPr>
        <w:t xml:space="preserve"> </w:t>
      </w:r>
      <w:r>
        <w:rPr>
          <w:sz w:val="20"/>
        </w:rPr>
        <w:t>à une commande</w:t>
      </w:r>
      <w:r>
        <w:rPr>
          <w:spacing w:val="-1"/>
          <w:sz w:val="20"/>
        </w:rPr>
        <w:t xml:space="preserve"> </w:t>
      </w:r>
      <w:r>
        <w:rPr>
          <w:sz w:val="20"/>
        </w:rPr>
        <w:t>réelle</w:t>
      </w:r>
    </w:p>
    <w:p w14:paraId="5E318CBA" w14:textId="77777777" w:rsidR="008A5969" w:rsidRDefault="008A5969">
      <w:pPr>
        <w:rPr>
          <w:sz w:val="20"/>
        </w:rPr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2DF0951C" w14:textId="77777777" w:rsidR="008A5969" w:rsidRDefault="004D699E">
      <w:pPr>
        <w:pStyle w:val="Corpsdetexte"/>
        <w:spacing w:before="73" w:line="362" w:lineRule="auto"/>
        <w:ind w:right="998"/>
      </w:pPr>
      <w:r>
        <w:lastRenderedPageBreak/>
        <w:t>déjà</w:t>
      </w:r>
      <w:r>
        <w:rPr>
          <w:spacing w:val="46"/>
        </w:rPr>
        <w:t xml:space="preserve"> </w:t>
      </w:r>
      <w:r>
        <w:t>effectuée</w:t>
      </w:r>
      <w:r>
        <w:rPr>
          <w:spacing w:val="47"/>
        </w:rPr>
        <w:t xml:space="preserve"> </w:t>
      </w:r>
      <w:r>
        <w:t>par</w:t>
      </w:r>
      <w:r>
        <w:rPr>
          <w:spacing w:val="46"/>
        </w:rPr>
        <w:t xml:space="preserve"> </w:t>
      </w:r>
      <w:r>
        <w:t>l'observateur</w:t>
      </w:r>
      <w:r>
        <w:rPr>
          <w:spacing w:val="47"/>
        </w:rPr>
        <w:t xml:space="preserve"> </w:t>
      </w:r>
      <w:r>
        <w:t>participant</w:t>
      </w:r>
      <w:r>
        <w:rPr>
          <w:spacing w:val="47"/>
        </w:rPr>
        <w:t xml:space="preserve"> </w:t>
      </w:r>
      <w:r>
        <w:t>dans</w:t>
      </w:r>
      <w:r>
        <w:rPr>
          <w:spacing w:val="46"/>
        </w:rPr>
        <w:t xml:space="preserve"> </w:t>
      </w:r>
      <w:r>
        <w:t>un</w:t>
      </w:r>
      <w:r>
        <w:rPr>
          <w:spacing w:val="47"/>
        </w:rPr>
        <w:t xml:space="preserve"> </w:t>
      </w:r>
      <w:r>
        <w:t>cadre</w:t>
      </w:r>
      <w:r>
        <w:rPr>
          <w:spacing w:val="46"/>
        </w:rPr>
        <w:t xml:space="preserve"> </w:t>
      </w:r>
      <w:r>
        <w:t>professionnel</w:t>
      </w:r>
      <w:r>
        <w:rPr>
          <w:spacing w:val="-47"/>
        </w:rPr>
        <w:t xml:space="preserve"> </w:t>
      </w:r>
      <w:r>
        <w:t>(travail</w:t>
      </w:r>
      <w:r>
        <w:rPr>
          <w:spacing w:val="-1"/>
        </w:rPr>
        <w:t xml:space="preserve"> </w:t>
      </w:r>
      <w:r>
        <w:t>en free-lance).</w:t>
      </w:r>
    </w:p>
    <w:p w14:paraId="01952F56" w14:textId="77777777" w:rsidR="008A5969" w:rsidRDefault="004D699E">
      <w:pPr>
        <w:pStyle w:val="Paragraphedeliste"/>
        <w:numPr>
          <w:ilvl w:val="0"/>
          <w:numId w:val="16"/>
        </w:numPr>
        <w:tabs>
          <w:tab w:val="left" w:pos="693"/>
        </w:tabs>
        <w:spacing w:before="84"/>
        <w:ind w:left="692" w:hanging="118"/>
        <w:rPr>
          <w:sz w:val="20"/>
        </w:rPr>
      </w:pPr>
      <w:r>
        <w:rPr>
          <w:sz w:val="20"/>
        </w:rPr>
        <w:t>Instructions</w:t>
      </w:r>
      <w:r>
        <w:rPr>
          <w:spacing w:val="-3"/>
          <w:sz w:val="20"/>
        </w:rPr>
        <w:t xml:space="preserve"> </w:t>
      </w:r>
      <w:r>
        <w:rPr>
          <w:sz w:val="20"/>
        </w:rPr>
        <w:t>données</w:t>
      </w:r>
      <w:r>
        <w:rPr>
          <w:spacing w:val="-3"/>
          <w:sz w:val="20"/>
        </w:rPr>
        <w:t xml:space="preserve"> </w:t>
      </w:r>
      <w:r>
        <w:rPr>
          <w:sz w:val="20"/>
        </w:rPr>
        <w:t>aux</w:t>
      </w:r>
      <w:r>
        <w:rPr>
          <w:spacing w:val="-2"/>
          <w:sz w:val="20"/>
        </w:rPr>
        <w:t xml:space="preserve"> </w:t>
      </w:r>
      <w:r>
        <w:rPr>
          <w:sz w:val="20"/>
        </w:rPr>
        <w:t>étudiants</w:t>
      </w:r>
      <w:r>
        <w:rPr>
          <w:spacing w:val="-3"/>
          <w:sz w:val="20"/>
        </w:rPr>
        <w:t xml:space="preserve"> </w:t>
      </w:r>
      <w:r>
        <w:rPr>
          <w:sz w:val="20"/>
        </w:rPr>
        <w:t>pour</w:t>
      </w:r>
      <w:r>
        <w:rPr>
          <w:spacing w:val="-3"/>
          <w:sz w:val="20"/>
        </w:rPr>
        <w:t xml:space="preserve"> </w:t>
      </w:r>
      <w:r>
        <w:rPr>
          <w:sz w:val="20"/>
        </w:rPr>
        <w:t>le</w:t>
      </w:r>
      <w:r>
        <w:rPr>
          <w:spacing w:val="-3"/>
          <w:sz w:val="20"/>
        </w:rPr>
        <w:t xml:space="preserve"> </w:t>
      </w:r>
      <w:r>
        <w:rPr>
          <w:sz w:val="20"/>
        </w:rPr>
        <w:t>déroulement</w:t>
      </w:r>
      <w:r>
        <w:rPr>
          <w:spacing w:val="-2"/>
          <w:sz w:val="20"/>
        </w:rPr>
        <w:t xml:space="preserve"> </w:t>
      </w:r>
      <w:r>
        <w:rPr>
          <w:sz w:val="20"/>
        </w:rPr>
        <w:t>de</w:t>
      </w:r>
      <w:r>
        <w:rPr>
          <w:spacing w:val="-3"/>
          <w:sz w:val="20"/>
        </w:rPr>
        <w:t xml:space="preserve"> </w:t>
      </w:r>
      <w:r>
        <w:rPr>
          <w:sz w:val="20"/>
        </w:rPr>
        <w:t>la</w:t>
      </w:r>
      <w:r>
        <w:rPr>
          <w:spacing w:val="2"/>
          <w:sz w:val="20"/>
        </w:rPr>
        <w:t xml:space="preserve"> </w:t>
      </w:r>
      <w:r>
        <w:rPr>
          <w:sz w:val="20"/>
        </w:rPr>
        <w:t>tâche</w:t>
      </w:r>
    </w:p>
    <w:p w14:paraId="5345B9C0" w14:textId="77777777" w:rsidR="008A5969" w:rsidRDefault="008A5969">
      <w:pPr>
        <w:pStyle w:val="Corpsdetexte"/>
        <w:spacing w:before="3"/>
        <w:ind w:left="0"/>
        <w:jc w:val="left"/>
        <w:rPr>
          <w:sz w:val="17"/>
        </w:rPr>
      </w:pPr>
    </w:p>
    <w:p w14:paraId="34F3EDD8" w14:textId="77777777" w:rsidR="008A5969" w:rsidRDefault="004D699E">
      <w:pPr>
        <w:pStyle w:val="Paragraphedeliste"/>
        <w:numPr>
          <w:ilvl w:val="0"/>
          <w:numId w:val="16"/>
        </w:numPr>
        <w:tabs>
          <w:tab w:val="left" w:pos="693"/>
        </w:tabs>
        <w:ind w:left="692" w:hanging="118"/>
        <w:rPr>
          <w:sz w:val="20"/>
        </w:rPr>
      </w:pPr>
      <w:r>
        <w:rPr>
          <w:sz w:val="20"/>
        </w:rPr>
        <w:t>Traduction</w:t>
      </w:r>
      <w:r>
        <w:rPr>
          <w:spacing w:val="-3"/>
          <w:sz w:val="20"/>
        </w:rPr>
        <w:t xml:space="preserve"> </w:t>
      </w:r>
      <w:r>
        <w:rPr>
          <w:sz w:val="20"/>
        </w:rPr>
        <w:t>groupe</w:t>
      </w:r>
      <w:r>
        <w:rPr>
          <w:spacing w:val="-3"/>
          <w:sz w:val="20"/>
        </w:rPr>
        <w:t xml:space="preserve"> </w:t>
      </w:r>
      <w:r>
        <w:rPr>
          <w:sz w:val="20"/>
        </w:rPr>
        <w:t>1</w:t>
      </w:r>
      <w:r>
        <w:rPr>
          <w:spacing w:val="-2"/>
          <w:sz w:val="20"/>
        </w:rPr>
        <w:t xml:space="preserve"> </w:t>
      </w:r>
      <w:r>
        <w:rPr>
          <w:sz w:val="20"/>
        </w:rPr>
        <w:t>(traduction</w:t>
      </w:r>
      <w:r>
        <w:rPr>
          <w:spacing w:val="-3"/>
          <w:sz w:val="20"/>
        </w:rPr>
        <w:t xml:space="preserve"> </w:t>
      </w:r>
      <w:r>
        <w:rPr>
          <w:sz w:val="20"/>
        </w:rPr>
        <w:t>pages</w:t>
      </w:r>
      <w:r>
        <w:rPr>
          <w:spacing w:val="-3"/>
          <w:sz w:val="20"/>
        </w:rPr>
        <w:t xml:space="preserve"> </w:t>
      </w:r>
      <w:r>
        <w:rPr>
          <w:sz w:val="20"/>
        </w:rPr>
        <w:t>1</w:t>
      </w:r>
      <w:r>
        <w:rPr>
          <w:spacing w:val="-2"/>
          <w:sz w:val="20"/>
        </w:rPr>
        <w:t xml:space="preserve"> </w:t>
      </w:r>
      <w:r>
        <w:rPr>
          <w:sz w:val="20"/>
        </w:rPr>
        <w:t>à</w:t>
      </w:r>
      <w:r>
        <w:rPr>
          <w:spacing w:val="-3"/>
          <w:sz w:val="20"/>
        </w:rPr>
        <w:t xml:space="preserve"> </w:t>
      </w:r>
      <w:r>
        <w:rPr>
          <w:sz w:val="20"/>
        </w:rPr>
        <w:t>3)</w:t>
      </w:r>
    </w:p>
    <w:p w14:paraId="0CF83669" w14:textId="77777777" w:rsidR="008A5969" w:rsidRDefault="008A5969">
      <w:pPr>
        <w:pStyle w:val="Corpsdetexte"/>
        <w:spacing w:before="7"/>
        <w:ind w:left="0"/>
        <w:jc w:val="left"/>
        <w:rPr>
          <w:sz w:val="17"/>
        </w:rPr>
      </w:pPr>
    </w:p>
    <w:p w14:paraId="294C23CD" w14:textId="77777777" w:rsidR="008A5969" w:rsidRDefault="004D699E">
      <w:pPr>
        <w:pStyle w:val="Paragraphedeliste"/>
        <w:numPr>
          <w:ilvl w:val="0"/>
          <w:numId w:val="16"/>
        </w:numPr>
        <w:tabs>
          <w:tab w:val="left" w:pos="693"/>
        </w:tabs>
        <w:ind w:left="692" w:hanging="118"/>
        <w:rPr>
          <w:sz w:val="20"/>
        </w:rPr>
      </w:pPr>
      <w:r>
        <w:rPr>
          <w:sz w:val="20"/>
        </w:rPr>
        <w:t>Traduction</w:t>
      </w:r>
      <w:r>
        <w:rPr>
          <w:spacing w:val="-3"/>
          <w:sz w:val="20"/>
        </w:rPr>
        <w:t xml:space="preserve"> </w:t>
      </w:r>
      <w:r>
        <w:rPr>
          <w:sz w:val="20"/>
        </w:rPr>
        <w:t>groupe</w:t>
      </w:r>
      <w:r>
        <w:rPr>
          <w:spacing w:val="-3"/>
          <w:sz w:val="20"/>
        </w:rPr>
        <w:t xml:space="preserve"> </w:t>
      </w:r>
      <w:r>
        <w:rPr>
          <w:sz w:val="20"/>
        </w:rPr>
        <w:t>2</w:t>
      </w:r>
      <w:r>
        <w:rPr>
          <w:spacing w:val="-2"/>
          <w:sz w:val="20"/>
        </w:rPr>
        <w:t xml:space="preserve"> </w:t>
      </w:r>
      <w:r>
        <w:rPr>
          <w:sz w:val="20"/>
        </w:rPr>
        <w:t>(traduction</w:t>
      </w:r>
      <w:r>
        <w:rPr>
          <w:spacing w:val="-3"/>
          <w:sz w:val="20"/>
        </w:rPr>
        <w:t xml:space="preserve"> </w:t>
      </w:r>
      <w:r>
        <w:rPr>
          <w:sz w:val="20"/>
        </w:rPr>
        <w:t>pages</w:t>
      </w:r>
      <w:r>
        <w:rPr>
          <w:spacing w:val="-3"/>
          <w:sz w:val="20"/>
        </w:rPr>
        <w:t xml:space="preserve"> </w:t>
      </w:r>
      <w:r>
        <w:rPr>
          <w:sz w:val="20"/>
        </w:rPr>
        <w:t>4</w:t>
      </w:r>
      <w:r>
        <w:rPr>
          <w:spacing w:val="-2"/>
          <w:sz w:val="20"/>
        </w:rPr>
        <w:t xml:space="preserve"> </w:t>
      </w:r>
      <w:r>
        <w:rPr>
          <w:sz w:val="20"/>
        </w:rPr>
        <w:t>à</w:t>
      </w:r>
      <w:r>
        <w:rPr>
          <w:spacing w:val="-3"/>
          <w:sz w:val="20"/>
        </w:rPr>
        <w:t xml:space="preserve"> </w:t>
      </w:r>
      <w:r>
        <w:rPr>
          <w:sz w:val="20"/>
        </w:rPr>
        <w:t>6)</w:t>
      </w:r>
    </w:p>
    <w:p w14:paraId="69063827" w14:textId="77777777" w:rsidR="008A5969" w:rsidRDefault="008A5969">
      <w:pPr>
        <w:pStyle w:val="Corpsdetexte"/>
        <w:spacing w:before="3"/>
        <w:ind w:left="0"/>
        <w:jc w:val="left"/>
        <w:rPr>
          <w:sz w:val="17"/>
        </w:rPr>
      </w:pPr>
    </w:p>
    <w:p w14:paraId="2EA5115A" w14:textId="77777777" w:rsidR="008A5969" w:rsidRDefault="004D699E">
      <w:pPr>
        <w:pStyle w:val="Paragraphedeliste"/>
        <w:numPr>
          <w:ilvl w:val="0"/>
          <w:numId w:val="16"/>
        </w:numPr>
        <w:tabs>
          <w:tab w:val="left" w:pos="693"/>
        </w:tabs>
        <w:ind w:left="692" w:hanging="118"/>
        <w:rPr>
          <w:sz w:val="20"/>
        </w:rPr>
      </w:pPr>
      <w:r>
        <w:rPr>
          <w:sz w:val="20"/>
        </w:rPr>
        <w:t>Révision</w:t>
      </w:r>
      <w:r>
        <w:rPr>
          <w:spacing w:val="-4"/>
          <w:sz w:val="20"/>
        </w:rPr>
        <w:t xml:space="preserve"> </w:t>
      </w:r>
      <w:r>
        <w:rPr>
          <w:sz w:val="20"/>
        </w:rPr>
        <w:t>bilingue</w:t>
      </w:r>
    </w:p>
    <w:p w14:paraId="0D9773BA" w14:textId="77777777" w:rsidR="008A5969" w:rsidRDefault="008A5969">
      <w:pPr>
        <w:pStyle w:val="Corpsdetexte"/>
        <w:spacing w:before="6"/>
        <w:ind w:left="0"/>
        <w:jc w:val="left"/>
        <w:rPr>
          <w:sz w:val="17"/>
        </w:rPr>
      </w:pPr>
    </w:p>
    <w:p w14:paraId="063F6BBC" w14:textId="77777777" w:rsidR="008A5969" w:rsidRDefault="004D699E">
      <w:pPr>
        <w:pStyle w:val="Paragraphedeliste"/>
        <w:numPr>
          <w:ilvl w:val="0"/>
          <w:numId w:val="16"/>
        </w:numPr>
        <w:tabs>
          <w:tab w:val="left" w:pos="693"/>
        </w:tabs>
        <w:ind w:left="692" w:hanging="118"/>
        <w:rPr>
          <w:sz w:val="20"/>
        </w:rPr>
      </w:pPr>
      <w:r>
        <w:rPr>
          <w:sz w:val="20"/>
        </w:rPr>
        <w:t>Révision</w:t>
      </w:r>
      <w:r>
        <w:rPr>
          <w:spacing w:val="-4"/>
          <w:sz w:val="20"/>
        </w:rPr>
        <w:t xml:space="preserve"> </w:t>
      </w:r>
      <w:r>
        <w:rPr>
          <w:sz w:val="20"/>
        </w:rPr>
        <w:t>unilingue</w:t>
      </w:r>
    </w:p>
    <w:p w14:paraId="4A14B183" w14:textId="77777777" w:rsidR="008A5969" w:rsidRDefault="008A5969">
      <w:pPr>
        <w:pStyle w:val="Corpsdetexte"/>
        <w:spacing w:before="7"/>
        <w:ind w:left="0"/>
        <w:jc w:val="left"/>
        <w:rPr>
          <w:sz w:val="17"/>
        </w:rPr>
      </w:pPr>
    </w:p>
    <w:p w14:paraId="16EABA7F" w14:textId="77777777" w:rsidR="008A5969" w:rsidRDefault="004D699E">
      <w:pPr>
        <w:pStyle w:val="Paragraphedeliste"/>
        <w:numPr>
          <w:ilvl w:val="0"/>
          <w:numId w:val="16"/>
        </w:numPr>
        <w:tabs>
          <w:tab w:val="left" w:pos="693"/>
        </w:tabs>
        <w:ind w:left="692" w:hanging="118"/>
        <w:rPr>
          <w:sz w:val="20"/>
        </w:rPr>
      </w:pPr>
      <w:r>
        <w:rPr>
          <w:sz w:val="20"/>
        </w:rPr>
        <w:t>Journal</w:t>
      </w:r>
      <w:r>
        <w:rPr>
          <w:spacing w:val="-3"/>
          <w:sz w:val="20"/>
        </w:rPr>
        <w:t xml:space="preserve"> </w:t>
      </w:r>
      <w:r>
        <w:rPr>
          <w:sz w:val="20"/>
        </w:rPr>
        <w:t>de</w:t>
      </w:r>
      <w:r>
        <w:rPr>
          <w:spacing w:val="-3"/>
          <w:sz w:val="20"/>
        </w:rPr>
        <w:t xml:space="preserve"> </w:t>
      </w:r>
      <w:r>
        <w:rPr>
          <w:sz w:val="20"/>
        </w:rPr>
        <w:t>bord</w:t>
      </w:r>
      <w:r>
        <w:rPr>
          <w:spacing w:val="-2"/>
          <w:sz w:val="20"/>
        </w:rPr>
        <w:t xml:space="preserve"> </w:t>
      </w:r>
      <w:r>
        <w:rPr>
          <w:sz w:val="20"/>
        </w:rPr>
        <w:t>groupe</w:t>
      </w:r>
      <w:r>
        <w:rPr>
          <w:spacing w:val="-3"/>
          <w:sz w:val="20"/>
        </w:rPr>
        <w:t xml:space="preserve"> </w:t>
      </w:r>
      <w:r>
        <w:rPr>
          <w:sz w:val="20"/>
        </w:rPr>
        <w:t>1</w:t>
      </w:r>
    </w:p>
    <w:p w14:paraId="46014DB0" w14:textId="77777777" w:rsidR="008A5969" w:rsidRDefault="008A5969">
      <w:pPr>
        <w:pStyle w:val="Corpsdetexte"/>
        <w:spacing w:before="3"/>
        <w:ind w:left="0"/>
        <w:jc w:val="left"/>
        <w:rPr>
          <w:sz w:val="17"/>
        </w:rPr>
      </w:pPr>
    </w:p>
    <w:p w14:paraId="3B0E3194" w14:textId="77777777" w:rsidR="008A5969" w:rsidRDefault="004D699E">
      <w:pPr>
        <w:pStyle w:val="Paragraphedeliste"/>
        <w:numPr>
          <w:ilvl w:val="0"/>
          <w:numId w:val="16"/>
        </w:numPr>
        <w:tabs>
          <w:tab w:val="left" w:pos="693"/>
        </w:tabs>
        <w:ind w:left="692" w:hanging="118"/>
        <w:rPr>
          <w:sz w:val="20"/>
        </w:rPr>
      </w:pPr>
      <w:r>
        <w:rPr>
          <w:sz w:val="20"/>
        </w:rPr>
        <w:t>Journal</w:t>
      </w:r>
      <w:r>
        <w:rPr>
          <w:spacing w:val="-3"/>
          <w:sz w:val="20"/>
        </w:rPr>
        <w:t xml:space="preserve"> </w:t>
      </w:r>
      <w:r>
        <w:rPr>
          <w:sz w:val="20"/>
        </w:rPr>
        <w:t>de</w:t>
      </w:r>
      <w:r>
        <w:rPr>
          <w:spacing w:val="-3"/>
          <w:sz w:val="20"/>
        </w:rPr>
        <w:t xml:space="preserve"> </w:t>
      </w:r>
      <w:r>
        <w:rPr>
          <w:sz w:val="20"/>
        </w:rPr>
        <w:t>bord</w:t>
      </w:r>
      <w:r>
        <w:rPr>
          <w:spacing w:val="-2"/>
          <w:sz w:val="20"/>
        </w:rPr>
        <w:t xml:space="preserve"> </w:t>
      </w:r>
      <w:r>
        <w:rPr>
          <w:sz w:val="20"/>
        </w:rPr>
        <w:t>groupe</w:t>
      </w:r>
      <w:r>
        <w:rPr>
          <w:spacing w:val="-3"/>
          <w:sz w:val="20"/>
        </w:rPr>
        <w:t xml:space="preserve"> </w:t>
      </w:r>
      <w:r>
        <w:rPr>
          <w:sz w:val="20"/>
        </w:rPr>
        <w:t>2</w:t>
      </w:r>
    </w:p>
    <w:p w14:paraId="2A90D009" w14:textId="77777777" w:rsidR="008A5969" w:rsidRDefault="008A5969">
      <w:pPr>
        <w:pStyle w:val="Corpsdetexte"/>
        <w:spacing w:before="6"/>
        <w:ind w:left="0"/>
        <w:jc w:val="left"/>
        <w:rPr>
          <w:sz w:val="17"/>
        </w:rPr>
      </w:pPr>
    </w:p>
    <w:p w14:paraId="1089B7DF" w14:textId="77777777" w:rsidR="008A5969" w:rsidRDefault="004D699E">
      <w:pPr>
        <w:pStyle w:val="Paragraphedeliste"/>
        <w:numPr>
          <w:ilvl w:val="0"/>
          <w:numId w:val="16"/>
        </w:numPr>
        <w:tabs>
          <w:tab w:val="left" w:pos="693"/>
        </w:tabs>
        <w:spacing w:before="1"/>
        <w:ind w:left="692" w:hanging="118"/>
        <w:rPr>
          <w:sz w:val="20"/>
        </w:rPr>
      </w:pPr>
      <w:r>
        <w:rPr>
          <w:sz w:val="20"/>
        </w:rPr>
        <w:t>Glossaire</w:t>
      </w:r>
      <w:r>
        <w:rPr>
          <w:spacing w:val="-5"/>
          <w:sz w:val="20"/>
        </w:rPr>
        <w:t xml:space="preserve"> </w:t>
      </w:r>
      <w:r>
        <w:rPr>
          <w:sz w:val="20"/>
        </w:rPr>
        <w:t>groupe</w:t>
      </w:r>
      <w:r>
        <w:rPr>
          <w:spacing w:val="-4"/>
          <w:sz w:val="20"/>
        </w:rPr>
        <w:t xml:space="preserve"> </w:t>
      </w:r>
      <w:r>
        <w:rPr>
          <w:sz w:val="20"/>
        </w:rPr>
        <w:t>1</w:t>
      </w:r>
    </w:p>
    <w:p w14:paraId="0E5FAE3F" w14:textId="77777777" w:rsidR="008A5969" w:rsidRDefault="008A5969">
      <w:pPr>
        <w:pStyle w:val="Corpsdetexte"/>
        <w:spacing w:before="6"/>
        <w:ind w:left="0"/>
        <w:jc w:val="left"/>
        <w:rPr>
          <w:sz w:val="17"/>
        </w:rPr>
      </w:pPr>
    </w:p>
    <w:p w14:paraId="07AC5E43" w14:textId="77777777" w:rsidR="008A5969" w:rsidRDefault="004D699E">
      <w:pPr>
        <w:pStyle w:val="Paragraphedeliste"/>
        <w:numPr>
          <w:ilvl w:val="0"/>
          <w:numId w:val="16"/>
        </w:numPr>
        <w:tabs>
          <w:tab w:val="left" w:pos="693"/>
        </w:tabs>
        <w:ind w:left="692" w:hanging="118"/>
        <w:rPr>
          <w:sz w:val="20"/>
        </w:rPr>
      </w:pPr>
      <w:r>
        <w:rPr>
          <w:sz w:val="20"/>
        </w:rPr>
        <w:t>Glossaire</w:t>
      </w:r>
      <w:r>
        <w:rPr>
          <w:spacing w:val="-5"/>
          <w:sz w:val="20"/>
        </w:rPr>
        <w:t xml:space="preserve"> </w:t>
      </w:r>
      <w:r>
        <w:rPr>
          <w:sz w:val="20"/>
        </w:rPr>
        <w:t>groupe</w:t>
      </w:r>
      <w:r>
        <w:rPr>
          <w:spacing w:val="-4"/>
          <w:sz w:val="20"/>
        </w:rPr>
        <w:t xml:space="preserve"> </w:t>
      </w:r>
      <w:r>
        <w:rPr>
          <w:sz w:val="20"/>
        </w:rPr>
        <w:t>2</w:t>
      </w:r>
    </w:p>
    <w:p w14:paraId="7AA8ECBB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3D8EAB35" w14:textId="77777777" w:rsidR="008A5969" w:rsidRDefault="008A5969">
      <w:pPr>
        <w:pStyle w:val="Corpsdetexte"/>
        <w:spacing w:before="10"/>
        <w:ind w:left="0"/>
        <w:jc w:val="left"/>
        <w:rPr>
          <w:sz w:val="32"/>
        </w:rPr>
      </w:pPr>
    </w:p>
    <w:p w14:paraId="254AF20A" w14:textId="77777777" w:rsidR="008A5969" w:rsidRDefault="004D699E">
      <w:pPr>
        <w:pStyle w:val="Corpsdetexte"/>
        <w:spacing w:line="360" w:lineRule="auto"/>
        <w:ind w:right="991"/>
      </w:pPr>
      <w:r>
        <w:t>Dans la mesure où ces documents ont été produits à partir d'une tâche</w:t>
      </w:r>
      <w:r>
        <w:rPr>
          <w:spacing w:val="1"/>
        </w:rPr>
        <w:t xml:space="preserve"> </w:t>
      </w:r>
      <w:r>
        <w:t>conçue par le chercheur, une interprétation et une évaluation fournie par ce</w:t>
      </w:r>
      <w:r>
        <w:rPr>
          <w:spacing w:val="1"/>
        </w:rPr>
        <w:t xml:space="preserve"> </w:t>
      </w:r>
      <w:r>
        <w:t>dernier introduit des biais épistémologiques. Plutôt que de procéder à une</w:t>
      </w:r>
      <w:r>
        <w:rPr>
          <w:spacing w:val="1"/>
        </w:rPr>
        <w:t xml:space="preserve"> </w:t>
      </w:r>
      <w:r>
        <w:t>analyse qui s</w:t>
      </w:r>
      <w:r>
        <w:t>erait par essence exclusivement subjective, nous préférons lier</w:t>
      </w:r>
      <w:r>
        <w:rPr>
          <w:spacing w:val="1"/>
        </w:rPr>
        <w:t xml:space="preserve"> </w:t>
      </w:r>
      <w:r>
        <w:t>la</w:t>
      </w:r>
      <w:r>
        <w:rPr>
          <w:spacing w:val="5"/>
        </w:rPr>
        <w:t xml:space="preserve"> </w:t>
      </w:r>
      <w:r>
        <w:t>lecture</w:t>
      </w:r>
      <w:r>
        <w:rPr>
          <w:spacing w:val="6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ces</w:t>
      </w:r>
      <w:r>
        <w:rPr>
          <w:spacing w:val="6"/>
        </w:rPr>
        <w:t xml:space="preserve"> </w:t>
      </w:r>
      <w:r>
        <w:t>résultats</w:t>
      </w:r>
      <w:r>
        <w:rPr>
          <w:spacing w:val="5"/>
        </w:rPr>
        <w:t xml:space="preserve"> </w:t>
      </w:r>
      <w:r>
        <w:t>concrets</w:t>
      </w:r>
      <w:r>
        <w:rPr>
          <w:spacing w:val="6"/>
        </w:rPr>
        <w:t xml:space="preserve"> </w:t>
      </w:r>
      <w:r>
        <w:t>et</w:t>
      </w:r>
      <w:r>
        <w:rPr>
          <w:spacing w:val="6"/>
        </w:rPr>
        <w:t xml:space="preserve"> </w:t>
      </w:r>
      <w:r>
        <w:t>effectifs</w:t>
      </w:r>
      <w:r>
        <w:rPr>
          <w:spacing w:val="6"/>
        </w:rPr>
        <w:t xml:space="preserve"> </w:t>
      </w:r>
      <w:r>
        <w:t>à</w:t>
      </w:r>
      <w:r>
        <w:rPr>
          <w:spacing w:val="5"/>
        </w:rPr>
        <w:t xml:space="preserve"> </w:t>
      </w:r>
      <w:r>
        <w:t>l'analyse</w:t>
      </w:r>
      <w:r>
        <w:rPr>
          <w:spacing w:val="6"/>
        </w:rPr>
        <w:t xml:space="preserve"> </w:t>
      </w:r>
      <w:r>
        <w:t>du</w:t>
      </w:r>
      <w:r>
        <w:rPr>
          <w:spacing w:val="6"/>
        </w:rPr>
        <w:t xml:space="preserve"> </w:t>
      </w:r>
      <w:r>
        <w:t>cours</w:t>
      </w:r>
      <w:r>
        <w:rPr>
          <w:spacing w:val="6"/>
        </w:rPr>
        <w:t xml:space="preserve"> </w:t>
      </w:r>
      <w:r>
        <w:t>consacré</w:t>
      </w:r>
      <w:r>
        <w:rPr>
          <w:spacing w:val="-48"/>
        </w:rPr>
        <w:t xml:space="preserve"> </w:t>
      </w:r>
      <w:r>
        <w:t>à la rétroaction, à l'évaluation des sujets (appréciation de l'activité par les</w:t>
      </w:r>
      <w:r>
        <w:rPr>
          <w:spacing w:val="1"/>
        </w:rPr>
        <w:t xml:space="preserve"> </w:t>
      </w:r>
      <w:r>
        <w:t>étudiantes)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l'évaluation</w:t>
      </w:r>
      <w:r>
        <w:rPr>
          <w:spacing w:val="1"/>
        </w:rPr>
        <w:t xml:space="preserve"> </w:t>
      </w:r>
      <w:r>
        <w:t>objective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rétrospective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l'enseignante</w:t>
      </w:r>
      <w:r>
        <w:rPr>
          <w:spacing w:val="1"/>
        </w:rPr>
        <w:t xml:space="preserve"> </w:t>
      </w:r>
      <w:r>
        <w:t>(articulation de la tâche simulée à distance, signalement de points critiques</w:t>
      </w:r>
      <w:r>
        <w:rPr>
          <w:spacing w:val="1"/>
        </w:rPr>
        <w:t xml:space="preserve"> </w:t>
      </w:r>
      <w:r>
        <w:t>et</w:t>
      </w:r>
      <w:r>
        <w:rPr>
          <w:spacing w:val="42"/>
        </w:rPr>
        <w:t xml:space="preserve"> </w:t>
      </w:r>
      <w:r>
        <w:t>pistes</w:t>
      </w:r>
      <w:r>
        <w:rPr>
          <w:spacing w:val="43"/>
        </w:rPr>
        <w:t xml:space="preserve"> </w:t>
      </w:r>
      <w:r>
        <w:t>d'amélioration).</w:t>
      </w:r>
      <w:r>
        <w:rPr>
          <w:spacing w:val="42"/>
        </w:rPr>
        <w:t xml:space="preserve"> </w:t>
      </w:r>
      <w:r>
        <w:t>Cependant,</w:t>
      </w:r>
      <w:r>
        <w:rPr>
          <w:spacing w:val="43"/>
        </w:rPr>
        <w:t xml:space="preserve"> </w:t>
      </w:r>
      <w:r>
        <w:t>nous</w:t>
      </w:r>
      <w:r>
        <w:rPr>
          <w:spacing w:val="43"/>
        </w:rPr>
        <w:t xml:space="preserve"> </w:t>
      </w:r>
      <w:r>
        <w:t>fournissons</w:t>
      </w:r>
      <w:r>
        <w:rPr>
          <w:spacing w:val="43"/>
        </w:rPr>
        <w:t xml:space="preserve"> </w:t>
      </w:r>
      <w:r>
        <w:t>à</w:t>
      </w:r>
      <w:r>
        <w:rPr>
          <w:spacing w:val="42"/>
        </w:rPr>
        <w:t xml:space="preserve"> </w:t>
      </w:r>
      <w:r>
        <w:t>titre</w:t>
      </w:r>
      <w:r>
        <w:rPr>
          <w:spacing w:val="3"/>
        </w:rPr>
        <w:t xml:space="preserve"> </w:t>
      </w:r>
      <w:r>
        <w:t>d'exemple</w:t>
      </w:r>
      <w:r>
        <w:rPr>
          <w:spacing w:val="-48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copies</w:t>
      </w:r>
      <w:r>
        <w:rPr>
          <w:spacing w:val="1"/>
        </w:rPr>
        <w:t xml:space="preserve"> </w:t>
      </w:r>
      <w:r>
        <w:t>écran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certains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documents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appui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discours</w:t>
      </w:r>
      <w:r>
        <w:rPr>
          <w:spacing w:val="1"/>
        </w:rPr>
        <w:t xml:space="preserve"> </w:t>
      </w:r>
      <w:r>
        <w:t>didactiques et méta-didactiques : une copie écran de l'espace de travail, un</w:t>
      </w:r>
      <w:r>
        <w:rPr>
          <w:spacing w:val="1"/>
        </w:rPr>
        <w:t xml:space="preserve"> </w:t>
      </w:r>
      <w:r>
        <w:t>extrait du texte original, un extrait de la traduction (Gr 1), un extrait de la</w:t>
      </w:r>
      <w:r>
        <w:rPr>
          <w:spacing w:val="1"/>
        </w:rPr>
        <w:t xml:space="preserve"> </w:t>
      </w:r>
      <w:r>
        <w:t>révision</w:t>
      </w:r>
      <w:r>
        <w:rPr>
          <w:spacing w:val="-1"/>
        </w:rPr>
        <w:t xml:space="preserve"> </w:t>
      </w:r>
      <w:r>
        <w:t>unilingue puis bilingue.</w:t>
      </w:r>
    </w:p>
    <w:p w14:paraId="47341EAF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3589EA21" w14:textId="77777777" w:rsidR="008A5969" w:rsidRDefault="008A5969">
      <w:pPr>
        <w:pStyle w:val="Corpsdetexte"/>
        <w:spacing w:before="1"/>
        <w:ind w:left="0"/>
        <w:jc w:val="left"/>
        <w:rPr>
          <w:sz w:val="16"/>
        </w:rPr>
      </w:pPr>
    </w:p>
    <w:p w14:paraId="06E7C391" w14:textId="77777777" w:rsidR="008A5969" w:rsidRDefault="004D699E">
      <w:pPr>
        <w:pStyle w:val="Titre4"/>
        <w:spacing w:before="91"/>
        <w:ind w:right="824"/>
        <w:jc w:val="center"/>
      </w:pPr>
      <w:r>
        <w:t>Copie</w:t>
      </w:r>
      <w:r>
        <w:rPr>
          <w:spacing w:val="-3"/>
        </w:rPr>
        <w:t xml:space="preserve"> </w:t>
      </w:r>
      <w:r>
        <w:t>écran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l’espace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travail</w:t>
      </w:r>
      <w:r>
        <w:rPr>
          <w:spacing w:val="-3"/>
        </w:rPr>
        <w:t xml:space="preserve"> </w:t>
      </w:r>
      <w:r>
        <w:t>avec</w:t>
      </w:r>
      <w:r>
        <w:rPr>
          <w:spacing w:val="-2"/>
        </w:rPr>
        <w:t xml:space="preserve"> </w:t>
      </w:r>
      <w:r>
        <w:t>les</w:t>
      </w:r>
      <w:r>
        <w:rPr>
          <w:spacing w:val="-3"/>
        </w:rPr>
        <w:t xml:space="preserve"> </w:t>
      </w:r>
      <w:r>
        <w:t>documents</w:t>
      </w:r>
      <w:r>
        <w:rPr>
          <w:spacing w:val="-3"/>
        </w:rPr>
        <w:t xml:space="preserve"> </w:t>
      </w:r>
      <w:r>
        <w:t>produits</w:t>
      </w:r>
    </w:p>
    <w:p w14:paraId="04464169" w14:textId="77777777" w:rsidR="008A5969" w:rsidRDefault="004D699E">
      <w:pPr>
        <w:pStyle w:val="Corpsdetexte"/>
        <w:ind w:left="773"/>
        <w:jc w:val="left"/>
      </w:pPr>
      <w:r>
        <w:rPr>
          <w:noProof/>
        </w:rPr>
        <w:drawing>
          <wp:inline distT="0" distB="0" distL="0" distR="0" wp14:anchorId="15A270AE" wp14:editId="13C97CD5">
            <wp:extent cx="3743116" cy="2891980"/>
            <wp:effectExtent l="0" t="0" r="0" b="0"/>
            <wp:docPr id="15" name="image3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32.jpeg"/>
                    <pic:cNvPicPr/>
                  </pic:nvPicPr>
                  <pic:blipFill>
                    <a:blip r:embed="rId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43116" cy="2891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48014F" w14:textId="77777777" w:rsidR="008A5969" w:rsidRDefault="008A5969">
      <w:pPr>
        <w:pStyle w:val="Corpsdetexte"/>
        <w:ind w:left="0"/>
        <w:jc w:val="left"/>
        <w:rPr>
          <w:b/>
          <w:sz w:val="22"/>
        </w:rPr>
      </w:pPr>
    </w:p>
    <w:p w14:paraId="6366F4F6" w14:textId="77777777" w:rsidR="008A5969" w:rsidRDefault="004D699E">
      <w:pPr>
        <w:spacing w:before="158"/>
        <w:ind w:left="566" w:right="989"/>
        <w:jc w:val="center"/>
        <w:rPr>
          <w:b/>
          <w:sz w:val="20"/>
        </w:rPr>
      </w:pPr>
      <w:r>
        <w:rPr>
          <w:b/>
          <w:sz w:val="20"/>
        </w:rPr>
        <w:t>Extrait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la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traduction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effectuée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par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le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groupe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1</w:t>
      </w:r>
    </w:p>
    <w:p w14:paraId="7FD06338" w14:textId="77777777" w:rsidR="008A5969" w:rsidRDefault="004D699E">
      <w:pPr>
        <w:pStyle w:val="Corpsdetexte"/>
        <w:spacing w:before="9"/>
        <w:jc w:val="left"/>
        <w:rPr>
          <w:rFonts w:ascii="Microsoft Sans Serif"/>
        </w:rPr>
      </w:pPr>
      <w:r>
        <w:rPr>
          <w:rFonts w:ascii="Microsoft Sans Serif"/>
          <w:w w:val="105"/>
        </w:rPr>
        <w:t>(COPERTINA)</w:t>
      </w:r>
    </w:p>
    <w:p w14:paraId="787B6416" w14:textId="77777777" w:rsidR="008A5969" w:rsidRDefault="004D699E">
      <w:pPr>
        <w:pStyle w:val="Corpsdetexte"/>
        <w:spacing w:before="14" w:line="252" w:lineRule="auto"/>
        <w:ind w:left="633" w:right="989" w:hanging="58"/>
        <w:jc w:val="left"/>
        <w:rPr>
          <w:rFonts w:ascii="Microsoft Sans Serif" w:hAnsi="Microsoft Sans Serif"/>
        </w:rPr>
      </w:pPr>
      <w:r>
        <w:rPr>
          <w:rFonts w:ascii="Microsoft Sans Serif" w:hAnsi="Microsoft Sans Serif"/>
        </w:rPr>
        <w:t>NOME/ANON.</w:t>
      </w:r>
      <w:r>
        <w:rPr>
          <w:rFonts w:ascii="Microsoft Sans Serif" w:hAnsi="Microsoft Sans Serif"/>
          <w:spacing w:val="39"/>
        </w:rPr>
        <w:t xml:space="preserve"> </w:t>
      </w:r>
      <w:r>
        <w:rPr>
          <w:rFonts w:ascii="Microsoft Sans Serif" w:hAnsi="Microsoft Sans Serif"/>
        </w:rPr>
        <w:t>SOCIETÀ</w:t>
      </w:r>
      <w:r>
        <w:rPr>
          <w:rFonts w:ascii="Microsoft Sans Serif" w:hAnsi="Microsoft Sans Serif"/>
          <w:spacing w:val="39"/>
        </w:rPr>
        <w:t xml:space="preserve"> </w:t>
      </w:r>
      <w:r>
        <w:rPr>
          <w:rFonts w:ascii="Microsoft Sans Serif" w:hAnsi="Microsoft Sans Serif"/>
        </w:rPr>
        <w:t>COOPERATIVA</w:t>
      </w:r>
      <w:r>
        <w:rPr>
          <w:rFonts w:ascii="Microsoft Sans Serif" w:hAnsi="Microsoft Sans Serif"/>
          <w:spacing w:val="39"/>
        </w:rPr>
        <w:t xml:space="preserve"> </w:t>
      </w:r>
      <w:r>
        <w:rPr>
          <w:rFonts w:ascii="Microsoft Sans Serif" w:hAnsi="Microsoft Sans Serif"/>
        </w:rPr>
        <w:t>A</w:t>
      </w:r>
      <w:r>
        <w:rPr>
          <w:rFonts w:ascii="Microsoft Sans Serif" w:hAnsi="Microsoft Sans Serif"/>
          <w:spacing w:val="39"/>
        </w:rPr>
        <w:t xml:space="preserve"> </w:t>
      </w:r>
      <w:r>
        <w:rPr>
          <w:rFonts w:ascii="Microsoft Sans Serif" w:hAnsi="Microsoft Sans Serif"/>
        </w:rPr>
        <w:t>RESPONSABILITÀ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  <w:w w:val="105"/>
        </w:rPr>
        <w:t>LIMITATA</w:t>
      </w:r>
    </w:p>
    <w:p w14:paraId="30BB8CDD" w14:textId="77777777" w:rsidR="008A5969" w:rsidRDefault="004D699E">
      <w:pPr>
        <w:pStyle w:val="Corpsdetexte"/>
        <w:spacing w:before="1" w:line="252" w:lineRule="auto"/>
        <w:ind w:right="1778"/>
        <w:jc w:val="left"/>
        <w:rPr>
          <w:rFonts w:ascii="Microsoft Sans Serif"/>
        </w:rPr>
      </w:pPr>
      <w:r>
        <w:rPr>
          <w:rFonts w:ascii="Microsoft Sans Serif"/>
        </w:rPr>
        <w:t>IMPERMEABILIZZAZIONI</w:t>
      </w:r>
      <w:r>
        <w:rPr>
          <w:rFonts w:ascii="Microsoft Sans Serif"/>
          <w:spacing w:val="10"/>
        </w:rPr>
        <w:t xml:space="preserve"> </w:t>
      </w:r>
      <w:r>
        <w:rPr>
          <w:rFonts w:ascii="Microsoft Sans Serif"/>
        </w:rPr>
        <w:t>RIPRISTINO</w:t>
      </w:r>
      <w:r>
        <w:rPr>
          <w:rFonts w:ascii="Microsoft Sans Serif"/>
          <w:spacing w:val="10"/>
        </w:rPr>
        <w:t xml:space="preserve"> </w:t>
      </w:r>
      <w:r>
        <w:rPr>
          <w:rFonts w:ascii="Microsoft Sans Serif"/>
        </w:rPr>
        <w:t>CALCESTRUZZO</w:t>
      </w:r>
      <w:r>
        <w:rPr>
          <w:rFonts w:ascii="Microsoft Sans Serif"/>
          <w:spacing w:val="1"/>
        </w:rPr>
        <w:t xml:space="preserve"> </w:t>
      </w:r>
      <w:r>
        <w:rPr>
          <w:rFonts w:ascii="Microsoft Sans Serif"/>
          <w:w w:val="105"/>
        </w:rPr>
        <w:t>SABBIATURA E VERNICIATURA INDUSTRIALE</w:t>
      </w:r>
      <w:r>
        <w:rPr>
          <w:rFonts w:ascii="Microsoft Sans Serif"/>
          <w:spacing w:val="1"/>
          <w:w w:val="105"/>
        </w:rPr>
        <w:t xml:space="preserve"> </w:t>
      </w:r>
      <w:r>
        <w:rPr>
          <w:rFonts w:ascii="Microsoft Sans Serif"/>
          <w:w w:val="105"/>
        </w:rPr>
        <w:t>TRATTAMENTI</w:t>
      </w:r>
      <w:r>
        <w:rPr>
          <w:rFonts w:ascii="Microsoft Sans Serif"/>
          <w:spacing w:val="1"/>
          <w:w w:val="105"/>
        </w:rPr>
        <w:t xml:space="preserve"> </w:t>
      </w:r>
      <w:r>
        <w:rPr>
          <w:rFonts w:ascii="Microsoft Sans Serif"/>
          <w:w w:val="105"/>
        </w:rPr>
        <w:t>IGNIFUGHI</w:t>
      </w:r>
    </w:p>
    <w:p w14:paraId="2617D147" w14:textId="77777777" w:rsidR="008A5969" w:rsidRDefault="004D699E">
      <w:pPr>
        <w:pStyle w:val="Corpsdetexte"/>
        <w:jc w:val="left"/>
        <w:rPr>
          <w:rFonts w:ascii="Microsoft Sans Serif"/>
        </w:rPr>
      </w:pPr>
      <w:r>
        <w:rPr>
          <w:rFonts w:ascii="Microsoft Sans Serif"/>
        </w:rPr>
        <w:t>LAVORI</w:t>
      </w:r>
      <w:r>
        <w:rPr>
          <w:rFonts w:ascii="Microsoft Sans Serif"/>
          <w:spacing w:val="26"/>
        </w:rPr>
        <w:t xml:space="preserve"> </w:t>
      </w:r>
      <w:r>
        <w:rPr>
          <w:rFonts w:ascii="Microsoft Sans Serif"/>
        </w:rPr>
        <w:t>PUBBLICI</w:t>
      </w:r>
    </w:p>
    <w:p w14:paraId="7AC46635" w14:textId="77777777" w:rsidR="008A5969" w:rsidRDefault="004D699E">
      <w:pPr>
        <w:pStyle w:val="Corpsdetexte"/>
        <w:spacing w:before="14" w:line="252" w:lineRule="auto"/>
        <w:ind w:right="3853"/>
        <w:rPr>
          <w:rFonts w:ascii="Microsoft Sans Serif"/>
        </w:rPr>
      </w:pPr>
      <w:r>
        <w:rPr>
          <w:rFonts w:ascii="Microsoft Sans Serif"/>
        </w:rPr>
        <w:t>CATEGORIA OS7 CLASSIFICA IV</w:t>
      </w:r>
      <w:r>
        <w:rPr>
          <w:rFonts w:ascii="Microsoft Sans Serif"/>
          <w:spacing w:val="1"/>
        </w:rPr>
        <w:t xml:space="preserve"> </w:t>
      </w:r>
      <w:r>
        <w:rPr>
          <w:rFonts w:ascii="Microsoft Sans Serif"/>
        </w:rPr>
        <w:t>CATEGORIA OS8 CLASSIFICA III</w:t>
      </w:r>
      <w:r>
        <w:rPr>
          <w:rFonts w:ascii="Microsoft Sans Serif"/>
          <w:spacing w:val="1"/>
        </w:rPr>
        <w:t xml:space="preserve"> </w:t>
      </w:r>
      <w:r>
        <w:rPr>
          <w:rFonts w:ascii="Microsoft Sans Serif"/>
        </w:rPr>
        <w:t>CATEGORIA</w:t>
      </w:r>
      <w:r>
        <w:rPr>
          <w:rFonts w:ascii="Microsoft Sans Serif"/>
          <w:spacing w:val="30"/>
        </w:rPr>
        <w:t xml:space="preserve"> </w:t>
      </w:r>
      <w:r>
        <w:rPr>
          <w:rFonts w:ascii="Microsoft Sans Serif"/>
        </w:rPr>
        <w:t>OG1</w:t>
      </w:r>
      <w:r>
        <w:rPr>
          <w:rFonts w:ascii="Microsoft Sans Serif"/>
          <w:spacing w:val="30"/>
        </w:rPr>
        <w:t xml:space="preserve"> </w:t>
      </w:r>
      <w:r>
        <w:rPr>
          <w:rFonts w:ascii="Microsoft Sans Serif"/>
        </w:rPr>
        <w:t>CLASSIFICA</w:t>
      </w:r>
      <w:r>
        <w:rPr>
          <w:rFonts w:ascii="Microsoft Sans Serif"/>
          <w:spacing w:val="30"/>
        </w:rPr>
        <w:t xml:space="preserve"> </w:t>
      </w:r>
      <w:r>
        <w:rPr>
          <w:rFonts w:ascii="Microsoft Sans Serif"/>
        </w:rPr>
        <w:t>III</w:t>
      </w:r>
    </w:p>
    <w:p w14:paraId="5B920227" w14:textId="77777777" w:rsidR="008A5969" w:rsidRDefault="004D699E">
      <w:pPr>
        <w:pStyle w:val="Corpsdetexte"/>
        <w:spacing w:before="86" w:line="380" w:lineRule="atLeast"/>
        <w:ind w:right="1778"/>
        <w:jc w:val="left"/>
        <w:rPr>
          <w:rFonts w:ascii="Microsoft Sans Serif"/>
        </w:rPr>
      </w:pPr>
      <w:r>
        <w:rPr>
          <w:rFonts w:ascii="Microsoft Sans Serif"/>
        </w:rPr>
        <w:t>S.G.Q.</w:t>
      </w:r>
      <w:r>
        <w:rPr>
          <w:rFonts w:ascii="Microsoft Sans Serif"/>
          <w:spacing w:val="27"/>
        </w:rPr>
        <w:t xml:space="preserve"> </w:t>
      </w:r>
      <w:r>
        <w:rPr>
          <w:rFonts w:ascii="Microsoft Sans Serif"/>
        </w:rPr>
        <w:t>ISO</w:t>
      </w:r>
      <w:r>
        <w:rPr>
          <w:rFonts w:ascii="Microsoft Sans Serif"/>
          <w:spacing w:val="27"/>
        </w:rPr>
        <w:t xml:space="preserve"> </w:t>
      </w:r>
      <w:r>
        <w:rPr>
          <w:rFonts w:ascii="Microsoft Sans Serif"/>
        </w:rPr>
        <w:t>9001:2008</w:t>
      </w:r>
      <w:r>
        <w:rPr>
          <w:rFonts w:ascii="Microsoft Sans Serif"/>
          <w:spacing w:val="28"/>
        </w:rPr>
        <w:t xml:space="preserve"> </w:t>
      </w:r>
      <w:r>
        <w:rPr>
          <w:rFonts w:ascii="Microsoft Sans Serif"/>
        </w:rPr>
        <w:t>CERTIFICATO</w:t>
      </w:r>
      <w:r>
        <w:rPr>
          <w:rFonts w:ascii="Microsoft Sans Serif"/>
          <w:spacing w:val="29"/>
        </w:rPr>
        <w:t xml:space="preserve"> </w:t>
      </w:r>
      <w:r>
        <w:rPr>
          <w:rFonts w:ascii="Microsoft Sans Serif"/>
        </w:rPr>
        <w:t>N.</w:t>
      </w:r>
      <w:r>
        <w:rPr>
          <w:rFonts w:ascii="Microsoft Sans Serif"/>
          <w:spacing w:val="28"/>
        </w:rPr>
        <w:t xml:space="preserve"> </w:t>
      </w:r>
      <w:r>
        <w:rPr>
          <w:rFonts w:ascii="Microsoft Sans Serif"/>
        </w:rPr>
        <w:t>23267/11/S</w:t>
      </w:r>
      <w:r>
        <w:rPr>
          <w:rFonts w:ascii="Microsoft Sans Serif"/>
          <w:spacing w:val="-50"/>
        </w:rPr>
        <w:t xml:space="preserve"> </w:t>
      </w:r>
      <w:r>
        <w:rPr>
          <w:rFonts w:ascii="Microsoft Sans Serif"/>
          <w:w w:val="105"/>
        </w:rPr>
        <w:t>(PAGINA</w:t>
      </w:r>
      <w:r>
        <w:rPr>
          <w:rFonts w:ascii="Microsoft Sans Serif"/>
          <w:spacing w:val="2"/>
          <w:w w:val="105"/>
        </w:rPr>
        <w:t xml:space="preserve"> </w:t>
      </w:r>
      <w:r>
        <w:rPr>
          <w:rFonts w:ascii="Microsoft Sans Serif"/>
          <w:w w:val="105"/>
        </w:rPr>
        <w:t>1)</w:t>
      </w:r>
    </w:p>
    <w:p w14:paraId="0B697899" w14:textId="77777777" w:rsidR="008A5969" w:rsidRDefault="004D699E">
      <w:pPr>
        <w:pStyle w:val="Corpsdetexte"/>
        <w:spacing w:before="11"/>
        <w:jc w:val="left"/>
        <w:rPr>
          <w:rFonts w:ascii="Microsoft Sans Serif"/>
        </w:rPr>
      </w:pPr>
      <w:r>
        <w:rPr>
          <w:rFonts w:ascii="Microsoft Sans Serif"/>
          <w:w w:val="105"/>
        </w:rPr>
        <w:t>ESTERO</w:t>
      </w:r>
    </w:p>
    <w:p w14:paraId="684444AB" w14:textId="77777777" w:rsidR="008A5969" w:rsidRDefault="004D699E">
      <w:pPr>
        <w:pStyle w:val="Corpsdetexte"/>
        <w:spacing w:before="14" w:line="252" w:lineRule="auto"/>
        <w:ind w:right="1778"/>
        <w:jc w:val="left"/>
        <w:rPr>
          <w:rFonts w:ascii="Microsoft Sans Serif"/>
        </w:rPr>
      </w:pPr>
      <w:r>
        <w:rPr>
          <w:rFonts w:ascii="Microsoft Sans Serif"/>
        </w:rPr>
        <w:t>STRUTTURE</w:t>
      </w:r>
      <w:r>
        <w:rPr>
          <w:rFonts w:ascii="Microsoft Sans Serif"/>
          <w:spacing w:val="35"/>
        </w:rPr>
        <w:t xml:space="preserve"> </w:t>
      </w:r>
      <w:r>
        <w:rPr>
          <w:rFonts w:ascii="Microsoft Sans Serif"/>
        </w:rPr>
        <w:t>IN</w:t>
      </w:r>
      <w:r>
        <w:rPr>
          <w:rFonts w:ascii="Microsoft Sans Serif"/>
          <w:spacing w:val="36"/>
        </w:rPr>
        <w:t xml:space="preserve"> </w:t>
      </w:r>
      <w:r>
        <w:rPr>
          <w:rFonts w:ascii="Microsoft Sans Serif"/>
        </w:rPr>
        <w:t>CARTONGESSO</w:t>
      </w:r>
      <w:r>
        <w:rPr>
          <w:rFonts w:ascii="Microsoft Sans Serif"/>
          <w:spacing w:val="35"/>
        </w:rPr>
        <w:t xml:space="preserve"> </w:t>
      </w:r>
      <w:r>
        <w:rPr>
          <w:rFonts w:ascii="Microsoft Sans Serif"/>
        </w:rPr>
        <w:t>E</w:t>
      </w:r>
      <w:r>
        <w:rPr>
          <w:rFonts w:ascii="Microsoft Sans Serif"/>
          <w:spacing w:val="36"/>
        </w:rPr>
        <w:t xml:space="preserve"> </w:t>
      </w:r>
      <w:r>
        <w:rPr>
          <w:rFonts w:ascii="Microsoft Sans Serif"/>
        </w:rPr>
        <w:t>TINTEGGIATURE</w:t>
      </w:r>
      <w:r>
        <w:rPr>
          <w:rFonts w:ascii="Microsoft Sans Serif"/>
          <w:spacing w:val="-50"/>
        </w:rPr>
        <w:t xml:space="preserve"> </w:t>
      </w:r>
      <w:r>
        <w:rPr>
          <w:rFonts w:ascii="Microsoft Sans Serif"/>
          <w:w w:val="105"/>
        </w:rPr>
        <w:t>INTERNE</w:t>
      </w:r>
    </w:p>
    <w:p w14:paraId="1E0B5214" w14:textId="77777777" w:rsidR="008A5969" w:rsidRDefault="004D699E">
      <w:pPr>
        <w:pStyle w:val="Corpsdetexte"/>
        <w:spacing w:before="1"/>
        <w:jc w:val="left"/>
        <w:rPr>
          <w:rFonts w:ascii="Microsoft Sans Serif"/>
        </w:rPr>
      </w:pPr>
      <w:r>
        <w:rPr>
          <w:rFonts w:ascii="Microsoft Sans Serif"/>
        </w:rPr>
        <w:t>EX</w:t>
      </w:r>
      <w:r>
        <w:rPr>
          <w:rFonts w:ascii="Microsoft Sans Serif"/>
          <w:spacing w:val="27"/>
        </w:rPr>
        <w:t xml:space="preserve"> </w:t>
      </w:r>
      <w:r>
        <w:rPr>
          <w:rFonts w:ascii="Microsoft Sans Serif"/>
        </w:rPr>
        <w:t>MANIFATTURA</w:t>
      </w:r>
      <w:r>
        <w:rPr>
          <w:rFonts w:ascii="Microsoft Sans Serif"/>
          <w:spacing w:val="28"/>
        </w:rPr>
        <w:t xml:space="preserve"> </w:t>
      </w:r>
      <w:r>
        <w:rPr>
          <w:rFonts w:ascii="Microsoft Sans Serif"/>
        </w:rPr>
        <w:t>TABACCHI</w:t>
      </w:r>
      <w:r>
        <w:rPr>
          <w:rFonts w:ascii="Microsoft Sans Serif"/>
          <w:spacing w:val="28"/>
        </w:rPr>
        <w:t xml:space="preserve"> </w:t>
      </w:r>
      <w:r>
        <w:rPr>
          <w:rFonts w:ascii="Microsoft Sans Serif"/>
        </w:rPr>
        <w:t>TRIPOLI</w:t>
      </w:r>
      <w:r>
        <w:rPr>
          <w:rFonts w:ascii="Microsoft Sans Serif"/>
          <w:spacing w:val="28"/>
        </w:rPr>
        <w:t xml:space="preserve"> </w:t>
      </w:r>
      <w:r>
        <w:rPr>
          <w:rFonts w:ascii="Microsoft Sans Serif"/>
        </w:rPr>
        <w:t>(LIBIA)</w:t>
      </w:r>
    </w:p>
    <w:p w14:paraId="335889B4" w14:textId="77777777" w:rsidR="008A5969" w:rsidRDefault="008A5969">
      <w:pPr>
        <w:rPr>
          <w:rFonts w:ascii="Microsoft Sans Serif"/>
        </w:rPr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66A7A052" w14:textId="77777777" w:rsidR="008A5969" w:rsidRDefault="004D699E">
      <w:pPr>
        <w:pStyle w:val="Corpsdetexte"/>
        <w:spacing w:before="86" w:line="254" w:lineRule="auto"/>
        <w:ind w:right="989" w:hanging="1"/>
        <w:jc w:val="left"/>
        <w:rPr>
          <w:rFonts w:ascii="Microsoft Sans Serif"/>
        </w:rPr>
      </w:pPr>
      <w:r>
        <w:rPr>
          <w:rFonts w:ascii="Microsoft Sans Serif"/>
        </w:rPr>
        <w:lastRenderedPageBreak/>
        <w:t>CONSOLIDAMENTO</w:t>
      </w:r>
      <w:r>
        <w:rPr>
          <w:rFonts w:ascii="Microsoft Sans Serif"/>
          <w:spacing w:val="33"/>
        </w:rPr>
        <w:t xml:space="preserve"> </w:t>
      </w:r>
      <w:r>
        <w:rPr>
          <w:rFonts w:ascii="Microsoft Sans Serif"/>
        </w:rPr>
        <w:t>DI</w:t>
      </w:r>
      <w:r>
        <w:rPr>
          <w:rFonts w:ascii="Microsoft Sans Serif"/>
          <w:spacing w:val="33"/>
        </w:rPr>
        <w:t xml:space="preserve"> </w:t>
      </w:r>
      <w:r>
        <w:rPr>
          <w:rFonts w:ascii="Microsoft Sans Serif"/>
        </w:rPr>
        <w:t>PARAMENTO</w:t>
      </w:r>
      <w:r>
        <w:rPr>
          <w:rFonts w:ascii="Microsoft Sans Serif"/>
          <w:spacing w:val="33"/>
        </w:rPr>
        <w:t xml:space="preserve"> </w:t>
      </w:r>
      <w:r>
        <w:rPr>
          <w:rFonts w:ascii="Microsoft Sans Serif"/>
        </w:rPr>
        <w:t>MURARIO</w:t>
      </w:r>
      <w:r>
        <w:rPr>
          <w:rFonts w:ascii="Microsoft Sans Serif"/>
          <w:spacing w:val="33"/>
        </w:rPr>
        <w:t xml:space="preserve"> </w:t>
      </w:r>
      <w:r>
        <w:rPr>
          <w:rFonts w:ascii="Microsoft Sans Serif"/>
        </w:rPr>
        <w:t>DI</w:t>
      </w:r>
      <w:r>
        <w:rPr>
          <w:rFonts w:ascii="Microsoft Sans Serif"/>
          <w:spacing w:val="33"/>
        </w:rPr>
        <w:t xml:space="preserve"> </w:t>
      </w:r>
      <w:r>
        <w:rPr>
          <w:rFonts w:ascii="Microsoft Sans Serif"/>
        </w:rPr>
        <w:t>FACCIATA</w:t>
      </w:r>
      <w:r>
        <w:rPr>
          <w:rFonts w:ascii="Microsoft Sans Serif"/>
          <w:spacing w:val="-50"/>
        </w:rPr>
        <w:t xml:space="preserve"> </w:t>
      </w:r>
      <w:r>
        <w:rPr>
          <w:rFonts w:ascii="Microsoft Sans Serif"/>
          <w:w w:val="105"/>
        </w:rPr>
        <w:t>CENTRALE 6TH</w:t>
      </w:r>
      <w:r>
        <w:rPr>
          <w:rFonts w:ascii="Microsoft Sans Serif"/>
          <w:spacing w:val="1"/>
          <w:w w:val="105"/>
        </w:rPr>
        <w:t xml:space="preserve"> </w:t>
      </w:r>
      <w:r>
        <w:rPr>
          <w:rFonts w:ascii="Microsoft Sans Serif"/>
          <w:w w:val="105"/>
        </w:rPr>
        <w:t>OCTOBER</w:t>
      </w:r>
      <w:r>
        <w:rPr>
          <w:rFonts w:ascii="Microsoft Sans Serif"/>
          <w:spacing w:val="1"/>
          <w:w w:val="105"/>
        </w:rPr>
        <w:t xml:space="preserve"> </w:t>
      </w:r>
      <w:r>
        <w:rPr>
          <w:rFonts w:ascii="Microsoft Sans Serif"/>
          <w:w w:val="105"/>
        </w:rPr>
        <w:t>(EGITTO)</w:t>
      </w:r>
    </w:p>
    <w:p w14:paraId="47BE5323" w14:textId="77777777" w:rsidR="008A5969" w:rsidRDefault="004D699E">
      <w:pPr>
        <w:pStyle w:val="Corpsdetexte"/>
        <w:spacing w:line="254" w:lineRule="auto"/>
        <w:ind w:right="1295"/>
        <w:jc w:val="left"/>
        <w:rPr>
          <w:rFonts w:ascii="Microsoft Sans Serif"/>
        </w:rPr>
      </w:pPr>
      <w:r>
        <w:rPr>
          <w:rFonts w:ascii="Microsoft Sans Serif"/>
          <w:w w:val="105"/>
        </w:rPr>
        <w:t>TRATTAMENTO</w:t>
      </w:r>
      <w:r>
        <w:rPr>
          <w:rFonts w:ascii="Microsoft Sans Serif"/>
          <w:spacing w:val="-13"/>
          <w:w w:val="105"/>
        </w:rPr>
        <w:t xml:space="preserve"> </w:t>
      </w:r>
      <w:r>
        <w:rPr>
          <w:rFonts w:ascii="Microsoft Sans Serif"/>
          <w:w w:val="105"/>
        </w:rPr>
        <w:t>A</w:t>
      </w:r>
      <w:r>
        <w:rPr>
          <w:rFonts w:ascii="Microsoft Sans Serif"/>
          <w:spacing w:val="-13"/>
          <w:w w:val="105"/>
        </w:rPr>
        <w:t xml:space="preserve"> </w:t>
      </w:r>
      <w:r>
        <w:rPr>
          <w:rFonts w:ascii="Microsoft Sans Serif"/>
          <w:w w:val="105"/>
        </w:rPr>
        <w:t>TERRA</w:t>
      </w:r>
      <w:r>
        <w:rPr>
          <w:rFonts w:ascii="Microsoft Sans Serif"/>
          <w:spacing w:val="-13"/>
          <w:w w:val="105"/>
        </w:rPr>
        <w:t xml:space="preserve"> </w:t>
      </w:r>
      <w:r>
        <w:rPr>
          <w:rFonts w:ascii="Microsoft Sans Serif"/>
          <w:w w:val="105"/>
        </w:rPr>
        <w:t>DI</w:t>
      </w:r>
      <w:r>
        <w:rPr>
          <w:rFonts w:ascii="Microsoft Sans Serif"/>
          <w:spacing w:val="-12"/>
          <w:w w:val="105"/>
        </w:rPr>
        <w:t xml:space="preserve"> </w:t>
      </w:r>
      <w:r>
        <w:rPr>
          <w:rFonts w:ascii="Microsoft Sans Serif"/>
          <w:w w:val="105"/>
        </w:rPr>
        <w:t>STRUTTURE</w:t>
      </w:r>
      <w:r>
        <w:rPr>
          <w:rFonts w:ascii="Microsoft Sans Serif"/>
          <w:spacing w:val="-13"/>
          <w:w w:val="105"/>
        </w:rPr>
        <w:t xml:space="preserve"> </w:t>
      </w:r>
      <w:r>
        <w:rPr>
          <w:rFonts w:ascii="Microsoft Sans Serif"/>
          <w:w w:val="105"/>
        </w:rPr>
        <w:t>IN</w:t>
      </w:r>
      <w:r>
        <w:rPr>
          <w:rFonts w:ascii="Microsoft Sans Serif"/>
          <w:spacing w:val="-13"/>
          <w:w w:val="105"/>
        </w:rPr>
        <w:t xml:space="preserve"> </w:t>
      </w:r>
      <w:r>
        <w:rPr>
          <w:rFonts w:ascii="Microsoft Sans Serif"/>
          <w:w w:val="105"/>
        </w:rPr>
        <w:t>ACCIAIO</w:t>
      </w:r>
      <w:r>
        <w:rPr>
          <w:rFonts w:ascii="Microsoft Sans Serif"/>
          <w:spacing w:val="-12"/>
          <w:w w:val="105"/>
        </w:rPr>
        <w:t xml:space="preserve"> </w:t>
      </w:r>
      <w:r>
        <w:rPr>
          <w:rFonts w:ascii="Microsoft Sans Serif"/>
          <w:w w:val="105"/>
        </w:rPr>
        <w:t>CON</w:t>
      </w:r>
      <w:r>
        <w:rPr>
          <w:rFonts w:ascii="Microsoft Sans Serif"/>
          <w:spacing w:val="-53"/>
          <w:w w:val="105"/>
        </w:rPr>
        <w:t xml:space="preserve"> </w:t>
      </w:r>
      <w:r>
        <w:rPr>
          <w:rFonts w:ascii="Microsoft Sans Serif"/>
          <w:w w:val="105"/>
        </w:rPr>
        <w:t>VERNICI REATTIVE (INTUMESCENTI)</w:t>
      </w:r>
    </w:p>
    <w:p w14:paraId="6B884E63" w14:textId="77777777" w:rsidR="008A5969" w:rsidRDefault="004D699E">
      <w:pPr>
        <w:pStyle w:val="Corpsdetexte"/>
        <w:spacing w:line="223" w:lineRule="exact"/>
        <w:jc w:val="left"/>
        <w:rPr>
          <w:rFonts w:ascii="Microsoft Sans Serif"/>
        </w:rPr>
      </w:pPr>
      <w:r>
        <w:rPr>
          <w:rFonts w:ascii="Microsoft Sans Serif"/>
        </w:rPr>
        <w:t>PROMINVEST</w:t>
      </w:r>
      <w:r>
        <w:rPr>
          <w:rFonts w:ascii="Microsoft Sans Serif"/>
          <w:spacing w:val="30"/>
        </w:rPr>
        <w:t xml:space="preserve"> </w:t>
      </w:r>
      <w:r>
        <w:rPr>
          <w:rFonts w:ascii="Microsoft Sans Serif"/>
        </w:rPr>
        <w:t>BANK</w:t>
      </w:r>
      <w:r>
        <w:rPr>
          <w:rFonts w:ascii="Microsoft Sans Serif"/>
          <w:spacing w:val="31"/>
        </w:rPr>
        <w:t xml:space="preserve"> </w:t>
      </w:r>
      <w:r>
        <w:rPr>
          <w:rFonts w:ascii="Microsoft Sans Serif"/>
        </w:rPr>
        <w:t>ODESSA</w:t>
      </w:r>
      <w:r>
        <w:rPr>
          <w:rFonts w:ascii="Microsoft Sans Serif"/>
          <w:spacing w:val="31"/>
        </w:rPr>
        <w:t xml:space="preserve"> </w:t>
      </w:r>
      <w:r>
        <w:rPr>
          <w:rFonts w:ascii="Microsoft Sans Serif"/>
        </w:rPr>
        <w:t>(UCRAINA)</w:t>
      </w:r>
    </w:p>
    <w:p w14:paraId="673422A6" w14:textId="77777777" w:rsidR="008A5969" w:rsidRDefault="004D699E">
      <w:pPr>
        <w:pStyle w:val="Corpsdetexte"/>
        <w:spacing w:before="10" w:line="252" w:lineRule="auto"/>
        <w:ind w:right="989"/>
        <w:jc w:val="left"/>
        <w:rPr>
          <w:rFonts w:ascii="Microsoft Sans Serif"/>
        </w:rPr>
      </w:pPr>
      <w:r>
        <w:rPr>
          <w:rFonts w:ascii="Microsoft Sans Serif"/>
          <w:w w:val="105"/>
        </w:rPr>
        <w:t>OPERE EDILI DI FINITURA (DI PREGIO), IMPIANTISTICHE E</w:t>
      </w:r>
      <w:r>
        <w:rPr>
          <w:rFonts w:ascii="Microsoft Sans Serif"/>
          <w:spacing w:val="1"/>
          <w:w w:val="105"/>
        </w:rPr>
        <w:t xml:space="preserve"> </w:t>
      </w:r>
      <w:r>
        <w:rPr>
          <w:rFonts w:ascii="Microsoft Sans Serif"/>
        </w:rPr>
        <w:t>CREAZIONE</w:t>
      </w:r>
      <w:r>
        <w:rPr>
          <w:rFonts w:ascii="Microsoft Sans Serif"/>
          <w:spacing w:val="29"/>
        </w:rPr>
        <w:t xml:space="preserve"> </w:t>
      </w:r>
      <w:r>
        <w:rPr>
          <w:rFonts w:ascii="Microsoft Sans Serif"/>
        </w:rPr>
        <w:t>DI</w:t>
      </w:r>
      <w:r>
        <w:rPr>
          <w:rFonts w:ascii="Microsoft Sans Serif"/>
          <w:spacing w:val="29"/>
        </w:rPr>
        <w:t xml:space="preserve"> </w:t>
      </w:r>
      <w:r>
        <w:rPr>
          <w:rFonts w:ascii="Microsoft Sans Serif"/>
        </w:rPr>
        <w:t>CENTRO</w:t>
      </w:r>
      <w:r>
        <w:rPr>
          <w:rFonts w:ascii="Microsoft Sans Serif"/>
          <w:spacing w:val="29"/>
        </w:rPr>
        <w:t xml:space="preserve"> </w:t>
      </w:r>
      <w:r>
        <w:rPr>
          <w:rFonts w:ascii="Microsoft Sans Serif"/>
        </w:rPr>
        <w:t>BENESSERE</w:t>
      </w:r>
      <w:r>
        <w:rPr>
          <w:rFonts w:ascii="Microsoft Sans Serif"/>
          <w:spacing w:val="29"/>
        </w:rPr>
        <w:t xml:space="preserve"> </w:t>
      </w:r>
      <w:r>
        <w:rPr>
          <w:rFonts w:ascii="Microsoft Sans Serif"/>
        </w:rPr>
        <w:t>AL</w:t>
      </w:r>
      <w:r>
        <w:rPr>
          <w:rFonts w:ascii="Microsoft Sans Serif"/>
          <w:spacing w:val="29"/>
        </w:rPr>
        <w:t xml:space="preserve"> </w:t>
      </w:r>
      <w:r>
        <w:rPr>
          <w:rFonts w:ascii="Microsoft Sans Serif"/>
        </w:rPr>
        <w:t>PIANO</w:t>
      </w:r>
      <w:r>
        <w:rPr>
          <w:rFonts w:ascii="Microsoft Sans Serif"/>
          <w:spacing w:val="29"/>
        </w:rPr>
        <w:t xml:space="preserve"> </w:t>
      </w:r>
      <w:r>
        <w:rPr>
          <w:rFonts w:ascii="Microsoft Sans Serif"/>
        </w:rPr>
        <w:t>INTERRATO</w:t>
      </w:r>
      <w:r>
        <w:rPr>
          <w:rFonts w:ascii="Microsoft Sans Serif"/>
          <w:spacing w:val="-50"/>
        </w:rPr>
        <w:t xml:space="preserve"> </w:t>
      </w:r>
      <w:r>
        <w:rPr>
          <w:rFonts w:ascii="Microsoft Sans Serif"/>
          <w:w w:val="105"/>
        </w:rPr>
        <w:t>ASMARA</w:t>
      </w:r>
      <w:r>
        <w:rPr>
          <w:rFonts w:ascii="Microsoft Sans Serif"/>
          <w:spacing w:val="1"/>
          <w:w w:val="105"/>
        </w:rPr>
        <w:t xml:space="preserve"> </w:t>
      </w:r>
      <w:r>
        <w:rPr>
          <w:rFonts w:ascii="Microsoft Sans Serif"/>
          <w:w w:val="105"/>
        </w:rPr>
        <w:t>(ERITREA)</w:t>
      </w:r>
      <w:r>
        <w:rPr>
          <w:rFonts w:ascii="Microsoft Sans Serif"/>
          <w:spacing w:val="1"/>
          <w:w w:val="105"/>
        </w:rPr>
        <w:t xml:space="preserve"> </w:t>
      </w:r>
      <w:r>
        <w:rPr>
          <w:rFonts w:ascii="Microsoft Sans Serif"/>
          <w:w w:val="105"/>
        </w:rPr>
        <w:t>HOTEL</w:t>
      </w:r>
    </w:p>
    <w:p w14:paraId="56222FB7" w14:textId="77777777" w:rsidR="008A5969" w:rsidRDefault="004D699E">
      <w:pPr>
        <w:pStyle w:val="Corpsdetexte"/>
        <w:spacing w:line="254" w:lineRule="auto"/>
        <w:ind w:right="989"/>
        <w:jc w:val="left"/>
        <w:rPr>
          <w:rFonts w:ascii="Microsoft Sans Serif"/>
        </w:rPr>
      </w:pPr>
      <w:r>
        <w:rPr>
          <w:rFonts w:ascii="Microsoft Sans Serif"/>
        </w:rPr>
        <w:t>RASATURE</w:t>
      </w:r>
      <w:r>
        <w:rPr>
          <w:rFonts w:ascii="Microsoft Sans Serif"/>
          <w:spacing w:val="31"/>
        </w:rPr>
        <w:t xml:space="preserve"> </w:t>
      </w:r>
      <w:r>
        <w:rPr>
          <w:rFonts w:ascii="Microsoft Sans Serif"/>
        </w:rPr>
        <w:t>E</w:t>
      </w:r>
      <w:r>
        <w:rPr>
          <w:rFonts w:ascii="Microsoft Sans Serif"/>
          <w:spacing w:val="32"/>
        </w:rPr>
        <w:t xml:space="preserve"> </w:t>
      </w:r>
      <w:r>
        <w:rPr>
          <w:rFonts w:ascii="Microsoft Sans Serif"/>
        </w:rPr>
        <w:t>TINTEGGIATURE</w:t>
      </w:r>
      <w:r>
        <w:rPr>
          <w:rFonts w:ascii="Microsoft Sans Serif"/>
          <w:spacing w:val="31"/>
        </w:rPr>
        <w:t xml:space="preserve"> </w:t>
      </w:r>
      <w:r>
        <w:rPr>
          <w:rFonts w:ascii="Microsoft Sans Serif"/>
        </w:rPr>
        <w:t>INTERNE</w:t>
      </w:r>
      <w:r>
        <w:rPr>
          <w:rFonts w:ascii="Microsoft Sans Serif"/>
          <w:spacing w:val="32"/>
        </w:rPr>
        <w:t xml:space="preserve"> </w:t>
      </w:r>
      <w:r>
        <w:rPr>
          <w:rFonts w:ascii="Microsoft Sans Serif"/>
        </w:rPr>
        <w:t>ED</w:t>
      </w:r>
      <w:r>
        <w:rPr>
          <w:rFonts w:ascii="Microsoft Sans Serif"/>
          <w:spacing w:val="31"/>
        </w:rPr>
        <w:t xml:space="preserve"> </w:t>
      </w:r>
      <w:r>
        <w:rPr>
          <w:rFonts w:ascii="Microsoft Sans Serif"/>
        </w:rPr>
        <w:t>ESTERNE,</w:t>
      </w:r>
      <w:r>
        <w:rPr>
          <w:rFonts w:ascii="Microsoft Sans Serif"/>
          <w:spacing w:val="-50"/>
        </w:rPr>
        <w:t xml:space="preserve"> </w:t>
      </w:r>
      <w:r>
        <w:rPr>
          <w:rFonts w:ascii="Microsoft Sans Serif"/>
          <w:w w:val="105"/>
        </w:rPr>
        <w:t>RIVESTIMENTO</w:t>
      </w:r>
      <w:r>
        <w:rPr>
          <w:rFonts w:ascii="Microsoft Sans Serif"/>
          <w:spacing w:val="-4"/>
          <w:w w:val="105"/>
        </w:rPr>
        <w:t xml:space="preserve"> </w:t>
      </w:r>
      <w:r>
        <w:rPr>
          <w:rFonts w:ascii="Microsoft Sans Serif"/>
          <w:w w:val="105"/>
        </w:rPr>
        <w:t>EPOSSID</w:t>
      </w:r>
      <w:r>
        <w:rPr>
          <w:rFonts w:ascii="Microsoft Sans Serif"/>
          <w:w w:val="105"/>
        </w:rPr>
        <w:t>ICO</w:t>
      </w:r>
      <w:r>
        <w:rPr>
          <w:rFonts w:ascii="Microsoft Sans Serif"/>
          <w:spacing w:val="-3"/>
          <w:w w:val="105"/>
        </w:rPr>
        <w:t xml:space="preserve"> </w:t>
      </w:r>
      <w:r>
        <w:rPr>
          <w:rFonts w:ascii="Microsoft Sans Serif"/>
          <w:w w:val="105"/>
        </w:rPr>
        <w:t>DELLA</w:t>
      </w:r>
      <w:r>
        <w:rPr>
          <w:rFonts w:ascii="Microsoft Sans Serif"/>
          <w:spacing w:val="-3"/>
          <w:w w:val="105"/>
        </w:rPr>
        <w:t xml:space="preserve"> </w:t>
      </w:r>
      <w:r>
        <w:rPr>
          <w:rFonts w:ascii="Microsoft Sans Serif"/>
          <w:w w:val="105"/>
        </w:rPr>
        <w:t>FACCIATA</w:t>
      </w:r>
    </w:p>
    <w:p w14:paraId="788D7185" w14:textId="77777777" w:rsidR="008A5969" w:rsidRDefault="004D699E">
      <w:pPr>
        <w:pStyle w:val="Corpsdetexte"/>
        <w:spacing w:line="223" w:lineRule="exact"/>
        <w:jc w:val="left"/>
        <w:rPr>
          <w:rFonts w:ascii="Microsoft Sans Serif"/>
        </w:rPr>
      </w:pPr>
      <w:r>
        <w:rPr>
          <w:rFonts w:ascii="Microsoft Sans Serif"/>
        </w:rPr>
        <w:t>VARI</w:t>
      </w:r>
      <w:r>
        <w:rPr>
          <w:rFonts w:ascii="Microsoft Sans Serif"/>
          <w:spacing w:val="30"/>
        </w:rPr>
        <w:t xml:space="preserve"> </w:t>
      </w:r>
      <w:r>
        <w:rPr>
          <w:rFonts w:ascii="Microsoft Sans Serif"/>
        </w:rPr>
        <w:t>CENTRI</w:t>
      </w:r>
      <w:r>
        <w:rPr>
          <w:rFonts w:ascii="Microsoft Sans Serif"/>
          <w:spacing w:val="30"/>
        </w:rPr>
        <w:t xml:space="preserve"> </w:t>
      </w:r>
      <w:r>
        <w:rPr>
          <w:rFonts w:ascii="Microsoft Sans Serif"/>
        </w:rPr>
        <w:t>COMMERCIALI</w:t>
      </w:r>
      <w:r>
        <w:rPr>
          <w:rFonts w:ascii="Microsoft Sans Serif"/>
          <w:spacing w:val="31"/>
        </w:rPr>
        <w:t xml:space="preserve"> </w:t>
      </w:r>
      <w:r>
        <w:rPr>
          <w:rFonts w:ascii="Microsoft Sans Serif"/>
        </w:rPr>
        <w:t>(ROMANIA)</w:t>
      </w:r>
    </w:p>
    <w:p w14:paraId="6548E6B0" w14:textId="77777777" w:rsidR="008A5969" w:rsidRDefault="004D699E">
      <w:pPr>
        <w:pStyle w:val="Corpsdetexte"/>
        <w:spacing w:before="14" w:line="252" w:lineRule="auto"/>
        <w:ind w:right="989"/>
        <w:jc w:val="left"/>
        <w:rPr>
          <w:rFonts w:ascii="Microsoft Sans Serif"/>
        </w:rPr>
      </w:pPr>
      <w:r>
        <w:rPr>
          <w:rFonts w:ascii="Microsoft Sans Serif"/>
        </w:rPr>
        <w:t>TRATTAMENTO</w:t>
      </w:r>
      <w:r>
        <w:rPr>
          <w:rFonts w:ascii="Microsoft Sans Serif"/>
          <w:spacing w:val="28"/>
        </w:rPr>
        <w:t xml:space="preserve"> </w:t>
      </w:r>
      <w:r>
        <w:rPr>
          <w:rFonts w:ascii="Microsoft Sans Serif"/>
        </w:rPr>
        <w:t>DI</w:t>
      </w:r>
      <w:r>
        <w:rPr>
          <w:rFonts w:ascii="Microsoft Sans Serif"/>
          <w:spacing w:val="28"/>
        </w:rPr>
        <w:t xml:space="preserve"> </w:t>
      </w:r>
      <w:r>
        <w:rPr>
          <w:rFonts w:ascii="Microsoft Sans Serif"/>
        </w:rPr>
        <w:t>STRUTTURE</w:t>
      </w:r>
      <w:r>
        <w:rPr>
          <w:rFonts w:ascii="Microsoft Sans Serif"/>
          <w:spacing w:val="28"/>
        </w:rPr>
        <w:t xml:space="preserve"> </w:t>
      </w:r>
      <w:r>
        <w:rPr>
          <w:rFonts w:ascii="Microsoft Sans Serif"/>
        </w:rPr>
        <w:t>IN</w:t>
      </w:r>
      <w:r>
        <w:rPr>
          <w:rFonts w:ascii="Microsoft Sans Serif"/>
          <w:spacing w:val="28"/>
        </w:rPr>
        <w:t xml:space="preserve"> </w:t>
      </w:r>
      <w:r>
        <w:rPr>
          <w:rFonts w:ascii="Microsoft Sans Serif"/>
        </w:rPr>
        <w:t>ACCIAIO</w:t>
      </w:r>
      <w:r>
        <w:rPr>
          <w:rFonts w:ascii="Microsoft Sans Serif"/>
          <w:spacing w:val="28"/>
        </w:rPr>
        <w:t xml:space="preserve"> </w:t>
      </w:r>
      <w:r>
        <w:rPr>
          <w:rFonts w:ascii="Microsoft Sans Serif"/>
        </w:rPr>
        <w:t>CON</w:t>
      </w:r>
      <w:r>
        <w:rPr>
          <w:rFonts w:ascii="Microsoft Sans Serif"/>
          <w:spacing w:val="29"/>
        </w:rPr>
        <w:t xml:space="preserve"> </w:t>
      </w:r>
      <w:r>
        <w:rPr>
          <w:rFonts w:ascii="Microsoft Sans Serif"/>
        </w:rPr>
        <w:t>VERNICI</w:t>
      </w:r>
      <w:r>
        <w:rPr>
          <w:rFonts w:ascii="Microsoft Sans Serif"/>
          <w:spacing w:val="-50"/>
        </w:rPr>
        <w:t xml:space="preserve"> </w:t>
      </w:r>
      <w:r>
        <w:rPr>
          <w:rFonts w:ascii="Microsoft Sans Serif"/>
          <w:w w:val="105"/>
        </w:rPr>
        <w:t>REATTIVE</w:t>
      </w:r>
      <w:r>
        <w:rPr>
          <w:rFonts w:ascii="Microsoft Sans Serif"/>
          <w:spacing w:val="1"/>
          <w:w w:val="105"/>
        </w:rPr>
        <w:t xml:space="preserve"> </w:t>
      </w:r>
      <w:r>
        <w:rPr>
          <w:rFonts w:ascii="Microsoft Sans Serif"/>
          <w:w w:val="105"/>
        </w:rPr>
        <w:t>(INTUMESCENTI)</w:t>
      </w:r>
    </w:p>
    <w:p w14:paraId="38C6D304" w14:textId="77777777" w:rsidR="008A5969" w:rsidRDefault="004D699E">
      <w:pPr>
        <w:pStyle w:val="Corpsdetexte"/>
        <w:spacing w:before="1" w:line="252" w:lineRule="auto"/>
        <w:ind w:right="1014"/>
        <w:jc w:val="left"/>
        <w:rPr>
          <w:rFonts w:ascii="Microsoft Sans Serif" w:hAnsi="Microsoft Sans Serif"/>
        </w:rPr>
      </w:pPr>
      <w:r>
        <w:rPr>
          <w:rFonts w:ascii="Microsoft Sans Serif" w:hAnsi="Microsoft Sans Serif"/>
          <w:w w:val="105"/>
        </w:rPr>
        <w:t>LA SOCIETÀ COOPERATIVA BRIGADECI 2P SCARL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</w:rPr>
        <w:t>ATTRAVERSO</w:t>
      </w:r>
      <w:r>
        <w:rPr>
          <w:rFonts w:ascii="Microsoft Sans Serif" w:hAnsi="Microsoft Sans Serif"/>
          <w:spacing w:val="40"/>
        </w:rPr>
        <w:t xml:space="preserve"> </w:t>
      </w:r>
      <w:r>
        <w:rPr>
          <w:rFonts w:ascii="Microsoft Sans Serif" w:hAnsi="Microsoft Sans Serif"/>
        </w:rPr>
        <w:t>PROPRIA</w:t>
      </w:r>
      <w:r>
        <w:rPr>
          <w:rFonts w:ascii="Microsoft Sans Serif" w:hAnsi="Microsoft Sans Serif"/>
          <w:spacing w:val="40"/>
        </w:rPr>
        <w:t xml:space="preserve"> </w:t>
      </w:r>
      <w:r>
        <w:rPr>
          <w:rFonts w:ascii="Microsoft Sans Serif" w:hAnsi="Microsoft Sans Serif"/>
        </w:rPr>
        <w:t>STRUTTURA</w:t>
      </w:r>
      <w:r>
        <w:rPr>
          <w:rFonts w:ascii="Microsoft Sans Serif" w:hAnsi="Microsoft Sans Serif"/>
          <w:spacing w:val="40"/>
        </w:rPr>
        <w:t xml:space="preserve"> </w:t>
      </w:r>
      <w:r>
        <w:rPr>
          <w:rFonts w:ascii="Microsoft Sans Serif" w:hAnsi="Microsoft Sans Serif"/>
        </w:rPr>
        <w:t>DISTACCATA,</w:t>
      </w:r>
      <w:r>
        <w:rPr>
          <w:rFonts w:ascii="Microsoft Sans Serif" w:hAnsi="Microsoft Sans Serif"/>
          <w:spacing w:val="41"/>
        </w:rPr>
        <w:t xml:space="preserve"> </w:t>
      </w:r>
      <w:r>
        <w:rPr>
          <w:rFonts w:ascii="Microsoft Sans Serif" w:hAnsi="Microsoft Sans Serif"/>
        </w:rPr>
        <w:t>OPERA</w:t>
      </w:r>
      <w:r>
        <w:rPr>
          <w:rFonts w:ascii="Microsoft Sans Serif" w:hAnsi="Microsoft Sans Serif"/>
          <w:spacing w:val="-51"/>
        </w:rPr>
        <w:t xml:space="preserve"> </w:t>
      </w:r>
      <w:r>
        <w:rPr>
          <w:rFonts w:ascii="Microsoft Sans Serif" w:hAnsi="Microsoft Sans Serif"/>
          <w:w w:val="105"/>
        </w:rPr>
        <w:t>IN</w:t>
      </w:r>
      <w:r>
        <w:rPr>
          <w:rFonts w:ascii="Microsoft Sans Serif" w:hAnsi="Microsoft Sans Serif"/>
          <w:spacing w:val="-3"/>
          <w:w w:val="105"/>
        </w:rPr>
        <w:t xml:space="preserve"> </w:t>
      </w:r>
      <w:r>
        <w:rPr>
          <w:rFonts w:ascii="Microsoft Sans Serif" w:hAnsi="Microsoft Sans Serif"/>
          <w:w w:val="105"/>
        </w:rPr>
        <w:t>ROMANIA</w:t>
      </w:r>
      <w:r>
        <w:rPr>
          <w:rFonts w:ascii="Microsoft Sans Serif" w:hAnsi="Microsoft Sans Serif"/>
          <w:spacing w:val="-3"/>
          <w:w w:val="105"/>
        </w:rPr>
        <w:t xml:space="preserve"> </w:t>
      </w:r>
      <w:r>
        <w:rPr>
          <w:rFonts w:ascii="Microsoft Sans Serif" w:hAnsi="Microsoft Sans Serif"/>
          <w:w w:val="105"/>
        </w:rPr>
        <w:t>SU</w:t>
      </w:r>
      <w:r>
        <w:rPr>
          <w:rFonts w:ascii="Microsoft Sans Serif" w:hAnsi="Microsoft Sans Serif"/>
          <w:spacing w:val="-3"/>
          <w:w w:val="105"/>
        </w:rPr>
        <w:t xml:space="preserve"> </w:t>
      </w:r>
      <w:r>
        <w:rPr>
          <w:rFonts w:ascii="Microsoft Sans Serif" w:hAnsi="Microsoft Sans Serif"/>
          <w:w w:val="105"/>
        </w:rPr>
        <w:t>TUTTO</w:t>
      </w:r>
      <w:r>
        <w:rPr>
          <w:rFonts w:ascii="Microsoft Sans Serif" w:hAnsi="Microsoft Sans Serif"/>
          <w:spacing w:val="-3"/>
          <w:w w:val="105"/>
        </w:rPr>
        <w:t xml:space="preserve"> </w:t>
      </w:r>
      <w:r>
        <w:rPr>
          <w:rFonts w:ascii="Microsoft Sans Serif" w:hAnsi="Microsoft Sans Serif"/>
          <w:w w:val="105"/>
        </w:rPr>
        <w:t>IL</w:t>
      </w:r>
      <w:r>
        <w:rPr>
          <w:rFonts w:ascii="Microsoft Sans Serif" w:hAnsi="Microsoft Sans Serif"/>
          <w:spacing w:val="-3"/>
          <w:w w:val="105"/>
        </w:rPr>
        <w:t xml:space="preserve"> </w:t>
      </w:r>
      <w:r>
        <w:rPr>
          <w:rFonts w:ascii="Microsoft Sans Serif" w:hAnsi="Microsoft Sans Serif"/>
          <w:w w:val="105"/>
        </w:rPr>
        <w:t>TERRITORIO</w:t>
      </w:r>
      <w:r>
        <w:rPr>
          <w:rFonts w:ascii="Microsoft Sans Serif" w:hAnsi="Microsoft Sans Serif"/>
          <w:spacing w:val="-3"/>
          <w:w w:val="105"/>
        </w:rPr>
        <w:t xml:space="preserve"> </w:t>
      </w:r>
      <w:r>
        <w:rPr>
          <w:rFonts w:ascii="Microsoft Sans Serif" w:hAnsi="Microsoft Sans Serif"/>
          <w:w w:val="105"/>
        </w:rPr>
        <w:t>NAZIONALE.</w:t>
      </w:r>
    </w:p>
    <w:p w14:paraId="3E9A1B91" w14:textId="77777777" w:rsidR="008A5969" w:rsidRDefault="004D699E">
      <w:pPr>
        <w:pStyle w:val="Corpsdetexte"/>
        <w:spacing w:before="144"/>
        <w:jc w:val="left"/>
        <w:rPr>
          <w:rFonts w:ascii="Microsoft Sans Serif"/>
        </w:rPr>
      </w:pPr>
      <w:r>
        <w:rPr>
          <w:rFonts w:ascii="Microsoft Sans Serif"/>
          <w:w w:val="105"/>
        </w:rPr>
        <w:t>(PAGINA</w:t>
      </w:r>
      <w:r>
        <w:rPr>
          <w:rFonts w:ascii="Microsoft Sans Serif"/>
          <w:spacing w:val="-8"/>
          <w:w w:val="105"/>
        </w:rPr>
        <w:t xml:space="preserve"> </w:t>
      </w:r>
      <w:r>
        <w:rPr>
          <w:rFonts w:ascii="Microsoft Sans Serif"/>
          <w:w w:val="105"/>
        </w:rPr>
        <w:t>2)</w:t>
      </w:r>
    </w:p>
    <w:p w14:paraId="39205EB8" w14:textId="77777777" w:rsidR="008A5969" w:rsidRDefault="004D699E">
      <w:pPr>
        <w:pStyle w:val="Corpsdetexte"/>
        <w:spacing w:before="11"/>
        <w:jc w:val="left"/>
        <w:rPr>
          <w:rFonts w:ascii="Microsoft Sans Serif"/>
        </w:rPr>
      </w:pPr>
      <w:r>
        <w:rPr>
          <w:rFonts w:ascii="Microsoft Sans Serif"/>
          <w:w w:val="105"/>
        </w:rPr>
        <w:t>MISSION</w:t>
      </w:r>
      <w:r>
        <w:rPr>
          <w:rFonts w:ascii="Microsoft Sans Serif"/>
          <w:spacing w:val="-13"/>
          <w:w w:val="105"/>
        </w:rPr>
        <w:t xml:space="preserve"> </w:t>
      </w:r>
      <w:r>
        <w:rPr>
          <w:rFonts w:ascii="Microsoft Sans Serif"/>
          <w:w w:val="105"/>
        </w:rPr>
        <w:t>&amp;</w:t>
      </w:r>
      <w:r>
        <w:rPr>
          <w:rFonts w:ascii="Microsoft Sans Serif"/>
          <w:spacing w:val="-12"/>
          <w:w w:val="105"/>
        </w:rPr>
        <w:t xml:space="preserve"> </w:t>
      </w:r>
      <w:r>
        <w:rPr>
          <w:rFonts w:ascii="Microsoft Sans Serif"/>
          <w:w w:val="105"/>
        </w:rPr>
        <w:t>PHILOSOPY</w:t>
      </w:r>
    </w:p>
    <w:p w14:paraId="29DE98E7" w14:textId="77777777" w:rsidR="008A5969" w:rsidRDefault="004D699E">
      <w:pPr>
        <w:pStyle w:val="Corpsdetexte"/>
        <w:spacing w:before="13" w:line="252" w:lineRule="auto"/>
        <w:ind w:right="1039"/>
        <w:jc w:val="left"/>
        <w:rPr>
          <w:rFonts w:ascii="Microsoft Sans Serif" w:hAnsi="Microsoft Sans Serif"/>
        </w:rPr>
      </w:pPr>
      <w:r>
        <w:rPr>
          <w:rFonts w:ascii="Microsoft Sans Serif" w:hAnsi="Microsoft Sans Serif"/>
          <w:w w:val="105"/>
        </w:rPr>
        <w:t>LA SOCIETÀ COOPERATIVA BRIGADECI 2P SCARL OPERA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SIA NEL SETTORE PUBBLICO CHE PRIVATO CONIUGANDO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LA TRENTENNALE ESPERIENZA DEL PERSONALE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OPERANTE A DINAMICITÀ, FLESSIBILITÀ E INNOVAZIONE.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LE ATTIVITÀ SVOLTE SI ARTICOLANO IN VARI CAMPI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D’APPLICAZIONE COME LE VERNICIATURE, LE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</w:rPr>
        <w:t>SABBIATURE,</w:t>
      </w:r>
      <w:r>
        <w:rPr>
          <w:rFonts w:ascii="Microsoft Sans Serif" w:hAnsi="Microsoft Sans Serif"/>
          <w:spacing w:val="33"/>
        </w:rPr>
        <w:t xml:space="preserve"> </w:t>
      </w:r>
      <w:r>
        <w:rPr>
          <w:rFonts w:ascii="Microsoft Sans Serif" w:hAnsi="Microsoft Sans Serif"/>
        </w:rPr>
        <w:t>LA</w:t>
      </w:r>
      <w:r>
        <w:rPr>
          <w:rFonts w:ascii="Microsoft Sans Serif" w:hAnsi="Microsoft Sans Serif"/>
          <w:spacing w:val="34"/>
        </w:rPr>
        <w:t xml:space="preserve"> </w:t>
      </w:r>
      <w:r>
        <w:rPr>
          <w:rFonts w:ascii="Microsoft Sans Serif" w:hAnsi="Microsoft Sans Serif"/>
        </w:rPr>
        <w:t>MANUTENZIONE</w:t>
      </w:r>
      <w:r>
        <w:rPr>
          <w:rFonts w:ascii="Microsoft Sans Serif" w:hAnsi="Microsoft Sans Serif"/>
          <w:spacing w:val="34"/>
        </w:rPr>
        <w:t xml:space="preserve"> </w:t>
      </w:r>
      <w:r>
        <w:rPr>
          <w:rFonts w:ascii="Microsoft Sans Serif" w:hAnsi="Microsoft Sans Serif"/>
        </w:rPr>
        <w:t>DI</w:t>
      </w:r>
      <w:r>
        <w:rPr>
          <w:rFonts w:ascii="Microsoft Sans Serif" w:hAnsi="Microsoft Sans Serif"/>
          <w:spacing w:val="34"/>
        </w:rPr>
        <w:t xml:space="preserve"> </w:t>
      </w:r>
      <w:r>
        <w:rPr>
          <w:rFonts w:ascii="Microsoft Sans Serif" w:hAnsi="Microsoft Sans Serif"/>
        </w:rPr>
        <w:t>IMPIANTI</w:t>
      </w:r>
      <w:r>
        <w:rPr>
          <w:rFonts w:ascii="Microsoft Sans Serif" w:hAnsi="Microsoft Sans Serif"/>
          <w:spacing w:val="34"/>
        </w:rPr>
        <w:t xml:space="preserve"> </w:t>
      </w:r>
      <w:r>
        <w:rPr>
          <w:rFonts w:ascii="Microsoft Sans Serif" w:hAnsi="Microsoft Sans Serif"/>
        </w:rPr>
        <w:t>INDUSTRIALI,</w:t>
      </w:r>
      <w:r>
        <w:rPr>
          <w:rFonts w:ascii="Microsoft Sans Serif" w:hAnsi="Microsoft Sans Serif"/>
          <w:spacing w:val="-50"/>
        </w:rPr>
        <w:t xml:space="preserve"> </w:t>
      </w:r>
      <w:r>
        <w:rPr>
          <w:rFonts w:ascii="Microsoft Sans Serif" w:hAnsi="Microsoft Sans Serif"/>
          <w:w w:val="105"/>
        </w:rPr>
        <w:t>LE IMPERMEABILIZZAZIONI,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I TRATTAMENTI IGNIFUGHI,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L’ANTICORROSION</w:t>
      </w:r>
      <w:r>
        <w:rPr>
          <w:rFonts w:ascii="Microsoft Sans Serif" w:hAnsi="Microsoft Sans Serif"/>
          <w:w w:val="105"/>
        </w:rPr>
        <w:t>E, LE TINTEGGIATURE E LE FINITURE IN</w:t>
      </w:r>
      <w:r>
        <w:rPr>
          <w:rFonts w:ascii="Microsoft Sans Serif" w:hAnsi="Microsoft Sans Serif"/>
          <w:spacing w:val="-53"/>
          <w:w w:val="105"/>
        </w:rPr>
        <w:t xml:space="preserve"> </w:t>
      </w:r>
      <w:r>
        <w:rPr>
          <w:rFonts w:ascii="Microsoft Sans Serif" w:hAnsi="Microsoft Sans Serif"/>
          <w:w w:val="105"/>
        </w:rPr>
        <w:t>GESSO RIVESTITO, GLI INTERVENTI EDILI SIA DI NUOVA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COSTRUZIONE</w:t>
      </w:r>
      <w:r>
        <w:rPr>
          <w:rFonts w:ascii="Microsoft Sans Serif" w:hAnsi="Microsoft Sans Serif"/>
          <w:spacing w:val="-1"/>
          <w:w w:val="105"/>
        </w:rPr>
        <w:t xml:space="preserve"> </w:t>
      </w:r>
      <w:r>
        <w:rPr>
          <w:rFonts w:ascii="Microsoft Sans Serif" w:hAnsi="Microsoft Sans Serif"/>
          <w:w w:val="105"/>
        </w:rPr>
        <w:t>CHE</w:t>
      </w:r>
      <w:r>
        <w:rPr>
          <w:rFonts w:ascii="Microsoft Sans Serif" w:hAnsi="Microsoft Sans Serif"/>
          <w:spacing w:val="-1"/>
          <w:w w:val="105"/>
        </w:rPr>
        <w:t xml:space="preserve"> </w:t>
      </w:r>
      <w:r>
        <w:rPr>
          <w:rFonts w:ascii="Microsoft Sans Serif" w:hAnsi="Microsoft Sans Serif"/>
          <w:w w:val="105"/>
        </w:rPr>
        <w:t>DI RISTRUTTURAZIONE.</w:t>
      </w:r>
    </w:p>
    <w:p w14:paraId="5B9CAA83" w14:textId="77777777" w:rsidR="008A5969" w:rsidRDefault="004D699E">
      <w:pPr>
        <w:pStyle w:val="Corpsdetexte"/>
        <w:spacing w:before="5" w:line="252" w:lineRule="auto"/>
        <w:ind w:right="1127"/>
        <w:jc w:val="left"/>
        <w:rPr>
          <w:rFonts w:ascii="Microsoft Sans Serif" w:hAnsi="Microsoft Sans Serif"/>
        </w:rPr>
      </w:pPr>
      <w:r>
        <w:rPr>
          <w:rFonts w:ascii="Microsoft Sans Serif" w:hAnsi="Microsoft Sans Serif"/>
          <w:w w:val="105"/>
        </w:rPr>
        <w:t>L’UTILIZZO E L’ACCURATA SELEZIONE DEI MATERIALI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IMPIEGATI, LA MOLTEPLICITÀ DELLE ATTREZZATURE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UTILIZZATE E L’ATTENZIONE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DELLO STAFF</w:t>
      </w:r>
      <w:r>
        <w:rPr>
          <w:rFonts w:ascii="Microsoft Sans Serif" w:hAnsi="Microsoft Sans Serif"/>
          <w:w w:val="105"/>
        </w:rPr>
        <w:t xml:space="preserve"> TECNICO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</w:rPr>
        <w:t>DEDICATI</w:t>
      </w:r>
      <w:r>
        <w:rPr>
          <w:rFonts w:ascii="Microsoft Sans Serif" w:hAnsi="Microsoft Sans Serif"/>
          <w:spacing w:val="28"/>
        </w:rPr>
        <w:t xml:space="preserve"> </w:t>
      </w:r>
      <w:r>
        <w:rPr>
          <w:rFonts w:ascii="Microsoft Sans Serif" w:hAnsi="Microsoft Sans Serif"/>
        </w:rPr>
        <w:t>AD</w:t>
      </w:r>
      <w:r>
        <w:rPr>
          <w:rFonts w:ascii="Microsoft Sans Serif" w:hAnsi="Microsoft Sans Serif"/>
          <w:spacing w:val="29"/>
        </w:rPr>
        <w:t xml:space="preserve"> </w:t>
      </w:r>
      <w:r>
        <w:rPr>
          <w:rFonts w:ascii="Microsoft Sans Serif" w:hAnsi="Microsoft Sans Serif"/>
        </w:rPr>
        <w:t>OGNI</w:t>
      </w:r>
      <w:r>
        <w:rPr>
          <w:rFonts w:ascii="Microsoft Sans Serif" w:hAnsi="Microsoft Sans Serif"/>
          <w:spacing w:val="29"/>
        </w:rPr>
        <w:t xml:space="preserve"> </w:t>
      </w:r>
      <w:r>
        <w:rPr>
          <w:rFonts w:ascii="Microsoft Sans Serif" w:hAnsi="Microsoft Sans Serif"/>
        </w:rPr>
        <w:t>SINGOLA</w:t>
      </w:r>
      <w:r>
        <w:rPr>
          <w:rFonts w:ascii="Microsoft Sans Serif" w:hAnsi="Microsoft Sans Serif"/>
          <w:spacing w:val="29"/>
        </w:rPr>
        <w:t xml:space="preserve"> </w:t>
      </w:r>
      <w:r>
        <w:rPr>
          <w:rFonts w:ascii="Microsoft Sans Serif" w:hAnsi="Microsoft Sans Serif"/>
        </w:rPr>
        <w:t>COMMESSA</w:t>
      </w:r>
      <w:r>
        <w:rPr>
          <w:rFonts w:ascii="Microsoft Sans Serif" w:hAnsi="Microsoft Sans Serif"/>
          <w:spacing w:val="6"/>
        </w:rPr>
        <w:t xml:space="preserve"> </w:t>
      </w:r>
      <w:r>
        <w:rPr>
          <w:rFonts w:ascii="Microsoft Sans Serif" w:hAnsi="Microsoft Sans Serif"/>
        </w:rPr>
        <w:t>GARANTISCONO</w:t>
      </w:r>
      <w:r>
        <w:rPr>
          <w:rFonts w:ascii="Microsoft Sans Serif" w:hAnsi="Microsoft Sans Serif"/>
          <w:spacing w:val="-51"/>
        </w:rPr>
        <w:t xml:space="preserve"> </w:t>
      </w:r>
      <w:r>
        <w:rPr>
          <w:rFonts w:ascii="Microsoft Sans Serif" w:hAnsi="Microsoft Sans Serif"/>
          <w:w w:val="105"/>
        </w:rPr>
        <w:t>IL RISPETTO DELLE SPECIFICHE RICHIESTE DAI CLIENTI,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RISULTATI ECCELLENTI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E TEMPI DI ESECUZIONE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CONTENUTI.</w:t>
      </w:r>
    </w:p>
    <w:p w14:paraId="24464034" w14:textId="77777777" w:rsidR="008A5969" w:rsidRDefault="008A5969">
      <w:pPr>
        <w:pStyle w:val="Corpsdetexte"/>
        <w:ind w:left="0"/>
        <w:jc w:val="left"/>
        <w:rPr>
          <w:rFonts w:ascii="Microsoft Sans Serif"/>
        </w:rPr>
      </w:pPr>
    </w:p>
    <w:p w14:paraId="3619D1D9" w14:textId="77777777" w:rsidR="008A5969" w:rsidRDefault="008A5969">
      <w:pPr>
        <w:pStyle w:val="Corpsdetexte"/>
        <w:spacing w:before="10"/>
        <w:ind w:left="0"/>
        <w:jc w:val="left"/>
        <w:rPr>
          <w:rFonts w:ascii="Microsoft Sans Serif"/>
          <w:sz w:val="26"/>
        </w:rPr>
      </w:pPr>
    </w:p>
    <w:p w14:paraId="17944C33" w14:textId="77777777" w:rsidR="008A5969" w:rsidRDefault="004D699E">
      <w:pPr>
        <w:pStyle w:val="Titre4"/>
        <w:ind w:left="2311"/>
      </w:pPr>
      <w:r>
        <w:t>Extrait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traduction</w:t>
      </w:r>
      <w:r>
        <w:rPr>
          <w:spacing w:val="-3"/>
        </w:rPr>
        <w:t xml:space="preserve"> </w:t>
      </w:r>
      <w:r>
        <w:t>(Gr1)</w:t>
      </w:r>
    </w:p>
    <w:p w14:paraId="2F3BF641" w14:textId="77777777" w:rsidR="008A5969" w:rsidRDefault="004D699E">
      <w:pPr>
        <w:pStyle w:val="Corpsdetexte"/>
        <w:spacing w:before="13"/>
        <w:jc w:val="left"/>
        <w:rPr>
          <w:rFonts w:ascii="Microsoft Sans Serif"/>
        </w:rPr>
      </w:pPr>
      <w:r>
        <w:rPr>
          <w:rFonts w:ascii="Microsoft Sans Serif"/>
          <w:w w:val="105"/>
        </w:rPr>
        <w:t>DESCRIPTION</w:t>
      </w:r>
    </w:p>
    <w:p w14:paraId="2A62D828" w14:textId="77777777" w:rsidR="008A5969" w:rsidRDefault="008A5969">
      <w:pPr>
        <w:rPr>
          <w:rFonts w:ascii="Microsoft Sans Serif"/>
        </w:rPr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2D0B4761" w14:textId="77777777" w:rsidR="008A5969" w:rsidRDefault="004D699E">
      <w:pPr>
        <w:pStyle w:val="Corpsdetexte"/>
        <w:spacing w:before="86"/>
        <w:rPr>
          <w:rFonts w:ascii="Microsoft Sans Serif" w:hAnsi="Microsoft Sans Serif"/>
        </w:rPr>
      </w:pPr>
      <w:r>
        <w:rPr>
          <w:rFonts w:ascii="Microsoft Sans Serif" w:hAnsi="Microsoft Sans Serif"/>
        </w:rPr>
        <w:lastRenderedPageBreak/>
        <w:t>SOCIÉTÉ</w:t>
      </w:r>
      <w:r>
        <w:rPr>
          <w:rFonts w:ascii="Microsoft Sans Serif" w:hAnsi="Microsoft Sans Serif"/>
          <w:spacing w:val="32"/>
        </w:rPr>
        <w:t xml:space="preserve"> </w:t>
      </w:r>
      <w:r>
        <w:rPr>
          <w:rFonts w:ascii="Microsoft Sans Serif" w:hAnsi="Microsoft Sans Serif"/>
        </w:rPr>
        <w:t>COOPÉRATIVE</w:t>
      </w:r>
      <w:r>
        <w:rPr>
          <w:rFonts w:ascii="Microsoft Sans Serif" w:hAnsi="Microsoft Sans Serif"/>
          <w:spacing w:val="33"/>
        </w:rPr>
        <w:t xml:space="preserve"> </w:t>
      </w:r>
      <w:r>
        <w:rPr>
          <w:rFonts w:ascii="Microsoft Sans Serif" w:hAnsi="Microsoft Sans Serif"/>
        </w:rPr>
        <w:t>À</w:t>
      </w:r>
      <w:r>
        <w:rPr>
          <w:rFonts w:ascii="Microsoft Sans Serif" w:hAnsi="Microsoft Sans Serif"/>
          <w:spacing w:val="32"/>
        </w:rPr>
        <w:t xml:space="preserve"> </w:t>
      </w:r>
      <w:r>
        <w:rPr>
          <w:rFonts w:ascii="Microsoft Sans Serif" w:hAnsi="Microsoft Sans Serif"/>
        </w:rPr>
        <w:t>RESPONSABILITÉ</w:t>
      </w:r>
      <w:r>
        <w:rPr>
          <w:rFonts w:ascii="Microsoft Sans Serif" w:hAnsi="Microsoft Sans Serif"/>
          <w:spacing w:val="33"/>
        </w:rPr>
        <w:t xml:space="preserve"> </w:t>
      </w:r>
      <w:r>
        <w:rPr>
          <w:rFonts w:ascii="Microsoft Sans Serif" w:hAnsi="Microsoft Sans Serif"/>
        </w:rPr>
        <w:t>LIMITÉE</w:t>
      </w:r>
    </w:p>
    <w:p w14:paraId="24BE2DB4" w14:textId="77777777" w:rsidR="008A5969" w:rsidRDefault="004D699E">
      <w:pPr>
        <w:pStyle w:val="Corpsdetexte"/>
        <w:spacing w:before="158" w:line="254" w:lineRule="auto"/>
        <w:ind w:right="1778"/>
        <w:jc w:val="left"/>
        <w:rPr>
          <w:rFonts w:ascii="Microsoft Sans Serif" w:hAnsi="Microsoft Sans Serif"/>
        </w:rPr>
      </w:pPr>
      <w:r>
        <w:rPr>
          <w:rFonts w:ascii="Microsoft Sans Serif" w:hAnsi="Microsoft Sans Serif"/>
        </w:rPr>
        <w:t>IMPERMÉABILISATION,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</w:rPr>
        <w:t>RÉNOVATION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</w:rPr>
        <w:t>DU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</w:rPr>
        <w:t>BÉTON,</w:t>
      </w:r>
      <w:r>
        <w:rPr>
          <w:rFonts w:ascii="Microsoft Sans Serif" w:hAnsi="Microsoft Sans Serif"/>
          <w:spacing w:val="-51"/>
        </w:rPr>
        <w:t xml:space="preserve"> </w:t>
      </w:r>
      <w:r>
        <w:rPr>
          <w:rFonts w:ascii="Microsoft Sans Serif" w:hAnsi="Microsoft Sans Serif"/>
          <w:w w:val="105"/>
        </w:rPr>
        <w:t>SABLAGE ET VERNISSAGE INDUSTRIEL,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TRAITEMENTS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IGNIFUGES</w:t>
      </w:r>
    </w:p>
    <w:p w14:paraId="2EEC2796" w14:textId="77777777" w:rsidR="008A5969" w:rsidRDefault="004D699E">
      <w:pPr>
        <w:pStyle w:val="Corpsdetexte"/>
        <w:spacing w:before="144"/>
        <w:rPr>
          <w:rFonts w:ascii="Microsoft Sans Serif"/>
        </w:rPr>
      </w:pPr>
      <w:r>
        <w:rPr>
          <w:rFonts w:ascii="Microsoft Sans Serif"/>
        </w:rPr>
        <w:t>TRAVAUX</w:t>
      </w:r>
      <w:r>
        <w:rPr>
          <w:rFonts w:ascii="Microsoft Sans Serif"/>
          <w:spacing w:val="27"/>
        </w:rPr>
        <w:t xml:space="preserve"> </w:t>
      </w:r>
      <w:r>
        <w:rPr>
          <w:rFonts w:ascii="Microsoft Sans Serif"/>
        </w:rPr>
        <w:t>PUBLICS</w:t>
      </w:r>
    </w:p>
    <w:p w14:paraId="34B76D20" w14:textId="77777777" w:rsidR="008A5969" w:rsidRDefault="004D699E">
      <w:pPr>
        <w:pStyle w:val="Corpsdetexte"/>
        <w:spacing w:before="13" w:line="254" w:lineRule="auto"/>
        <w:ind w:right="3359"/>
        <w:rPr>
          <w:rFonts w:ascii="Microsoft Sans Serif" w:hAnsi="Microsoft Sans Serif"/>
        </w:rPr>
      </w:pPr>
      <w:r>
        <w:rPr>
          <w:rFonts w:ascii="Microsoft Sans Serif" w:hAnsi="Microsoft Sans Serif"/>
        </w:rPr>
        <w:t>CATÉGORIE OS7 CLASSIFICATION IV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</w:rPr>
        <w:t>CATÉGORIE OS8 CLASSIFICATION III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</w:rPr>
        <w:t>CATÉGORIE</w:t>
      </w:r>
      <w:r>
        <w:rPr>
          <w:rFonts w:ascii="Microsoft Sans Serif" w:hAnsi="Microsoft Sans Serif"/>
          <w:spacing w:val="33"/>
        </w:rPr>
        <w:t xml:space="preserve"> </w:t>
      </w:r>
      <w:r>
        <w:rPr>
          <w:rFonts w:ascii="Microsoft Sans Serif" w:hAnsi="Microsoft Sans Serif"/>
        </w:rPr>
        <w:t>OG1</w:t>
      </w:r>
      <w:r>
        <w:rPr>
          <w:rFonts w:ascii="Microsoft Sans Serif" w:hAnsi="Microsoft Sans Serif"/>
          <w:spacing w:val="34"/>
        </w:rPr>
        <w:t xml:space="preserve"> </w:t>
      </w:r>
      <w:r>
        <w:rPr>
          <w:rFonts w:ascii="Microsoft Sans Serif" w:hAnsi="Microsoft Sans Serif"/>
        </w:rPr>
        <w:t>CLASSIFICATION</w:t>
      </w:r>
      <w:r>
        <w:rPr>
          <w:rFonts w:ascii="Microsoft Sans Serif" w:hAnsi="Microsoft Sans Serif"/>
          <w:spacing w:val="34"/>
        </w:rPr>
        <w:t xml:space="preserve"> </w:t>
      </w:r>
      <w:r>
        <w:rPr>
          <w:rFonts w:ascii="Microsoft Sans Serif" w:hAnsi="Microsoft Sans Serif"/>
        </w:rPr>
        <w:t>III</w:t>
      </w:r>
    </w:p>
    <w:p w14:paraId="7BE230F9" w14:textId="77777777" w:rsidR="008A5969" w:rsidRDefault="004D699E">
      <w:pPr>
        <w:pStyle w:val="Corpsdetexte"/>
        <w:spacing w:before="87" w:line="380" w:lineRule="atLeast"/>
        <w:ind w:right="1778"/>
        <w:jc w:val="left"/>
        <w:rPr>
          <w:rFonts w:ascii="Microsoft Sans Serif"/>
        </w:rPr>
      </w:pPr>
      <w:r>
        <w:rPr>
          <w:rFonts w:ascii="Microsoft Sans Serif"/>
        </w:rPr>
        <w:t>S.M.Q.</w:t>
      </w:r>
      <w:r>
        <w:rPr>
          <w:rFonts w:ascii="Microsoft Sans Serif"/>
          <w:spacing w:val="28"/>
        </w:rPr>
        <w:t xml:space="preserve"> </w:t>
      </w:r>
      <w:r>
        <w:rPr>
          <w:rFonts w:ascii="Microsoft Sans Serif"/>
        </w:rPr>
        <w:t>ISO</w:t>
      </w:r>
      <w:r>
        <w:rPr>
          <w:rFonts w:ascii="Microsoft Sans Serif"/>
          <w:spacing w:val="28"/>
        </w:rPr>
        <w:t xml:space="preserve"> </w:t>
      </w:r>
      <w:r>
        <w:rPr>
          <w:rFonts w:ascii="Microsoft Sans Serif"/>
        </w:rPr>
        <w:t>9001:2008</w:t>
      </w:r>
      <w:r>
        <w:rPr>
          <w:rFonts w:ascii="Microsoft Sans Serif"/>
          <w:spacing w:val="29"/>
        </w:rPr>
        <w:t xml:space="preserve"> </w:t>
      </w:r>
      <w:r>
        <w:rPr>
          <w:rFonts w:ascii="Microsoft Sans Serif"/>
        </w:rPr>
        <w:t>CERTIFICATION</w:t>
      </w:r>
      <w:r>
        <w:rPr>
          <w:rFonts w:ascii="Microsoft Sans Serif"/>
          <w:spacing w:val="30"/>
        </w:rPr>
        <w:t xml:space="preserve"> </w:t>
      </w:r>
      <w:r>
        <w:rPr>
          <w:rFonts w:ascii="Microsoft Sans Serif"/>
        </w:rPr>
        <w:t>N.</w:t>
      </w:r>
      <w:r>
        <w:rPr>
          <w:rFonts w:ascii="Microsoft Sans Serif"/>
          <w:spacing w:val="29"/>
        </w:rPr>
        <w:t xml:space="preserve"> </w:t>
      </w:r>
      <w:r>
        <w:rPr>
          <w:rFonts w:ascii="Microsoft Sans Serif"/>
        </w:rPr>
        <w:t>23267/11/S</w:t>
      </w:r>
      <w:r>
        <w:rPr>
          <w:rFonts w:ascii="Microsoft Sans Serif"/>
          <w:spacing w:val="-50"/>
        </w:rPr>
        <w:t xml:space="preserve"> </w:t>
      </w:r>
      <w:r>
        <w:rPr>
          <w:rFonts w:ascii="Microsoft Sans Serif"/>
          <w:w w:val="105"/>
        </w:rPr>
        <w:t>(PAGE</w:t>
      </w:r>
      <w:r>
        <w:rPr>
          <w:rFonts w:ascii="Microsoft Sans Serif"/>
          <w:spacing w:val="2"/>
          <w:w w:val="105"/>
        </w:rPr>
        <w:t xml:space="preserve"> </w:t>
      </w:r>
      <w:r>
        <w:rPr>
          <w:rFonts w:ascii="Microsoft Sans Serif"/>
          <w:w w:val="105"/>
        </w:rPr>
        <w:t>NO</w:t>
      </w:r>
      <w:r>
        <w:rPr>
          <w:rFonts w:ascii="Microsoft Sans Serif"/>
          <w:spacing w:val="2"/>
          <w:w w:val="105"/>
        </w:rPr>
        <w:t xml:space="preserve"> </w:t>
      </w:r>
      <w:r>
        <w:rPr>
          <w:rFonts w:ascii="Microsoft Sans Serif"/>
          <w:w w:val="105"/>
        </w:rPr>
        <w:t>1)</w:t>
      </w:r>
    </w:p>
    <w:p w14:paraId="2F7DC42F" w14:textId="77777777" w:rsidR="008A5969" w:rsidRDefault="004D699E">
      <w:pPr>
        <w:pStyle w:val="Corpsdetexte"/>
        <w:spacing w:before="14"/>
        <w:jc w:val="left"/>
        <w:rPr>
          <w:rFonts w:ascii="Microsoft Sans Serif" w:hAnsi="Microsoft Sans Serif"/>
        </w:rPr>
      </w:pPr>
      <w:r>
        <w:rPr>
          <w:rFonts w:ascii="Microsoft Sans Serif" w:hAnsi="Microsoft Sans Serif"/>
          <w:w w:val="105"/>
        </w:rPr>
        <w:t>ÉTRANGER</w:t>
      </w:r>
    </w:p>
    <w:p w14:paraId="06DBFF24" w14:textId="77777777" w:rsidR="008A5969" w:rsidRDefault="004D699E">
      <w:pPr>
        <w:pStyle w:val="Corpsdetexte"/>
        <w:tabs>
          <w:tab w:val="left" w:pos="2381"/>
          <w:tab w:val="left" w:pos="3063"/>
          <w:tab w:val="left" w:pos="4436"/>
          <w:tab w:val="left" w:pos="5119"/>
          <w:tab w:val="left" w:pos="6319"/>
        </w:tabs>
        <w:spacing w:before="14" w:line="254" w:lineRule="auto"/>
        <w:ind w:right="1054"/>
        <w:jc w:val="left"/>
        <w:rPr>
          <w:rFonts w:ascii="Microsoft Sans Serif" w:hAnsi="Microsoft Sans Serif"/>
        </w:rPr>
      </w:pPr>
      <w:r>
        <w:rPr>
          <w:rFonts w:ascii="Microsoft Sans Serif" w:hAnsi="Microsoft Sans Serif"/>
          <w:w w:val="105"/>
        </w:rPr>
        <w:t>STRUCTURES</w:t>
      </w:r>
      <w:r>
        <w:rPr>
          <w:rFonts w:ascii="Microsoft Sans Serif" w:hAnsi="Microsoft Sans Serif"/>
          <w:w w:val="105"/>
        </w:rPr>
        <w:tab/>
        <w:t>EN</w:t>
      </w:r>
      <w:r>
        <w:rPr>
          <w:rFonts w:ascii="Microsoft Sans Serif" w:hAnsi="Microsoft Sans Serif"/>
          <w:w w:val="105"/>
        </w:rPr>
        <w:tab/>
        <w:t>PLAQUES</w:t>
      </w:r>
      <w:r>
        <w:rPr>
          <w:rFonts w:ascii="Microsoft Sans Serif" w:hAnsi="Microsoft Sans Serif"/>
          <w:w w:val="105"/>
        </w:rPr>
        <w:tab/>
        <w:t>DE</w:t>
      </w:r>
      <w:r>
        <w:rPr>
          <w:rFonts w:ascii="Microsoft Sans Serif" w:hAnsi="Microsoft Sans Serif"/>
          <w:w w:val="105"/>
        </w:rPr>
        <w:tab/>
        <w:t>PLÂTRE</w:t>
      </w:r>
      <w:r>
        <w:rPr>
          <w:rFonts w:ascii="Microsoft Sans Serif" w:hAnsi="Microsoft Sans Serif"/>
          <w:w w:val="105"/>
        </w:rPr>
        <w:tab/>
      </w:r>
      <w:r>
        <w:rPr>
          <w:rFonts w:ascii="Microsoft Sans Serif" w:hAnsi="Microsoft Sans Serif"/>
          <w:spacing w:val="-5"/>
          <w:w w:val="105"/>
        </w:rPr>
        <w:t>ET</w:t>
      </w:r>
      <w:r>
        <w:rPr>
          <w:rFonts w:ascii="Microsoft Sans Serif" w:hAnsi="Microsoft Sans Serif"/>
          <w:spacing w:val="-53"/>
          <w:w w:val="105"/>
        </w:rPr>
        <w:t xml:space="preserve"> </w:t>
      </w:r>
      <w:r>
        <w:rPr>
          <w:rFonts w:ascii="Microsoft Sans Serif" w:hAnsi="Microsoft Sans Serif"/>
          <w:w w:val="105"/>
        </w:rPr>
        <w:t>BADIGEONNAGES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INTERNES</w:t>
      </w:r>
    </w:p>
    <w:p w14:paraId="40D7C72B" w14:textId="77777777" w:rsidR="008A5969" w:rsidRDefault="004D699E">
      <w:pPr>
        <w:pStyle w:val="Corpsdetexte"/>
        <w:tabs>
          <w:tab w:val="left" w:pos="4448"/>
          <w:tab w:val="left" w:pos="4947"/>
        </w:tabs>
        <w:spacing w:line="252" w:lineRule="auto"/>
        <w:ind w:right="1127"/>
        <w:jc w:val="left"/>
        <w:rPr>
          <w:rFonts w:ascii="Microsoft Sans Serif" w:hAnsi="Microsoft Sans Serif"/>
        </w:rPr>
      </w:pPr>
      <w:r>
        <w:rPr>
          <w:rFonts w:ascii="Microsoft Sans Serif" w:hAnsi="Microsoft Sans Serif"/>
          <w:w w:val="105"/>
        </w:rPr>
        <w:t>ANCIENNE MANUFACTURE DE TABACS TRIPOLI (LIBYE)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 xml:space="preserve">STRUCTURE  </w:t>
      </w:r>
      <w:r>
        <w:rPr>
          <w:rFonts w:ascii="Microsoft Sans Serif" w:hAnsi="Microsoft Sans Serif"/>
          <w:spacing w:val="6"/>
          <w:w w:val="105"/>
        </w:rPr>
        <w:t xml:space="preserve"> </w:t>
      </w:r>
      <w:r>
        <w:rPr>
          <w:rFonts w:ascii="Microsoft Sans Serif" w:hAnsi="Microsoft Sans Serif"/>
          <w:w w:val="105"/>
        </w:rPr>
        <w:t xml:space="preserve">DE  </w:t>
      </w:r>
      <w:r>
        <w:rPr>
          <w:rFonts w:ascii="Microsoft Sans Serif" w:hAnsi="Microsoft Sans Serif"/>
          <w:spacing w:val="5"/>
          <w:w w:val="105"/>
        </w:rPr>
        <w:t xml:space="preserve"> </w:t>
      </w:r>
      <w:r>
        <w:rPr>
          <w:rFonts w:ascii="Microsoft Sans Serif" w:hAnsi="Microsoft Sans Serif"/>
          <w:w w:val="105"/>
        </w:rPr>
        <w:t>CONSOLIDATION</w:t>
      </w:r>
      <w:r>
        <w:rPr>
          <w:rFonts w:ascii="Microsoft Sans Serif" w:hAnsi="Microsoft Sans Serif"/>
          <w:w w:val="105"/>
        </w:rPr>
        <w:tab/>
        <w:t>DU</w:t>
      </w:r>
      <w:r>
        <w:rPr>
          <w:rFonts w:ascii="Microsoft Sans Serif" w:hAnsi="Microsoft Sans Serif"/>
          <w:w w:val="105"/>
        </w:rPr>
        <w:tab/>
        <w:t>PAREMENT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DE</w:t>
      </w:r>
      <w:r>
        <w:rPr>
          <w:rFonts w:ascii="Microsoft Sans Serif" w:hAnsi="Microsoft Sans Serif"/>
          <w:spacing w:val="-53"/>
          <w:w w:val="105"/>
        </w:rPr>
        <w:t xml:space="preserve"> </w:t>
      </w:r>
      <w:r>
        <w:rPr>
          <w:rFonts w:ascii="Microsoft Sans Serif" w:hAnsi="Microsoft Sans Serif"/>
          <w:w w:val="105"/>
        </w:rPr>
        <w:t>FAÇADE</w:t>
      </w:r>
    </w:p>
    <w:p w14:paraId="31009437" w14:textId="77777777" w:rsidR="008A5969" w:rsidRDefault="004D699E">
      <w:pPr>
        <w:pStyle w:val="Corpsdetexte"/>
        <w:spacing w:before="3" w:line="254" w:lineRule="auto"/>
        <w:ind w:right="989"/>
        <w:jc w:val="left"/>
        <w:rPr>
          <w:rFonts w:ascii="Microsoft Sans Serif" w:hAnsi="Microsoft Sans Serif"/>
        </w:rPr>
      </w:pPr>
      <w:r>
        <w:rPr>
          <w:rFonts w:ascii="Microsoft Sans Serif" w:hAnsi="Microsoft Sans Serif"/>
          <w:w w:val="105"/>
        </w:rPr>
        <w:t>CENTRALE ÉLECTRIQUE VILLE DU 6 OCTOBRE (EGYPTE)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TRAITEMENT</w:t>
      </w:r>
      <w:r>
        <w:rPr>
          <w:rFonts w:ascii="Microsoft Sans Serif" w:hAnsi="Microsoft Sans Serif"/>
          <w:spacing w:val="30"/>
          <w:w w:val="105"/>
        </w:rPr>
        <w:t xml:space="preserve"> </w:t>
      </w:r>
      <w:r>
        <w:rPr>
          <w:rFonts w:ascii="Microsoft Sans Serif" w:hAnsi="Microsoft Sans Serif"/>
          <w:w w:val="105"/>
        </w:rPr>
        <w:t>À</w:t>
      </w:r>
      <w:r>
        <w:rPr>
          <w:rFonts w:ascii="Microsoft Sans Serif" w:hAnsi="Microsoft Sans Serif"/>
          <w:spacing w:val="31"/>
          <w:w w:val="105"/>
        </w:rPr>
        <w:t xml:space="preserve"> </w:t>
      </w:r>
      <w:r>
        <w:rPr>
          <w:rFonts w:ascii="Microsoft Sans Serif" w:hAnsi="Microsoft Sans Serif"/>
          <w:w w:val="105"/>
        </w:rPr>
        <w:t>TERRE</w:t>
      </w:r>
      <w:r>
        <w:rPr>
          <w:rFonts w:ascii="Microsoft Sans Serif" w:hAnsi="Microsoft Sans Serif"/>
          <w:spacing w:val="30"/>
          <w:w w:val="105"/>
        </w:rPr>
        <w:t xml:space="preserve"> </w:t>
      </w:r>
      <w:r>
        <w:rPr>
          <w:rFonts w:ascii="Microsoft Sans Serif" w:hAnsi="Microsoft Sans Serif"/>
          <w:w w:val="105"/>
        </w:rPr>
        <w:t>DE</w:t>
      </w:r>
      <w:r>
        <w:rPr>
          <w:rFonts w:ascii="Microsoft Sans Serif" w:hAnsi="Microsoft Sans Serif"/>
          <w:spacing w:val="30"/>
          <w:w w:val="105"/>
        </w:rPr>
        <w:t xml:space="preserve"> </w:t>
      </w:r>
      <w:r>
        <w:rPr>
          <w:rFonts w:ascii="Microsoft Sans Serif" w:hAnsi="Microsoft Sans Serif"/>
          <w:w w:val="105"/>
        </w:rPr>
        <w:t>STRUCTURES</w:t>
      </w:r>
      <w:r>
        <w:rPr>
          <w:rFonts w:ascii="Microsoft Sans Serif" w:hAnsi="Microsoft Sans Serif"/>
          <w:spacing w:val="30"/>
          <w:w w:val="105"/>
        </w:rPr>
        <w:t xml:space="preserve"> </w:t>
      </w:r>
      <w:r>
        <w:rPr>
          <w:rFonts w:ascii="Microsoft Sans Serif" w:hAnsi="Microsoft Sans Serif"/>
          <w:w w:val="105"/>
        </w:rPr>
        <w:t>EN</w:t>
      </w:r>
      <w:r>
        <w:rPr>
          <w:rFonts w:ascii="Microsoft Sans Serif" w:hAnsi="Microsoft Sans Serif"/>
          <w:spacing w:val="30"/>
          <w:w w:val="105"/>
        </w:rPr>
        <w:t xml:space="preserve"> </w:t>
      </w:r>
      <w:r>
        <w:rPr>
          <w:rFonts w:ascii="Microsoft Sans Serif" w:hAnsi="Microsoft Sans Serif"/>
          <w:w w:val="105"/>
        </w:rPr>
        <w:t>ACIER</w:t>
      </w:r>
      <w:r>
        <w:rPr>
          <w:rFonts w:ascii="Microsoft Sans Serif" w:hAnsi="Microsoft Sans Serif"/>
          <w:spacing w:val="31"/>
          <w:w w:val="105"/>
        </w:rPr>
        <w:t xml:space="preserve"> </w:t>
      </w:r>
      <w:r>
        <w:rPr>
          <w:rFonts w:ascii="Microsoft Sans Serif" w:hAnsi="Microsoft Sans Serif"/>
          <w:w w:val="105"/>
        </w:rPr>
        <w:t>À</w:t>
      </w:r>
      <w:r>
        <w:rPr>
          <w:rFonts w:ascii="Microsoft Sans Serif" w:hAnsi="Microsoft Sans Serif"/>
          <w:spacing w:val="-53"/>
          <w:w w:val="105"/>
        </w:rPr>
        <w:t xml:space="preserve"> </w:t>
      </w:r>
      <w:r>
        <w:rPr>
          <w:rFonts w:ascii="Microsoft Sans Serif" w:hAnsi="Microsoft Sans Serif"/>
          <w:w w:val="105"/>
        </w:rPr>
        <w:t>L’AIDE DE PEINTURES RÉACTIVES (INTUMESCENTES)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PROMINVEST BANK ODESSA (UKRAINE)</w:t>
      </w:r>
    </w:p>
    <w:p w14:paraId="7E42C26A" w14:textId="77777777" w:rsidR="008A5969" w:rsidRDefault="004D699E">
      <w:pPr>
        <w:pStyle w:val="Corpsdetexte"/>
        <w:spacing w:line="252" w:lineRule="auto"/>
        <w:ind w:right="1055"/>
        <w:rPr>
          <w:rFonts w:ascii="Microsoft Sans Serif" w:hAnsi="Microsoft Sans Serif"/>
        </w:rPr>
      </w:pPr>
      <w:r>
        <w:rPr>
          <w:rFonts w:ascii="Microsoft Sans Serif" w:hAnsi="Microsoft Sans Serif"/>
          <w:w w:val="105"/>
        </w:rPr>
        <w:t>BÂTIMENTS DE FINITION (DE HAUTE QUALITÉ), MISE EN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OEUVRE ET CONSTRUCTION D’UN CENTRE DE BIEN-ÊTRE</w:t>
      </w:r>
      <w:r>
        <w:rPr>
          <w:rFonts w:ascii="Microsoft Sans Serif" w:hAnsi="Microsoft Sans Serif"/>
          <w:spacing w:val="-53"/>
          <w:w w:val="105"/>
        </w:rPr>
        <w:t xml:space="preserve"> </w:t>
      </w:r>
      <w:r>
        <w:rPr>
          <w:rFonts w:ascii="Microsoft Sans Serif" w:hAnsi="Microsoft Sans Serif"/>
          <w:w w:val="105"/>
        </w:rPr>
        <w:t>AU</w:t>
      </w:r>
      <w:r>
        <w:rPr>
          <w:rFonts w:ascii="Microsoft Sans Serif" w:hAnsi="Microsoft Sans Serif"/>
          <w:spacing w:val="2"/>
          <w:w w:val="105"/>
        </w:rPr>
        <w:t xml:space="preserve"> </w:t>
      </w:r>
      <w:r>
        <w:rPr>
          <w:rFonts w:ascii="Microsoft Sans Serif" w:hAnsi="Microsoft Sans Serif"/>
          <w:w w:val="105"/>
        </w:rPr>
        <w:t>SOUS-SOL</w:t>
      </w:r>
    </w:p>
    <w:p w14:paraId="622964CD" w14:textId="77777777" w:rsidR="008A5969" w:rsidRDefault="004D699E">
      <w:pPr>
        <w:pStyle w:val="Corpsdetexte"/>
        <w:spacing w:before="1"/>
        <w:rPr>
          <w:rFonts w:ascii="Microsoft Sans Serif" w:hAnsi="Microsoft Sans Serif"/>
        </w:rPr>
      </w:pPr>
      <w:r>
        <w:rPr>
          <w:rFonts w:ascii="Microsoft Sans Serif" w:hAnsi="Microsoft Sans Serif"/>
        </w:rPr>
        <w:t>ASMARA</w:t>
      </w:r>
      <w:r>
        <w:rPr>
          <w:rFonts w:ascii="Microsoft Sans Serif" w:hAnsi="Microsoft Sans Serif"/>
          <w:spacing w:val="29"/>
        </w:rPr>
        <w:t xml:space="preserve"> </w:t>
      </w:r>
      <w:r>
        <w:rPr>
          <w:rFonts w:ascii="Microsoft Sans Serif" w:hAnsi="Microsoft Sans Serif"/>
        </w:rPr>
        <w:t>(ÉRYTHRÉE)</w:t>
      </w:r>
      <w:r>
        <w:rPr>
          <w:rFonts w:ascii="Microsoft Sans Serif" w:hAnsi="Microsoft Sans Serif"/>
          <w:spacing w:val="30"/>
        </w:rPr>
        <w:t xml:space="preserve"> </w:t>
      </w:r>
      <w:r>
        <w:rPr>
          <w:rFonts w:ascii="Microsoft Sans Serif" w:hAnsi="Microsoft Sans Serif"/>
        </w:rPr>
        <w:t>HOTEL</w:t>
      </w:r>
    </w:p>
    <w:p w14:paraId="690CF5E5" w14:textId="77777777" w:rsidR="008A5969" w:rsidRDefault="004D699E">
      <w:pPr>
        <w:pStyle w:val="Corpsdetexte"/>
        <w:spacing w:before="13" w:line="252" w:lineRule="auto"/>
        <w:jc w:val="left"/>
        <w:rPr>
          <w:rFonts w:ascii="Microsoft Sans Serif" w:hAnsi="Microsoft Sans Serif"/>
        </w:rPr>
      </w:pPr>
      <w:r>
        <w:rPr>
          <w:rFonts w:ascii="Microsoft Sans Serif" w:hAnsi="Microsoft Sans Serif"/>
          <w:w w:val="105"/>
        </w:rPr>
        <w:t>RASAGE</w:t>
      </w:r>
      <w:r>
        <w:rPr>
          <w:rFonts w:ascii="Microsoft Sans Serif" w:hAnsi="Microsoft Sans Serif"/>
          <w:spacing w:val="38"/>
          <w:w w:val="105"/>
        </w:rPr>
        <w:t xml:space="preserve"> </w:t>
      </w:r>
      <w:r>
        <w:rPr>
          <w:rFonts w:ascii="Microsoft Sans Serif" w:hAnsi="Microsoft Sans Serif"/>
          <w:w w:val="105"/>
        </w:rPr>
        <w:t>ET</w:t>
      </w:r>
      <w:r>
        <w:rPr>
          <w:rFonts w:ascii="Microsoft Sans Serif" w:hAnsi="Microsoft Sans Serif"/>
          <w:spacing w:val="39"/>
          <w:w w:val="105"/>
        </w:rPr>
        <w:t xml:space="preserve"> </w:t>
      </w:r>
      <w:r>
        <w:rPr>
          <w:rFonts w:ascii="Microsoft Sans Serif" w:hAnsi="Microsoft Sans Serif"/>
          <w:w w:val="105"/>
        </w:rPr>
        <w:t>BADIGEONNAGES</w:t>
      </w:r>
      <w:r>
        <w:rPr>
          <w:rFonts w:ascii="Microsoft Sans Serif" w:hAnsi="Microsoft Sans Serif"/>
          <w:spacing w:val="39"/>
          <w:w w:val="105"/>
        </w:rPr>
        <w:t xml:space="preserve"> </w:t>
      </w:r>
      <w:r>
        <w:rPr>
          <w:rFonts w:ascii="Microsoft Sans Serif" w:hAnsi="Microsoft Sans Serif"/>
          <w:w w:val="105"/>
        </w:rPr>
        <w:t>INTERNES</w:t>
      </w:r>
      <w:r>
        <w:rPr>
          <w:rFonts w:ascii="Microsoft Sans Serif" w:hAnsi="Microsoft Sans Serif"/>
          <w:spacing w:val="39"/>
          <w:w w:val="105"/>
        </w:rPr>
        <w:t xml:space="preserve"> </w:t>
      </w:r>
      <w:r>
        <w:rPr>
          <w:rFonts w:ascii="Microsoft Sans Serif" w:hAnsi="Microsoft Sans Serif"/>
          <w:w w:val="105"/>
        </w:rPr>
        <w:t>ET</w:t>
      </w:r>
      <w:r>
        <w:rPr>
          <w:rFonts w:ascii="Microsoft Sans Serif" w:hAnsi="Microsoft Sans Serif"/>
          <w:spacing w:val="39"/>
          <w:w w:val="105"/>
        </w:rPr>
        <w:t xml:space="preserve"> </w:t>
      </w:r>
      <w:r>
        <w:rPr>
          <w:rFonts w:ascii="Microsoft Sans Serif" w:hAnsi="Microsoft Sans Serif"/>
          <w:w w:val="105"/>
        </w:rPr>
        <w:t>EXTERNES,</w:t>
      </w:r>
      <w:r>
        <w:rPr>
          <w:rFonts w:ascii="Microsoft Sans Serif" w:hAnsi="Microsoft Sans Serif"/>
          <w:spacing w:val="-52"/>
          <w:w w:val="105"/>
        </w:rPr>
        <w:t xml:space="preserve"> </w:t>
      </w:r>
      <w:r>
        <w:rPr>
          <w:rFonts w:ascii="Microsoft Sans Serif" w:hAnsi="Microsoft Sans Serif"/>
          <w:w w:val="105"/>
        </w:rPr>
        <w:t>REVÊTEMENT ÉPOXY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DE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LA FAÇADE</w:t>
      </w:r>
    </w:p>
    <w:p w14:paraId="314241D6" w14:textId="77777777" w:rsidR="008A5969" w:rsidRDefault="004D699E">
      <w:pPr>
        <w:pStyle w:val="Corpsdetexte"/>
        <w:spacing w:before="2" w:line="254" w:lineRule="auto"/>
        <w:ind w:right="989"/>
        <w:jc w:val="left"/>
        <w:rPr>
          <w:rFonts w:ascii="Microsoft Sans Serif" w:hAnsi="Microsoft Sans Serif"/>
        </w:rPr>
      </w:pPr>
      <w:r>
        <w:rPr>
          <w:rFonts w:ascii="Microsoft Sans Serif" w:hAnsi="Microsoft Sans Serif"/>
          <w:w w:val="105"/>
        </w:rPr>
        <w:t>PLUSIEURS CENTRES COMMERCIAUX (ROUMANIE)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TRAIT</w:t>
      </w:r>
      <w:r>
        <w:rPr>
          <w:rFonts w:ascii="Microsoft Sans Serif" w:hAnsi="Microsoft Sans Serif"/>
          <w:w w:val="105"/>
        </w:rPr>
        <w:t>EMENT</w:t>
      </w:r>
      <w:r>
        <w:rPr>
          <w:rFonts w:ascii="Microsoft Sans Serif" w:hAnsi="Microsoft Sans Serif"/>
          <w:spacing w:val="17"/>
          <w:w w:val="105"/>
        </w:rPr>
        <w:t xml:space="preserve"> </w:t>
      </w:r>
      <w:r>
        <w:rPr>
          <w:rFonts w:ascii="Microsoft Sans Serif" w:hAnsi="Microsoft Sans Serif"/>
          <w:w w:val="105"/>
        </w:rPr>
        <w:t>DE</w:t>
      </w:r>
      <w:r>
        <w:rPr>
          <w:rFonts w:ascii="Microsoft Sans Serif" w:hAnsi="Microsoft Sans Serif"/>
          <w:spacing w:val="17"/>
          <w:w w:val="105"/>
        </w:rPr>
        <w:t xml:space="preserve"> </w:t>
      </w:r>
      <w:r>
        <w:rPr>
          <w:rFonts w:ascii="Microsoft Sans Serif" w:hAnsi="Microsoft Sans Serif"/>
          <w:w w:val="105"/>
        </w:rPr>
        <w:t>STRUCTURES</w:t>
      </w:r>
      <w:r>
        <w:rPr>
          <w:rFonts w:ascii="Microsoft Sans Serif" w:hAnsi="Microsoft Sans Serif"/>
          <w:spacing w:val="17"/>
          <w:w w:val="105"/>
        </w:rPr>
        <w:t xml:space="preserve"> </w:t>
      </w:r>
      <w:r>
        <w:rPr>
          <w:rFonts w:ascii="Microsoft Sans Serif" w:hAnsi="Microsoft Sans Serif"/>
          <w:w w:val="105"/>
        </w:rPr>
        <w:t>EN</w:t>
      </w:r>
      <w:r>
        <w:rPr>
          <w:rFonts w:ascii="Microsoft Sans Serif" w:hAnsi="Microsoft Sans Serif"/>
          <w:spacing w:val="17"/>
          <w:w w:val="105"/>
        </w:rPr>
        <w:t xml:space="preserve"> </w:t>
      </w:r>
      <w:r>
        <w:rPr>
          <w:rFonts w:ascii="Microsoft Sans Serif" w:hAnsi="Microsoft Sans Serif"/>
          <w:w w:val="105"/>
        </w:rPr>
        <w:t>ACIER</w:t>
      </w:r>
      <w:r>
        <w:rPr>
          <w:rFonts w:ascii="Microsoft Sans Serif" w:hAnsi="Microsoft Sans Serif"/>
          <w:spacing w:val="17"/>
          <w:w w:val="105"/>
        </w:rPr>
        <w:t xml:space="preserve"> </w:t>
      </w:r>
      <w:r>
        <w:rPr>
          <w:rFonts w:ascii="Microsoft Sans Serif" w:hAnsi="Microsoft Sans Serif"/>
          <w:w w:val="105"/>
        </w:rPr>
        <w:t>À</w:t>
      </w:r>
      <w:r>
        <w:rPr>
          <w:rFonts w:ascii="Microsoft Sans Serif" w:hAnsi="Microsoft Sans Serif"/>
          <w:spacing w:val="17"/>
          <w:w w:val="105"/>
        </w:rPr>
        <w:t xml:space="preserve"> </w:t>
      </w:r>
      <w:r>
        <w:rPr>
          <w:rFonts w:ascii="Microsoft Sans Serif" w:hAnsi="Microsoft Sans Serif"/>
          <w:w w:val="105"/>
        </w:rPr>
        <w:t>L’AIDE</w:t>
      </w:r>
      <w:r>
        <w:rPr>
          <w:rFonts w:ascii="Microsoft Sans Serif" w:hAnsi="Microsoft Sans Serif"/>
          <w:spacing w:val="17"/>
          <w:w w:val="105"/>
        </w:rPr>
        <w:t xml:space="preserve"> </w:t>
      </w:r>
      <w:r>
        <w:rPr>
          <w:rFonts w:ascii="Microsoft Sans Serif" w:hAnsi="Microsoft Sans Serif"/>
          <w:w w:val="105"/>
        </w:rPr>
        <w:t>DE</w:t>
      </w:r>
      <w:r>
        <w:rPr>
          <w:rFonts w:ascii="Microsoft Sans Serif" w:hAnsi="Microsoft Sans Serif"/>
          <w:spacing w:val="-53"/>
          <w:w w:val="105"/>
        </w:rPr>
        <w:t xml:space="preserve"> </w:t>
      </w:r>
      <w:r>
        <w:rPr>
          <w:rFonts w:ascii="Microsoft Sans Serif" w:hAnsi="Microsoft Sans Serif"/>
          <w:w w:val="105"/>
        </w:rPr>
        <w:t>PEINTURES</w:t>
      </w:r>
      <w:r>
        <w:rPr>
          <w:rFonts w:ascii="Microsoft Sans Serif" w:hAnsi="Microsoft Sans Serif"/>
          <w:spacing w:val="-1"/>
          <w:w w:val="105"/>
        </w:rPr>
        <w:t xml:space="preserve"> </w:t>
      </w:r>
      <w:r>
        <w:rPr>
          <w:rFonts w:ascii="Microsoft Sans Serif" w:hAnsi="Microsoft Sans Serif"/>
          <w:w w:val="105"/>
        </w:rPr>
        <w:t>RÉACTIVES</w:t>
      </w:r>
      <w:r>
        <w:rPr>
          <w:rFonts w:ascii="Microsoft Sans Serif" w:hAnsi="Microsoft Sans Serif"/>
          <w:spacing w:val="-1"/>
          <w:w w:val="105"/>
        </w:rPr>
        <w:t xml:space="preserve"> </w:t>
      </w:r>
      <w:r>
        <w:rPr>
          <w:rFonts w:ascii="Microsoft Sans Serif" w:hAnsi="Microsoft Sans Serif"/>
          <w:w w:val="105"/>
        </w:rPr>
        <w:t>(INTUMESCENTES)</w:t>
      </w:r>
    </w:p>
    <w:p w14:paraId="55E47AF1" w14:textId="77777777" w:rsidR="008A5969" w:rsidRDefault="004D699E">
      <w:pPr>
        <w:pStyle w:val="Corpsdetexte"/>
        <w:spacing w:before="144" w:line="252" w:lineRule="auto"/>
        <w:ind w:right="1055"/>
        <w:rPr>
          <w:rFonts w:ascii="Microsoft Sans Serif" w:hAnsi="Microsoft Sans Serif"/>
        </w:rPr>
      </w:pPr>
      <w:r>
        <w:rPr>
          <w:rFonts w:ascii="Microsoft Sans Serif" w:hAnsi="Microsoft Sans Serif"/>
          <w:w w:val="105"/>
        </w:rPr>
        <w:t>LA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COOPÉRATIVE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BRIGADECI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2P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SCARL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OPÈRE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EN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ROUMANIE</w:t>
      </w:r>
      <w:r>
        <w:rPr>
          <w:rFonts w:ascii="Microsoft Sans Serif" w:hAnsi="Microsoft Sans Serif"/>
          <w:spacing w:val="-11"/>
          <w:w w:val="105"/>
        </w:rPr>
        <w:t xml:space="preserve"> </w:t>
      </w:r>
      <w:r>
        <w:rPr>
          <w:rFonts w:ascii="Microsoft Sans Serif" w:hAnsi="Microsoft Sans Serif"/>
          <w:w w:val="105"/>
        </w:rPr>
        <w:t>ET</w:t>
      </w:r>
      <w:r>
        <w:rPr>
          <w:rFonts w:ascii="Microsoft Sans Serif" w:hAnsi="Microsoft Sans Serif"/>
          <w:spacing w:val="-11"/>
          <w:w w:val="105"/>
        </w:rPr>
        <w:t xml:space="preserve"> </w:t>
      </w:r>
      <w:r>
        <w:rPr>
          <w:rFonts w:ascii="Microsoft Sans Serif" w:hAnsi="Microsoft Sans Serif"/>
          <w:w w:val="105"/>
        </w:rPr>
        <w:t>SUR</w:t>
      </w:r>
      <w:r>
        <w:rPr>
          <w:rFonts w:ascii="Microsoft Sans Serif" w:hAnsi="Microsoft Sans Serif"/>
          <w:spacing w:val="-12"/>
          <w:w w:val="105"/>
        </w:rPr>
        <w:t xml:space="preserve"> </w:t>
      </w:r>
      <w:r>
        <w:rPr>
          <w:rFonts w:ascii="Microsoft Sans Serif" w:hAnsi="Microsoft Sans Serif"/>
          <w:w w:val="105"/>
        </w:rPr>
        <w:t>L’ENSEMBLE</w:t>
      </w:r>
      <w:r>
        <w:rPr>
          <w:rFonts w:ascii="Microsoft Sans Serif" w:hAnsi="Microsoft Sans Serif"/>
          <w:spacing w:val="-10"/>
          <w:w w:val="105"/>
        </w:rPr>
        <w:t xml:space="preserve"> </w:t>
      </w:r>
      <w:r>
        <w:rPr>
          <w:rFonts w:ascii="Microsoft Sans Serif" w:hAnsi="Microsoft Sans Serif"/>
          <w:w w:val="105"/>
        </w:rPr>
        <w:t>DU</w:t>
      </w:r>
      <w:r>
        <w:rPr>
          <w:rFonts w:ascii="Microsoft Sans Serif" w:hAnsi="Microsoft Sans Serif"/>
          <w:spacing w:val="-11"/>
          <w:w w:val="105"/>
        </w:rPr>
        <w:t xml:space="preserve"> </w:t>
      </w:r>
      <w:r>
        <w:rPr>
          <w:rFonts w:ascii="Microsoft Sans Serif" w:hAnsi="Microsoft Sans Serif"/>
          <w:w w:val="105"/>
        </w:rPr>
        <w:t>TERRITOIRE</w:t>
      </w:r>
      <w:r>
        <w:rPr>
          <w:rFonts w:ascii="Microsoft Sans Serif" w:hAnsi="Microsoft Sans Serif"/>
          <w:spacing w:val="-11"/>
          <w:w w:val="105"/>
        </w:rPr>
        <w:t xml:space="preserve"> </w:t>
      </w:r>
      <w:r>
        <w:rPr>
          <w:rFonts w:ascii="Microsoft Sans Serif" w:hAnsi="Microsoft Sans Serif"/>
          <w:w w:val="105"/>
        </w:rPr>
        <w:t>ROUMAIN</w:t>
      </w:r>
      <w:r>
        <w:rPr>
          <w:rFonts w:ascii="Microsoft Sans Serif" w:hAnsi="Microsoft Sans Serif"/>
          <w:spacing w:val="-54"/>
          <w:w w:val="105"/>
        </w:rPr>
        <w:t xml:space="preserve"> </w:t>
      </w:r>
      <w:r>
        <w:rPr>
          <w:rFonts w:ascii="Microsoft Sans Serif" w:hAnsi="Microsoft Sans Serif"/>
          <w:w w:val="105"/>
        </w:rPr>
        <w:t>À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TRAVERS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SA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SUCCURSALE.</w:t>
      </w:r>
    </w:p>
    <w:p w14:paraId="394D6557" w14:textId="77777777" w:rsidR="008A5969" w:rsidRDefault="004D699E">
      <w:pPr>
        <w:pStyle w:val="Corpsdetexte"/>
        <w:spacing w:before="144"/>
        <w:jc w:val="left"/>
        <w:rPr>
          <w:rFonts w:ascii="Microsoft Sans Serif"/>
        </w:rPr>
      </w:pPr>
      <w:r>
        <w:rPr>
          <w:rFonts w:ascii="Microsoft Sans Serif"/>
          <w:w w:val="105"/>
        </w:rPr>
        <w:t>(PAGE</w:t>
      </w:r>
      <w:r>
        <w:rPr>
          <w:rFonts w:ascii="Microsoft Sans Serif"/>
          <w:spacing w:val="-6"/>
          <w:w w:val="105"/>
        </w:rPr>
        <w:t xml:space="preserve"> </w:t>
      </w:r>
      <w:r>
        <w:rPr>
          <w:rFonts w:ascii="Microsoft Sans Serif"/>
          <w:w w:val="105"/>
        </w:rPr>
        <w:t>NO</w:t>
      </w:r>
      <w:r>
        <w:rPr>
          <w:rFonts w:ascii="Microsoft Sans Serif"/>
          <w:spacing w:val="-5"/>
          <w:w w:val="105"/>
        </w:rPr>
        <w:t xml:space="preserve"> </w:t>
      </w:r>
      <w:r>
        <w:rPr>
          <w:rFonts w:ascii="Microsoft Sans Serif"/>
          <w:w w:val="105"/>
        </w:rPr>
        <w:t>2)</w:t>
      </w:r>
    </w:p>
    <w:p w14:paraId="693582C2" w14:textId="77777777" w:rsidR="008A5969" w:rsidRDefault="004D699E">
      <w:pPr>
        <w:pStyle w:val="Corpsdetexte"/>
        <w:spacing w:before="13"/>
        <w:jc w:val="left"/>
        <w:rPr>
          <w:rFonts w:ascii="Microsoft Sans Serif"/>
        </w:rPr>
      </w:pPr>
      <w:r>
        <w:rPr>
          <w:rFonts w:ascii="Microsoft Sans Serif"/>
        </w:rPr>
        <w:t>MISSION</w:t>
      </w:r>
      <w:r>
        <w:rPr>
          <w:rFonts w:ascii="Microsoft Sans Serif"/>
          <w:spacing w:val="27"/>
        </w:rPr>
        <w:t xml:space="preserve"> </w:t>
      </w:r>
      <w:r>
        <w:rPr>
          <w:rFonts w:ascii="Microsoft Sans Serif"/>
        </w:rPr>
        <w:t>ET</w:t>
      </w:r>
      <w:r>
        <w:rPr>
          <w:rFonts w:ascii="Microsoft Sans Serif"/>
          <w:spacing w:val="27"/>
        </w:rPr>
        <w:t xml:space="preserve"> </w:t>
      </w:r>
      <w:r>
        <w:rPr>
          <w:rFonts w:ascii="Microsoft Sans Serif"/>
        </w:rPr>
        <w:t>PHILOSOPHIE</w:t>
      </w:r>
    </w:p>
    <w:p w14:paraId="44E6499B" w14:textId="77777777" w:rsidR="008A5969" w:rsidRDefault="004D699E">
      <w:pPr>
        <w:pStyle w:val="Corpsdetexte"/>
        <w:spacing w:before="14" w:line="252" w:lineRule="auto"/>
        <w:ind w:right="1375"/>
        <w:jc w:val="left"/>
        <w:rPr>
          <w:rFonts w:ascii="Microsoft Sans Serif" w:hAnsi="Microsoft Sans Serif"/>
        </w:rPr>
      </w:pPr>
      <w:r>
        <w:rPr>
          <w:rFonts w:ascii="Microsoft Sans Serif" w:hAnsi="Microsoft Sans Serif"/>
          <w:w w:val="105"/>
        </w:rPr>
        <w:t>LA SOCIÉTÉ COOPÉRATIVE BRIGADECI 2P SCARL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TRAVAILLE</w:t>
      </w:r>
      <w:r>
        <w:rPr>
          <w:rFonts w:ascii="Microsoft Sans Serif" w:hAnsi="Microsoft Sans Serif"/>
          <w:spacing w:val="-13"/>
          <w:w w:val="105"/>
        </w:rPr>
        <w:t xml:space="preserve"> </w:t>
      </w:r>
      <w:r>
        <w:rPr>
          <w:rFonts w:ascii="Microsoft Sans Serif" w:hAnsi="Microsoft Sans Serif"/>
          <w:w w:val="105"/>
        </w:rPr>
        <w:t>TANT</w:t>
      </w:r>
      <w:r>
        <w:rPr>
          <w:rFonts w:ascii="Microsoft Sans Serif" w:hAnsi="Microsoft Sans Serif"/>
          <w:spacing w:val="-13"/>
          <w:w w:val="105"/>
        </w:rPr>
        <w:t xml:space="preserve"> </w:t>
      </w:r>
      <w:r>
        <w:rPr>
          <w:rFonts w:ascii="Microsoft Sans Serif" w:hAnsi="Microsoft Sans Serif"/>
          <w:w w:val="105"/>
        </w:rPr>
        <w:t>DANS</w:t>
      </w:r>
      <w:r>
        <w:rPr>
          <w:rFonts w:ascii="Microsoft Sans Serif" w:hAnsi="Microsoft Sans Serif"/>
          <w:spacing w:val="-12"/>
          <w:w w:val="105"/>
        </w:rPr>
        <w:t xml:space="preserve"> </w:t>
      </w:r>
      <w:r>
        <w:rPr>
          <w:rFonts w:ascii="Microsoft Sans Serif" w:hAnsi="Microsoft Sans Serif"/>
          <w:w w:val="105"/>
        </w:rPr>
        <w:t>LE</w:t>
      </w:r>
      <w:r>
        <w:rPr>
          <w:rFonts w:ascii="Microsoft Sans Serif" w:hAnsi="Microsoft Sans Serif"/>
          <w:spacing w:val="-13"/>
          <w:w w:val="105"/>
        </w:rPr>
        <w:t xml:space="preserve"> </w:t>
      </w:r>
      <w:r>
        <w:rPr>
          <w:rFonts w:ascii="Microsoft Sans Serif" w:hAnsi="Microsoft Sans Serif"/>
          <w:w w:val="105"/>
        </w:rPr>
        <w:t>SECTEUR</w:t>
      </w:r>
      <w:r>
        <w:rPr>
          <w:rFonts w:ascii="Microsoft Sans Serif" w:hAnsi="Microsoft Sans Serif"/>
          <w:spacing w:val="-13"/>
          <w:w w:val="105"/>
        </w:rPr>
        <w:t xml:space="preserve"> </w:t>
      </w:r>
      <w:r>
        <w:rPr>
          <w:rFonts w:ascii="Microsoft Sans Serif" w:hAnsi="Microsoft Sans Serif"/>
          <w:w w:val="105"/>
        </w:rPr>
        <w:t>PUBLIC</w:t>
      </w:r>
      <w:r>
        <w:rPr>
          <w:rFonts w:ascii="Microsoft Sans Serif" w:hAnsi="Microsoft Sans Serif"/>
          <w:spacing w:val="-12"/>
          <w:w w:val="105"/>
        </w:rPr>
        <w:t xml:space="preserve"> </w:t>
      </w:r>
      <w:r>
        <w:rPr>
          <w:rFonts w:ascii="Microsoft Sans Serif" w:hAnsi="Microsoft Sans Serif"/>
          <w:w w:val="105"/>
        </w:rPr>
        <w:t>QUE</w:t>
      </w:r>
      <w:r>
        <w:rPr>
          <w:rFonts w:ascii="Microsoft Sans Serif" w:hAnsi="Microsoft Sans Serif"/>
          <w:spacing w:val="-13"/>
          <w:w w:val="105"/>
        </w:rPr>
        <w:t xml:space="preserve"> </w:t>
      </w:r>
      <w:r>
        <w:rPr>
          <w:rFonts w:ascii="Microsoft Sans Serif" w:hAnsi="Microsoft Sans Serif"/>
          <w:w w:val="105"/>
        </w:rPr>
        <w:t>PRIVÉ</w:t>
      </w:r>
      <w:r>
        <w:rPr>
          <w:rFonts w:ascii="Microsoft Sans Serif" w:hAnsi="Microsoft Sans Serif"/>
          <w:spacing w:val="-53"/>
          <w:w w:val="105"/>
        </w:rPr>
        <w:t xml:space="preserve"> </w:t>
      </w:r>
      <w:r>
        <w:rPr>
          <w:rFonts w:ascii="Microsoft Sans Serif" w:hAnsi="Microsoft Sans Serif"/>
          <w:w w:val="105"/>
        </w:rPr>
        <w:t>EN</w:t>
      </w:r>
      <w:r>
        <w:rPr>
          <w:rFonts w:ascii="Microsoft Sans Serif" w:hAnsi="Microsoft Sans Serif"/>
          <w:spacing w:val="-3"/>
          <w:w w:val="105"/>
        </w:rPr>
        <w:t xml:space="preserve"> </w:t>
      </w:r>
      <w:r>
        <w:rPr>
          <w:rFonts w:ascii="Microsoft Sans Serif" w:hAnsi="Microsoft Sans Serif"/>
          <w:w w:val="105"/>
        </w:rPr>
        <w:t>CONJUGUANT</w:t>
      </w:r>
      <w:r>
        <w:rPr>
          <w:rFonts w:ascii="Microsoft Sans Serif" w:hAnsi="Microsoft Sans Serif"/>
          <w:spacing w:val="-2"/>
          <w:w w:val="105"/>
        </w:rPr>
        <w:t xml:space="preserve"> </w:t>
      </w:r>
      <w:r>
        <w:rPr>
          <w:rFonts w:ascii="Microsoft Sans Serif" w:hAnsi="Microsoft Sans Serif"/>
          <w:w w:val="105"/>
        </w:rPr>
        <w:t>LE</w:t>
      </w:r>
      <w:r>
        <w:rPr>
          <w:rFonts w:ascii="Microsoft Sans Serif" w:hAnsi="Microsoft Sans Serif"/>
          <w:spacing w:val="-3"/>
          <w:w w:val="105"/>
        </w:rPr>
        <w:t xml:space="preserve"> </w:t>
      </w:r>
      <w:r>
        <w:rPr>
          <w:rFonts w:ascii="Microsoft Sans Serif" w:hAnsi="Microsoft Sans Serif"/>
          <w:w w:val="105"/>
        </w:rPr>
        <w:t>SAVOIR-FAIRE</w:t>
      </w:r>
      <w:r>
        <w:rPr>
          <w:rFonts w:ascii="Microsoft Sans Serif" w:hAnsi="Microsoft Sans Serif"/>
          <w:spacing w:val="-2"/>
          <w:w w:val="105"/>
        </w:rPr>
        <w:t xml:space="preserve"> </w:t>
      </w:r>
      <w:r>
        <w:rPr>
          <w:rFonts w:ascii="Microsoft Sans Serif" w:hAnsi="Microsoft Sans Serif"/>
          <w:w w:val="105"/>
        </w:rPr>
        <w:t>ISSU</w:t>
      </w:r>
      <w:r>
        <w:rPr>
          <w:rFonts w:ascii="Microsoft Sans Serif" w:hAnsi="Microsoft Sans Serif"/>
          <w:spacing w:val="-2"/>
          <w:w w:val="105"/>
        </w:rPr>
        <w:t xml:space="preserve"> </w:t>
      </w:r>
      <w:r>
        <w:rPr>
          <w:rFonts w:ascii="Microsoft Sans Serif" w:hAnsi="Microsoft Sans Serif"/>
          <w:w w:val="105"/>
        </w:rPr>
        <w:t>D’UNE</w:t>
      </w:r>
    </w:p>
    <w:p w14:paraId="51A2A62F" w14:textId="77777777" w:rsidR="008A5969" w:rsidRDefault="008A5969">
      <w:pPr>
        <w:spacing w:line="252" w:lineRule="auto"/>
        <w:rPr>
          <w:rFonts w:ascii="Microsoft Sans Serif" w:hAnsi="Microsoft Sans Serif"/>
        </w:rPr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67CE41F9" w14:textId="77777777" w:rsidR="008A5969" w:rsidRDefault="004D699E">
      <w:pPr>
        <w:pStyle w:val="Corpsdetexte"/>
        <w:spacing w:before="86" w:line="254" w:lineRule="auto"/>
        <w:ind w:right="1408"/>
        <w:jc w:val="left"/>
        <w:rPr>
          <w:rFonts w:ascii="Microsoft Sans Serif" w:hAnsi="Microsoft Sans Serif"/>
        </w:rPr>
      </w:pPr>
      <w:r>
        <w:rPr>
          <w:rFonts w:ascii="Microsoft Sans Serif" w:hAnsi="Microsoft Sans Serif"/>
          <w:w w:val="105"/>
        </w:rPr>
        <w:lastRenderedPageBreak/>
        <w:t>EXPÉRIENCE</w:t>
      </w:r>
      <w:r>
        <w:rPr>
          <w:rFonts w:ascii="Microsoft Sans Serif" w:hAnsi="Microsoft Sans Serif"/>
          <w:spacing w:val="-13"/>
          <w:w w:val="105"/>
        </w:rPr>
        <w:t xml:space="preserve"> </w:t>
      </w:r>
      <w:r>
        <w:rPr>
          <w:rFonts w:ascii="Microsoft Sans Serif" w:hAnsi="Microsoft Sans Serif"/>
          <w:w w:val="105"/>
        </w:rPr>
        <w:t>DE</w:t>
      </w:r>
      <w:r>
        <w:rPr>
          <w:rFonts w:ascii="Microsoft Sans Serif" w:hAnsi="Microsoft Sans Serif"/>
          <w:spacing w:val="-12"/>
          <w:w w:val="105"/>
        </w:rPr>
        <w:t xml:space="preserve"> </w:t>
      </w:r>
      <w:r>
        <w:rPr>
          <w:rFonts w:ascii="Microsoft Sans Serif" w:hAnsi="Microsoft Sans Serif"/>
          <w:w w:val="105"/>
        </w:rPr>
        <w:t>TRENTE</w:t>
      </w:r>
      <w:r>
        <w:rPr>
          <w:rFonts w:ascii="Microsoft Sans Serif" w:hAnsi="Microsoft Sans Serif"/>
          <w:spacing w:val="-12"/>
          <w:w w:val="105"/>
        </w:rPr>
        <w:t xml:space="preserve"> </w:t>
      </w:r>
      <w:r>
        <w:rPr>
          <w:rFonts w:ascii="Microsoft Sans Serif" w:hAnsi="Microsoft Sans Serif"/>
          <w:w w:val="105"/>
        </w:rPr>
        <w:t>ANS</w:t>
      </w:r>
      <w:r>
        <w:rPr>
          <w:rFonts w:ascii="Microsoft Sans Serif" w:hAnsi="Microsoft Sans Serif"/>
          <w:spacing w:val="-13"/>
          <w:w w:val="105"/>
        </w:rPr>
        <w:t xml:space="preserve"> </w:t>
      </w:r>
      <w:r>
        <w:rPr>
          <w:rFonts w:ascii="Microsoft Sans Serif" w:hAnsi="Microsoft Sans Serif"/>
          <w:w w:val="105"/>
        </w:rPr>
        <w:t>AVEC</w:t>
      </w:r>
      <w:r>
        <w:rPr>
          <w:rFonts w:ascii="Microsoft Sans Serif" w:hAnsi="Microsoft Sans Serif"/>
          <w:spacing w:val="-12"/>
          <w:w w:val="105"/>
        </w:rPr>
        <w:t xml:space="preserve"> </w:t>
      </w:r>
      <w:r>
        <w:rPr>
          <w:rFonts w:ascii="Microsoft Sans Serif" w:hAnsi="Microsoft Sans Serif"/>
          <w:w w:val="105"/>
        </w:rPr>
        <w:t>LE</w:t>
      </w:r>
      <w:r>
        <w:rPr>
          <w:rFonts w:ascii="Microsoft Sans Serif" w:hAnsi="Microsoft Sans Serif"/>
          <w:spacing w:val="-12"/>
          <w:w w:val="105"/>
        </w:rPr>
        <w:t xml:space="preserve"> </w:t>
      </w:r>
      <w:r>
        <w:rPr>
          <w:rFonts w:ascii="Microsoft Sans Serif" w:hAnsi="Microsoft Sans Serif"/>
          <w:w w:val="105"/>
        </w:rPr>
        <w:t>DYNAMISME,</w:t>
      </w:r>
      <w:r>
        <w:rPr>
          <w:rFonts w:ascii="Microsoft Sans Serif" w:hAnsi="Microsoft Sans Serif"/>
          <w:spacing w:val="-13"/>
          <w:w w:val="105"/>
        </w:rPr>
        <w:t xml:space="preserve"> </w:t>
      </w:r>
      <w:r>
        <w:rPr>
          <w:rFonts w:ascii="Microsoft Sans Serif" w:hAnsi="Microsoft Sans Serif"/>
          <w:w w:val="105"/>
        </w:rPr>
        <w:t>LA</w:t>
      </w:r>
      <w:r>
        <w:rPr>
          <w:rFonts w:ascii="Microsoft Sans Serif" w:hAnsi="Microsoft Sans Serif"/>
          <w:spacing w:val="-52"/>
          <w:w w:val="105"/>
        </w:rPr>
        <w:t xml:space="preserve"> </w:t>
      </w:r>
      <w:r>
        <w:rPr>
          <w:rFonts w:ascii="Microsoft Sans Serif" w:hAnsi="Microsoft Sans Serif"/>
          <w:w w:val="105"/>
        </w:rPr>
        <w:t>FLEXIBILITÉ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ET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L’INNOVATION.</w:t>
      </w:r>
    </w:p>
    <w:p w14:paraId="6EC5D2AF" w14:textId="77777777" w:rsidR="008A5969" w:rsidRDefault="004D699E">
      <w:pPr>
        <w:pStyle w:val="Corpsdetexte"/>
        <w:spacing w:line="252" w:lineRule="auto"/>
        <w:ind w:right="1127"/>
        <w:jc w:val="left"/>
        <w:rPr>
          <w:rFonts w:ascii="Microsoft Sans Serif" w:hAnsi="Microsoft Sans Serif"/>
        </w:rPr>
      </w:pPr>
      <w:r>
        <w:rPr>
          <w:rFonts w:ascii="Microsoft Sans Serif" w:hAnsi="Microsoft Sans Serif"/>
          <w:w w:val="105"/>
        </w:rPr>
        <w:t>LES CHAMPS D’APPLICATION DE NOTRE SOCIÉTÉ SONT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MULTIPLES: LES VERNISSAGES, LES SABLAGES, LA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MAINTENANCE INDUSTRIELLE,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LES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</w:rPr>
        <w:t>IMPERMÉABILISATIONS,</w:t>
      </w:r>
      <w:r>
        <w:rPr>
          <w:rFonts w:ascii="Microsoft Sans Serif" w:hAnsi="Microsoft Sans Serif"/>
          <w:spacing w:val="40"/>
        </w:rPr>
        <w:t xml:space="preserve"> </w:t>
      </w:r>
      <w:r>
        <w:rPr>
          <w:rFonts w:ascii="Microsoft Sans Serif" w:hAnsi="Microsoft Sans Serif"/>
        </w:rPr>
        <w:t>LES</w:t>
      </w:r>
      <w:r>
        <w:rPr>
          <w:rFonts w:ascii="Microsoft Sans Serif" w:hAnsi="Microsoft Sans Serif"/>
          <w:spacing w:val="40"/>
        </w:rPr>
        <w:t xml:space="preserve"> </w:t>
      </w:r>
      <w:r>
        <w:rPr>
          <w:rFonts w:ascii="Microsoft Sans Serif" w:hAnsi="Microsoft Sans Serif"/>
        </w:rPr>
        <w:t>TRAITEMENTS</w:t>
      </w:r>
      <w:r>
        <w:rPr>
          <w:rFonts w:ascii="Microsoft Sans Serif" w:hAnsi="Microsoft Sans Serif"/>
          <w:spacing w:val="40"/>
        </w:rPr>
        <w:t xml:space="preserve"> </w:t>
      </w:r>
      <w:r>
        <w:rPr>
          <w:rFonts w:ascii="Microsoft Sans Serif" w:hAnsi="Microsoft Sans Serif"/>
        </w:rPr>
        <w:t>IGNIFUGES,</w:t>
      </w:r>
      <w:r>
        <w:rPr>
          <w:rFonts w:ascii="Microsoft Sans Serif" w:hAnsi="Microsoft Sans Serif"/>
          <w:spacing w:val="40"/>
        </w:rPr>
        <w:t xml:space="preserve"> </w:t>
      </w:r>
      <w:r>
        <w:rPr>
          <w:rFonts w:ascii="Microsoft Sans Serif" w:hAnsi="Microsoft Sans Serif"/>
        </w:rPr>
        <w:t>L’</w:t>
      </w:r>
      <w:r>
        <w:rPr>
          <w:rFonts w:ascii="Microsoft Sans Serif" w:hAnsi="Microsoft Sans Serif"/>
          <w:spacing w:val="-50"/>
        </w:rPr>
        <w:t xml:space="preserve"> </w:t>
      </w:r>
      <w:r>
        <w:rPr>
          <w:rFonts w:ascii="Microsoft Sans Serif" w:hAnsi="Microsoft Sans Serif"/>
          <w:w w:val="105"/>
        </w:rPr>
        <w:t>ANTICORROSION, LES BADIGEONNAGES ET LA FINITION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DE PLAQUES DE PLÂTRE, LES INTERVENT</w:t>
      </w:r>
      <w:r>
        <w:rPr>
          <w:rFonts w:ascii="Microsoft Sans Serif" w:hAnsi="Microsoft Sans Serif"/>
          <w:w w:val="105"/>
        </w:rPr>
        <w:t>IONS EN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BÂTIMENT TANT DANS LE NOUVEAU QUE DANS LA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RESTRUCTURATION.</w:t>
      </w:r>
    </w:p>
    <w:p w14:paraId="36306CA0" w14:textId="77777777" w:rsidR="008A5969" w:rsidRDefault="004D699E">
      <w:pPr>
        <w:pStyle w:val="Corpsdetexte"/>
        <w:spacing w:before="149" w:line="252" w:lineRule="auto"/>
        <w:ind w:right="1231"/>
        <w:jc w:val="left"/>
        <w:rPr>
          <w:rFonts w:ascii="Microsoft Sans Serif" w:hAnsi="Microsoft Sans Serif"/>
        </w:rPr>
      </w:pPr>
      <w:r>
        <w:rPr>
          <w:rFonts w:ascii="Microsoft Sans Serif" w:hAnsi="Microsoft Sans Serif"/>
          <w:w w:val="105"/>
        </w:rPr>
        <w:t>L’UTILISATION ET LA SÉLECTION SOIGNÉE DES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</w:rPr>
        <w:t>MATÉRIAUX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</w:rPr>
        <w:t>EMPLOYÉS,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</w:rPr>
        <w:t>LES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</w:rPr>
        <w:t>MULTIPLES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</w:rPr>
        <w:t>ÉQUIPEMENTS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  <w:w w:val="105"/>
        </w:rPr>
        <w:t>UTILISÉS ET L’ATTENTION DES TECHNICIENS DÉDIÉS À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CHAQUE COMMANDE ASSURENT LE RESPECT DES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</w:rPr>
        <w:t>DEMANDES</w:t>
      </w:r>
      <w:r>
        <w:rPr>
          <w:rFonts w:ascii="Microsoft Sans Serif" w:hAnsi="Microsoft Sans Serif"/>
          <w:spacing w:val="32"/>
        </w:rPr>
        <w:t xml:space="preserve"> </w:t>
      </w:r>
      <w:r>
        <w:rPr>
          <w:rFonts w:ascii="Microsoft Sans Serif" w:hAnsi="Microsoft Sans Serif"/>
        </w:rPr>
        <w:t>SPÉ</w:t>
      </w:r>
      <w:r>
        <w:rPr>
          <w:rFonts w:ascii="Microsoft Sans Serif" w:hAnsi="Microsoft Sans Serif"/>
        </w:rPr>
        <w:t>CIFIQUES</w:t>
      </w:r>
      <w:r>
        <w:rPr>
          <w:rFonts w:ascii="Microsoft Sans Serif" w:hAnsi="Microsoft Sans Serif"/>
          <w:spacing w:val="33"/>
        </w:rPr>
        <w:t xml:space="preserve"> </w:t>
      </w:r>
      <w:r>
        <w:rPr>
          <w:rFonts w:ascii="Microsoft Sans Serif" w:hAnsi="Microsoft Sans Serif"/>
        </w:rPr>
        <w:t>DES</w:t>
      </w:r>
      <w:r>
        <w:rPr>
          <w:rFonts w:ascii="Microsoft Sans Serif" w:hAnsi="Microsoft Sans Serif"/>
          <w:spacing w:val="32"/>
        </w:rPr>
        <w:t xml:space="preserve"> </w:t>
      </w:r>
      <w:r>
        <w:rPr>
          <w:rFonts w:ascii="Microsoft Sans Serif" w:hAnsi="Microsoft Sans Serif"/>
        </w:rPr>
        <w:t>CLIENTS,</w:t>
      </w:r>
      <w:r>
        <w:rPr>
          <w:rFonts w:ascii="Microsoft Sans Serif" w:hAnsi="Microsoft Sans Serif"/>
          <w:spacing w:val="33"/>
        </w:rPr>
        <w:t xml:space="preserve"> </w:t>
      </w:r>
      <w:r>
        <w:rPr>
          <w:rFonts w:ascii="Microsoft Sans Serif" w:hAnsi="Microsoft Sans Serif"/>
        </w:rPr>
        <w:t>D’</w:t>
      </w:r>
      <w:r>
        <w:rPr>
          <w:rFonts w:ascii="Microsoft Sans Serif" w:hAnsi="Microsoft Sans Serif"/>
          <w:spacing w:val="33"/>
        </w:rPr>
        <w:t xml:space="preserve"> </w:t>
      </w:r>
      <w:r>
        <w:rPr>
          <w:rFonts w:ascii="Microsoft Sans Serif" w:hAnsi="Microsoft Sans Serif"/>
        </w:rPr>
        <w:t>EXCELLENTS</w:t>
      </w:r>
      <w:r>
        <w:rPr>
          <w:rFonts w:ascii="Microsoft Sans Serif" w:hAnsi="Microsoft Sans Serif"/>
          <w:spacing w:val="-50"/>
        </w:rPr>
        <w:t xml:space="preserve"> </w:t>
      </w:r>
      <w:r>
        <w:rPr>
          <w:rFonts w:ascii="Microsoft Sans Serif" w:hAnsi="Microsoft Sans Serif"/>
          <w:w w:val="105"/>
        </w:rPr>
        <w:t>RÉSULTATS</w:t>
      </w:r>
      <w:r>
        <w:rPr>
          <w:rFonts w:ascii="Microsoft Sans Serif" w:hAnsi="Microsoft Sans Serif"/>
          <w:spacing w:val="-4"/>
          <w:w w:val="105"/>
        </w:rPr>
        <w:t xml:space="preserve"> </w:t>
      </w:r>
      <w:r>
        <w:rPr>
          <w:rFonts w:ascii="Microsoft Sans Serif" w:hAnsi="Microsoft Sans Serif"/>
          <w:w w:val="105"/>
        </w:rPr>
        <w:t>ET</w:t>
      </w:r>
      <w:r>
        <w:rPr>
          <w:rFonts w:ascii="Microsoft Sans Serif" w:hAnsi="Microsoft Sans Serif"/>
          <w:spacing w:val="-3"/>
          <w:w w:val="105"/>
        </w:rPr>
        <w:t xml:space="preserve"> </w:t>
      </w:r>
      <w:r>
        <w:rPr>
          <w:rFonts w:ascii="Microsoft Sans Serif" w:hAnsi="Microsoft Sans Serif"/>
          <w:w w:val="105"/>
        </w:rPr>
        <w:t>DES</w:t>
      </w:r>
      <w:r>
        <w:rPr>
          <w:rFonts w:ascii="Microsoft Sans Serif" w:hAnsi="Microsoft Sans Serif"/>
          <w:spacing w:val="-3"/>
          <w:w w:val="105"/>
        </w:rPr>
        <w:t xml:space="preserve"> </w:t>
      </w:r>
      <w:r>
        <w:rPr>
          <w:rFonts w:ascii="Microsoft Sans Serif" w:hAnsi="Microsoft Sans Serif"/>
          <w:w w:val="105"/>
        </w:rPr>
        <w:t>TEMPS</w:t>
      </w:r>
      <w:r>
        <w:rPr>
          <w:rFonts w:ascii="Microsoft Sans Serif" w:hAnsi="Microsoft Sans Serif"/>
          <w:spacing w:val="-4"/>
          <w:w w:val="105"/>
        </w:rPr>
        <w:t xml:space="preserve"> </w:t>
      </w:r>
      <w:r>
        <w:rPr>
          <w:rFonts w:ascii="Microsoft Sans Serif" w:hAnsi="Microsoft Sans Serif"/>
          <w:w w:val="105"/>
        </w:rPr>
        <w:t>D'EXÉCUTION</w:t>
      </w:r>
      <w:r>
        <w:rPr>
          <w:rFonts w:ascii="Microsoft Sans Serif" w:hAnsi="Microsoft Sans Serif"/>
          <w:spacing w:val="-3"/>
          <w:w w:val="105"/>
        </w:rPr>
        <w:t xml:space="preserve"> </w:t>
      </w:r>
      <w:r>
        <w:rPr>
          <w:rFonts w:ascii="Microsoft Sans Serif" w:hAnsi="Microsoft Sans Serif"/>
          <w:w w:val="105"/>
        </w:rPr>
        <w:t>BREFS.</w:t>
      </w:r>
    </w:p>
    <w:p w14:paraId="7AC40313" w14:textId="77777777" w:rsidR="008A5969" w:rsidRDefault="008A5969">
      <w:pPr>
        <w:pStyle w:val="Corpsdetexte"/>
        <w:ind w:left="0"/>
        <w:jc w:val="left"/>
        <w:rPr>
          <w:rFonts w:ascii="Microsoft Sans Serif"/>
          <w:sz w:val="22"/>
        </w:rPr>
      </w:pPr>
    </w:p>
    <w:p w14:paraId="4CB6DEA5" w14:textId="77777777" w:rsidR="008A5969" w:rsidRDefault="004D699E">
      <w:pPr>
        <w:pStyle w:val="Titre4"/>
        <w:spacing w:before="177"/>
        <w:ind w:left="841"/>
      </w:pPr>
      <w:r>
        <w:t>Extrait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révision</w:t>
      </w:r>
      <w:r>
        <w:rPr>
          <w:spacing w:val="-2"/>
        </w:rPr>
        <w:t xml:space="preserve"> </w:t>
      </w:r>
      <w:r>
        <w:t>unilingue</w:t>
      </w:r>
      <w:r>
        <w:rPr>
          <w:spacing w:val="-2"/>
        </w:rPr>
        <w:t xml:space="preserve"> </w:t>
      </w:r>
      <w:r>
        <w:t>(à</w:t>
      </w:r>
      <w:r>
        <w:rPr>
          <w:spacing w:val="-2"/>
        </w:rPr>
        <w:t xml:space="preserve"> </w:t>
      </w:r>
      <w:r>
        <w:t>partir</w:t>
      </w:r>
      <w:r>
        <w:rPr>
          <w:spacing w:val="-2"/>
        </w:rPr>
        <w:t xml:space="preserve"> </w:t>
      </w:r>
      <w:r>
        <w:t>des</w:t>
      </w:r>
      <w:r>
        <w:rPr>
          <w:spacing w:val="-2"/>
        </w:rPr>
        <w:t xml:space="preserve"> </w:t>
      </w:r>
      <w:r>
        <w:t>1ères</w:t>
      </w:r>
      <w:r>
        <w:rPr>
          <w:spacing w:val="-2"/>
        </w:rPr>
        <w:t xml:space="preserve"> </w:t>
      </w:r>
      <w:r>
        <w:t>interventions)</w:t>
      </w:r>
    </w:p>
    <w:p w14:paraId="1E884BC4" w14:textId="77777777" w:rsidR="008A5969" w:rsidRDefault="004D699E">
      <w:pPr>
        <w:spacing w:before="9" w:line="247" w:lineRule="auto"/>
        <w:ind w:left="575" w:right="3293"/>
        <w:rPr>
          <w:rFonts w:ascii="Arial" w:hAnsi="Arial"/>
          <w:b/>
          <w:sz w:val="20"/>
        </w:rPr>
      </w:pPr>
      <w:r>
        <w:rPr>
          <w:rFonts w:ascii="Microsoft Sans Serif" w:hAnsi="Microsoft Sans Serif"/>
          <w:w w:val="105"/>
          <w:sz w:val="20"/>
        </w:rPr>
        <w:t>(PAGE</w:t>
      </w:r>
      <w:r>
        <w:rPr>
          <w:rFonts w:ascii="Microsoft Sans Serif" w:hAnsi="Microsoft Sans Serif"/>
          <w:spacing w:val="1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NO</w:t>
      </w:r>
      <w:r>
        <w:rPr>
          <w:rFonts w:ascii="Microsoft Sans Serif" w:hAnsi="Microsoft Sans Serif"/>
          <w:spacing w:val="2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1)</w:t>
      </w:r>
      <w:r>
        <w:rPr>
          <w:rFonts w:ascii="Microsoft Sans Serif" w:hAnsi="Microsoft Sans Serif"/>
          <w:spacing w:val="1"/>
          <w:w w:val="105"/>
          <w:sz w:val="20"/>
        </w:rPr>
        <w:t xml:space="preserve"> </w:t>
      </w:r>
      <w:r>
        <w:rPr>
          <w:rFonts w:ascii="Microsoft Sans Serif" w:hAnsi="Microsoft Sans Serif"/>
          <w:sz w:val="20"/>
        </w:rPr>
        <w:t>ÉTRANGER</w:t>
      </w:r>
      <w:r>
        <w:rPr>
          <w:rFonts w:ascii="Arial" w:hAnsi="Arial"/>
          <w:b/>
          <w:sz w:val="20"/>
        </w:rPr>
        <w:t>/INTERNATIONAL</w:t>
      </w:r>
    </w:p>
    <w:p w14:paraId="6DCF604A" w14:textId="77777777" w:rsidR="008A5969" w:rsidRDefault="004D699E">
      <w:pPr>
        <w:pStyle w:val="Corpsdetexte"/>
        <w:tabs>
          <w:tab w:val="left" w:pos="2381"/>
          <w:tab w:val="left" w:pos="3063"/>
          <w:tab w:val="left" w:pos="4436"/>
          <w:tab w:val="left" w:pos="5119"/>
          <w:tab w:val="left" w:pos="6319"/>
        </w:tabs>
        <w:spacing w:before="7" w:line="252" w:lineRule="auto"/>
        <w:ind w:right="1054"/>
        <w:jc w:val="left"/>
        <w:rPr>
          <w:rFonts w:ascii="Microsoft Sans Serif" w:hAnsi="Microsoft Sans Serif"/>
        </w:rPr>
      </w:pPr>
      <w:r>
        <w:rPr>
          <w:rFonts w:ascii="Microsoft Sans Serif" w:hAnsi="Microsoft Sans Serif"/>
          <w:w w:val="105"/>
        </w:rPr>
        <w:t>STRUCTURES</w:t>
      </w:r>
      <w:r>
        <w:rPr>
          <w:rFonts w:ascii="Microsoft Sans Serif" w:hAnsi="Microsoft Sans Serif"/>
          <w:w w:val="105"/>
        </w:rPr>
        <w:tab/>
        <w:t>EN</w:t>
      </w:r>
      <w:r>
        <w:rPr>
          <w:rFonts w:ascii="Microsoft Sans Serif" w:hAnsi="Microsoft Sans Serif"/>
          <w:w w:val="105"/>
        </w:rPr>
        <w:tab/>
        <w:t>PLAQUES</w:t>
      </w:r>
      <w:r>
        <w:rPr>
          <w:rFonts w:ascii="Microsoft Sans Serif" w:hAnsi="Microsoft Sans Serif"/>
          <w:w w:val="105"/>
        </w:rPr>
        <w:tab/>
        <w:t>DE</w:t>
      </w:r>
      <w:r>
        <w:rPr>
          <w:rFonts w:ascii="Microsoft Sans Serif" w:hAnsi="Microsoft Sans Serif"/>
          <w:w w:val="105"/>
        </w:rPr>
        <w:tab/>
        <w:t>PLÂTRE</w:t>
      </w:r>
      <w:r>
        <w:rPr>
          <w:rFonts w:ascii="Microsoft Sans Serif" w:hAnsi="Microsoft Sans Serif"/>
          <w:w w:val="105"/>
        </w:rPr>
        <w:tab/>
      </w:r>
      <w:r>
        <w:rPr>
          <w:rFonts w:ascii="Microsoft Sans Serif" w:hAnsi="Microsoft Sans Serif"/>
          <w:spacing w:val="-5"/>
          <w:w w:val="105"/>
        </w:rPr>
        <w:t>ET</w:t>
      </w:r>
      <w:r>
        <w:rPr>
          <w:rFonts w:ascii="Microsoft Sans Serif" w:hAnsi="Microsoft Sans Serif"/>
          <w:spacing w:val="-53"/>
          <w:w w:val="105"/>
        </w:rPr>
        <w:t xml:space="preserve"> </w:t>
      </w:r>
      <w:r>
        <w:rPr>
          <w:rFonts w:ascii="Microsoft Sans Serif" w:hAnsi="Microsoft Sans Serif"/>
          <w:w w:val="105"/>
        </w:rPr>
        <w:t>BADIGEONNAGES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INTERNES</w:t>
      </w:r>
    </w:p>
    <w:p w14:paraId="47ADD8AA" w14:textId="77777777" w:rsidR="008A5969" w:rsidRDefault="004D699E">
      <w:pPr>
        <w:pStyle w:val="Corpsdetexte"/>
        <w:tabs>
          <w:tab w:val="left" w:pos="1880"/>
          <w:tab w:val="left" w:pos="3702"/>
          <w:tab w:val="left" w:pos="4718"/>
          <w:tab w:val="left" w:pos="5782"/>
        </w:tabs>
        <w:spacing w:line="254" w:lineRule="auto"/>
        <w:ind w:right="1052"/>
        <w:jc w:val="left"/>
        <w:rPr>
          <w:rFonts w:ascii="Microsoft Sans Serif"/>
        </w:rPr>
      </w:pPr>
      <w:r>
        <w:rPr>
          <w:rFonts w:ascii="Microsoft Sans Serif"/>
          <w:w w:val="105"/>
        </w:rPr>
        <w:t>ANCIENNE</w:t>
      </w:r>
      <w:r>
        <w:rPr>
          <w:rFonts w:ascii="Microsoft Sans Serif"/>
          <w:w w:val="105"/>
        </w:rPr>
        <w:tab/>
      </w:r>
      <w:r>
        <w:rPr>
          <w:rFonts w:ascii="Microsoft Sans Serif"/>
          <w:w w:val="105"/>
        </w:rPr>
        <w:t>MANUFACTURE</w:t>
      </w:r>
      <w:r>
        <w:rPr>
          <w:rFonts w:ascii="Microsoft Sans Serif"/>
          <w:w w:val="105"/>
        </w:rPr>
        <w:tab/>
        <w:t>DE/</w:t>
      </w:r>
      <w:r>
        <w:rPr>
          <w:rFonts w:ascii="Arial"/>
          <w:b/>
          <w:w w:val="105"/>
        </w:rPr>
        <w:t>DES</w:t>
      </w:r>
      <w:r>
        <w:rPr>
          <w:rFonts w:ascii="Arial"/>
          <w:b/>
          <w:w w:val="105"/>
        </w:rPr>
        <w:tab/>
      </w:r>
      <w:r>
        <w:rPr>
          <w:rFonts w:ascii="Microsoft Sans Serif"/>
          <w:w w:val="105"/>
        </w:rPr>
        <w:t>TABACS</w:t>
      </w:r>
      <w:r>
        <w:rPr>
          <w:rFonts w:ascii="Microsoft Sans Serif"/>
          <w:w w:val="105"/>
        </w:rPr>
        <w:tab/>
      </w:r>
      <w:r>
        <w:rPr>
          <w:rFonts w:ascii="Microsoft Sans Serif"/>
          <w:spacing w:val="-3"/>
          <w:w w:val="105"/>
        </w:rPr>
        <w:t>TRIPOLI</w:t>
      </w:r>
      <w:r>
        <w:rPr>
          <w:rFonts w:ascii="Microsoft Sans Serif"/>
          <w:spacing w:val="-53"/>
          <w:w w:val="105"/>
        </w:rPr>
        <w:t xml:space="preserve"> </w:t>
      </w:r>
      <w:r>
        <w:rPr>
          <w:rFonts w:ascii="Microsoft Sans Serif"/>
          <w:w w:val="105"/>
        </w:rPr>
        <w:t>(LIBYE)</w:t>
      </w:r>
    </w:p>
    <w:p w14:paraId="735DCD3E" w14:textId="77777777" w:rsidR="008A5969" w:rsidRDefault="004D699E">
      <w:pPr>
        <w:pStyle w:val="Corpsdetexte"/>
        <w:tabs>
          <w:tab w:val="left" w:pos="4450"/>
          <w:tab w:val="left" w:pos="4948"/>
        </w:tabs>
        <w:spacing w:line="254" w:lineRule="auto"/>
        <w:ind w:right="1127"/>
        <w:jc w:val="left"/>
        <w:rPr>
          <w:rFonts w:ascii="Microsoft Sans Serif" w:hAnsi="Microsoft Sans Serif"/>
        </w:rPr>
      </w:pPr>
      <w:r>
        <w:rPr>
          <w:rFonts w:ascii="Microsoft Sans Serif" w:hAnsi="Microsoft Sans Serif"/>
          <w:w w:val="105"/>
        </w:rPr>
        <w:t xml:space="preserve">STRUCTURE  </w:t>
      </w:r>
      <w:r>
        <w:rPr>
          <w:rFonts w:ascii="Microsoft Sans Serif" w:hAnsi="Microsoft Sans Serif"/>
          <w:spacing w:val="6"/>
          <w:w w:val="105"/>
        </w:rPr>
        <w:t xml:space="preserve"> </w:t>
      </w:r>
      <w:r>
        <w:rPr>
          <w:rFonts w:ascii="Microsoft Sans Serif" w:hAnsi="Microsoft Sans Serif"/>
          <w:w w:val="105"/>
        </w:rPr>
        <w:t xml:space="preserve">DE  </w:t>
      </w:r>
      <w:r>
        <w:rPr>
          <w:rFonts w:ascii="Microsoft Sans Serif" w:hAnsi="Microsoft Sans Serif"/>
          <w:spacing w:val="6"/>
          <w:w w:val="105"/>
        </w:rPr>
        <w:t xml:space="preserve"> </w:t>
      </w:r>
      <w:r>
        <w:rPr>
          <w:rFonts w:ascii="Microsoft Sans Serif" w:hAnsi="Microsoft Sans Serif"/>
          <w:w w:val="105"/>
        </w:rPr>
        <w:t>CONSOLIDATION</w:t>
      </w:r>
      <w:r>
        <w:rPr>
          <w:rFonts w:ascii="Microsoft Sans Serif" w:hAnsi="Microsoft Sans Serif"/>
          <w:w w:val="105"/>
        </w:rPr>
        <w:tab/>
        <w:t>DU</w:t>
      </w:r>
      <w:r>
        <w:rPr>
          <w:rFonts w:ascii="Microsoft Sans Serif" w:hAnsi="Microsoft Sans Serif"/>
          <w:w w:val="105"/>
        </w:rPr>
        <w:tab/>
        <w:t>PAREMENT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DE</w:t>
      </w:r>
      <w:r>
        <w:rPr>
          <w:rFonts w:ascii="Microsoft Sans Serif" w:hAnsi="Microsoft Sans Serif"/>
          <w:spacing w:val="-53"/>
          <w:w w:val="105"/>
        </w:rPr>
        <w:t xml:space="preserve"> </w:t>
      </w:r>
      <w:r>
        <w:rPr>
          <w:rFonts w:ascii="Microsoft Sans Serif" w:hAnsi="Microsoft Sans Serif"/>
          <w:w w:val="105"/>
        </w:rPr>
        <w:t>FAÇADE</w:t>
      </w:r>
    </w:p>
    <w:p w14:paraId="7097BB68" w14:textId="77777777" w:rsidR="008A5969" w:rsidRDefault="004D699E">
      <w:pPr>
        <w:pStyle w:val="Corpsdetexte"/>
        <w:tabs>
          <w:tab w:val="left" w:pos="1996"/>
          <w:tab w:val="left" w:pos="3635"/>
          <w:tab w:val="left" w:pos="4515"/>
          <w:tab w:val="left" w:pos="5131"/>
          <w:tab w:val="left" w:pos="5563"/>
        </w:tabs>
        <w:spacing w:line="252" w:lineRule="auto"/>
        <w:ind w:right="1053"/>
        <w:jc w:val="left"/>
        <w:rPr>
          <w:rFonts w:ascii="Microsoft Sans Serif" w:hAnsi="Microsoft Sans Serif"/>
        </w:rPr>
      </w:pPr>
      <w:r>
        <w:rPr>
          <w:rFonts w:ascii="Microsoft Sans Serif" w:hAnsi="Microsoft Sans Serif"/>
          <w:w w:val="105"/>
        </w:rPr>
        <w:t>CENTRALE</w:t>
      </w:r>
      <w:r>
        <w:rPr>
          <w:rFonts w:ascii="Microsoft Sans Serif" w:hAnsi="Microsoft Sans Serif"/>
          <w:w w:val="105"/>
        </w:rPr>
        <w:tab/>
        <w:t>ÉLECTRIQUE</w:t>
      </w:r>
      <w:r>
        <w:rPr>
          <w:rFonts w:ascii="Microsoft Sans Serif" w:hAnsi="Microsoft Sans Serif"/>
          <w:w w:val="105"/>
        </w:rPr>
        <w:tab/>
        <w:t>VILLE</w:t>
      </w:r>
      <w:r>
        <w:rPr>
          <w:rFonts w:ascii="Microsoft Sans Serif" w:hAnsi="Microsoft Sans Serif"/>
          <w:w w:val="105"/>
        </w:rPr>
        <w:tab/>
        <w:t>DU</w:t>
      </w:r>
      <w:r>
        <w:rPr>
          <w:rFonts w:ascii="Microsoft Sans Serif" w:hAnsi="Microsoft Sans Serif"/>
          <w:w w:val="105"/>
        </w:rPr>
        <w:tab/>
        <w:t>6</w:t>
      </w:r>
      <w:r>
        <w:rPr>
          <w:rFonts w:ascii="Microsoft Sans Serif" w:hAnsi="Microsoft Sans Serif"/>
          <w:w w:val="105"/>
        </w:rPr>
        <w:tab/>
      </w:r>
      <w:r>
        <w:rPr>
          <w:rFonts w:ascii="Microsoft Sans Serif" w:hAnsi="Microsoft Sans Serif"/>
        </w:rPr>
        <w:t>OCTOBRE</w:t>
      </w:r>
      <w:r>
        <w:rPr>
          <w:rFonts w:ascii="Microsoft Sans Serif" w:hAnsi="Microsoft Sans Serif"/>
          <w:spacing w:val="-51"/>
        </w:rPr>
        <w:t xml:space="preserve"> </w:t>
      </w:r>
      <w:r>
        <w:rPr>
          <w:rFonts w:ascii="Microsoft Sans Serif" w:hAnsi="Microsoft Sans Serif"/>
          <w:w w:val="105"/>
        </w:rPr>
        <w:t>(EGYPTE/</w:t>
      </w:r>
      <w:r>
        <w:rPr>
          <w:rFonts w:ascii="Arial" w:hAnsi="Arial"/>
          <w:b/>
          <w:w w:val="105"/>
        </w:rPr>
        <w:t>ÉGYPTE</w:t>
      </w:r>
      <w:r>
        <w:rPr>
          <w:rFonts w:ascii="Microsoft Sans Serif" w:hAnsi="Microsoft Sans Serif"/>
          <w:w w:val="105"/>
        </w:rPr>
        <w:t>)</w:t>
      </w:r>
    </w:p>
    <w:p w14:paraId="07FD769A" w14:textId="77777777" w:rsidR="008A5969" w:rsidRDefault="004D699E">
      <w:pPr>
        <w:pStyle w:val="Corpsdetexte"/>
        <w:spacing w:line="252" w:lineRule="auto"/>
        <w:ind w:right="989"/>
        <w:jc w:val="left"/>
        <w:rPr>
          <w:rFonts w:ascii="Microsoft Sans Serif" w:hAnsi="Microsoft Sans Serif"/>
        </w:rPr>
      </w:pPr>
      <w:r>
        <w:rPr>
          <w:rFonts w:ascii="Microsoft Sans Serif" w:hAnsi="Microsoft Sans Serif"/>
          <w:w w:val="105"/>
        </w:rPr>
        <w:t>TRAITEMENT</w:t>
      </w:r>
      <w:r>
        <w:rPr>
          <w:rFonts w:ascii="Microsoft Sans Serif" w:hAnsi="Microsoft Sans Serif"/>
          <w:spacing w:val="30"/>
          <w:w w:val="105"/>
        </w:rPr>
        <w:t xml:space="preserve"> </w:t>
      </w:r>
      <w:r>
        <w:rPr>
          <w:rFonts w:ascii="Microsoft Sans Serif" w:hAnsi="Microsoft Sans Serif"/>
          <w:w w:val="105"/>
        </w:rPr>
        <w:t>À</w:t>
      </w:r>
      <w:r>
        <w:rPr>
          <w:rFonts w:ascii="Microsoft Sans Serif" w:hAnsi="Microsoft Sans Serif"/>
          <w:spacing w:val="31"/>
          <w:w w:val="105"/>
        </w:rPr>
        <w:t xml:space="preserve"> </w:t>
      </w:r>
      <w:r>
        <w:rPr>
          <w:rFonts w:ascii="Microsoft Sans Serif" w:hAnsi="Microsoft Sans Serif"/>
          <w:w w:val="105"/>
        </w:rPr>
        <w:t>TERRE</w:t>
      </w:r>
      <w:r>
        <w:rPr>
          <w:rFonts w:ascii="Microsoft Sans Serif" w:hAnsi="Microsoft Sans Serif"/>
          <w:spacing w:val="30"/>
          <w:w w:val="105"/>
        </w:rPr>
        <w:t xml:space="preserve"> </w:t>
      </w:r>
      <w:r>
        <w:rPr>
          <w:rFonts w:ascii="Microsoft Sans Serif" w:hAnsi="Microsoft Sans Serif"/>
          <w:w w:val="105"/>
        </w:rPr>
        <w:t>DE</w:t>
      </w:r>
      <w:r>
        <w:rPr>
          <w:rFonts w:ascii="Microsoft Sans Serif" w:hAnsi="Microsoft Sans Serif"/>
          <w:spacing w:val="30"/>
          <w:w w:val="105"/>
        </w:rPr>
        <w:t xml:space="preserve"> </w:t>
      </w:r>
      <w:r>
        <w:rPr>
          <w:rFonts w:ascii="Microsoft Sans Serif" w:hAnsi="Microsoft Sans Serif"/>
          <w:w w:val="105"/>
        </w:rPr>
        <w:t>STRUCTURES</w:t>
      </w:r>
      <w:r>
        <w:rPr>
          <w:rFonts w:ascii="Microsoft Sans Serif" w:hAnsi="Microsoft Sans Serif"/>
          <w:spacing w:val="30"/>
          <w:w w:val="105"/>
        </w:rPr>
        <w:t xml:space="preserve"> </w:t>
      </w:r>
      <w:r>
        <w:rPr>
          <w:rFonts w:ascii="Microsoft Sans Serif" w:hAnsi="Microsoft Sans Serif"/>
          <w:w w:val="105"/>
        </w:rPr>
        <w:t>EN</w:t>
      </w:r>
      <w:r>
        <w:rPr>
          <w:rFonts w:ascii="Microsoft Sans Serif" w:hAnsi="Microsoft Sans Serif"/>
          <w:spacing w:val="31"/>
          <w:w w:val="105"/>
        </w:rPr>
        <w:t xml:space="preserve"> </w:t>
      </w:r>
      <w:r>
        <w:rPr>
          <w:rFonts w:ascii="Microsoft Sans Serif" w:hAnsi="Microsoft Sans Serif"/>
          <w:w w:val="105"/>
        </w:rPr>
        <w:t>ACIER</w:t>
      </w:r>
      <w:r>
        <w:rPr>
          <w:rFonts w:ascii="Microsoft Sans Serif" w:hAnsi="Microsoft Sans Serif"/>
          <w:spacing w:val="30"/>
          <w:w w:val="105"/>
        </w:rPr>
        <w:t xml:space="preserve"> </w:t>
      </w:r>
      <w:r>
        <w:rPr>
          <w:rFonts w:ascii="Microsoft Sans Serif" w:hAnsi="Microsoft Sans Serif"/>
          <w:w w:val="105"/>
        </w:rPr>
        <w:t>À</w:t>
      </w:r>
      <w:r>
        <w:rPr>
          <w:rFonts w:ascii="Microsoft Sans Serif" w:hAnsi="Microsoft Sans Serif"/>
          <w:spacing w:val="-53"/>
          <w:w w:val="105"/>
        </w:rPr>
        <w:t xml:space="preserve"> </w:t>
      </w:r>
      <w:r>
        <w:rPr>
          <w:rFonts w:ascii="Microsoft Sans Serif" w:hAnsi="Microsoft Sans Serif"/>
          <w:w w:val="105"/>
        </w:rPr>
        <w:t>L’AIDE DE PEINTURES RÉACTIVES (INTUMESCENTES)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PROMINVEST BANK ODESSA (UKRAINE)</w:t>
      </w:r>
    </w:p>
    <w:p w14:paraId="21BBA220" w14:textId="77777777" w:rsidR="008A5969" w:rsidRDefault="004D699E">
      <w:pPr>
        <w:pStyle w:val="Corpsdetexte"/>
        <w:spacing w:line="252" w:lineRule="auto"/>
        <w:ind w:right="1055"/>
        <w:rPr>
          <w:rFonts w:ascii="Microsoft Sans Serif" w:hAnsi="Microsoft Sans Serif"/>
        </w:rPr>
      </w:pPr>
      <w:r>
        <w:rPr>
          <w:rFonts w:ascii="Microsoft Sans Serif" w:hAnsi="Microsoft Sans Serif"/>
          <w:w w:val="105"/>
        </w:rPr>
        <w:t>BÂTIMENTS DE FINITION (DE HAUTE QUALITÉ), MISE EN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OEUVRE ET CONSTRUCTION D’UN CENTRE DE BIEN-ÊTRE</w:t>
      </w:r>
      <w:r>
        <w:rPr>
          <w:rFonts w:ascii="Microsoft Sans Serif" w:hAnsi="Microsoft Sans Serif"/>
          <w:spacing w:val="-53"/>
          <w:w w:val="105"/>
        </w:rPr>
        <w:t xml:space="preserve"> </w:t>
      </w:r>
      <w:r>
        <w:rPr>
          <w:rFonts w:ascii="Microsoft Sans Serif" w:hAnsi="Microsoft Sans Serif"/>
          <w:w w:val="105"/>
        </w:rPr>
        <w:t>AU</w:t>
      </w:r>
      <w:r>
        <w:rPr>
          <w:rFonts w:ascii="Microsoft Sans Serif" w:hAnsi="Microsoft Sans Serif"/>
          <w:spacing w:val="2"/>
          <w:w w:val="105"/>
        </w:rPr>
        <w:t xml:space="preserve"> </w:t>
      </w:r>
      <w:r>
        <w:rPr>
          <w:rFonts w:ascii="Microsoft Sans Serif" w:hAnsi="Microsoft Sans Serif"/>
          <w:w w:val="105"/>
        </w:rPr>
        <w:t>SOUS-SOL</w:t>
      </w:r>
    </w:p>
    <w:p w14:paraId="36477799" w14:textId="77777777" w:rsidR="008A5969" w:rsidRDefault="004D699E">
      <w:pPr>
        <w:spacing w:line="227" w:lineRule="exact"/>
        <w:ind w:left="575"/>
        <w:jc w:val="both"/>
        <w:rPr>
          <w:rFonts w:ascii="Arial" w:hAnsi="Arial"/>
          <w:b/>
          <w:sz w:val="20"/>
        </w:rPr>
      </w:pPr>
      <w:r>
        <w:rPr>
          <w:rFonts w:ascii="Microsoft Sans Serif" w:hAnsi="Microsoft Sans Serif"/>
          <w:sz w:val="20"/>
        </w:rPr>
        <w:t>ASMARA</w:t>
      </w:r>
      <w:r>
        <w:rPr>
          <w:rFonts w:ascii="Microsoft Sans Serif" w:hAnsi="Microsoft Sans Serif"/>
          <w:spacing w:val="37"/>
          <w:sz w:val="20"/>
        </w:rPr>
        <w:t xml:space="preserve"> </w:t>
      </w:r>
      <w:r>
        <w:rPr>
          <w:rFonts w:ascii="Microsoft Sans Serif" w:hAnsi="Microsoft Sans Serif"/>
          <w:sz w:val="20"/>
        </w:rPr>
        <w:t>(ÉRYTHRÉE)</w:t>
      </w:r>
      <w:r>
        <w:rPr>
          <w:rFonts w:ascii="Microsoft Sans Serif" w:hAnsi="Microsoft Sans Serif"/>
          <w:spacing w:val="37"/>
          <w:sz w:val="20"/>
        </w:rPr>
        <w:t xml:space="preserve"> </w:t>
      </w:r>
      <w:r>
        <w:rPr>
          <w:rFonts w:ascii="Microsoft Sans Serif" w:hAnsi="Microsoft Sans Serif"/>
          <w:sz w:val="20"/>
        </w:rPr>
        <w:t>HOTEL</w:t>
      </w:r>
      <w:r>
        <w:rPr>
          <w:rFonts w:ascii="Arial" w:hAnsi="Arial"/>
          <w:b/>
          <w:sz w:val="20"/>
        </w:rPr>
        <w:t>/HÔTEL</w:t>
      </w:r>
    </w:p>
    <w:p w14:paraId="6EC3F77B" w14:textId="77777777" w:rsidR="008A5969" w:rsidRDefault="004D699E">
      <w:pPr>
        <w:spacing w:line="252" w:lineRule="auto"/>
        <w:ind w:left="575" w:right="1052"/>
        <w:jc w:val="both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105"/>
          <w:sz w:val="20"/>
        </w:rPr>
        <w:t>RASAGE</w:t>
      </w:r>
      <w:r>
        <w:rPr>
          <w:rFonts w:ascii="Arial" w:hAnsi="Arial"/>
          <w:b/>
          <w:w w:val="105"/>
          <w:sz w:val="20"/>
        </w:rPr>
        <w:t>/FINITIONS</w:t>
      </w:r>
      <w:r>
        <w:rPr>
          <w:rFonts w:ascii="Arial" w:hAnsi="Arial"/>
          <w:b/>
          <w:spacing w:val="-12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DE</w:t>
      </w:r>
      <w:r>
        <w:rPr>
          <w:rFonts w:ascii="Arial" w:hAnsi="Arial"/>
          <w:b/>
          <w:spacing w:val="-12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L'ENDUISAGE</w:t>
      </w:r>
      <w:r>
        <w:rPr>
          <w:rFonts w:ascii="Arial" w:hAnsi="Arial"/>
          <w:b/>
          <w:spacing w:val="-7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ET</w:t>
      </w:r>
      <w:r>
        <w:rPr>
          <w:rFonts w:ascii="Microsoft Sans Serif" w:hAnsi="Microsoft Sans Serif"/>
          <w:spacing w:val="-9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BADIGEONNAGES</w:t>
      </w:r>
      <w:r>
        <w:rPr>
          <w:rFonts w:ascii="Microsoft Sans Serif" w:hAnsi="Microsoft Sans Serif"/>
          <w:spacing w:val="-54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INTERNES</w:t>
      </w:r>
      <w:r>
        <w:rPr>
          <w:rFonts w:ascii="Microsoft Sans Serif" w:hAnsi="Microsoft Sans Serif"/>
          <w:spacing w:val="1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ET</w:t>
      </w:r>
      <w:r>
        <w:rPr>
          <w:rFonts w:ascii="Microsoft Sans Serif" w:hAnsi="Microsoft Sans Serif"/>
          <w:spacing w:val="1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EXTERNES,</w:t>
      </w:r>
      <w:r>
        <w:rPr>
          <w:rFonts w:ascii="Microsoft Sans Serif" w:hAnsi="Microsoft Sans Serif"/>
          <w:spacing w:val="1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REVÊTEMENT</w:t>
      </w:r>
      <w:r>
        <w:rPr>
          <w:rFonts w:ascii="Microsoft Sans Serif" w:hAnsi="Microsoft Sans Serif"/>
          <w:spacing w:val="1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ÉPOXY</w:t>
      </w:r>
      <w:r>
        <w:rPr>
          <w:rFonts w:ascii="Microsoft Sans Serif" w:hAnsi="Microsoft Sans Serif"/>
          <w:spacing w:val="1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DE</w:t>
      </w:r>
      <w:r>
        <w:rPr>
          <w:rFonts w:ascii="Microsoft Sans Serif" w:hAnsi="Microsoft Sans Serif"/>
          <w:spacing w:val="1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LA</w:t>
      </w:r>
      <w:r>
        <w:rPr>
          <w:rFonts w:ascii="Microsoft Sans Serif" w:hAnsi="Microsoft Sans Serif"/>
          <w:spacing w:val="1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FAÇADE</w:t>
      </w:r>
    </w:p>
    <w:p w14:paraId="6EFA0DC9" w14:textId="77777777" w:rsidR="008A5969" w:rsidRDefault="004D699E">
      <w:pPr>
        <w:pStyle w:val="Corpsdetexte"/>
        <w:spacing w:line="254" w:lineRule="auto"/>
        <w:ind w:right="1057"/>
        <w:rPr>
          <w:rFonts w:ascii="Microsoft Sans Serif" w:hAnsi="Microsoft Sans Serif"/>
        </w:rPr>
      </w:pPr>
      <w:r>
        <w:rPr>
          <w:rFonts w:ascii="Microsoft Sans Serif" w:hAnsi="Microsoft Sans Serif"/>
          <w:w w:val="105"/>
        </w:rPr>
        <w:t>PLUSIEURS CENTRES COMMERCIAUX (ROUMANIE)</w:t>
      </w:r>
      <w:r>
        <w:rPr>
          <w:rFonts w:ascii="Microsoft Sans Serif" w:hAnsi="Microsoft Sans Serif"/>
          <w:spacing w:val="1"/>
          <w:w w:val="105"/>
        </w:rPr>
        <w:t xml:space="preserve"> </w:t>
      </w:r>
      <w:r>
        <w:rPr>
          <w:rFonts w:ascii="Microsoft Sans Serif" w:hAnsi="Microsoft Sans Serif"/>
          <w:w w:val="105"/>
        </w:rPr>
        <w:t>TRAITEMENT</w:t>
      </w:r>
      <w:r>
        <w:rPr>
          <w:rFonts w:ascii="Microsoft Sans Serif" w:hAnsi="Microsoft Sans Serif"/>
          <w:spacing w:val="17"/>
          <w:w w:val="105"/>
        </w:rPr>
        <w:t xml:space="preserve"> </w:t>
      </w:r>
      <w:r>
        <w:rPr>
          <w:rFonts w:ascii="Microsoft Sans Serif" w:hAnsi="Microsoft Sans Serif"/>
          <w:w w:val="105"/>
        </w:rPr>
        <w:t>DE</w:t>
      </w:r>
      <w:r>
        <w:rPr>
          <w:rFonts w:ascii="Microsoft Sans Serif" w:hAnsi="Microsoft Sans Serif"/>
          <w:spacing w:val="17"/>
          <w:w w:val="105"/>
        </w:rPr>
        <w:t xml:space="preserve"> </w:t>
      </w:r>
      <w:r>
        <w:rPr>
          <w:rFonts w:ascii="Microsoft Sans Serif" w:hAnsi="Microsoft Sans Serif"/>
          <w:w w:val="105"/>
        </w:rPr>
        <w:t>STRUCTURES</w:t>
      </w:r>
      <w:r>
        <w:rPr>
          <w:rFonts w:ascii="Microsoft Sans Serif" w:hAnsi="Microsoft Sans Serif"/>
          <w:spacing w:val="17"/>
          <w:w w:val="105"/>
        </w:rPr>
        <w:t xml:space="preserve"> </w:t>
      </w:r>
      <w:r>
        <w:rPr>
          <w:rFonts w:ascii="Microsoft Sans Serif" w:hAnsi="Microsoft Sans Serif"/>
          <w:w w:val="105"/>
        </w:rPr>
        <w:t>EN</w:t>
      </w:r>
      <w:r>
        <w:rPr>
          <w:rFonts w:ascii="Microsoft Sans Serif" w:hAnsi="Microsoft Sans Serif"/>
          <w:spacing w:val="17"/>
          <w:w w:val="105"/>
        </w:rPr>
        <w:t xml:space="preserve"> </w:t>
      </w:r>
      <w:r>
        <w:rPr>
          <w:rFonts w:ascii="Microsoft Sans Serif" w:hAnsi="Microsoft Sans Serif"/>
          <w:w w:val="105"/>
        </w:rPr>
        <w:t>ACIER</w:t>
      </w:r>
      <w:r>
        <w:rPr>
          <w:rFonts w:ascii="Microsoft Sans Serif" w:hAnsi="Microsoft Sans Serif"/>
          <w:spacing w:val="17"/>
          <w:w w:val="105"/>
        </w:rPr>
        <w:t xml:space="preserve"> </w:t>
      </w:r>
      <w:r>
        <w:rPr>
          <w:rFonts w:ascii="Microsoft Sans Serif" w:hAnsi="Microsoft Sans Serif"/>
          <w:w w:val="105"/>
        </w:rPr>
        <w:t>À</w:t>
      </w:r>
      <w:r>
        <w:rPr>
          <w:rFonts w:ascii="Microsoft Sans Serif" w:hAnsi="Microsoft Sans Serif"/>
          <w:spacing w:val="17"/>
          <w:w w:val="105"/>
        </w:rPr>
        <w:t xml:space="preserve"> </w:t>
      </w:r>
      <w:r>
        <w:rPr>
          <w:rFonts w:ascii="Microsoft Sans Serif" w:hAnsi="Microsoft Sans Serif"/>
          <w:w w:val="105"/>
        </w:rPr>
        <w:t>L’AIDE</w:t>
      </w:r>
      <w:r>
        <w:rPr>
          <w:rFonts w:ascii="Microsoft Sans Serif" w:hAnsi="Microsoft Sans Serif"/>
          <w:spacing w:val="17"/>
          <w:w w:val="105"/>
        </w:rPr>
        <w:t xml:space="preserve"> </w:t>
      </w:r>
      <w:r>
        <w:rPr>
          <w:rFonts w:ascii="Microsoft Sans Serif" w:hAnsi="Microsoft Sans Serif"/>
          <w:w w:val="105"/>
        </w:rPr>
        <w:t>DE</w:t>
      </w:r>
    </w:p>
    <w:p w14:paraId="09EFCBA3" w14:textId="77777777" w:rsidR="008A5969" w:rsidRDefault="008A5969">
      <w:pPr>
        <w:spacing w:line="254" w:lineRule="auto"/>
        <w:rPr>
          <w:rFonts w:ascii="Microsoft Sans Serif" w:hAnsi="Microsoft Sans Serif"/>
        </w:rPr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4F63EA2E" w14:textId="77777777" w:rsidR="008A5969" w:rsidRDefault="004D699E">
      <w:pPr>
        <w:pStyle w:val="Corpsdetexte"/>
        <w:spacing w:before="86"/>
        <w:jc w:val="left"/>
        <w:rPr>
          <w:rFonts w:ascii="Microsoft Sans Serif" w:hAnsi="Microsoft Sans Serif"/>
        </w:rPr>
      </w:pPr>
      <w:r>
        <w:rPr>
          <w:rFonts w:ascii="Microsoft Sans Serif" w:hAnsi="Microsoft Sans Serif"/>
        </w:rPr>
        <w:lastRenderedPageBreak/>
        <w:t>PEINTURES</w:t>
      </w:r>
      <w:r>
        <w:rPr>
          <w:rFonts w:ascii="Microsoft Sans Serif" w:hAnsi="Microsoft Sans Serif"/>
          <w:spacing w:val="42"/>
        </w:rPr>
        <w:t xml:space="preserve"> </w:t>
      </w:r>
      <w:r>
        <w:rPr>
          <w:rFonts w:ascii="Microsoft Sans Serif" w:hAnsi="Microsoft Sans Serif"/>
        </w:rPr>
        <w:t>RÉACTIVES</w:t>
      </w:r>
      <w:r>
        <w:rPr>
          <w:rFonts w:ascii="Microsoft Sans Serif" w:hAnsi="Microsoft Sans Serif"/>
          <w:spacing w:val="42"/>
        </w:rPr>
        <w:t xml:space="preserve"> </w:t>
      </w:r>
      <w:r>
        <w:rPr>
          <w:rFonts w:ascii="Microsoft Sans Serif" w:hAnsi="Microsoft Sans Serif"/>
        </w:rPr>
        <w:t>(INTUMESCENTES)</w:t>
      </w:r>
    </w:p>
    <w:p w14:paraId="471BC8DE" w14:textId="77777777" w:rsidR="008A5969" w:rsidRDefault="004D699E">
      <w:pPr>
        <w:spacing w:before="154" w:line="249" w:lineRule="auto"/>
        <w:ind w:left="575" w:right="1047"/>
        <w:jc w:val="both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105"/>
          <w:sz w:val="20"/>
        </w:rPr>
        <w:t>LA</w:t>
      </w:r>
      <w:r>
        <w:rPr>
          <w:rFonts w:ascii="Microsoft Sans Serif" w:hAnsi="Microsoft Sans Serif"/>
          <w:spacing w:val="1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COOPÉRATIVE</w:t>
      </w:r>
      <w:r>
        <w:rPr>
          <w:rFonts w:ascii="Microsoft Sans Serif" w:hAnsi="Microsoft Sans Serif"/>
          <w:spacing w:val="1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BRIGADECI</w:t>
      </w:r>
      <w:r>
        <w:rPr>
          <w:rFonts w:ascii="Microsoft Sans Serif" w:hAnsi="Microsoft Sans Serif"/>
          <w:spacing w:val="1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2P</w:t>
      </w:r>
      <w:r>
        <w:rPr>
          <w:rFonts w:ascii="Microsoft Sans Serif" w:hAnsi="Microsoft Sans Serif"/>
          <w:spacing w:val="1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SCARL</w:t>
      </w:r>
      <w:r>
        <w:rPr>
          <w:rFonts w:ascii="Microsoft Sans Serif" w:hAnsi="Microsoft Sans Serif"/>
          <w:spacing w:val="1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OPÈRE</w:t>
      </w:r>
      <w:r>
        <w:rPr>
          <w:rFonts w:ascii="Microsoft Sans Serif" w:hAnsi="Microsoft Sans Serif"/>
          <w:spacing w:val="1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(</w:t>
      </w:r>
      <w:r>
        <w:rPr>
          <w:rFonts w:ascii="Arial" w:hAnsi="Arial"/>
          <w:b/>
          <w:w w:val="105"/>
          <w:sz w:val="20"/>
        </w:rPr>
        <w:t>EN</w:t>
      </w:r>
      <w:r>
        <w:rPr>
          <w:rFonts w:ascii="Arial" w:hAnsi="Arial"/>
          <w:b/>
          <w:spacing w:val="-56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ROUMANIE</w:t>
      </w:r>
      <w:r>
        <w:rPr>
          <w:rFonts w:ascii="Arial" w:hAnsi="Arial"/>
          <w:b/>
          <w:spacing w:val="1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ET)</w:t>
      </w:r>
      <w:r>
        <w:rPr>
          <w:rFonts w:ascii="Arial" w:hAnsi="Arial"/>
          <w:b/>
          <w:spacing w:val="1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SUR</w:t>
      </w:r>
      <w:r>
        <w:rPr>
          <w:rFonts w:ascii="Microsoft Sans Serif" w:hAnsi="Microsoft Sans Serif"/>
          <w:spacing w:val="1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L’ENSEMBLE</w:t>
      </w:r>
      <w:r>
        <w:rPr>
          <w:rFonts w:ascii="Microsoft Sans Serif" w:hAnsi="Microsoft Sans Serif"/>
          <w:spacing w:val="1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DU</w:t>
      </w:r>
      <w:r>
        <w:rPr>
          <w:rFonts w:ascii="Microsoft Sans Serif" w:hAnsi="Microsoft Sans Serif"/>
          <w:spacing w:val="1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TERRITOIRE</w:t>
      </w:r>
      <w:r>
        <w:rPr>
          <w:rFonts w:ascii="Microsoft Sans Serif" w:hAnsi="Microsoft Sans Serif"/>
          <w:spacing w:val="1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ROUMAIN</w:t>
      </w:r>
      <w:r>
        <w:rPr>
          <w:rFonts w:ascii="Microsoft Sans Serif" w:hAnsi="Microsoft Sans Serif"/>
          <w:spacing w:val="-9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À</w:t>
      </w:r>
      <w:r>
        <w:rPr>
          <w:rFonts w:ascii="Microsoft Sans Serif" w:hAnsi="Microsoft Sans Serif"/>
          <w:spacing w:val="-8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TRAVERS</w:t>
      </w:r>
      <w:r>
        <w:rPr>
          <w:rFonts w:ascii="Arial" w:hAnsi="Arial"/>
          <w:b/>
          <w:w w:val="105"/>
          <w:sz w:val="20"/>
        </w:rPr>
        <w:t>/PAR</w:t>
      </w:r>
      <w:r>
        <w:rPr>
          <w:rFonts w:ascii="Arial" w:hAnsi="Arial"/>
          <w:b/>
          <w:spacing w:val="-11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LE</w:t>
      </w:r>
      <w:r>
        <w:rPr>
          <w:rFonts w:ascii="Arial" w:hAnsi="Arial"/>
          <w:b/>
          <w:spacing w:val="-11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BIAIS</w:t>
      </w:r>
      <w:r>
        <w:rPr>
          <w:rFonts w:ascii="Arial" w:hAnsi="Arial"/>
          <w:b/>
          <w:spacing w:val="-11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DE</w:t>
      </w:r>
      <w:r>
        <w:rPr>
          <w:rFonts w:ascii="Arial" w:hAnsi="Arial"/>
          <w:b/>
          <w:spacing w:val="-9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SA</w:t>
      </w:r>
      <w:r>
        <w:rPr>
          <w:rFonts w:ascii="Microsoft Sans Serif" w:hAnsi="Microsoft Sans Serif"/>
          <w:spacing w:val="-8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SUCCURSALE.</w:t>
      </w:r>
    </w:p>
    <w:p w14:paraId="0FF5C48B" w14:textId="77777777" w:rsidR="008A5969" w:rsidRDefault="004D699E">
      <w:pPr>
        <w:pStyle w:val="Corpsdetexte"/>
        <w:spacing w:before="143"/>
        <w:jc w:val="left"/>
        <w:rPr>
          <w:rFonts w:ascii="Microsoft Sans Serif"/>
        </w:rPr>
      </w:pPr>
      <w:r>
        <w:rPr>
          <w:rFonts w:ascii="Microsoft Sans Serif"/>
          <w:w w:val="105"/>
        </w:rPr>
        <w:t>(PAGE</w:t>
      </w:r>
      <w:r>
        <w:rPr>
          <w:rFonts w:ascii="Microsoft Sans Serif"/>
          <w:spacing w:val="-6"/>
          <w:w w:val="105"/>
        </w:rPr>
        <w:t xml:space="preserve"> </w:t>
      </w:r>
      <w:r>
        <w:rPr>
          <w:rFonts w:ascii="Microsoft Sans Serif"/>
          <w:w w:val="105"/>
        </w:rPr>
        <w:t>NO</w:t>
      </w:r>
      <w:r>
        <w:rPr>
          <w:rFonts w:ascii="Microsoft Sans Serif"/>
          <w:spacing w:val="-5"/>
          <w:w w:val="105"/>
        </w:rPr>
        <w:t xml:space="preserve"> </w:t>
      </w:r>
      <w:r>
        <w:rPr>
          <w:rFonts w:ascii="Microsoft Sans Serif"/>
          <w:w w:val="105"/>
        </w:rPr>
        <w:t>2)</w:t>
      </w:r>
    </w:p>
    <w:p w14:paraId="6281BE71" w14:textId="77777777" w:rsidR="008A5969" w:rsidRDefault="004D699E">
      <w:pPr>
        <w:pStyle w:val="Corpsdetexte"/>
        <w:spacing w:before="10"/>
        <w:jc w:val="left"/>
        <w:rPr>
          <w:rFonts w:ascii="Microsoft Sans Serif"/>
        </w:rPr>
      </w:pPr>
      <w:r>
        <w:rPr>
          <w:rFonts w:ascii="Microsoft Sans Serif"/>
        </w:rPr>
        <w:t>MISSION</w:t>
      </w:r>
      <w:r>
        <w:rPr>
          <w:rFonts w:ascii="Microsoft Sans Serif"/>
          <w:spacing w:val="27"/>
        </w:rPr>
        <w:t xml:space="preserve"> </w:t>
      </w:r>
      <w:r>
        <w:rPr>
          <w:rFonts w:ascii="Microsoft Sans Serif"/>
        </w:rPr>
        <w:t>ET</w:t>
      </w:r>
      <w:r>
        <w:rPr>
          <w:rFonts w:ascii="Microsoft Sans Serif"/>
          <w:spacing w:val="27"/>
        </w:rPr>
        <w:t xml:space="preserve"> </w:t>
      </w:r>
      <w:r>
        <w:rPr>
          <w:rFonts w:ascii="Microsoft Sans Serif"/>
        </w:rPr>
        <w:t>PHILOSOPHIE</w:t>
      </w:r>
    </w:p>
    <w:p w14:paraId="2673ECDD" w14:textId="77777777" w:rsidR="008A5969" w:rsidRDefault="004D699E">
      <w:pPr>
        <w:spacing w:before="14" w:line="252" w:lineRule="auto"/>
        <w:ind w:left="575" w:right="137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105"/>
          <w:sz w:val="20"/>
        </w:rPr>
        <w:t>LA SOCIÉTÉ COOPÉRATIVE BRIGADECI 2P SCARL</w:t>
      </w:r>
      <w:r>
        <w:rPr>
          <w:rFonts w:ascii="Microsoft Sans Serif" w:hAnsi="Microsoft Sans Serif"/>
          <w:spacing w:val="1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TRAVAILLE</w:t>
      </w:r>
      <w:r>
        <w:rPr>
          <w:rFonts w:ascii="Microsoft Sans Serif" w:hAnsi="Microsoft Sans Serif"/>
          <w:spacing w:val="-13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TANT</w:t>
      </w:r>
      <w:r>
        <w:rPr>
          <w:rFonts w:ascii="Microsoft Sans Serif" w:hAnsi="Microsoft Sans Serif"/>
          <w:spacing w:val="-13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DANS</w:t>
      </w:r>
      <w:r>
        <w:rPr>
          <w:rFonts w:ascii="Microsoft Sans Serif" w:hAnsi="Microsoft Sans Serif"/>
          <w:spacing w:val="-12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LE</w:t>
      </w:r>
      <w:r>
        <w:rPr>
          <w:rFonts w:ascii="Microsoft Sans Serif" w:hAnsi="Microsoft Sans Serif"/>
          <w:spacing w:val="-13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SECTEUR</w:t>
      </w:r>
      <w:r>
        <w:rPr>
          <w:rFonts w:ascii="Microsoft Sans Serif" w:hAnsi="Microsoft Sans Serif"/>
          <w:spacing w:val="-12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PUBLIC</w:t>
      </w:r>
      <w:r>
        <w:rPr>
          <w:rFonts w:ascii="Microsoft Sans Serif" w:hAnsi="Microsoft Sans Serif"/>
          <w:spacing w:val="-13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QUE</w:t>
      </w:r>
      <w:r>
        <w:rPr>
          <w:rFonts w:ascii="Microsoft Sans Serif" w:hAnsi="Microsoft Sans Serif"/>
          <w:spacing w:val="-13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PRIVÉ</w:t>
      </w:r>
      <w:r>
        <w:rPr>
          <w:rFonts w:ascii="Microsoft Sans Serif" w:hAnsi="Microsoft Sans Serif"/>
          <w:spacing w:val="-52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EN CONJUGUANT LE SAVOIR-FAIRE ISSU D’UNE</w:t>
      </w:r>
      <w:r>
        <w:rPr>
          <w:rFonts w:ascii="Microsoft Sans Serif" w:hAnsi="Microsoft Sans Serif"/>
          <w:spacing w:val="1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EXPÉRIENCE</w:t>
      </w:r>
      <w:r>
        <w:rPr>
          <w:rFonts w:ascii="Microsoft Sans Serif" w:hAnsi="Microsoft Sans Serif"/>
          <w:spacing w:val="-12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DE</w:t>
      </w:r>
      <w:r>
        <w:rPr>
          <w:rFonts w:ascii="Microsoft Sans Serif" w:hAnsi="Microsoft Sans Serif"/>
          <w:spacing w:val="-11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TRENTE</w:t>
      </w:r>
      <w:r>
        <w:rPr>
          <w:rFonts w:ascii="Microsoft Sans Serif" w:hAnsi="Microsoft Sans Serif"/>
          <w:spacing w:val="-11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ANS</w:t>
      </w:r>
      <w:r>
        <w:rPr>
          <w:rFonts w:ascii="Microsoft Sans Serif" w:hAnsi="Microsoft Sans Serif"/>
          <w:spacing w:val="-12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AVEC</w:t>
      </w:r>
      <w:r>
        <w:rPr>
          <w:rFonts w:ascii="Microsoft Sans Serif" w:hAnsi="Microsoft Sans Serif"/>
          <w:spacing w:val="-11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LE</w:t>
      </w:r>
      <w:r>
        <w:rPr>
          <w:rFonts w:ascii="Microsoft Sans Serif" w:hAnsi="Microsoft Sans Serif"/>
          <w:spacing w:val="-11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DYNAMISME,</w:t>
      </w:r>
      <w:r>
        <w:rPr>
          <w:rFonts w:ascii="Microsoft Sans Serif" w:hAnsi="Microsoft Sans Serif"/>
          <w:spacing w:val="-12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LA</w:t>
      </w:r>
      <w:r>
        <w:rPr>
          <w:rFonts w:ascii="Microsoft Sans Serif" w:hAnsi="Microsoft Sans Serif"/>
          <w:spacing w:val="-52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FLEXIBILITÉ ET L’INNOVATION.</w:t>
      </w:r>
      <w:r>
        <w:rPr>
          <w:rFonts w:ascii="Arial" w:hAnsi="Arial"/>
          <w:b/>
          <w:w w:val="105"/>
          <w:sz w:val="20"/>
        </w:rPr>
        <w:t>/ EN CONJUGUANT</w:t>
      </w:r>
      <w:r>
        <w:rPr>
          <w:rFonts w:ascii="Arial" w:hAnsi="Arial"/>
          <w:b/>
          <w:spacing w:val="1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DYNAMISME, FLEXIBILITÉ ET INNOVATION AVEC LE</w:t>
      </w:r>
      <w:r>
        <w:rPr>
          <w:rFonts w:ascii="Arial" w:hAnsi="Arial"/>
          <w:b/>
          <w:spacing w:val="1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SAVOIR-FAIRE ISSU DE TRENTE ANS D'EXPÉRIENCE.</w:t>
      </w:r>
      <w:r>
        <w:rPr>
          <w:rFonts w:ascii="Arial" w:hAnsi="Arial"/>
          <w:b/>
          <w:spacing w:val="1"/>
          <w:w w:val="105"/>
          <w:sz w:val="20"/>
        </w:rPr>
        <w:t xml:space="preserve"> </w:t>
      </w:r>
      <w:r>
        <w:rPr>
          <w:rFonts w:ascii="Microsoft Sans Serif" w:hAnsi="Microsoft Sans Serif"/>
          <w:sz w:val="20"/>
        </w:rPr>
        <w:t>LES</w:t>
      </w:r>
      <w:r>
        <w:rPr>
          <w:rFonts w:ascii="Microsoft Sans Serif" w:hAnsi="Microsoft Sans Serif"/>
          <w:spacing w:val="27"/>
          <w:sz w:val="20"/>
        </w:rPr>
        <w:t xml:space="preserve"> </w:t>
      </w:r>
      <w:r>
        <w:rPr>
          <w:rFonts w:ascii="Microsoft Sans Serif" w:hAnsi="Microsoft Sans Serif"/>
          <w:sz w:val="20"/>
        </w:rPr>
        <w:t>CHAMPS</w:t>
      </w:r>
      <w:r>
        <w:rPr>
          <w:rFonts w:ascii="Microsoft Sans Serif" w:hAnsi="Microsoft Sans Serif"/>
          <w:spacing w:val="27"/>
          <w:sz w:val="20"/>
        </w:rPr>
        <w:t xml:space="preserve"> </w:t>
      </w:r>
      <w:r>
        <w:rPr>
          <w:rFonts w:ascii="Microsoft Sans Serif" w:hAnsi="Microsoft Sans Serif"/>
          <w:sz w:val="20"/>
        </w:rPr>
        <w:t>D’APPLICATION</w:t>
      </w:r>
      <w:r>
        <w:rPr>
          <w:rFonts w:ascii="Microsoft Sans Serif" w:hAnsi="Microsoft Sans Serif"/>
          <w:spacing w:val="27"/>
          <w:sz w:val="20"/>
        </w:rPr>
        <w:t xml:space="preserve"> </w:t>
      </w:r>
      <w:r>
        <w:rPr>
          <w:rFonts w:ascii="Microsoft Sans Serif" w:hAnsi="Microsoft Sans Serif"/>
          <w:sz w:val="20"/>
        </w:rPr>
        <w:t>DE</w:t>
      </w:r>
      <w:r>
        <w:rPr>
          <w:rFonts w:ascii="Microsoft Sans Serif" w:hAnsi="Microsoft Sans Serif"/>
          <w:spacing w:val="28"/>
          <w:sz w:val="20"/>
        </w:rPr>
        <w:t xml:space="preserve"> </w:t>
      </w:r>
      <w:r>
        <w:rPr>
          <w:rFonts w:ascii="Microsoft Sans Serif" w:hAnsi="Microsoft Sans Serif"/>
          <w:sz w:val="20"/>
        </w:rPr>
        <w:t>NOTRE</w:t>
      </w:r>
      <w:r>
        <w:rPr>
          <w:rFonts w:ascii="Microsoft Sans Serif" w:hAnsi="Microsoft Sans Serif"/>
          <w:spacing w:val="27"/>
          <w:sz w:val="20"/>
        </w:rPr>
        <w:t xml:space="preserve"> </w:t>
      </w:r>
      <w:r>
        <w:rPr>
          <w:rFonts w:ascii="Microsoft Sans Serif" w:hAnsi="Microsoft Sans Serif"/>
          <w:sz w:val="20"/>
        </w:rPr>
        <w:t>SOCIÉTÉ</w:t>
      </w:r>
      <w:r>
        <w:rPr>
          <w:rFonts w:ascii="Microsoft Sans Serif" w:hAnsi="Microsoft Sans Serif"/>
          <w:spacing w:val="27"/>
          <w:sz w:val="20"/>
        </w:rPr>
        <w:t xml:space="preserve"> </w:t>
      </w:r>
      <w:r>
        <w:rPr>
          <w:rFonts w:ascii="Microsoft Sans Serif" w:hAnsi="Microsoft Sans Serif"/>
          <w:sz w:val="20"/>
        </w:rPr>
        <w:t>SONT</w:t>
      </w:r>
      <w:r>
        <w:rPr>
          <w:rFonts w:ascii="Microsoft Sans Serif" w:hAnsi="Microsoft Sans Serif"/>
          <w:spacing w:val="-50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MULTIPLES: LES VERNISSAGES, LES SABLAGES, LA</w:t>
      </w:r>
      <w:r>
        <w:rPr>
          <w:rFonts w:ascii="Microsoft Sans Serif" w:hAnsi="Microsoft Sans Serif"/>
          <w:spacing w:val="1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MAINTENANCE INDUSTRIELLE,</w:t>
      </w:r>
      <w:r>
        <w:rPr>
          <w:rFonts w:ascii="Microsoft Sans Serif" w:hAnsi="Microsoft Sans Serif"/>
          <w:spacing w:val="1"/>
          <w:w w:val="105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LES</w:t>
      </w:r>
      <w:r>
        <w:rPr>
          <w:rFonts w:ascii="Microsoft Sans Serif" w:hAnsi="Microsoft Sans Serif"/>
          <w:spacing w:val="1"/>
          <w:w w:val="105"/>
          <w:sz w:val="20"/>
        </w:rPr>
        <w:t xml:space="preserve"> </w:t>
      </w:r>
      <w:r>
        <w:rPr>
          <w:rFonts w:ascii="Microsoft Sans Serif" w:hAnsi="Microsoft Sans Serif"/>
          <w:sz w:val="20"/>
        </w:rPr>
        <w:t>IMPERMÉABILISATIONS,</w:t>
      </w:r>
      <w:r>
        <w:rPr>
          <w:rFonts w:ascii="Microsoft Sans Serif" w:hAnsi="Microsoft Sans Serif"/>
          <w:spacing w:val="42"/>
          <w:sz w:val="20"/>
        </w:rPr>
        <w:t xml:space="preserve"> </w:t>
      </w:r>
      <w:r>
        <w:rPr>
          <w:rFonts w:ascii="Microsoft Sans Serif" w:hAnsi="Microsoft Sans Serif"/>
          <w:sz w:val="20"/>
        </w:rPr>
        <w:t>LES</w:t>
      </w:r>
      <w:r>
        <w:rPr>
          <w:rFonts w:ascii="Microsoft Sans Serif" w:hAnsi="Microsoft Sans Serif"/>
          <w:spacing w:val="42"/>
          <w:sz w:val="20"/>
        </w:rPr>
        <w:t xml:space="preserve"> </w:t>
      </w:r>
      <w:r>
        <w:rPr>
          <w:rFonts w:ascii="Microsoft Sans Serif" w:hAnsi="Microsoft Sans Serif"/>
          <w:sz w:val="20"/>
        </w:rPr>
        <w:t>TRAITEMENTS</w:t>
      </w:r>
      <w:r>
        <w:rPr>
          <w:rFonts w:ascii="Microsoft Sans Serif" w:hAnsi="Microsoft Sans Serif"/>
          <w:spacing w:val="43"/>
          <w:sz w:val="20"/>
        </w:rPr>
        <w:t xml:space="preserve"> </w:t>
      </w:r>
      <w:r>
        <w:rPr>
          <w:rFonts w:ascii="Microsoft Sans Serif" w:hAnsi="Microsoft Sans Serif"/>
          <w:sz w:val="20"/>
        </w:rPr>
        <w:t>IGNIFUGES,</w:t>
      </w:r>
    </w:p>
    <w:p w14:paraId="48529EC5" w14:textId="77777777" w:rsidR="008A5969" w:rsidRDefault="004D699E">
      <w:pPr>
        <w:spacing w:line="249" w:lineRule="auto"/>
        <w:ind w:left="575" w:right="1127"/>
        <w:rPr>
          <w:rFonts w:ascii="Arial" w:hAnsi="Arial"/>
          <w:b/>
          <w:sz w:val="20"/>
        </w:rPr>
      </w:pPr>
      <w:r>
        <w:rPr>
          <w:rFonts w:ascii="Microsoft Sans Serif" w:hAnsi="Microsoft Sans Serif"/>
          <w:sz w:val="20"/>
        </w:rPr>
        <w:t>L’ANTICORROSION,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sz w:val="20"/>
        </w:rPr>
        <w:t>LES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sz w:val="20"/>
        </w:rPr>
        <w:t>BADIGEONNAGES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sz w:val="20"/>
        </w:rPr>
        <w:t>ET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sz w:val="20"/>
        </w:rPr>
        <w:t>LA</w:t>
      </w:r>
      <w:r>
        <w:rPr>
          <w:rFonts w:ascii="Microsoft Sans Serif" w:hAnsi="Microsoft Sans Serif"/>
          <w:spacing w:val="53"/>
          <w:sz w:val="20"/>
        </w:rPr>
        <w:t xml:space="preserve"> </w:t>
      </w:r>
      <w:r>
        <w:rPr>
          <w:rFonts w:ascii="Microsoft Sans Serif" w:hAnsi="Microsoft Sans Serif"/>
          <w:sz w:val="20"/>
        </w:rPr>
        <w:t>FINITION</w:t>
      </w:r>
      <w:r>
        <w:rPr>
          <w:rFonts w:ascii="Microsoft Sans Serif" w:hAnsi="Microsoft Sans Serif"/>
          <w:spacing w:val="-51"/>
          <w:sz w:val="20"/>
        </w:rPr>
        <w:t xml:space="preserve"> </w:t>
      </w:r>
      <w:r>
        <w:rPr>
          <w:rFonts w:ascii="Microsoft Sans Serif" w:hAnsi="Microsoft Sans Serif"/>
          <w:sz w:val="20"/>
        </w:rPr>
        <w:t>DE</w:t>
      </w:r>
      <w:r>
        <w:rPr>
          <w:rFonts w:ascii="Microsoft Sans Serif" w:hAnsi="Microsoft Sans Serif"/>
          <w:spacing w:val="26"/>
          <w:sz w:val="20"/>
        </w:rPr>
        <w:t xml:space="preserve"> </w:t>
      </w:r>
      <w:r>
        <w:rPr>
          <w:rFonts w:ascii="Microsoft Sans Serif" w:hAnsi="Microsoft Sans Serif"/>
          <w:sz w:val="20"/>
        </w:rPr>
        <w:t>PLAQUES</w:t>
      </w:r>
      <w:r>
        <w:rPr>
          <w:rFonts w:ascii="Microsoft Sans Serif" w:hAnsi="Microsoft Sans Serif"/>
          <w:spacing w:val="26"/>
          <w:sz w:val="20"/>
        </w:rPr>
        <w:t xml:space="preserve"> </w:t>
      </w:r>
      <w:r>
        <w:rPr>
          <w:rFonts w:ascii="Microsoft Sans Serif" w:hAnsi="Microsoft Sans Serif"/>
          <w:sz w:val="20"/>
        </w:rPr>
        <w:t>DE</w:t>
      </w:r>
      <w:r>
        <w:rPr>
          <w:rFonts w:ascii="Microsoft Sans Serif" w:hAnsi="Microsoft Sans Serif"/>
          <w:spacing w:val="26"/>
          <w:sz w:val="20"/>
        </w:rPr>
        <w:t xml:space="preserve"> </w:t>
      </w:r>
      <w:r>
        <w:rPr>
          <w:rFonts w:ascii="Microsoft Sans Serif" w:hAnsi="Microsoft Sans Serif"/>
          <w:sz w:val="20"/>
        </w:rPr>
        <w:t>PLÂTRE,</w:t>
      </w:r>
      <w:r>
        <w:rPr>
          <w:rFonts w:ascii="Arial" w:hAnsi="Arial"/>
          <w:b/>
          <w:sz w:val="20"/>
        </w:rPr>
        <w:t>/AINSI</w:t>
      </w:r>
      <w:r>
        <w:rPr>
          <w:rFonts w:ascii="Arial" w:hAnsi="Arial"/>
          <w:b/>
          <w:spacing w:val="24"/>
          <w:sz w:val="20"/>
        </w:rPr>
        <w:t xml:space="preserve"> </w:t>
      </w:r>
      <w:r>
        <w:rPr>
          <w:rFonts w:ascii="Arial" w:hAnsi="Arial"/>
          <w:b/>
          <w:sz w:val="20"/>
        </w:rPr>
        <w:t>QUE</w:t>
      </w:r>
      <w:r>
        <w:rPr>
          <w:rFonts w:ascii="Arial" w:hAnsi="Arial"/>
          <w:b/>
          <w:spacing w:val="27"/>
          <w:sz w:val="20"/>
        </w:rPr>
        <w:t xml:space="preserve"> </w:t>
      </w:r>
      <w:r>
        <w:rPr>
          <w:rFonts w:ascii="Microsoft Sans Serif" w:hAnsi="Microsoft Sans Serif"/>
          <w:sz w:val="20"/>
        </w:rPr>
        <w:t>LES</w:t>
      </w:r>
      <w:r>
        <w:rPr>
          <w:rFonts w:ascii="Microsoft Sans Serif" w:hAnsi="Microsoft Sans Serif"/>
          <w:spacing w:val="26"/>
          <w:sz w:val="20"/>
        </w:rPr>
        <w:t xml:space="preserve"> </w:t>
      </w:r>
      <w:r>
        <w:rPr>
          <w:rFonts w:ascii="Microsoft Sans Serif" w:hAnsi="Microsoft Sans Serif"/>
          <w:sz w:val="20"/>
        </w:rPr>
        <w:t>INTERVENTIONS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w w:val="105"/>
          <w:sz w:val="20"/>
        </w:rPr>
        <w:t>EN BÂTIMENT TANT DANS LE NOUVEAU QUE DANS LA</w:t>
      </w:r>
      <w:r>
        <w:rPr>
          <w:rFonts w:ascii="Microsoft Sans Serif" w:hAnsi="Microsoft Sans Serif"/>
          <w:spacing w:val="1"/>
          <w:w w:val="105"/>
          <w:sz w:val="20"/>
        </w:rPr>
        <w:t xml:space="preserve"> </w:t>
      </w:r>
      <w:r>
        <w:rPr>
          <w:rFonts w:ascii="Microsoft Sans Serif" w:hAnsi="Microsoft Sans Serif"/>
          <w:sz w:val="20"/>
        </w:rPr>
        <w:t>RESTRUCTURATION.</w:t>
      </w:r>
      <w:r>
        <w:rPr>
          <w:rFonts w:ascii="Arial" w:hAnsi="Arial"/>
          <w:b/>
          <w:sz w:val="20"/>
        </w:rPr>
        <w:t>/,QU'IL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S'AGISSE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CONSTRUCTION,</w:t>
      </w:r>
      <w:r>
        <w:rPr>
          <w:rFonts w:ascii="Arial" w:hAnsi="Arial"/>
          <w:b/>
          <w:spacing w:val="-53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OU</w:t>
      </w:r>
      <w:r>
        <w:rPr>
          <w:rFonts w:ascii="Arial" w:hAnsi="Arial"/>
          <w:b/>
          <w:spacing w:val="-2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DE</w:t>
      </w:r>
      <w:r>
        <w:rPr>
          <w:rFonts w:ascii="Arial" w:hAnsi="Arial"/>
          <w:b/>
          <w:spacing w:val="-1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RESTRUCTURATION.</w:t>
      </w:r>
    </w:p>
    <w:p w14:paraId="24A1C628" w14:textId="77777777" w:rsidR="008A5969" w:rsidRDefault="008A5969">
      <w:pPr>
        <w:spacing w:line="249" w:lineRule="auto"/>
        <w:rPr>
          <w:rFonts w:ascii="Arial" w:hAnsi="Arial"/>
          <w:sz w:val="20"/>
        </w:rPr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6D3BB728" w14:textId="77777777" w:rsidR="008A5969" w:rsidRDefault="008A5969">
      <w:pPr>
        <w:pStyle w:val="Corpsdetexte"/>
        <w:spacing w:before="3"/>
        <w:ind w:left="0"/>
        <w:jc w:val="left"/>
        <w:rPr>
          <w:rFonts w:ascii="Arial"/>
          <w:b/>
          <w:sz w:val="24"/>
        </w:rPr>
      </w:pPr>
    </w:p>
    <w:p w14:paraId="26EE7670" w14:textId="77777777" w:rsidR="008A5969" w:rsidRDefault="004D699E">
      <w:pPr>
        <w:pStyle w:val="Corpsdetexte"/>
        <w:ind w:left="511"/>
        <w:jc w:val="left"/>
        <w:rPr>
          <w:rFonts w:ascii="Arial"/>
        </w:rPr>
      </w:pPr>
      <w:r>
        <w:rPr>
          <w:rFonts w:ascii="Arial"/>
          <w:noProof/>
        </w:rPr>
        <w:drawing>
          <wp:inline distT="0" distB="0" distL="0" distR="0" wp14:anchorId="33C6C501" wp14:editId="6B809818">
            <wp:extent cx="3832086" cy="6410706"/>
            <wp:effectExtent l="0" t="0" r="0" b="0"/>
            <wp:docPr id="17" name="image3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33.jpe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32086" cy="64107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4278BC" w14:textId="77777777" w:rsidR="008A5969" w:rsidRDefault="008A5969">
      <w:pPr>
        <w:rPr>
          <w:rFonts w:ascii="Arial"/>
        </w:rPr>
        <w:sectPr w:rsidR="008A5969">
          <w:footerReference w:type="default" r:id="rId61"/>
          <w:pgSz w:w="8500" w:h="12480"/>
          <w:pgMar w:top="1160" w:right="220" w:bottom="280" w:left="640" w:header="0" w:footer="0" w:gutter="0"/>
          <w:cols w:space="720"/>
        </w:sectPr>
      </w:pPr>
    </w:p>
    <w:p w14:paraId="021E9A2B" w14:textId="77777777" w:rsidR="008A5969" w:rsidRDefault="004D699E">
      <w:pPr>
        <w:pStyle w:val="Corpsdetexte"/>
        <w:tabs>
          <w:tab w:val="left" w:pos="1419"/>
          <w:tab w:val="left" w:pos="2101"/>
          <w:tab w:val="left" w:pos="3073"/>
          <w:tab w:val="left" w:pos="4174"/>
          <w:tab w:val="left" w:pos="4579"/>
          <w:tab w:val="left" w:pos="5369"/>
          <w:tab w:val="left" w:pos="5851"/>
        </w:tabs>
        <w:spacing w:before="73" w:line="362" w:lineRule="auto"/>
        <w:ind w:right="997"/>
        <w:jc w:val="left"/>
      </w:pPr>
      <w:r>
        <w:lastRenderedPageBreak/>
        <w:t>séance.</w:t>
      </w:r>
      <w:r>
        <w:tab/>
        <w:t>Avec</w:t>
      </w:r>
      <w:r>
        <w:tab/>
        <w:t>quelques</w:t>
      </w:r>
      <w:r>
        <w:tab/>
      </w:r>
      <w:r>
        <w:t>variations,</w:t>
      </w:r>
      <w:r>
        <w:tab/>
        <w:t>la</w:t>
      </w:r>
      <w:r>
        <w:tab/>
        <w:t>séance</w:t>
      </w:r>
      <w:r>
        <w:tab/>
        <w:t>est</w:t>
      </w:r>
      <w:r>
        <w:tab/>
      </w:r>
      <w:r>
        <w:rPr>
          <w:spacing w:val="-1"/>
        </w:rPr>
        <w:t>structurée</w:t>
      </w:r>
      <w:r>
        <w:rPr>
          <w:spacing w:val="-47"/>
        </w:rPr>
        <w:t xml:space="preserve"> </w:t>
      </w:r>
      <w:r>
        <w:t>chronologiquement</w:t>
      </w:r>
      <w:r>
        <w:rPr>
          <w:spacing w:val="-1"/>
        </w:rPr>
        <w:t xml:space="preserve"> </w:t>
      </w:r>
      <w:r>
        <w:t>autour</w:t>
      </w:r>
      <w:r>
        <w:rPr>
          <w:spacing w:val="-1"/>
        </w:rPr>
        <w:t xml:space="preserve"> </w:t>
      </w:r>
      <w:r>
        <w:t>du fil</w:t>
      </w:r>
      <w:r>
        <w:rPr>
          <w:spacing w:val="-1"/>
        </w:rPr>
        <w:t xml:space="preserve"> </w:t>
      </w:r>
      <w:r>
        <w:t>thématique suivant :</w:t>
      </w:r>
    </w:p>
    <w:p w14:paraId="6B0D1D3D" w14:textId="77777777" w:rsidR="008A5969" w:rsidRDefault="004D699E">
      <w:pPr>
        <w:pStyle w:val="Paragraphedeliste"/>
        <w:numPr>
          <w:ilvl w:val="0"/>
          <w:numId w:val="7"/>
        </w:numPr>
        <w:tabs>
          <w:tab w:val="left" w:pos="2093"/>
        </w:tabs>
        <w:spacing w:before="84"/>
        <w:ind w:left="2092"/>
        <w:rPr>
          <w:sz w:val="20"/>
        </w:rPr>
      </w:pPr>
      <w:r>
        <w:rPr>
          <w:sz w:val="20"/>
        </w:rPr>
        <w:t>1.</w:t>
      </w:r>
      <w:r>
        <w:rPr>
          <w:spacing w:val="1"/>
          <w:sz w:val="20"/>
        </w:rPr>
        <w:t xml:space="preserve"> </w:t>
      </w:r>
      <w:r>
        <w:rPr>
          <w:sz w:val="20"/>
        </w:rPr>
        <w:t>Retour</w:t>
      </w:r>
      <w:r>
        <w:rPr>
          <w:spacing w:val="2"/>
          <w:sz w:val="20"/>
        </w:rPr>
        <w:t xml:space="preserve"> </w:t>
      </w:r>
      <w:r>
        <w:rPr>
          <w:sz w:val="20"/>
        </w:rPr>
        <w:t>d'ensemble</w:t>
      </w:r>
      <w:r>
        <w:rPr>
          <w:spacing w:val="2"/>
          <w:sz w:val="20"/>
        </w:rPr>
        <w:t xml:space="preserve"> </w:t>
      </w:r>
      <w:r>
        <w:rPr>
          <w:sz w:val="20"/>
        </w:rPr>
        <w:t>sur</w:t>
      </w:r>
      <w:r>
        <w:rPr>
          <w:spacing w:val="1"/>
          <w:sz w:val="20"/>
        </w:rPr>
        <w:t xml:space="preserve"> </w:t>
      </w:r>
      <w:r>
        <w:rPr>
          <w:sz w:val="20"/>
        </w:rPr>
        <w:t>le</w:t>
      </w:r>
      <w:r>
        <w:rPr>
          <w:spacing w:val="2"/>
          <w:sz w:val="20"/>
        </w:rPr>
        <w:t xml:space="preserve"> </w:t>
      </w:r>
      <w:r>
        <w:rPr>
          <w:sz w:val="20"/>
        </w:rPr>
        <w:t>travail</w:t>
      </w:r>
      <w:r>
        <w:rPr>
          <w:spacing w:val="2"/>
          <w:sz w:val="20"/>
        </w:rPr>
        <w:t xml:space="preserve"> </w:t>
      </w:r>
      <w:r>
        <w:rPr>
          <w:sz w:val="20"/>
        </w:rPr>
        <w:t>effectué</w:t>
      </w:r>
    </w:p>
    <w:p w14:paraId="7127A126" w14:textId="77777777" w:rsidR="008A5969" w:rsidRDefault="004D699E">
      <w:pPr>
        <w:pStyle w:val="Paragraphedeliste"/>
        <w:numPr>
          <w:ilvl w:val="0"/>
          <w:numId w:val="7"/>
        </w:numPr>
        <w:tabs>
          <w:tab w:val="left" w:pos="2093"/>
        </w:tabs>
        <w:spacing w:before="116" w:line="357" w:lineRule="auto"/>
        <w:ind w:right="999" w:firstLine="771"/>
        <w:rPr>
          <w:sz w:val="20"/>
        </w:rPr>
      </w:pPr>
      <w:r>
        <w:rPr>
          <w:sz w:val="20"/>
        </w:rPr>
        <w:t>2.</w:t>
      </w:r>
      <w:r>
        <w:rPr>
          <w:spacing w:val="6"/>
          <w:sz w:val="20"/>
        </w:rPr>
        <w:t xml:space="preserve"> </w:t>
      </w:r>
      <w:r>
        <w:rPr>
          <w:sz w:val="20"/>
        </w:rPr>
        <w:t>Observations,</w:t>
      </w:r>
      <w:r>
        <w:rPr>
          <w:spacing w:val="6"/>
          <w:sz w:val="20"/>
        </w:rPr>
        <w:t xml:space="preserve"> </w:t>
      </w:r>
      <w:r>
        <w:rPr>
          <w:sz w:val="20"/>
        </w:rPr>
        <w:t>remarques</w:t>
      </w:r>
      <w:r>
        <w:rPr>
          <w:spacing w:val="6"/>
          <w:sz w:val="20"/>
        </w:rPr>
        <w:t xml:space="preserve"> </w:t>
      </w:r>
      <w:r>
        <w:rPr>
          <w:sz w:val="20"/>
        </w:rPr>
        <w:t>sur</w:t>
      </w:r>
      <w:r>
        <w:rPr>
          <w:spacing w:val="6"/>
          <w:sz w:val="20"/>
        </w:rPr>
        <w:t xml:space="preserve"> </w:t>
      </w:r>
      <w:r>
        <w:rPr>
          <w:sz w:val="20"/>
        </w:rPr>
        <w:t>la</w:t>
      </w:r>
      <w:r>
        <w:rPr>
          <w:spacing w:val="6"/>
          <w:sz w:val="20"/>
        </w:rPr>
        <w:t xml:space="preserve"> </w:t>
      </w:r>
      <w:r>
        <w:rPr>
          <w:sz w:val="20"/>
        </w:rPr>
        <w:t>partie</w:t>
      </w:r>
      <w:r>
        <w:rPr>
          <w:spacing w:val="6"/>
          <w:sz w:val="20"/>
        </w:rPr>
        <w:t xml:space="preserve"> </w:t>
      </w:r>
      <w:r>
        <w:rPr>
          <w:sz w:val="20"/>
        </w:rPr>
        <w:t>de</w:t>
      </w:r>
      <w:r>
        <w:rPr>
          <w:spacing w:val="6"/>
          <w:sz w:val="20"/>
        </w:rPr>
        <w:t xml:space="preserve"> </w:t>
      </w:r>
      <w:r>
        <w:rPr>
          <w:sz w:val="20"/>
        </w:rPr>
        <w:t>la</w:t>
      </w:r>
      <w:r>
        <w:rPr>
          <w:spacing w:val="6"/>
          <w:sz w:val="20"/>
        </w:rPr>
        <w:t xml:space="preserve"> </w:t>
      </w:r>
      <w:r>
        <w:rPr>
          <w:sz w:val="20"/>
        </w:rPr>
        <w:t>tâche</w:t>
      </w:r>
      <w:r>
        <w:rPr>
          <w:spacing w:val="-47"/>
          <w:sz w:val="20"/>
        </w:rPr>
        <w:t xml:space="preserve"> </w:t>
      </w:r>
      <w:r>
        <w:rPr>
          <w:sz w:val="20"/>
        </w:rPr>
        <w:t>consacrée</w:t>
      </w:r>
      <w:r>
        <w:rPr>
          <w:spacing w:val="-1"/>
          <w:sz w:val="20"/>
        </w:rPr>
        <w:t xml:space="preserve"> </w:t>
      </w:r>
      <w:r>
        <w:rPr>
          <w:sz w:val="20"/>
        </w:rPr>
        <w:t>à la traduction ;</w:t>
      </w:r>
    </w:p>
    <w:p w14:paraId="185E269E" w14:textId="77777777" w:rsidR="008A5969" w:rsidRDefault="004D699E">
      <w:pPr>
        <w:pStyle w:val="Paragraphedeliste"/>
        <w:numPr>
          <w:ilvl w:val="0"/>
          <w:numId w:val="7"/>
        </w:numPr>
        <w:tabs>
          <w:tab w:val="left" w:pos="2093"/>
        </w:tabs>
        <w:spacing w:before="4"/>
        <w:ind w:left="2092"/>
        <w:rPr>
          <w:sz w:val="20"/>
        </w:rPr>
      </w:pPr>
      <w:r>
        <w:rPr>
          <w:sz w:val="20"/>
        </w:rPr>
        <w:t>3.</w:t>
      </w:r>
      <w:r>
        <w:rPr>
          <w:spacing w:val="-3"/>
          <w:sz w:val="20"/>
        </w:rPr>
        <w:t xml:space="preserve"> </w:t>
      </w:r>
      <w:r>
        <w:rPr>
          <w:sz w:val="20"/>
        </w:rPr>
        <w:t>Problèmes</w:t>
      </w:r>
      <w:r>
        <w:rPr>
          <w:spacing w:val="-3"/>
          <w:sz w:val="20"/>
        </w:rPr>
        <w:t xml:space="preserve"> </w:t>
      </w:r>
      <w:r>
        <w:rPr>
          <w:sz w:val="20"/>
        </w:rPr>
        <w:t>spécifiques</w:t>
      </w:r>
      <w:r>
        <w:rPr>
          <w:spacing w:val="-2"/>
          <w:sz w:val="20"/>
        </w:rPr>
        <w:t xml:space="preserve"> </w:t>
      </w:r>
      <w:r>
        <w:rPr>
          <w:sz w:val="20"/>
        </w:rPr>
        <w:t>et</w:t>
      </w:r>
      <w:r>
        <w:rPr>
          <w:spacing w:val="-3"/>
          <w:sz w:val="20"/>
        </w:rPr>
        <w:t xml:space="preserve"> </w:t>
      </w:r>
      <w:r>
        <w:rPr>
          <w:sz w:val="20"/>
        </w:rPr>
        <w:t>ponctuels</w:t>
      </w:r>
      <w:r>
        <w:rPr>
          <w:spacing w:val="-3"/>
          <w:sz w:val="20"/>
        </w:rPr>
        <w:t xml:space="preserve"> </w:t>
      </w:r>
      <w:r>
        <w:rPr>
          <w:sz w:val="20"/>
        </w:rPr>
        <w:t>de</w:t>
      </w:r>
      <w:r>
        <w:rPr>
          <w:spacing w:val="-2"/>
          <w:sz w:val="20"/>
        </w:rPr>
        <w:t xml:space="preserve"> </w:t>
      </w:r>
      <w:r>
        <w:rPr>
          <w:sz w:val="20"/>
        </w:rPr>
        <w:t>traduction ;</w:t>
      </w:r>
    </w:p>
    <w:p w14:paraId="6EFC3FF5" w14:textId="77777777" w:rsidR="008A5969" w:rsidRDefault="004D699E">
      <w:pPr>
        <w:pStyle w:val="Paragraphedeliste"/>
        <w:numPr>
          <w:ilvl w:val="0"/>
          <w:numId w:val="7"/>
        </w:numPr>
        <w:tabs>
          <w:tab w:val="left" w:pos="2093"/>
        </w:tabs>
        <w:spacing w:before="117" w:line="362" w:lineRule="auto"/>
        <w:ind w:right="1000" w:firstLine="771"/>
        <w:rPr>
          <w:sz w:val="20"/>
        </w:rPr>
      </w:pPr>
      <w:r>
        <w:rPr>
          <w:sz w:val="20"/>
        </w:rPr>
        <w:t>4.</w:t>
      </w:r>
      <w:r>
        <w:rPr>
          <w:spacing w:val="13"/>
          <w:sz w:val="20"/>
        </w:rPr>
        <w:t xml:space="preserve"> </w:t>
      </w:r>
      <w:r>
        <w:rPr>
          <w:sz w:val="20"/>
        </w:rPr>
        <w:t>Observations</w:t>
      </w:r>
      <w:r>
        <w:rPr>
          <w:spacing w:val="14"/>
          <w:sz w:val="20"/>
        </w:rPr>
        <w:t xml:space="preserve"> </w:t>
      </w:r>
      <w:r>
        <w:rPr>
          <w:sz w:val="20"/>
        </w:rPr>
        <w:t>liées</w:t>
      </w:r>
      <w:r>
        <w:rPr>
          <w:spacing w:val="15"/>
          <w:sz w:val="20"/>
        </w:rPr>
        <w:t xml:space="preserve"> </w:t>
      </w:r>
      <w:r>
        <w:rPr>
          <w:sz w:val="20"/>
        </w:rPr>
        <w:t>à</w:t>
      </w:r>
      <w:r>
        <w:rPr>
          <w:spacing w:val="14"/>
          <w:sz w:val="20"/>
        </w:rPr>
        <w:t xml:space="preserve"> </w:t>
      </w:r>
      <w:r>
        <w:rPr>
          <w:sz w:val="20"/>
        </w:rPr>
        <w:t>la</w:t>
      </w:r>
      <w:r>
        <w:rPr>
          <w:spacing w:val="14"/>
          <w:sz w:val="20"/>
        </w:rPr>
        <w:t xml:space="preserve"> </w:t>
      </w:r>
      <w:r>
        <w:rPr>
          <w:sz w:val="20"/>
        </w:rPr>
        <w:t>partie</w:t>
      </w:r>
      <w:r>
        <w:rPr>
          <w:spacing w:val="13"/>
          <w:sz w:val="20"/>
        </w:rPr>
        <w:t xml:space="preserve"> </w:t>
      </w:r>
      <w:r>
        <w:rPr>
          <w:sz w:val="20"/>
        </w:rPr>
        <w:t>de</w:t>
      </w:r>
      <w:r>
        <w:rPr>
          <w:spacing w:val="14"/>
          <w:sz w:val="20"/>
        </w:rPr>
        <w:t xml:space="preserve"> </w:t>
      </w:r>
      <w:r>
        <w:rPr>
          <w:sz w:val="20"/>
        </w:rPr>
        <w:t>la</w:t>
      </w:r>
      <w:r>
        <w:rPr>
          <w:spacing w:val="14"/>
          <w:sz w:val="20"/>
        </w:rPr>
        <w:t xml:space="preserve"> </w:t>
      </w:r>
      <w:r>
        <w:rPr>
          <w:sz w:val="20"/>
        </w:rPr>
        <w:t>tâche</w:t>
      </w:r>
      <w:r>
        <w:rPr>
          <w:spacing w:val="14"/>
          <w:sz w:val="20"/>
        </w:rPr>
        <w:t xml:space="preserve"> </w:t>
      </w:r>
      <w:r>
        <w:rPr>
          <w:sz w:val="20"/>
        </w:rPr>
        <w:t>consacrée</w:t>
      </w:r>
      <w:r>
        <w:rPr>
          <w:spacing w:val="14"/>
          <w:sz w:val="20"/>
        </w:rPr>
        <w:t xml:space="preserve"> </w:t>
      </w:r>
      <w:r>
        <w:rPr>
          <w:sz w:val="20"/>
        </w:rPr>
        <w:t>à</w:t>
      </w:r>
      <w:r>
        <w:rPr>
          <w:spacing w:val="-47"/>
          <w:sz w:val="20"/>
        </w:rPr>
        <w:t xml:space="preserve"> </w:t>
      </w:r>
      <w:r>
        <w:rPr>
          <w:sz w:val="20"/>
        </w:rPr>
        <w:t>la</w:t>
      </w:r>
      <w:r>
        <w:rPr>
          <w:spacing w:val="-1"/>
          <w:sz w:val="20"/>
        </w:rPr>
        <w:t xml:space="preserve"> </w:t>
      </w:r>
      <w:r>
        <w:rPr>
          <w:sz w:val="20"/>
        </w:rPr>
        <w:t>révision unilingue ;</w:t>
      </w:r>
    </w:p>
    <w:p w14:paraId="5E2E7B8F" w14:textId="77777777" w:rsidR="008A5969" w:rsidRDefault="004D699E">
      <w:pPr>
        <w:pStyle w:val="Paragraphedeliste"/>
        <w:numPr>
          <w:ilvl w:val="0"/>
          <w:numId w:val="7"/>
        </w:numPr>
        <w:tabs>
          <w:tab w:val="left" w:pos="2093"/>
        </w:tabs>
        <w:spacing w:line="225" w:lineRule="exact"/>
        <w:ind w:left="2092"/>
        <w:rPr>
          <w:sz w:val="20"/>
        </w:rPr>
      </w:pPr>
      <w:r>
        <w:rPr>
          <w:sz w:val="20"/>
        </w:rPr>
        <w:t>5.</w:t>
      </w:r>
      <w:r>
        <w:rPr>
          <w:spacing w:val="-3"/>
          <w:sz w:val="20"/>
        </w:rPr>
        <w:t xml:space="preserve"> </w:t>
      </w:r>
      <w:r>
        <w:rPr>
          <w:sz w:val="20"/>
        </w:rPr>
        <w:t>Observations</w:t>
      </w:r>
      <w:r>
        <w:rPr>
          <w:spacing w:val="-2"/>
          <w:sz w:val="20"/>
        </w:rPr>
        <w:t xml:space="preserve"> </w:t>
      </w:r>
      <w:r>
        <w:rPr>
          <w:sz w:val="20"/>
        </w:rPr>
        <w:t>liées</w:t>
      </w:r>
      <w:r>
        <w:rPr>
          <w:spacing w:val="-3"/>
          <w:sz w:val="20"/>
        </w:rPr>
        <w:t xml:space="preserve"> </w:t>
      </w:r>
      <w:r>
        <w:rPr>
          <w:sz w:val="20"/>
        </w:rPr>
        <w:t>à</w:t>
      </w:r>
      <w:r>
        <w:rPr>
          <w:spacing w:val="-2"/>
          <w:sz w:val="20"/>
        </w:rPr>
        <w:t xml:space="preserve"> </w:t>
      </w:r>
      <w:r>
        <w:rPr>
          <w:sz w:val="20"/>
        </w:rPr>
        <w:t>la</w:t>
      </w:r>
      <w:r>
        <w:rPr>
          <w:spacing w:val="-3"/>
          <w:sz w:val="20"/>
        </w:rPr>
        <w:t xml:space="preserve"> </w:t>
      </w:r>
      <w:r>
        <w:rPr>
          <w:sz w:val="20"/>
        </w:rPr>
        <w:t>révision</w:t>
      </w:r>
      <w:r>
        <w:rPr>
          <w:spacing w:val="-2"/>
          <w:sz w:val="20"/>
        </w:rPr>
        <w:t xml:space="preserve"> </w:t>
      </w:r>
      <w:r>
        <w:rPr>
          <w:sz w:val="20"/>
        </w:rPr>
        <w:t>bilingue</w:t>
      </w:r>
    </w:p>
    <w:p w14:paraId="384709F8" w14:textId="77777777" w:rsidR="008A5969" w:rsidRDefault="004D699E">
      <w:pPr>
        <w:pStyle w:val="Paragraphedeliste"/>
        <w:numPr>
          <w:ilvl w:val="0"/>
          <w:numId w:val="7"/>
        </w:numPr>
        <w:tabs>
          <w:tab w:val="left" w:pos="2093"/>
        </w:tabs>
        <w:spacing w:before="116"/>
        <w:ind w:left="2092"/>
        <w:rPr>
          <w:sz w:val="20"/>
        </w:rPr>
      </w:pPr>
      <w:r>
        <w:rPr>
          <w:sz w:val="20"/>
        </w:rPr>
        <w:t>6.</w:t>
      </w:r>
      <w:r>
        <w:rPr>
          <w:spacing w:val="-3"/>
          <w:sz w:val="20"/>
        </w:rPr>
        <w:t xml:space="preserve"> </w:t>
      </w:r>
      <w:r>
        <w:rPr>
          <w:sz w:val="20"/>
        </w:rPr>
        <w:t>Comparaison</w:t>
      </w:r>
      <w:r>
        <w:rPr>
          <w:spacing w:val="-2"/>
          <w:sz w:val="20"/>
        </w:rPr>
        <w:t xml:space="preserve"> </w:t>
      </w:r>
      <w:r>
        <w:rPr>
          <w:sz w:val="20"/>
        </w:rPr>
        <w:t>des</w:t>
      </w:r>
      <w:r>
        <w:rPr>
          <w:spacing w:val="-3"/>
          <w:sz w:val="20"/>
        </w:rPr>
        <w:t xml:space="preserve"> </w:t>
      </w:r>
      <w:r>
        <w:rPr>
          <w:sz w:val="20"/>
        </w:rPr>
        <w:t>deux</w:t>
      </w:r>
      <w:r>
        <w:rPr>
          <w:spacing w:val="-2"/>
          <w:sz w:val="20"/>
        </w:rPr>
        <w:t xml:space="preserve"> </w:t>
      </w:r>
      <w:r>
        <w:rPr>
          <w:sz w:val="20"/>
        </w:rPr>
        <w:t>révisions ;</w:t>
      </w:r>
    </w:p>
    <w:p w14:paraId="185653F3" w14:textId="77777777" w:rsidR="008A5969" w:rsidRDefault="004D699E">
      <w:pPr>
        <w:pStyle w:val="Paragraphedeliste"/>
        <w:numPr>
          <w:ilvl w:val="0"/>
          <w:numId w:val="7"/>
        </w:numPr>
        <w:tabs>
          <w:tab w:val="left" w:pos="2093"/>
        </w:tabs>
        <w:spacing w:before="116"/>
        <w:ind w:left="2092"/>
        <w:rPr>
          <w:sz w:val="20"/>
        </w:rPr>
      </w:pPr>
      <w:r>
        <w:rPr>
          <w:sz w:val="20"/>
        </w:rPr>
        <w:t>7.</w:t>
      </w:r>
      <w:r>
        <w:rPr>
          <w:spacing w:val="-2"/>
          <w:sz w:val="20"/>
        </w:rPr>
        <w:t xml:space="preserve"> </w:t>
      </w:r>
      <w:r>
        <w:rPr>
          <w:sz w:val="20"/>
        </w:rPr>
        <w:t>Bilan</w:t>
      </w:r>
      <w:r>
        <w:rPr>
          <w:spacing w:val="-1"/>
          <w:sz w:val="20"/>
        </w:rPr>
        <w:t xml:space="preserve"> </w:t>
      </w:r>
      <w:r>
        <w:rPr>
          <w:sz w:val="20"/>
        </w:rPr>
        <w:t>global</w:t>
      </w:r>
      <w:r>
        <w:rPr>
          <w:spacing w:val="-2"/>
          <w:sz w:val="20"/>
        </w:rPr>
        <w:t xml:space="preserve"> </w:t>
      </w:r>
      <w:r>
        <w:rPr>
          <w:sz w:val="20"/>
        </w:rPr>
        <w:t>;</w:t>
      </w:r>
    </w:p>
    <w:p w14:paraId="42DF577C" w14:textId="77777777" w:rsidR="008A5969" w:rsidRDefault="008A5969">
      <w:pPr>
        <w:pStyle w:val="Corpsdetexte"/>
        <w:spacing w:before="7"/>
        <w:ind w:left="0"/>
        <w:jc w:val="left"/>
        <w:rPr>
          <w:sz w:val="22"/>
        </w:rPr>
      </w:pPr>
    </w:p>
    <w:p w14:paraId="0D2C1175" w14:textId="77777777" w:rsidR="008A5969" w:rsidRDefault="004D699E">
      <w:pPr>
        <w:pStyle w:val="Corpsdetexte"/>
        <w:spacing w:line="360" w:lineRule="auto"/>
        <w:ind w:right="989" w:hanging="1"/>
      </w:pPr>
      <w:r>
        <w:t>Chacun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axes</w:t>
      </w:r>
      <w:r>
        <w:rPr>
          <w:spacing w:val="1"/>
        </w:rPr>
        <w:t xml:space="preserve"> </w:t>
      </w:r>
      <w:r>
        <w:t>thématiques</w:t>
      </w:r>
      <w:r>
        <w:rPr>
          <w:spacing w:val="1"/>
        </w:rPr>
        <w:t xml:space="preserve"> </w:t>
      </w:r>
      <w:r>
        <w:t>s'accompagne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développements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l'initiative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l'enseignante</w:t>
      </w:r>
      <w:r>
        <w:rPr>
          <w:spacing w:val="1"/>
        </w:rPr>
        <w:t xml:space="preserve"> </w:t>
      </w:r>
      <w:r>
        <w:t>principalement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chercheur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ponctuellement.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outre,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chaque</w:t>
      </w:r>
      <w:r>
        <w:rPr>
          <w:spacing w:val="1"/>
        </w:rPr>
        <w:t xml:space="preserve"> </w:t>
      </w:r>
      <w:r>
        <w:t>axe,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question</w:t>
      </w:r>
      <w:r>
        <w:rPr>
          <w:spacing w:val="1"/>
        </w:rPr>
        <w:t xml:space="preserve"> </w:t>
      </w:r>
      <w:r>
        <w:t>d'input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été</w:t>
      </w:r>
      <w:r>
        <w:rPr>
          <w:spacing w:val="1"/>
        </w:rPr>
        <w:t xml:space="preserve"> </w:t>
      </w:r>
      <w:r>
        <w:t>formulée de façon ouverte. Nous avons pu constater que les étudiants n'ont</w:t>
      </w:r>
      <w:r>
        <w:rPr>
          <w:spacing w:val="1"/>
        </w:rPr>
        <w:t xml:space="preserve"> </w:t>
      </w:r>
      <w:r>
        <w:t>pas forcément l'habitude de prendre la parole de façon spontanée. C'est</w:t>
      </w:r>
      <w:r>
        <w:rPr>
          <w:spacing w:val="1"/>
        </w:rPr>
        <w:t xml:space="preserve"> </w:t>
      </w:r>
      <w:r>
        <w:t>pourquoi de nombreuses relances ont été nécessaires. Dans la mesure où la</w:t>
      </w:r>
      <w:r>
        <w:rPr>
          <w:spacing w:val="1"/>
        </w:rPr>
        <w:t xml:space="preserve"> </w:t>
      </w:r>
      <w:r>
        <w:t>transcription du cours est trop lon</w:t>
      </w:r>
      <w:r>
        <w:t>gue pour rendre compte de la totalité des</w:t>
      </w:r>
      <w:r>
        <w:rPr>
          <w:spacing w:val="1"/>
        </w:rPr>
        <w:t xml:space="preserve"> </w:t>
      </w:r>
      <w:r>
        <w:t>points traités, nous proposons de n'aborder sous forme synthétique que les</w:t>
      </w:r>
      <w:r>
        <w:rPr>
          <w:spacing w:val="1"/>
        </w:rPr>
        <w:t xml:space="preserve"> </w:t>
      </w:r>
      <w:r>
        <w:t>aspects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significatifs.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souvent,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points</w:t>
      </w:r>
      <w:r>
        <w:rPr>
          <w:spacing w:val="1"/>
        </w:rPr>
        <w:t xml:space="preserve"> </w:t>
      </w:r>
      <w:r>
        <w:t>cités.</w:t>
      </w:r>
      <w:r>
        <w:rPr>
          <w:spacing w:val="1"/>
        </w:rPr>
        <w:t xml:space="preserve"> </w:t>
      </w:r>
      <w:r>
        <w:t>Notre</w:t>
      </w:r>
      <w:r>
        <w:rPr>
          <w:spacing w:val="1"/>
        </w:rPr>
        <w:t xml:space="preserve"> </w:t>
      </w:r>
      <w:r>
        <w:t xml:space="preserve">analyse, de nature non automatique, résulte de plusieurs lectures </w:t>
      </w:r>
      <w:r>
        <w:t>annotées</w:t>
      </w:r>
      <w:r>
        <w:rPr>
          <w:spacing w:val="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 transcription en</w:t>
      </w:r>
      <w:r>
        <w:rPr>
          <w:spacing w:val="-1"/>
        </w:rPr>
        <w:t xml:space="preserve"> </w:t>
      </w:r>
      <w:r>
        <w:t>procédant comme suit</w:t>
      </w:r>
      <w:r>
        <w:rPr>
          <w:spacing w:val="1"/>
        </w:rPr>
        <w:t xml:space="preserve"> </w:t>
      </w:r>
      <w:r>
        <w:t>:</w:t>
      </w:r>
    </w:p>
    <w:p w14:paraId="6EA66E12" w14:textId="77777777" w:rsidR="008A5969" w:rsidRDefault="004D699E">
      <w:pPr>
        <w:pStyle w:val="Corpsdetexte"/>
        <w:spacing w:before="83"/>
      </w:pPr>
      <w:r>
        <w:t>-identification</w:t>
      </w:r>
      <w:r>
        <w:rPr>
          <w:spacing w:val="3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l'axe</w:t>
      </w:r>
      <w:r>
        <w:rPr>
          <w:spacing w:val="3"/>
        </w:rPr>
        <w:t xml:space="preserve"> </w:t>
      </w:r>
      <w:r>
        <w:t>directeur</w:t>
      </w:r>
      <w:r>
        <w:rPr>
          <w:spacing w:val="5"/>
        </w:rPr>
        <w:t xml:space="preserve"> </w:t>
      </w:r>
      <w:r>
        <w:t>;</w:t>
      </w:r>
    </w:p>
    <w:p w14:paraId="01D9AE11" w14:textId="77777777" w:rsidR="008A5969" w:rsidRDefault="004D699E">
      <w:pPr>
        <w:pStyle w:val="Corpsdetexte"/>
        <w:spacing w:before="117"/>
      </w:pPr>
      <w:r>
        <w:t>-identification</w:t>
      </w:r>
      <w:r>
        <w:rPr>
          <w:spacing w:val="-4"/>
        </w:rPr>
        <w:t xml:space="preserve"> </w:t>
      </w:r>
      <w:r>
        <w:t>des</w:t>
      </w:r>
      <w:r>
        <w:rPr>
          <w:spacing w:val="-3"/>
        </w:rPr>
        <w:t xml:space="preserve"> </w:t>
      </w:r>
      <w:r>
        <w:t>fils</w:t>
      </w:r>
      <w:r>
        <w:rPr>
          <w:spacing w:val="-3"/>
        </w:rPr>
        <w:t xml:space="preserve"> </w:t>
      </w:r>
      <w:r>
        <w:t>thématiques</w:t>
      </w:r>
      <w:r>
        <w:rPr>
          <w:spacing w:val="-3"/>
        </w:rPr>
        <w:t xml:space="preserve"> </w:t>
      </w:r>
      <w:r>
        <w:t>spécifiques</w:t>
      </w:r>
      <w:r>
        <w:rPr>
          <w:spacing w:val="-5"/>
        </w:rPr>
        <w:t xml:space="preserve"> </w:t>
      </w:r>
      <w:r>
        <w:t>;</w:t>
      </w:r>
    </w:p>
    <w:p w14:paraId="16F769AA" w14:textId="77777777" w:rsidR="008A5969" w:rsidRDefault="004D699E">
      <w:pPr>
        <w:pStyle w:val="Paragraphedeliste"/>
        <w:numPr>
          <w:ilvl w:val="0"/>
          <w:numId w:val="16"/>
        </w:numPr>
        <w:tabs>
          <w:tab w:val="left" w:pos="693"/>
        </w:tabs>
        <w:spacing w:before="116"/>
        <w:ind w:left="692" w:hanging="118"/>
        <w:jc w:val="both"/>
        <w:rPr>
          <w:sz w:val="20"/>
        </w:rPr>
      </w:pPr>
      <w:r>
        <w:rPr>
          <w:sz w:val="20"/>
        </w:rPr>
        <w:t>identification</w:t>
      </w:r>
      <w:r>
        <w:rPr>
          <w:spacing w:val="3"/>
          <w:sz w:val="20"/>
        </w:rPr>
        <w:t xml:space="preserve"> </w:t>
      </w:r>
      <w:r>
        <w:rPr>
          <w:sz w:val="20"/>
        </w:rPr>
        <w:t>des</w:t>
      </w:r>
      <w:r>
        <w:rPr>
          <w:spacing w:val="4"/>
          <w:sz w:val="20"/>
        </w:rPr>
        <w:t xml:space="preserve"> </w:t>
      </w:r>
      <w:r>
        <w:rPr>
          <w:sz w:val="20"/>
        </w:rPr>
        <w:t>syntagmes</w:t>
      </w:r>
      <w:r>
        <w:rPr>
          <w:spacing w:val="4"/>
          <w:sz w:val="20"/>
        </w:rPr>
        <w:t xml:space="preserve"> </w:t>
      </w:r>
      <w:r>
        <w:rPr>
          <w:sz w:val="20"/>
        </w:rPr>
        <w:t>ayant</w:t>
      </w:r>
      <w:r>
        <w:rPr>
          <w:spacing w:val="4"/>
          <w:sz w:val="20"/>
        </w:rPr>
        <w:t xml:space="preserve"> </w:t>
      </w:r>
      <w:r>
        <w:rPr>
          <w:sz w:val="20"/>
        </w:rPr>
        <w:t>fait</w:t>
      </w:r>
      <w:r>
        <w:rPr>
          <w:spacing w:val="4"/>
          <w:sz w:val="20"/>
        </w:rPr>
        <w:t xml:space="preserve"> </w:t>
      </w:r>
      <w:r>
        <w:rPr>
          <w:sz w:val="20"/>
        </w:rPr>
        <w:t>l'objet</w:t>
      </w:r>
      <w:r>
        <w:rPr>
          <w:spacing w:val="4"/>
          <w:sz w:val="20"/>
        </w:rPr>
        <w:t xml:space="preserve"> </w:t>
      </w:r>
      <w:r>
        <w:rPr>
          <w:sz w:val="20"/>
        </w:rPr>
        <w:t>d'un</w:t>
      </w:r>
      <w:r>
        <w:rPr>
          <w:spacing w:val="4"/>
          <w:sz w:val="20"/>
        </w:rPr>
        <w:t xml:space="preserve"> </w:t>
      </w:r>
      <w:r>
        <w:rPr>
          <w:sz w:val="20"/>
        </w:rPr>
        <w:t>traitement</w:t>
      </w:r>
      <w:r>
        <w:rPr>
          <w:spacing w:val="4"/>
          <w:sz w:val="20"/>
        </w:rPr>
        <w:t xml:space="preserve"> </w:t>
      </w:r>
      <w:r>
        <w:rPr>
          <w:sz w:val="20"/>
        </w:rPr>
        <w:t>didactique</w:t>
      </w:r>
      <w:r>
        <w:rPr>
          <w:spacing w:val="1"/>
          <w:sz w:val="20"/>
        </w:rPr>
        <w:t xml:space="preserve"> </w:t>
      </w:r>
      <w:r>
        <w:rPr>
          <w:sz w:val="20"/>
        </w:rPr>
        <w:t>;</w:t>
      </w:r>
    </w:p>
    <w:p w14:paraId="2C9D6E09" w14:textId="77777777" w:rsidR="008A5969" w:rsidRDefault="004D699E">
      <w:pPr>
        <w:pStyle w:val="Paragraphedeliste"/>
        <w:numPr>
          <w:ilvl w:val="0"/>
          <w:numId w:val="16"/>
        </w:numPr>
        <w:tabs>
          <w:tab w:val="left" w:pos="708"/>
        </w:tabs>
        <w:spacing w:before="113" w:line="362" w:lineRule="auto"/>
        <w:ind w:right="989" w:firstLine="0"/>
        <w:jc w:val="both"/>
        <w:rPr>
          <w:sz w:val="20"/>
        </w:rPr>
      </w:pPr>
      <w:r>
        <w:rPr>
          <w:sz w:val="20"/>
        </w:rPr>
        <w:t>association des syntagmes aux discours de l'enseignante, aux documents</w:t>
      </w:r>
      <w:r>
        <w:rPr>
          <w:spacing w:val="1"/>
          <w:sz w:val="20"/>
        </w:rPr>
        <w:t xml:space="preserve"> </w:t>
      </w:r>
      <w:r>
        <w:rPr>
          <w:sz w:val="20"/>
        </w:rPr>
        <w:t>de travail (document d'input, à savoir la brochure et documents d'output, à</w:t>
      </w:r>
      <w:r>
        <w:rPr>
          <w:spacing w:val="1"/>
          <w:sz w:val="20"/>
        </w:rPr>
        <w:t xml:space="preserve"> </w:t>
      </w:r>
      <w:r>
        <w:rPr>
          <w:sz w:val="20"/>
        </w:rPr>
        <w:t>savoir</w:t>
      </w:r>
      <w:r>
        <w:rPr>
          <w:spacing w:val="11"/>
          <w:sz w:val="20"/>
        </w:rPr>
        <w:t xml:space="preserve"> </w:t>
      </w:r>
      <w:r>
        <w:rPr>
          <w:sz w:val="20"/>
        </w:rPr>
        <w:t>les</w:t>
      </w:r>
      <w:r>
        <w:rPr>
          <w:spacing w:val="10"/>
          <w:sz w:val="20"/>
        </w:rPr>
        <w:t xml:space="preserve"> </w:t>
      </w:r>
      <w:r>
        <w:rPr>
          <w:sz w:val="20"/>
        </w:rPr>
        <w:t>deux</w:t>
      </w:r>
      <w:r>
        <w:rPr>
          <w:spacing w:val="11"/>
          <w:sz w:val="20"/>
        </w:rPr>
        <w:t xml:space="preserve"> </w:t>
      </w:r>
      <w:r>
        <w:rPr>
          <w:sz w:val="20"/>
        </w:rPr>
        <w:t>parties</w:t>
      </w:r>
      <w:r>
        <w:rPr>
          <w:spacing w:val="11"/>
          <w:sz w:val="20"/>
        </w:rPr>
        <w:t xml:space="preserve"> </w:t>
      </w:r>
      <w:r>
        <w:rPr>
          <w:sz w:val="20"/>
        </w:rPr>
        <w:t>traduites</w:t>
      </w:r>
      <w:r>
        <w:rPr>
          <w:spacing w:val="10"/>
          <w:sz w:val="20"/>
        </w:rPr>
        <w:t xml:space="preserve"> </w:t>
      </w:r>
      <w:r>
        <w:rPr>
          <w:sz w:val="20"/>
        </w:rPr>
        <w:t>de</w:t>
      </w:r>
      <w:r>
        <w:rPr>
          <w:spacing w:val="11"/>
          <w:sz w:val="20"/>
        </w:rPr>
        <w:t xml:space="preserve"> </w:t>
      </w:r>
      <w:r>
        <w:rPr>
          <w:sz w:val="20"/>
        </w:rPr>
        <w:t>la</w:t>
      </w:r>
      <w:r>
        <w:rPr>
          <w:spacing w:val="10"/>
          <w:sz w:val="20"/>
        </w:rPr>
        <w:t xml:space="preserve"> </w:t>
      </w:r>
      <w:r>
        <w:rPr>
          <w:sz w:val="20"/>
        </w:rPr>
        <w:t>brochure</w:t>
      </w:r>
      <w:r>
        <w:rPr>
          <w:spacing w:val="11"/>
          <w:sz w:val="20"/>
        </w:rPr>
        <w:t xml:space="preserve"> </w:t>
      </w:r>
      <w:r>
        <w:rPr>
          <w:sz w:val="20"/>
        </w:rPr>
        <w:t>et</w:t>
      </w:r>
      <w:r>
        <w:rPr>
          <w:spacing w:val="10"/>
          <w:sz w:val="20"/>
        </w:rPr>
        <w:t xml:space="preserve"> </w:t>
      </w:r>
      <w:r>
        <w:rPr>
          <w:sz w:val="20"/>
        </w:rPr>
        <w:t>les</w:t>
      </w:r>
      <w:r>
        <w:rPr>
          <w:spacing w:val="10"/>
          <w:sz w:val="20"/>
        </w:rPr>
        <w:t xml:space="preserve"> </w:t>
      </w:r>
      <w:r>
        <w:rPr>
          <w:sz w:val="20"/>
        </w:rPr>
        <w:t>deux</w:t>
      </w:r>
      <w:r>
        <w:rPr>
          <w:spacing w:val="10"/>
          <w:sz w:val="20"/>
        </w:rPr>
        <w:t xml:space="preserve"> </w:t>
      </w:r>
      <w:r>
        <w:rPr>
          <w:sz w:val="20"/>
        </w:rPr>
        <w:t>révisions</w:t>
      </w:r>
    </w:p>
    <w:p w14:paraId="2E93207E" w14:textId="77777777" w:rsidR="008A5969" w:rsidRDefault="008A5969">
      <w:pPr>
        <w:spacing w:line="362" w:lineRule="auto"/>
        <w:jc w:val="both"/>
        <w:rPr>
          <w:sz w:val="20"/>
        </w:rPr>
        <w:sectPr w:rsidR="008A5969">
          <w:footerReference w:type="default" r:id="rId62"/>
          <w:pgSz w:w="8500" w:h="12480"/>
          <w:pgMar w:top="1160" w:right="220" w:bottom="840" w:left="640" w:header="0" w:footer="643" w:gutter="0"/>
          <w:pgNumType w:start="299"/>
          <w:cols w:space="720"/>
        </w:sectPr>
      </w:pPr>
    </w:p>
    <w:p w14:paraId="5D5257B7" w14:textId="77777777" w:rsidR="008A5969" w:rsidRDefault="004D699E">
      <w:pPr>
        <w:pStyle w:val="Corpsdetexte"/>
        <w:spacing w:before="73" w:line="362" w:lineRule="auto"/>
        <w:ind w:right="990"/>
      </w:pPr>
      <w:r>
        <w:lastRenderedPageBreak/>
        <w:t>effectuées)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documents</w:t>
      </w:r>
      <w:r>
        <w:rPr>
          <w:spacing w:val="1"/>
        </w:rPr>
        <w:t xml:space="preserve"> </w:t>
      </w:r>
      <w:r>
        <w:t>périphériques</w:t>
      </w:r>
      <w:r>
        <w:rPr>
          <w:spacing w:val="1"/>
        </w:rPr>
        <w:t xml:space="preserve"> </w:t>
      </w:r>
      <w:r>
        <w:t>produits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étudiantes</w:t>
      </w:r>
      <w:r>
        <w:rPr>
          <w:spacing w:val="1"/>
        </w:rPr>
        <w:t xml:space="preserve"> </w:t>
      </w:r>
      <w:r>
        <w:t>(journal</w:t>
      </w:r>
      <w:r>
        <w:rPr>
          <w:spacing w:val="-1"/>
        </w:rPr>
        <w:t xml:space="preserve"> </w:t>
      </w:r>
      <w:r>
        <w:t>de bord, glossaire).</w:t>
      </w:r>
    </w:p>
    <w:p w14:paraId="3AFBEE6F" w14:textId="77777777" w:rsidR="008A5969" w:rsidRDefault="004D699E">
      <w:pPr>
        <w:pStyle w:val="Corpsdetexte"/>
        <w:spacing w:line="360" w:lineRule="auto"/>
        <w:ind w:right="989"/>
      </w:pPr>
      <w:r>
        <w:t>Comme nous l'avons déjà dit, il ne s'agit pas d'une analyse hypothético-</w:t>
      </w:r>
      <w:r>
        <w:rPr>
          <w:spacing w:val="1"/>
        </w:rPr>
        <w:t xml:space="preserve"> </w:t>
      </w:r>
      <w:r>
        <w:t>déductive mais d'une approche plus inductive de nature constructiviste qui</w:t>
      </w:r>
      <w:r>
        <w:rPr>
          <w:spacing w:val="1"/>
        </w:rPr>
        <w:t xml:space="preserve"> </w:t>
      </w:r>
      <w:r>
        <w:t>s'efforce</w:t>
      </w:r>
      <w:r>
        <w:rPr>
          <w:spacing w:val="22"/>
        </w:rPr>
        <w:t xml:space="preserve"> </w:t>
      </w:r>
      <w:r>
        <w:t>de</w:t>
      </w:r>
      <w:r>
        <w:rPr>
          <w:spacing w:val="22"/>
        </w:rPr>
        <w:t xml:space="preserve"> </w:t>
      </w:r>
      <w:r>
        <w:t>dégager</w:t>
      </w:r>
      <w:r>
        <w:rPr>
          <w:spacing w:val="23"/>
        </w:rPr>
        <w:t xml:space="preserve"> </w:t>
      </w:r>
      <w:r>
        <w:t>des</w:t>
      </w:r>
      <w:r>
        <w:rPr>
          <w:spacing w:val="22"/>
        </w:rPr>
        <w:t xml:space="preserve"> </w:t>
      </w:r>
      <w:r>
        <w:t>points</w:t>
      </w:r>
      <w:r>
        <w:rPr>
          <w:spacing w:val="23"/>
        </w:rPr>
        <w:t xml:space="preserve"> </w:t>
      </w:r>
      <w:r>
        <w:t>saillants</w:t>
      </w:r>
      <w:r>
        <w:rPr>
          <w:spacing w:val="23"/>
        </w:rPr>
        <w:t xml:space="preserve"> </w:t>
      </w:r>
      <w:r>
        <w:t>dans</w:t>
      </w:r>
      <w:r>
        <w:rPr>
          <w:spacing w:val="23"/>
        </w:rPr>
        <w:t xml:space="preserve"> </w:t>
      </w:r>
      <w:r>
        <w:t>le</w:t>
      </w:r>
      <w:r>
        <w:rPr>
          <w:spacing w:val="23"/>
        </w:rPr>
        <w:t xml:space="preserve"> </w:t>
      </w:r>
      <w:r>
        <w:t>discours</w:t>
      </w:r>
      <w:r>
        <w:rPr>
          <w:spacing w:val="23"/>
        </w:rPr>
        <w:t xml:space="preserve"> </w:t>
      </w:r>
      <w:r>
        <w:t>de</w:t>
      </w:r>
      <w:r>
        <w:rPr>
          <w:spacing w:val="22"/>
        </w:rPr>
        <w:t xml:space="preserve"> </w:t>
      </w:r>
      <w:r>
        <w:t>l'enseignante</w:t>
      </w:r>
      <w:r>
        <w:rPr>
          <w:spacing w:val="-47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vue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rendre</w:t>
      </w:r>
      <w:r>
        <w:rPr>
          <w:spacing w:val="1"/>
        </w:rPr>
        <w:t xml:space="preserve"> </w:t>
      </w:r>
      <w:r>
        <w:t>compte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prat</w:t>
      </w:r>
      <w:r>
        <w:t>iques</w:t>
      </w:r>
      <w:r>
        <w:rPr>
          <w:spacing w:val="1"/>
        </w:rPr>
        <w:t xml:space="preserve"> </w:t>
      </w:r>
      <w:r>
        <w:t>rétrospectivement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leur</w:t>
      </w:r>
      <w:r>
        <w:rPr>
          <w:spacing w:val="1"/>
        </w:rPr>
        <w:t xml:space="preserve"> </w:t>
      </w:r>
      <w:r>
        <w:t>complexité.</w:t>
      </w:r>
    </w:p>
    <w:p w14:paraId="6DF6E1D4" w14:textId="77777777" w:rsidR="008A5969" w:rsidRDefault="008A5969">
      <w:pPr>
        <w:pStyle w:val="Corpsdetexte"/>
        <w:ind w:left="0"/>
        <w:jc w:val="left"/>
      </w:pPr>
    </w:p>
    <w:p w14:paraId="33426320" w14:textId="77777777" w:rsidR="008A5969" w:rsidRDefault="008A5969">
      <w:pPr>
        <w:pStyle w:val="Corpsdetexte"/>
        <w:spacing w:before="4"/>
        <w:ind w:left="0"/>
        <w:jc w:val="left"/>
        <w:rPr>
          <w:sz w:val="13"/>
        </w:rPr>
      </w:pPr>
    </w:p>
    <w:tbl>
      <w:tblPr>
        <w:tblStyle w:val="TableNormal"/>
        <w:tblW w:w="0" w:type="auto"/>
        <w:tblInd w:w="58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33"/>
        <w:gridCol w:w="2743"/>
      </w:tblGrid>
      <w:tr w:rsidR="008A5969" w14:paraId="2AD27A38" w14:textId="77777777">
        <w:trPr>
          <w:trHeight w:val="831"/>
        </w:trPr>
        <w:tc>
          <w:tcPr>
            <w:tcW w:w="6076" w:type="dxa"/>
            <w:gridSpan w:val="2"/>
          </w:tcPr>
          <w:p w14:paraId="14E185B0" w14:textId="77777777" w:rsidR="008A5969" w:rsidRDefault="004D699E">
            <w:pPr>
              <w:pStyle w:val="TableParagraph"/>
              <w:spacing w:before="66" w:line="362" w:lineRule="auto"/>
              <w:ind w:left="549" w:hanging="248"/>
              <w:rPr>
                <w:sz w:val="20"/>
              </w:rPr>
            </w:pPr>
            <w:r>
              <w:rPr>
                <w:b/>
                <w:sz w:val="20"/>
                <w:u w:val="thick"/>
              </w:rPr>
              <w:t>Points</w:t>
            </w:r>
            <w:r>
              <w:rPr>
                <w:b/>
                <w:spacing w:val="-4"/>
                <w:sz w:val="20"/>
                <w:u w:val="thick"/>
              </w:rPr>
              <w:t xml:space="preserve"> </w:t>
            </w:r>
            <w:r>
              <w:rPr>
                <w:b/>
                <w:sz w:val="20"/>
                <w:u w:val="thick"/>
              </w:rPr>
              <w:t>traités</w:t>
            </w:r>
            <w:r>
              <w:rPr>
                <w:b/>
                <w:spacing w:val="-3"/>
                <w:sz w:val="20"/>
                <w:u w:val="thick"/>
              </w:rPr>
              <w:t xml:space="preserve"> </w:t>
            </w:r>
            <w:r>
              <w:rPr>
                <w:b/>
                <w:sz w:val="20"/>
                <w:u w:val="thick"/>
              </w:rPr>
              <w:t>(lecture</w:t>
            </w:r>
            <w:r>
              <w:rPr>
                <w:b/>
                <w:spacing w:val="-4"/>
                <w:sz w:val="20"/>
                <w:u w:val="thick"/>
              </w:rPr>
              <w:t xml:space="preserve"> </w:t>
            </w:r>
            <w:r>
              <w:rPr>
                <w:b/>
                <w:sz w:val="20"/>
                <w:u w:val="thick"/>
              </w:rPr>
              <w:t>globale</w:t>
            </w:r>
            <w:r>
              <w:rPr>
                <w:b/>
                <w:spacing w:val="-3"/>
                <w:sz w:val="20"/>
                <w:u w:val="thick"/>
              </w:rPr>
              <w:t xml:space="preserve"> </w:t>
            </w:r>
            <w:r>
              <w:rPr>
                <w:b/>
                <w:sz w:val="20"/>
                <w:u w:val="thick"/>
              </w:rPr>
              <w:t>de</w:t>
            </w:r>
            <w:r>
              <w:rPr>
                <w:b/>
                <w:spacing w:val="-3"/>
                <w:sz w:val="20"/>
                <w:u w:val="thick"/>
              </w:rPr>
              <w:t xml:space="preserve"> </w:t>
            </w:r>
            <w:r>
              <w:rPr>
                <w:b/>
                <w:sz w:val="20"/>
                <w:u w:val="thick"/>
              </w:rPr>
              <w:t>la</w:t>
            </w:r>
            <w:r>
              <w:rPr>
                <w:b/>
                <w:spacing w:val="-4"/>
                <w:sz w:val="20"/>
                <w:u w:val="thick"/>
              </w:rPr>
              <w:t xml:space="preserve"> </w:t>
            </w:r>
            <w:r>
              <w:rPr>
                <w:b/>
                <w:sz w:val="20"/>
                <w:u w:val="thick"/>
              </w:rPr>
              <w:t>transcription)</w:t>
            </w:r>
            <w:r>
              <w:rPr>
                <w:sz w:val="20"/>
              </w:rPr>
              <w:t>interventions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l'observateur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participant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(OP)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l'enseignante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(EnstradTS)</w:t>
            </w:r>
          </w:p>
        </w:tc>
      </w:tr>
      <w:tr w:rsidR="008A5969" w14:paraId="05D92CAE" w14:textId="77777777">
        <w:trPr>
          <w:trHeight w:val="485"/>
        </w:trPr>
        <w:tc>
          <w:tcPr>
            <w:tcW w:w="3333" w:type="dxa"/>
          </w:tcPr>
          <w:p w14:paraId="67A7828B" w14:textId="77777777" w:rsidR="008A5969" w:rsidRDefault="004D699E">
            <w:pPr>
              <w:pStyle w:val="TableParagraph"/>
              <w:spacing w:before="66"/>
              <w:ind w:left="71"/>
              <w:rPr>
                <w:sz w:val="20"/>
              </w:rPr>
            </w:pPr>
            <w:r>
              <w:rPr>
                <w:sz w:val="20"/>
              </w:rPr>
              <w:t>OP</w:t>
            </w:r>
          </w:p>
        </w:tc>
        <w:tc>
          <w:tcPr>
            <w:tcW w:w="2743" w:type="dxa"/>
          </w:tcPr>
          <w:p w14:paraId="20480449" w14:textId="77777777" w:rsidR="008A5969" w:rsidRDefault="004D699E">
            <w:pPr>
              <w:pStyle w:val="TableParagraph"/>
              <w:spacing w:before="66"/>
              <w:ind w:left="74"/>
              <w:rPr>
                <w:sz w:val="20"/>
              </w:rPr>
            </w:pPr>
            <w:r>
              <w:rPr>
                <w:sz w:val="20"/>
              </w:rPr>
              <w:t>EnstradTS</w:t>
            </w:r>
          </w:p>
        </w:tc>
      </w:tr>
      <w:tr w:rsidR="008A5969" w14:paraId="207A6CAD" w14:textId="77777777">
        <w:trPr>
          <w:trHeight w:val="5662"/>
        </w:trPr>
        <w:tc>
          <w:tcPr>
            <w:tcW w:w="3333" w:type="dxa"/>
          </w:tcPr>
          <w:p w14:paraId="7793BF9D" w14:textId="77777777" w:rsidR="008A5969" w:rsidRDefault="004D699E">
            <w:pPr>
              <w:pStyle w:val="TableParagraph"/>
              <w:numPr>
                <w:ilvl w:val="0"/>
                <w:numId w:val="6"/>
              </w:numPr>
              <w:tabs>
                <w:tab w:val="left" w:pos="189"/>
              </w:tabs>
              <w:spacing w:before="66" w:line="360" w:lineRule="auto"/>
              <w:ind w:right="64" w:firstLine="0"/>
              <w:rPr>
                <w:sz w:val="20"/>
              </w:rPr>
            </w:pPr>
            <w:r>
              <w:rPr>
                <w:sz w:val="20"/>
              </w:rPr>
              <w:t>rétroaction globale sur les objectifs de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la recherche et les résultats: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appréciation positive sur le travail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fourni,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l'implication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des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étudiantes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le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respect des échéancesen dépit de 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difficulté du texte de départ et sa nature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priori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peu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motivante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(d</w:t>
            </w:r>
            <w:r>
              <w:rPr>
                <w:sz w:val="20"/>
              </w:rPr>
              <w:t>omaine),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retour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positif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quant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à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l'appropriation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rapide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support technique</w:t>
            </w:r>
          </w:p>
          <w:p w14:paraId="7A2AD0E9" w14:textId="77777777" w:rsidR="008A5969" w:rsidRDefault="004D699E">
            <w:pPr>
              <w:pStyle w:val="TableParagraph"/>
              <w:numPr>
                <w:ilvl w:val="0"/>
                <w:numId w:val="6"/>
              </w:numPr>
              <w:tabs>
                <w:tab w:val="left" w:pos="189"/>
              </w:tabs>
              <w:spacing w:before="2" w:line="360" w:lineRule="auto"/>
              <w:ind w:right="618" w:firstLine="0"/>
              <w:rPr>
                <w:sz w:val="20"/>
              </w:rPr>
            </w:pPr>
            <w:r>
              <w:rPr>
                <w:sz w:val="20"/>
              </w:rPr>
              <w:t>signalement et localisation du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questionnaire en ligne et requête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adressée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aux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étudiantes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pour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que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celles-ci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y répondent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;</w:t>
            </w:r>
          </w:p>
          <w:p w14:paraId="579D639E" w14:textId="77777777" w:rsidR="008A5969" w:rsidRDefault="004D699E">
            <w:pPr>
              <w:pStyle w:val="TableParagraph"/>
              <w:numPr>
                <w:ilvl w:val="0"/>
                <w:numId w:val="6"/>
              </w:numPr>
              <w:tabs>
                <w:tab w:val="left" w:pos="189"/>
              </w:tabs>
              <w:spacing w:before="1" w:line="360" w:lineRule="auto"/>
              <w:ind w:right="314" w:firstLine="0"/>
              <w:rPr>
                <w:sz w:val="20"/>
              </w:rPr>
            </w:pPr>
            <w:r>
              <w:rPr>
                <w:sz w:val="20"/>
              </w:rPr>
              <w:t>participation ponctuelle sur 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question de la traduction de certains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thèmes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techniques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anglais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dans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le</w:t>
            </w:r>
          </w:p>
        </w:tc>
        <w:tc>
          <w:tcPr>
            <w:tcW w:w="2743" w:type="dxa"/>
          </w:tcPr>
          <w:p w14:paraId="4C0390AB" w14:textId="77777777" w:rsidR="008A5969" w:rsidRDefault="004D699E">
            <w:pPr>
              <w:pStyle w:val="TableParagraph"/>
              <w:numPr>
                <w:ilvl w:val="0"/>
                <w:numId w:val="5"/>
              </w:numPr>
              <w:tabs>
                <w:tab w:val="left" w:pos="192"/>
              </w:tabs>
              <w:spacing w:before="66" w:line="360" w:lineRule="auto"/>
              <w:ind w:right="66" w:firstLine="0"/>
              <w:rPr>
                <w:sz w:val="20"/>
              </w:rPr>
            </w:pPr>
            <w:r>
              <w:rPr>
                <w:sz w:val="20"/>
              </w:rPr>
              <w:t>situation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globale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tâche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au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sein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l'ensemble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du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parcours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didactique (choix 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l'autonomisation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rappel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rétrospectif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des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étapes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du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cours). La</w:t>
            </w:r>
            <w:r>
              <w:rPr>
                <w:sz w:val="20"/>
              </w:rPr>
              <w:t xml:space="preserve"> tâche constitue le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deuxième projet du cours (sur 4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projets)</w:t>
            </w:r>
          </w:p>
          <w:p w14:paraId="3FD1DC05" w14:textId="77777777" w:rsidR="008A5969" w:rsidRDefault="004D699E">
            <w:pPr>
              <w:pStyle w:val="TableParagraph"/>
              <w:numPr>
                <w:ilvl w:val="0"/>
                <w:numId w:val="5"/>
              </w:numPr>
              <w:tabs>
                <w:tab w:val="left" w:pos="242"/>
              </w:tabs>
              <w:spacing w:before="0" w:line="360" w:lineRule="auto"/>
              <w:ind w:right="100" w:firstLine="50"/>
              <w:rPr>
                <w:sz w:val="20"/>
              </w:rPr>
            </w:pPr>
            <w:r>
              <w:rPr>
                <w:sz w:val="20"/>
              </w:rPr>
              <w:t>rétroaction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globale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sur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type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de tâche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(consignes données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aux étudiants, modalités et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outils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pré-établis )</w:t>
            </w:r>
          </w:p>
          <w:p w14:paraId="70F274DE" w14:textId="77777777" w:rsidR="008A5969" w:rsidRDefault="004D699E">
            <w:pPr>
              <w:pStyle w:val="TableParagraph"/>
              <w:numPr>
                <w:ilvl w:val="0"/>
                <w:numId w:val="5"/>
              </w:numPr>
              <w:tabs>
                <w:tab w:val="left" w:pos="192"/>
              </w:tabs>
              <w:spacing w:before="2" w:line="360" w:lineRule="auto"/>
              <w:ind w:right="374" w:firstLine="0"/>
              <w:rPr>
                <w:sz w:val="20"/>
              </w:rPr>
            </w:pPr>
            <w:r>
              <w:rPr>
                <w:sz w:val="20"/>
              </w:rPr>
              <w:t>observations sur la relation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pédagogique (parti pris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didactique EnstradTS :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l'enseignant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n'est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pas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un</w:t>
            </w:r>
          </w:p>
        </w:tc>
      </w:tr>
    </w:tbl>
    <w:p w14:paraId="13A7DE6D" w14:textId="77777777" w:rsidR="008A5969" w:rsidRDefault="008A5969">
      <w:pPr>
        <w:spacing w:line="360" w:lineRule="auto"/>
        <w:rPr>
          <w:sz w:val="20"/>
        </w:r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2A0CAA34" w14:textId="77777777" w:rsidR="008A5969" w:rsidRDefault="008A5969">
      <w:pPr>
        <w:pStyle w:val="Corpsdetexte"/>
        <w:spacing w:before="9"/>
        <w:ind w:left="0"/>
        <w:jc w:val="left"/>
        <w:rPr>
          <w:sz w:val="6"/>
        </w:rPr>
      </w:pPr>
    </w:p>
    <w:tbl>
      <w:tblPr>
        <w:tblStyle w:val="TableNormal"/>
        <w:tblW w:w="0" w:type="auto"/>
        <w:tblInd w:w="58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33"/>
        <w:gridCol w:w="2743"/>
      </w:tblGrid>
      <w:tr w:rsidR="008A5969" w14:paraId="56AE616B" w14:textId="77777777">
        <w:trPr>
          <w:trHeight w:val="9804"/>
        </w:trPr>
        <w:tc>
          <w:tcPr>
            <w:tcW w:w="3333" w:type="dxa"/>
          </w:tcPr>
          <w:p w14:paraId="42EA65FB" w14:textId="77777777" w:rsidR="008A5969" w:rsidRDefault="004D699E">
            <w:pPr>
              <w:pStyle w:val="TableParagraph"/>
              <w:spacing w:before="66"/>
              <w:ind w:left="71"/>
              <w:rPr>
                <w:sz w:val="20"/>
              </w:rPr>
            </w:pPr>
            <w:r>
              <w:rPr>
                <w:sz w:val="20"/>
              </w:rPr>
              <w:t>texte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départ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(par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ex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“pipe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track”)</w:t>
            </w:r>
          </w:p>
          <w:p w14:paraId="355726E6" w14:textId="77777777" w:rsidR="008A5969" w:rsidRDefault="004D699E">
            <w:pPr>
              <w:pStyle w:val="TableParagraph"/>
              <w:numPr>
                <w:ilvl w:val="0"/>
                <w:numId w:val="4"/>
              </w:numPr>
              <w:tabs>
                <w:tab w:val="left" w:pos="189"/>
              </w:tabs>
              <w:spacing w:before="116" w:line="360" w:lineRule="auto"/>
              <w:ind w:right="104" w:firstLine="0"/>
              <w:rPr>
                <w:sz w:val="20"/>
              </w:rPr>
            </w:pPr>
            <w:r>
              <w:rPr>
                <w:sz w:val="20"/>
              </w:rPr>
              <w:t>suggestion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pistes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méthodologiques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pour résoudre cette question de façon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autonome (recours aux textes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parallèles, aux experts du domaine et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aux tra</w:t>
            </w:r>
            <w:r>
              <w:rPr>
                <w:sz w:val="20"/>
              </w:rPr>
              <w:t>ducteurs de métier via les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communautés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pratiques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(par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ex.</w:t>
            </w:r>
          </w:p>
          <w:p w14:paraId="6B7C21CA" w14:textId="77777777" w:rsidR="008A5969" w:rsidRDefault="004D699E">
            <w:pPr>
              <w:pStyle w:val="TableParagraph"/>
              <w:spacing w:before="1"/>
              <w:ind w:left="71"/>
              <w:rPr>
                <w:sz w:val="20"/>
              </w:rPr>
            </w:pPr>
            <w:r>
              <w:rPr>
                <w:sz w:val="20"/>
              </w:rPr>
              <w:t>Proz)</w:t>
            </w:r>
          </w:p>
          <w:p w14:paraId="1429333A" w14:textId="77777777" w:rsidR="008A5969" w:rsidRDefault="004D699E">
            <w:pPr>
              <w:pStyle w:val="TableParagraph"/>
              <w:numPr>
                <w:ilvl w:val="0"/>
                <w:numId w:val="4"/>
              </w:numPr>
              <w:tabs>
                <w:tab w:val="left" w:pos="189"/>
              </w:tabs>
              <w:spacing w:before="113" w:line="360" w:lineRule="auto"/>
              <w:ind w:right="119" w:firstLine="0"/>
              <w:rPr>
                <w:sz w:val="20"/>
              </w:rPr>
            </w:pPr>
            <w:r>
              <w:rPr>
                <w:sz w:val="20"/>
              </w:rPr>
              <w:t>observation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quant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à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nécessité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pas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z w:val="20"/>
              </w:rPr>
              <w:t>fonctionner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z w:val="20"/>
              </w:rPr>
              <w:t>dans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sz w:val="20"/>
              </w:rPr>
              <w:t>l'absolu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z w:val="20"/>
              </w:rPr>
              <w:t>lorsqu'il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s'agit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phénomènes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langagiers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liés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à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l'usage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(recours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raisonnement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statistique et à la vérification ex du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vouvoiement en publicité vs le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tutoiement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 italien)</w:t>
            </w:r>
          </w:p>
          <w:p w14:paraId="0B9F00D4" w14:textId="77777777" w:rsidR="008A5969" w:rsidRDefault="004D699E">
            <w:pPr>
              <w:pStyle w:val="TableParagraph"/>
              <w:numPr>
                <w:ilvl w:val="0"/>
                <w:numId w:val="4"/>
              </w:numPr>
              <w:tabs>
                <w:tab w:val="left" w:pos="189"/>
              </w:tabs>
              <w:spacing w:before="3" w:line="360" w:lineRule="auto"/>
              <w:ind w:right="173" w:firstLine="0"/>
              <w:rPr>
                <w:sz w:val="20"/>
              </w:rPr>
            </w:pPr>
            <w:r>
              <w:rPr>
                <w:sz w:val="20"/>
              </w:rPr>
              <w:t>pour la révision mention du besoin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d'équilibrer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qui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doit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être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changé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(erreurs grammaticales) et préférences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stylistiques du réviseur (à mettre 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côté)</w:t>
            </w:r>
          </w:p>
        </w:tc>
        <w:tc>
          <w:tcPr>
            <w:tcW w:w="2743" w:type="dxa"/>
          </w:tcPr>
          <w:p w14:paraId="6DEF86CD" w14:textId="77777777" w:rsidR="008A5969" w:rsidRDefault="004D699E">
            <w:pPr>
              <w:pStyle w:val="TableParagraph"/>
              <w:spacing w:before="66" w:line="360" w:lineRule="auto"/>
              <w:ind w:left="74" w:right="212"/>
              <w:rPr>
                <w:sz w:val="20"/>
              </w:rPr>
            </w:pPr>
            <w:r>
              <w:rPr>
                <w:sz w:val="20"/>
              </w:rPr>
              <w:t>fourniss</w:t>
            </w:r>
            <w:r>
              <w:rPr>
                <w:sz w:val="20"/>
              </w:rPr>
              <w:t>eur de recettes clés en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main (Pym et Kiraly cités en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appui) ; ces observations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s'accompagnent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du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constat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selon lequel les étudiantes ont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encore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ces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attentes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vis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à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vis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l'enseignante.</w:t>
            </w:r>
          </w:p>
          <w:p w14:paraId="191352BF" w14:textId="77777777" w:rsidR="008A5969" w:rsidRDefault="004D699E">
            <w:pPr>
              <w:pStyle w:val="TableParagraph"/>
              <w:numPr>
                <w:ilvl w:val="0"/>
                <w:numId w:val="3"/>
              </w:numPr>
              <w:tabs>
                <w:tab w:val="left" w:pos="242"/>
              </w:tabs>
              <w:spacing w:before="2" w:line="357" w:lineRule="auto"/>
              <w:ind w:right="188" w:firstLine="50"/>
              <w:rPr>
                <w:sz w:val="20"/>
              </w:rPr>
            </w:pPr>
            <w:r>
              <w:rPr>
                <w:sz w:val="20"/>
              </w:rPr>
              <w:t>présentationde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modalitéde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rétroaction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participative.</w:t>
            </w:r>
          </w:p>
          <w:p w14:paraId="155A2EFF" w14:textId="77777777" w:rsidR="008A5969" w:rsidRDefault="004D699E">
            <w:pPr>
              <w:pStyle w:val="TableParagraph"/>
              <w:numPr>
                <w:ilvl w:val="0"/>
                <w:numId w:val="3"/>
              </w:numPr>
              <w:tabs>
                <w:tab w:val="left" w:pos="242"/>
              </w:tabs>
              <w:spacing w:before="4" w:line="360" w:lineRule="auto"/>
              <w:ind w:right="164" w:firstLine="50"/>
              <w:rPr>
                <w:sz w:val="20"/>
              </w:rPr>
            </w:pPr>
            <w:r>
              <w:rPr>
                <w:sz w:val="20"/>
              </w:rPr>
              <w:t>feedback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global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positif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sur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travail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effectué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l'implication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des étudiantes (respect des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échéances et implication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générale)</w:t>
            </w:r>
          </w:p>
          <w:p w14:paraId="3FC9BCA9" w14:textId="77777777" w:rsidR="008A5969" w:rsidRDefault="004D699E">
            <w:pPr>
              <w:pStyle w:val="TableParagraph"/>
              <w:numPr>
                <w:ilvl w:val="0"/>
                <w:numId w:val="3"/>
              </w:numPr>
              <w:tabs>
                <w:tab w:val="left" w:pos="242"/>
              </w:tabs>
              <w:spacing w:before="0" w:line="360" w:lineRule="auto"/>
              <w:ind w:right="165" w:firstLine="50"/>
              <w:rPr>
                <w:sz w:val="20"/>
              </w:rPr>
            </w:pPr>
            <w:r>
              <w:rPr>
                <w:sz w:val="20"/>
              </w:rPr>
              <w:t>observations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sur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niveau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difficulté du texte (présenté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comme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«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assez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difficile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»</w:t>
            </w:r>
          </w:p>
          <w:p w14:paraId="395778EF" w14:textId="77777777" w:rsidR="008A5969" w:rsidRDefault="004D699E">
            <w:pPr>
              <w:pStyle w:val="TableParagraph"/>
              <w:spacing w:before="0" w:line="360" w:lineRule="auto"/>
              <w:ind w:left="74" w:right="331" w:firstLine="50"/>
              <w:rPr>
                <w:sz w:val="20"/>
              </w:rPr>
            </w:pPr>
            <w:r>
              <w:rPr>
                <w:sz w:val="20"/>
              </w:rPr>
              <w:t>-observations de nature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méthododologique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quant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à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sur-correction et la sur-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explicitation des éléments à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corriger dans la révision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bilingue.</w:t>
            </w:r>
          </w:p>
          <w:p w14:paraId="6BC744FC" w14:textId="77777777" w:rsidR="008A5969" w:rsidRDefault="004D699E">
            <w:pPr>
              <w:pStyle w:val="TableParagraph"/>
              <w:spacing w:before="1" w:line="360" w:lineRule="auto"/>
              <w:ind w:left="74" w:right="447" w:firstLine="50"/>
              <w:rPr>
                <w:sz w:val="20"/>
              </w:rPr>
            </w:pPr>
            <w:r>
              <w:rPr>
                <w:sz w:val="20"/>
              </w:rPr>
              <w:t>-association de la sur-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explicitation au sentiment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d'insécurité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des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étudiantes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italiennes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quand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il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s'agit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traduire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vers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français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;</w:t>
            </w:r>
          </w:p>
        </w:tc>
      </w:tr>
    </w:tbl>
    <w:p w14:paraId="7ADC3908" w14:textId="77777777" w:rsidR="008A5969" w:rsidRDefault="008A5969">
      <w:pPr>
        <w:spacing w:line="360" w:lineRule="auto"/>
        <w:rPr>
          <w:sz w:val="20"/>
        </w:r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6D84EF13" w14:textId="77777777" w:rsidR="008A5969" w:rsidRDefault="004D699E">
      <w:pPr>
        <w:pStyle w:val="Paragraphedeliste"/>
        <w:numPr>
          <w:ilvl w:val="0"/>
          <w:numId w:val="2"/>
        </w:numPr>
        <w:tabs>
          <w:tab w:val="left" w:pos="4101"/>
        </w:tabs>
        <w:spacing w:before="159" w:line="360" w:lineRule="auto"/>
        <w:ind w:right="1189" w:firstLine="0"/>
        <w:rPr>
          <w:sz w:val="20"/>
        </w:rPr>
      </w:pPr>
      <w:r>
        <w:lastRenderedPageBreak/>
        <w:pict w14:anchorId="3F57BDAA">
          <v:shape id="_x0000_s2052" alt="" style="position:absolute;left:0;text-align:left;margin-left:60.45pt;margin-top:61.95pt;width:304.5pt;height:491.7pt;z-index:-18767872;mso-wrap-edited:f;mso-width-percent:0;mso-height-percent:0;mso-position-horizontal-relative:page;mso-position-vertical-relative:page;mso-width-percent:0;mso-height-percent:0" coordsize="6090,9834" path="m6089,r-14,l6075,13r,72l6075,9819r-2729,l3346,85r,-72l6075,13r,-13l3346,r-14,l3332,13r,72l3332,9819r-3319,l13,85r,-72l3332,13r,-13l13,,,,,13,,85,,9819r,14l13,9833r3319,l3346,9833r2729,l6089,9833r,-14l6089,85r,-72l6089,xe" fillcolor="black" stroked="f">
            <v:path arrowok="t" o:connecttype="custom" o:connectlocs="3866515,786765;3857625,786765;3857625,795020;3857625,840740;3857625,7021830;2124710,7021830;2124710,840740;2124710,795020;3857625,795020;3857625,786765;2124710,786765;2115820,786765;2115820,795020;2115820,840740;2115820,7021830;8255,7021830;8255,840740;8255,795020;2115820,795020;2115820,786765;8255,786765;0,786765;0,795020;0,840740;0,7021830;0,7030720;8255,7030720;2115820,7030720;2124710,7030720;3857625,7030720;3866515,7030720;3866515,7021830;3866515,840740;3866515,795020;3866515,786765" o:connectangles="0,0,0,0,0,0,0,0,0,0,0,0,0,0,0,0,0,0,0,0,0,0,0,0,0,0,0,0,0,0,0,0,0,0,0"/>
            <w10:wrap anchorx="page" anchory="page"/>
          </v:shape>
        </w:pict>
      </w:r>
      <w:r>
        <w:rPr>
          <w:sz w:val="20"/>
        </w:rPr>
        <w:t>organisation globale du</w:t>
      </w:r>
      <w:r>
        <w:rPr>
          <w:spacing w:val="1"/>
          <w:sz w:val="20"/>
        </w:rPr>
        <w:t xml:space="preserve"> </w:t>
      </w:r>
      <w:r>
        <w:rPr>
          <w:sz w:val="20"/>
        </w:rPr>
        <w:t>travail : cohérence entre les</w:t>
      </w:r>
      <w:r>
        <w:rPr>
          <w:spacing w:val="1"/>
          <w:sz w:val="20"/>
        </w:rPr>
        <w:t xml:space="preserve"> </w:t>
      </w:r>
      <w:r>
        <w:rPr>
          <w:sz w:val="20"/>
        </w:rPr>
        <w:t>groupes</w:t>
      </w:r>
      <w:r>
        <w:rPr>
          <w:spacing w:val="2"/>
          <w:sz w:val="20"/>
        </w:rPr>
        <w:t xml:space="preserve"> </w:t>
      </w:r>
      <w:r>
        <w:rPr>
          <w:sz w:val="20"/>
        </w:rPr>
        <w:t>quant</w:t>
      </w:r>
      <w:r>
        <w:rPr>
          <w:spacing w:val="2"/>
          <w:sz w:val="20"/>
        </w:rPr>
        <w:t xml:space="preserve"> </w:t>
      </w:r>
      <w:r>
        <w:rPr>
          <w:sz w:val="20"/>
        </w:rPr>
        <w:t>à</w:t>
      </w:r>
      <w:r>
        <w:rPr>
          <w:spacing w:val="2"/>
          <w:sz w:val="20"/>
        </w:rPr>
        <w:t xml:space="preserve"> </w:t>
      </w:r>
      <w:r>
        <w:rPr>
          <w:sz w:val="20"/>
        </w:rPr>
        <w:t>l'homogénéité</w:t>
      </w:r>
      <w:r>
        <w:rPr>
          <w:spacing w:val="-47"/>
          <w:sz w:val="20"/>
        </w:rPr>
        <w:t xml:space="preserve"> </w:t>
      </w:r>
      <w:r>
        <w:rPr>
          <w:sz w:val="20"/>
        </w:rPr>
        <w:t>de</w:t>
      </w:r>
      <w:r>
        <w:rPr>
          <w:spacing w:val="-2"/>
          <w:sz w:val="20"/>
        </w:rPr>
        <w:t xml:space="preserve"> </w:t>
      </w:r>
      <w:r>
        <w:rPr>
          <w:sz w:val="20"/>
        </w:rPr>
        <w:t>la</w:t>
      </w:r>
      <w:r>
        <w:rPr>
          <w:spacing w:val="-1"/>
          <w:sz w:val="20"/>
        </w:rPr>
        <w:t xml:space="preserve"> </w:t>
      </w:r>
      <w:r>
        <w:rPr>
          <w:sz w:val="20"/>
        </w:rPr>
        <w:t>terminologie</w:t>
      </w:r>
      <w:r>
        <w:rPr>
          <w:spacing w:val="-1"/>
          <w:sz w:val="20"/>
        </w:rPr>
        <w:t xml:space="preserve"> </w:t>
      </w:r>
      <w:r>
        <w:rPr>
          <w:sz w:val="20"/>
        </w:rPr>
        <w:t>adoptée.</w:t>
      </w:r>
    </w:p>
    <w:p w14:paraId="1FD49FD2" w14:textId="77777777" w:rsidR="008A5969" w:rsidRDefault="004D699E">
      <w:pPr>
        <w:pStyle w:val="Paragraphedeliste"/>
        <w:numPr>
          <w:ilvl w:val="0"/>
          <w:numId w:val="2"/>
        </w:numPr>
        <w:tabs>
          <w:tab w:val="left" w:pos="4101"/>
        </w:tabs>
        <w:spacing w:before="2" w:line="360" w:lineRule="auto"/>
        <w:ind w:right="1222" w:firstLine="0"/>
        <w:rPr>
          <w:sz w:val="20"/>
        </w:rPr>
      </w:pPr>
      <w:r>
        <w:rPr>
          <w:sz w:val="20"/>
        </w:rPr>
        <w:t>présentation des</w:t>
      </w:r>
      <w:r>
        <w:rPr>
          <w:spacing w:val="1"/>
          <w:sz w:val="20"/>
        </w:rPr>
        <w:t xml:space="preserve"> </w:t>
      </w:r>
      <w:r>
        <w:rPr>
          <w:sz w:val="20"/>
        </w:rPr>
        <w:t>caractéristiques du texte de</w:t>
      </w:r>
      <w:r>
        <w:rPr>
          <w:spacing w:val="1"/>
          <w:sz w:val="20"/>
        </w:rPr>
        <w:t xml:space="preserve"> </w:t>
      </w:r>
      <w:r>
        <w:rPr>
          <w:sz w:val="20"/>
        </w:rPr>
        <w:t>(difficultés sur le plan de la</w:t>
      </w:r>
      <w:r>
        <w:rPr>
          <w:spacing w:val="1"/>
          <w:sz w:val="20"/>
        </w:rPr>
        <w:t xml:space="preserve"> </w:t>
      </w:r>
      <w:r>
        <w:rPr>
          <w:sz w:val="20"/>
        </w:rPr>
        <w:t>terminologie</w:t>
      </w:r>
      <w:r>
        <w:rPr>
          <w:spacing w:val="-7"/>
          <w:sz w:val="20"/>
        </w:rPr>
        <w:t xml:space="preserve"> </w:t>
      </w:r>
      <w:r>
        <w:rPr>
          <w:sz w:val="20"/>
        </w:rPr>
        <w:t>mais</w:t>
      </w:r>
      <w:r>
        <w:rPr>
          <w:spacing w:val="-7"/>
          <w:sz w:val="20"/>
        </w:rPr>
        <w:t xml:space="preserve"> </w:t>
      </w:r>
      <w:r>
        <w:rPr>
          <w:sz w:val="20"/>
        </w:rPr>
        <w:t>aussi</w:t>
      </w:r>
      <w:r>
        <w:rPr>
          <w:spacing w:val="-7"/>
          <w:sz w:val="20"/>
        </w:rPr>
        <w:t xml:space="preserve"> </w:t>
      </w:r>
      <w:r>
        <w:rPr>
          <w:sz w:val="20"/>
        </w:rPr>
        <w:t>risque</w:t>
      </w:r>
      <w:r>
        <w:rPr>
          <w:spacing w:val="-47"/>
          <w:sz w:val="20"/>
        </w:rPr>
        <w:t xml:space="preserve"> </w:t>
      </w:r>
      <w:r>
        <w:rPr>
          <w:sz w:val="20"/>
        </w:rPr>
        <w:t>d'erreurs</w:t>
      </w:r>
      <w:r>
        <w:rPr>
          <w:spacing w:val="1"/>
          <w:sz w:val="20"/>
        </w:rPr>
        <w:t xml:space="preserve"> </w:t>
      </w:r>
      <w:r>
        <w:rPr>
          <w:sz w:val="20"/>
        </w:rPr>
        <w:t>formelles)</w:t>
      </w:r>
    </w:p>
    <w:p w14:paraId="3B03EEC4" w14:textId="77777777" w:rsidR="008A5969" w:rsidRDefault="004D699E">
      <w:pPr>
        <w:pStyle w:val="Paragraphedeliste"/>
        <w:numPr>
          <w:ilvl w:val="0"/>
          <w:numId w:val="2"/>
        </w:numPr>
        <w:tabs>
          <w:tab w:val="left" w:pos="4151"/>
        </w:tabs>
        <w:spacing w:line="360" w:lineRule="auto"/>
        <w:ind w:right="1153" w:firstLine="50"/>
        <w:rPr>
          <w:sz w:val="20"/>
        </w:rPr>
      </w:pPr>
      <w:r>
        <w:rPr>
          <w:sz w:val="20"/>
        </w:rPr>
        <w:t>comparaison</w:t>
      </w:r>
      <w:r>
        <w:rPr>
          <w:spacing w:val="-4"/>
          <w:sz w:val="20"/>
        </w:rPr>
        <w:t xml:space="preserve"> </w:t>
      </w:r>
      <w:r>
        <w:rPr>
          <w:sz w:val="20"/>
        </w:rPr>
        <w:t>des</w:t>
      </w:r>
      <w:r>
        <w:rPr>
          <w:spacing w:val="-4"/>
          <w:sz w:val="20"/>
        </w:rPr>
        <w:t xml:space="preserve"> </w:t>
      </w:r>
      <w:r>
        <w:rPr>
          <w:sz w:val="20"/>
        </w:rPr>
        <w:t>bénéfices</w:t>
      </w:r>
      <w:r>
        <w:rPr>
          <w:spacing w:val="-4"/>
          <w:sz w:val="20"/>
        </w:rPr>
        <w:t xml:space="preserve"> </w:t>
      </w:r>
      <w:r>
        <w:rPr>
          <w:sz w:val="20"/>
        </w:rPr>
        <w:t>et</w:t>
      </w:r>
      <w:r>
        <w:rPr>
          <w:spacing w:val="-47"/>
          <w:sz w:val="20"/>
        </w:rPr>
        <w:t xml:space="preserve"> </w:t>
      </w:r>
      <w:r>
        <w:rPr>
          <w:sz w:val="20"/>
        </w:rPr>
        <w:t>des fonctions respectives des</w:t>
      </w:r>
      <w:r>
        <w:rPr>
          <w:spacing w:val="1"/>
          <w:sz w:val="20"/>
        </w:rPr>
        <w:t xml:space="preserve"> </w:t>
      </w:r>
      <w:r>
        <w:rPr>
          <w:sz w:val="20"/>
        </w:rPr>
        <w:t>révisions unilingues et</w:t>
      </w:r>
      <w:r>
        <w:rPr>
          <w:spacing w:val="1"/>
          <w:sz w:val="20"/>
        </w:rPr>
        <w:t xml:space="preserve"> </w:t>
      </w:r>
      <w:r>
        <w:rPr>
          <w:sz w:val="20"/>
        </w:rPr>
        <w:t>bilingues</w:t>
      </w:r>
      <w:r>
        <w:rPr>
          <w:spacing w:val="-1"/>
          <w:sz w:val="20"/>
        </w:rPr>
        <w:t xml:space="preserve"> </w:t>
      </w:r>
      <w:r>
        <w:rPr>
          <w:sz w:val="20"/>
        </w:rPr>
        <w:t>;</w:t>
      </w:r>
    </w:p>
    <w:p w14:paraId="20EBA6E1" w14:textId="77777777" w:rsidR="008A5969" w:rsidRDefault="004D699E">
      <w:pPr>
        <w:pStyle w:val="Paragraphedeliste"/>
        <w:numPr>
          <w:ilvl w:val="0"/>
          <w:numId w:val="2"/>
        </w:numPr>
        <w:tabs>
          <w:tab w:val="left" w:pos="4151"/>
        </w:tabs>
        <w:spacing w:line="360" w:lineRule="auto"/>
        <w:ind w:right="1096" w:firstLine="50"/>
        <w:rPr>
          <w:sz w:val="20"/>
        </w:rPr>
      </w:pPr>
      <w:r>
        <w:rPr>
          <w:sz w:val="20"/>
        </w:rPr>
        <w:t>observations</w:t>
      </w:r>
      <w:r>
        <w:rPr>
          <w:spacing w:val="-4"/>
          <w:sz w:val="20"/>
        </w:rPr>
        <w:t xml:space="preserve"> </w:t>
      </w:r>
      <w:r>
        <w:rPr>
          <w:sz w:val="20"/>
        </w:rPr>
        <w:t>liées</w:t>
      </w:r>
      <w:r>
        <w:rPr>
          <w:spacing w:val="-4"/>
          <w:sz w:val="20"/>
        </w:rPr>
        <w:t xml:space="preserve"> </w:t>
      </w:r>
      <w:r>
        <w:rPr>
          <w:sz w:val="20"/>
        </w:rPr>
        <w:t>aux</w:t>
      </w:r>
      <w:r>
        <w:rPr>
          <w:spacing w:val="-4"/>
          <w:sz w:val="20"/>
        </w:rPr>
        <w:t xml:space="preserve"> </w:t>
      </w:r>
      <w:r>
        <w:rPr>
          <w:sz w:val="20"/>
        </w:rPr>
        <w:t>réalités</w:t>
      </w:r>
      <w:r>
        <w:rPr>
          <w:spacing w:val="-47"/>
          <w:sz w:val="20"/>
        </w:rPr>
        <w:t xml:space="preserve"> </w:t>
      </w:r>
      <w:r>
        <w:rPr>
          <w:sz w:val="20"/>
        </w:rPr>
        <w:t>professionnelles (rythme,</w:t>
      </w:r>
      <w:r>
        <w:rPr>
          <w:spacing w:val="1"/>
          <w:sz w:val="20"/>
        </w:rPr>
        <w:t xml:space="preserve"> </w:t>
      </w:r>
      <w:r>
        <w:rPr>
          <w:sz w:val="20"/>
        </w:rPr>
        <w:t>échéances serrées des</w:t>
      </w:r>
      <w:r>
        <w:rPr>
          <w:spacing w:val="1"/>
          <w:sz w:val="20"/>
        </w:rPr>
        <w:t xml:space="preserve"> </w:t>
      </w:r>
      <w:r>
        <w:rPr>
          <w:sz w:val="20"/>
        </w:rPr>
        <w:t>traducteurs, coût en temps</w:t>
      </w:r>
      <w:r>
        <w:rPr>
          <w:spacing w:val="1"/>
          <w:sz w:val="20"/>
        </w:rPr>
        <w:t xml:space="preserve"> </w:t>
      </w:r>
      <w:r>
        <w:rPr>
          <w:sz w:val="20"/>
        </w:rPr>
        <w:t>obligent à ne pas chercher à</w:t>
      </w:r>
      <w:r>
        <w:rPr>
          <w:spacing w:val="1"/>
          <w:sz w:val="20"/>
        </w:rPr>
        <w:t xml:space="preserve"> </w:t>
      </w:r>
      <w:r>
        <w:rPr>
          <w:sz w:val="20"/>
        </w:rPr>
        <w:t>améliorer excessivement le</w:t>
      </w:r>
      <w:r>
        <w:rPr>
          <w:spacing w:val="1"/>
          <w:sz w:val="20"/>
        </w:rPr>
        <w:t xml:space="preserve"> </w:t>
      </w:r>
      <w:r>
        <w:rPr>
          <w:sz w:val="20"/>
        </w:rPr>
        <w:t>texte</w:t>
      </w:r>
      <w:r>
        <w:rPr>
          <w:spacing w:val="-1"/>
          <w:sz w:val="20"/>
        </w:rPr>
        <w:t xml:space="preserve"> </w:t>
      </w:r>
      <w:r>
        <w:rPr>
          <w:sz w:val="20"/>
        </w:rPr>
        <w:t>de départ</w:t>
      </w:r>
    </w:p>
    <w:p w14:paraId="0B6DB8C5" w14:textId="77777777" w:rsidR="008A5969" w:rsidRDefault="004D699E">
      <w:pPr>
        <w:pStyle w:val="Paragraphedeliste"/>
        <w:numPr>
          <w:ilvl w:val="0"/>
          <w:numId w:val="2"/>
        </w:numPr>
        <w:tabs>
          <w:tab w:val="left" w:pos="4101"/>
        </w:tabs>
        <w:spacing w:line="360" w:lineRule="auto"/>
        <w:ind w:right="1104" w:firstLine="0"/>
        <w:rPr>
          <w:sz w:val="20"/>
        </w:rPr>
      </w:pPr>
      <w:r>
        <w:rPr>
          <w:sz w:val="20"/>
        </w:rPr>
        <w:t>nécessitéde rendre homogènes</w:t>
      </w:r>
      <w:r>
        <w:rPr>
          <w:spacing w:val="-47"/>
          <w:sz w:val="20"/>
        </w:rPr>
        <w:t xml:space="preserve"> </w:t>
      </w:r>
      <w:r>
        <w:rPr>
          <w:sz w:val="20"/>
        </w:rPr>
        <w:t>les choix traductifs</w:t>
      </w:r>
      <w:r>
        <w:rPr>
          <w:spacing w:val="1"/>
          <w:sz w:val="20"/>
        </w:rPr>
        <w:t xml:space="preserve"> </w:t>
      </w:r>
      <w:r>
        <w:rPr>
          <w:sz w:val="20"/>
        </w:rPr>
        <w:t>(typographiques entrée autres)</w:t>
      </w:r>
      <w:r>
        <w:rPr>
          <w:spacing w:val="1"/>
          <w:sz w:val="20"/>
        </w:rPr>
        <w:t xml:space="preserve"> </w:t>
      </w:r>
      <w:r>
        <w:rPr>
          <w:sz w:val="20"/>
        </w:rPr>
        <w:t>sur</w:t>
      </w:r>
      <w:r>
        <w:rPr>
          <w:spacing w:val="1"/>
          <w:sz w:val="20"/>
        </w:rPr>
        <w:t xml:space="preserve"> </w:t>
      </w:r>
      <w:r>
        <w:rPr>
          <w:sz w:val="20"/>
        </w:rPr>
        <w:t>l'ensemble</w:t>
      </w:r>
      <w:r>
        <w:rPr>
          <w:spacing w:val="1"/>
          <w:sz w:val="20"/>
        </w:rPr>
        <w:t xml:space="preserve"> </w:t>
      </w:r>
      <w:r>
        <w:rPr>
          <w:sz w:val="20"/>
        </w:rPr>
        <w:t>du</w:t>
      </w:r>
      <w:r>
        <w:rPr>
          <w:spacing w:val="1"/>
          <w:sz w:val="20"/>
        </w:rPr>
        <w:t xml:space="preserve"> </w:t>
      </w:r>
      <w:r>
        <w:rPr>
          <w:sz w:val="20"/>
        </w:rPr>
        <w:t>texte</w:t>
      </w:r>
      <w:r>
        <w:rPr>
          <w:spacing w:val="2"/>
          <w:sz w:val="20"/>
        </w:rPr>
        <w:t xml:space="preserve"> </w:t>
      </w:r>
      <w:r>
        <w:rPr>
          <w:sz w:val="20"/>
        </w:rPr>
        <w:t>;</w:t>
      </w:r>
    </w:p>
    <w:p w14:paraId="0B56056F" w14:textId="77777777" w:rsidR="008A5969" w:rsidRDefault="004D699E">
      <w:pPr>
        <w:pStyle w:val="Paragraphedeliste"/>
        <w:numPr>
          <w:ilvl w:val="0"/>
          <w:numId w:val="2"/>
        </w:numPr>
        <w:tabs>
          <w:tab w:val="left" w:pos="4151"/>
        </w:tabs>
        <w:spacing w:line="360" w:lineRule="auto"/>
        <w:ind w:right="1094" w:firstLine="50"/>
        <w:rPr>
          <w:sz w:val="20"/>
        </w:rPr>
      </w:pPr>
      <w:r>
        <w:rPr>
          <w:sz w:val="20"/>
        </w:rPr>
        <w:t>re</w:t>
      </w:r>
      <w:r>
        <w:rPr>
          <w:sz w:val="20"/>
        </w:rPr>
        <w:t>tour sur la nécessité de faire</w:t>
      </w:r>
      <w:r>
        <w:rPr>
          <w:spacing w:val="-48"/>
          <w:sz w:val="20"/>
        </w:rPr>
        <w:t xml:space="preserve"> </w:t>
      </w:r>
      <w:r>
        <w:rPr>
          <w:sz w:val="20"/>
        </w:rPr>
        <w:t>la part des choses en révision</w:t>
      </w:r>
      <w:r>
        <w:rPr>
          <w:spacing w:val="1"/>
          <w:sz w:val="20"/>
        </w:rPr>
        <w:t xml:space="preserve"> </w:t>
      </w:r>
      <w:r>
        <w:rPr>
          <w:sz w:val="20"/>
        </w:rPr>
        <w:t>entre ce qui doit/peut/gagne à</w:t>
      </w:r>
      <w:r>
        <w:rPr>
          <w:spacing w:val="1"/>
          <w:sz w:val="20"/>
        </w:rPr>
        <w:t xml:space="preserve"> </w:t>
      </w:r>
      <w:r>
        <w:rPr>
          <w:sz w:val="20"/>
        </w:rPr>
        <w:t>être</w:t>
      </w:r>
      <w:r>
        <w:rPr>
          <w:spacing w:val="-1"/>
          <w:sz w:val="20"/>
        </w:rPr>
        <w:t xml:space="preserve"> </w:t>
      </w:r>
      <w:r>
        <w:rPr>
          <w:sz w:val="20"/>
        </w:rPr>
        <w:t>amélioré</w:t>
      </w:r>
      <w:r>
        <w:rPr>
          <w:color w:val="374FA2"/>
          <w:sz w:val="20"/>
        </w:rPr>
        <w:t>.</w:t>
      </w:r>
    </w:p>
    <w:p w14:paraId="7E1B18B6" w14:textId="77777777" w:rsidR="008A5969" w:rsidRDefault="008A5969">
      <w:pPr>
        <w:spacing w:line="360" w:lineRule="auto"/>
        <w:rPr>
          <w:sz w:val="20"/>
        </w:r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708FF075" w14:textId="77777777" w:rsidR="008A5969" w:rsidRDefault="008A5969">
      <w:pPr>
        <w:pStyle w:val="Corpsdetexte"/>
        <w:ind w:left="0"/>
        <w:jc w:val="left"/>
      </w:pPr>
    </w:p>
    <w:p w14:paraId="5D089989" w14:textId="77777777" w:rsidR="008A5969" w:rsidRDefault="008A5969">
      <w:pPr>
        <w:pStyle w:val="Corpsdetexte"/>
        <w:ind w:left="0"/>
        <w:jc w:val="left"/>
      </w:pPr>
    </w:p>
    <w:p w14:paraId="2DF6FF4D" w14:textId="77777777" w:rsidR="008A5969" w:rsidRDefault="008A5969">
      <w:pPr>
        <w:pStyle w:val="Corpsdetexte"/>
        <w:spacing w:before="4" w:after="1"/>
        <w:ind w:left="0"/>
        <w:jc w:val="left"/>
        <w:rPr>
          <w:sz w:val="18"/>
        </w:rPr>
      </w:pPr>
    </w:p>
    <w:tbl>
      <w:tblPr>
        <w:tblStyle w:val="TableNormal"/>
        <w:tblW w:w="0" w:type="auto"/>
        <w:tblInd w:w="58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22"/>
        <w:gridCol w:w="2222"/>
        <w:gridCol w:w="1632"/>
      </w:tblGrid>
      <w:tr w:rsidR="008A5969" w14:paraId="431954AD" w14:textId="77777777">
        <w:trPr>
          <w:trHeight w:val="831"/>
        </w:trPr>
        <w:tc>
          <w:tcPr>
            <w:tcW w:w="6076" w:type="dxa"/>
            <w:gridSpan w:val="3"/>
          </w:tcPr>
          <w:p w14:paraId="77AD0157" w14:textId="77777777" w:rsidR="008A5969" w:rsidRDefault="004D699E">
            <w:pPr>
              <w:pStyle w:val="TableParagraph"/>
              <w:spacing w:before="66" w:line="362" w:lineRule="auto"/>
              <w:ind w:left="2454" w:hanging="2308"/>
              <w:rPr>
                <w:sz w:val="20"/>
              </w:rPr>
            </w:pPr>
            <w:r>
              <w:rPr>
                <w:sz w:val="20"/>
              </w:rPr>
              <w:t>Observations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émanant des étudiantes(liées aux syntagmes d'input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0"/>
              </w:rPr>
              <w:t>et à la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méthodologie)</w:t>
            </w:r>
          </w:p>
        </w:tc>
      </w:tr>
      <w:tr w:rsidR="008A5969" w14:paraId="090F3F9A" w14:textId="77777777">
        <w:trPr>
          <w:trHeight w:val="485"/>
        </w:trPr>
        <w:tc>
          <w:tcPr>
            <w:tcW w:w="2222" w:type="dxa"/>
          </w:tcPr>
          <w:p w14:paraId="3DD2443E" w14:textId="77777777" w:rsidR="008A5969" w:rsidRDefault="004D699E">
            <w:pPr>
              <w:pStyle w:val="TableParagraph"/>
              <w:spacing w:before="66"/>
              <w:ind w:left="71"/>
              <w:rPr>
                <w:sz w:val="20"/>
              </w:rPr>
            </w:pPr>
            <w:r>
              <w:rPr>
                <w:sz w:val="20"/>
              </w:rPr>
              <w:t>Traduction</w:t>
            </w:r>
          </w:p>
        </w:tc>
        <w:tc>
          <w:tcPr>
            <w:tcW w:w="2222" w:type="dxa"/>
          </w:tcPr>
          <w:p w14:paraId="4690DEBB" w14:textId="77777777" w:rsidR="008A5969" w:rsidRDefault="004D699E">
            <w:pPr>
              <w:pStyle w:val="TableParagraph"/>
              <w:spacing w:before="66"/>
              <w:ind w:left="71"/>
              <w:rPr>
                <w:sz w:val="20"/>
              </w:rPr>
            </w:pPr>
            <w:r>
              <w:rPr>
                <w:sz w:val="20"/>
              </w:rPr>
              <w:t>Révision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unilingue</w:t>
            </w:r>
          </w:p>
        </w:tc>
        <w:tc>
          <w:tcPr>
            <w:tcW w:w="1632" w:type="dxa"/>
          </w:tcPr>
          <w:p w14:paraId="3EBD8E77" w14:textId="77777777" w:rsidR="008A5969" w:rsidRDefault="004D699E">
            <w:pPr>
              <w:pStyle w:val="TableParagraph"/>
              <w:spacing w:before="66"/>
              <w:ind w:left="67"/>
              <w:rPr>
                <w:sz w:val="20"/>
              </w:rPr>
            </w:pPr>
            <w:r>
              <w:rPr>
                <w:sz w:val="20"/>
              </w:rPr>
              <w:t>Révision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bilingue</w:t>
            </w:r>
          </w:p>
        </w:tc>
      </w:tr>
      <w:tr w:rsidR="008A5969" w14:paraId="392E6FC3" w14:textId="77777777">
        <w:trPr>
          <w:trHeight w:val="3591"/>
        </w:trPr>
        <w:tc>
          <w:tcPr>
            <w:tcW w:w="2222" w:type="dxa"/>
          </w:tcPr>
          <w:p w14:paraId="2907BEA7" w14:textId="77777777" w:rsidR="008A5969" w:rsidRDefault="004D699E">
            <w:pPr>
              <w:pStyle w:val="TableParagraph"/>
              <w:spacing w:before="66"/>
              <w:ind w:left="71"/>
              <w:rPr>
                <w:sz w:val="20"/>
              </w:rPr>
            </w:pPr>
            <w:r>
              <w:rPr>
                <w:sz w:val="20"/>
              </w:rPr>
              <w:t>Gr1</w:t>
            </w:r>
          </w:p>
          <w:p w14:paraId="2929DFFD" w14:textId="77777777" w:rsidR="008A5969" w:rsidRDefault="004D699E">
            <w:pPr>
              <w:pStyle w:val="TableParagraph"/>
              <w:numPr>
                <w:ilvl w:val="0"/>
                <w:numId w:val="1"/>
              </w:numPr>
              <w:tabs>
                <w:tab w:val="left" w:pos="189"/>
              </w:tabs>
              <w:spacing w:before="116" w:line="362" w:lineRule="auto"/>
              <w:ind w:right="72" w:firstLine="0"/>
              <w:rPr>
                <w:sz w:val="20"/>
              </w:rPr>
            </w:pPr>
            <w:r>
              <w:rPr>
                <w:sz w:val="20"/>
              </w:rPr>
              <w:t>«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pipe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track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»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maintien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l'anglais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ou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périphrase</w:t>
            </w:r>
          </w:p>
          <w:p w14:paraId="4682C626" w14:textId="77777777" w:rsidR="008A5969" w:rsidRDefault="004D699E">
            <w:pPr>
              <w:pStyle w:val="TableParagraph"/>
              <w:spacing w:before="0" w:line="225" w:lineRule="exact"/>
              <w:ind w:left="71"/>
              <w:rPr>
                <w:sz w:val="20"/>
              </w:rPr>
            </w:pPr>
            <w:r>
              <w:rPr>
                <w:w w:val="99"/>
                <w:sz w:val="20"/>
              </w:rPr>
              <w:t>?</w:t>
            </w:r>
          </w:p>
          <w:p w14:paraId="21F88675" w14:textId="77777777" w:rsidR="008A5969" w:rsidRDefault="004D699E">
            <w:pPr>
              <w:pStyle w:val="TableParagraph"/>
              <w:numPr>
                <w:ilvl w:val="0"/>
                <w:numId w:val="1"/>
              </w:numPr>
              <w:tabs>
                <w:tab w:val="left" w:pos="189"/>
              </w:tabs>
              <w:spacing w:before="117"/>
              <w:ind w:left="188" w:hanging="118"/>
              <w:rPr>
                <w:sz w:val="20"/>
              </w:rPr>
            </w:pPr>
            <w:r>
              <w:rPr>
                <w:sz w:val="20"/>
              </w:rPr>
              <w:t>«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presidio</w:t>
            </w:r>
          </w:p>
          <w:p w14:paraId="564B0A7F" w14:textId="77777777" w:rsidR="008A5969" w:rsidRDefault="004D699E">
            <w:pPr>
              <w:pStyle w:val="TableParagraph"/>
              <w:spacing w:before="116" w:line="360" w:lineRule="auto"/>
              <w:ind w:left="71" w:right="66"/>
              <w:rPr>
                <w:sz w:val="20"/>
              </w:rPr>
            </w:pPr>
            <w:r>
              <w:rPr>
                <w:sz w:val="20"/>
              </w:rPr>
              <w:t>ospedaliero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»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équivalent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de la structure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administrative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?</w:t>
            </w:r>
          </w:p>
          <w:p w14:paraId="17DE9BBB" w14:textId="77777777" w:rsidR="008A5969" w:rsidRDefault="004D699E">
            <w:pPr>
              <w:pStyle w:val="TableParagraph"/>
              <w:numPr>
                <w:ilvl w:val="0"/>
                <w:numId w:val="1"/>
              </w:numPr>
              <w:tabs>
                <w:tab w:val="left" w:pos="189"/>
              </w:tabs>
              <w:spacing w:before="0" w:line="362" w:lineRule="auto"/>
              <w:ind w:right="322" w:firstLine="0"/>
              <w:rPr>
                <w:sz w:val="20"/>
              </w:rPr>
            </w:pPr>
            <w:r>
              <w:rPr>
                <w:sz w:val="20"/>
              </w:rPr>
              <w:t>pluriel/singulier dans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les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rubriques ?;</w:t>
            </w:r>
          </w:p>
        </w:tc>
        <w:tc>
          <w:tcPr>
            <w:tcW w:w="2222" w:type="dxa"/>
          </w:tcPr>
          <w:p w14:paraId="5209167F" w14:textId="77777777" w:rsidR="008A5969" w:rsidRDefault="004D699E">
            <w:pPr>
              <w:pStyle w:val="TableParagraph"/>
              <w:spacing w:before="66" w:line="360" w:lineRule="auto"/>
              <w:ind w:left="74" w:right="144"/>
              <w:rPr>
                <w:sz w:val="20"/>
              </w:rPr>
            </w:pPr>
            <w:r>
              <w:rPr>
                <w:sz w:val="20"/>
              </w:rPr>
              <w:t>- comparaison des deux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révisions et constat 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davantage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corrections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et commentaires dans 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révision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bilingue</w:t>
            </w:r>
          </w:p>
        </w:tc>
        <w:tc>
          <w:tcPr>
            <w:tcW w:w="1632" w:type="dxa"/>
          </w:tcPr>
          <w:p w14:paraId="41B0DD81" w14:textId="77777777" w:rsidR="008A5969" w:rsidRDefault="004D699E">
            <w:pPr>
              <w:pStyle w:val="TableParagraph"/>
              <w:spacing w:before="66" w:line="360" w:lineRule="auto"/>
              <w:ind w:left="74" w:right="112"/>
              <w:rPr>
                <w:sz w:val="20"/>
              </w:rPr>
            </w:pPr>
            <w:r>
              <w:rPr>
                <w:sz w:val="20"/>
              </w:rPr>
              <w:t>- (méthodologie)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tempsimportant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consacré au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travail de groupe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à distance via 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fonction 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clavardage du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support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technique</w:t>
            </w:r>
          </w:p>
        </w:tc>
      </w:tr>
      <w:tr w:rsidR="008A5969" w14:paraId="034942A4" w14:textId="77777777">
        <w:trPr>
          <w:trHeight w:val="3249"/>
        </w:trPr>
        <w:tc>
          <w:tcPr>
            <w:tcW w:w="2222" w:type="dxa"/>
          </w:tcPr>
          <w:p w14:paraId="458253C5" w14:textId="77777777" w:rsidR="008A5969" w:rsidRDefault="004D699E">
            <w:pPr>
              <w:pStyle w:val="TableParagraph"/>
              <w:spacing w:before="66"/>
              <w:ind w:left="71"/>
              <w:rPr>
                <w:sz w:val="20"/>
              </w:rPr>
            </w:pPr>
            <w:r>
              <w:rPr>
                <w:sz w:val="20"/>
              </w:rPr>
              <w:t>Gr2</w:t>
            </w:r>
          </w:p>
          <w:p w14:paraId="33D494CB" w14:textId="77777777" w:rsidR="008A5969" w:rsidRDefault="004D699E">
            <w:pPr>
              <w:pStyle w:val="TableParagraph"/>
              <w:spacing w:before="116"/>
              <w:ind w:left="7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normes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ISO</w:t>
            </w:r>
          </w:p>
        </w:tc>
        <w:tc>
          <w:tcPr>
            <w:tcW w:w="2222" w:type="dxa"/>
          </w:tcPr>
          <w:p w14:paraId="7D5CFC9E" w14:textId="77777777" w:rsidR="008A5969" w:rsidRDefault="004D699E">
            <w:pPr>
              <w:pStyle w:val="TableParagraph"/>
              <w:spacing w:before="66" w:line="362" w:lineRule="auto"/>
              <w:ind w:left="74" w:right="128"/>
              <w:rPr>
                <w:sz w:val="20"/>
              </w:rPr>
            </w:pPr>
            <w:r>
              <w:rPr>
                <w:sz w:val="20"/>
              </w:rPr>
              <w:t>- appréciation globale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positive quant au travail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fourni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par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les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traducteurs</w:t>
            </w:r>
          </w:p>
        </w:tc>
        <w:tc>
          <w:tcPr>
            <w:tcW w:w="1632" w:type="dxa"/>
          </w:tcPr>
          <w:p w14:paraId="73544789" w14:textId="77777777" w:rsidR="008A5969" w:rsidRDefault="004D699E">
            <w:pPr>
              <w:pStyle w:val="TableParagraph"/>
              <w:spacing w:before="66" w:line="360" w:lineRule="auto"/>
              <w:ind w:left="74" w:right="60"/>
              <w:rPr>
                <w:sz w:val="20"/>
              </w:rPr>
            </w:pPr>
            <w:r>
              <w:rPr>
                <w:sz w:val="20"/>
              </w:rPr>
              <w:t>- (méthodologie)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quantité plus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importante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d'observationsdan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s la révision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bilingue, tendance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à vouloir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améliorer le texte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départ</w:t>
            </w:r>
          </w:p>
        </w:tc>
      </w:tr>
      <w:tr w:rsidR="008A5969" w14:paraId="64FA9D0A" w14:textId="77777777">
        <w:trPr>
          <w:trHeight w:val="831"/>
        </w:trPr>
        <w:tc>
          <w:tcPr>
            <w:tcW w:w="2222" w:type="dxa"/>
          </w:tcPr>
          <w:p w14:paraId="2C8E4866" w14:textId="77777777" w:rsidR="008A5969" w:rsidRDefault="004D699E">
            <w:pPr>
              <w:pStyle w:val="TableParagraph"/>
              <w:spacing w:before="66" w:line="357" w:lineRule="auto"/>
              <w:ind w:left="71"/>
              <w:rPr>
                <w:sz w:val="20"/>
              </w:rPr>
            </w:pPr>
            <w:r>
              <w:rPr>
                <w:sz w:val="20"/>
              </w:rPr>
              <w:t>Gr1 et 2: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(méthodologie)évaluation</w:t>
            </w:r>
          </w:p>
        </w:tc>
        <w:tc>
          <w:tcPr>
            <w:tcW w:w="2222" w:type="dxa"/>
          </w:tcPr>
          <w:p w14:paraId="697C3B15" w14:textId="77777777" w:rsidR="008A5969" w:rsidRDefault="004D699E">
            <w:pPr>
              <w:pStyle w:val="TableParagraph"/>
              <w:spacing w:before="66" w:line="357" w:lineRule="auto"/>
              <w:ind w:left="74" w:right="356"/>
              <w:rPr>
                <w:sz w:val="20"/>
              </w:rPr>
            </w:pPr>
            <w:r>
              <w:rPr>
                <w:sz w:val="20"/>
              </w:rPr>
              <w:t>- mention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duremplacement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</w:p>
        </w:tc>
        <w:tc>
          <w:tcPr>
            <w:tcW w:w="1632" w:type="dxa"/>
          </w:tcPr>
          <w:p w14:paraId="5DF39727" w14:textId="77777777" w:rsidR="008A5969" w:rsidRDefault="004D699E">
            <w:pPr>
              <w:pStyle w:val="TableParagraph"/>
              <w:spacing w:before="66" w:line="357" w:lineRule="auto"/>
              <w:ind w:left="74" w:right="236"/>
              <w:rPr>
                <w:sz w:val="20"/>
              </w:rPr>
            </w:pPr>
            <w:r>
              <w:rPr>
                <w:sz w:val="20"/>
              </w:rPr>
              <w:t>- rareté des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corrections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dans</w:t>
            </w:r>
          </w:p>
        </w:tc>
      </w:tr>
    </w:tbl>
    <w:p w14:paraId="7D677BB8" w14:textId="77777777" w:rsidR="008A5969" w:rsidRDefault="008A5969">
      <w:pPr>
        <w:spacing w:line="357" w:lineRule="auto"/>
        <w:rPr>
          <w:sz w:val="20"/>
        </w:rPr>
        <w:sectPr w:rsidR="008A5969">
          <w:pgSz w:w="8500" w:h="12480"/>
          <w:pgMar w:top="1160" w:right="220" w:bottom="840" w:left="640" w:header="0" w:footer="643" w:gutter="0"/>
          <w:cols w:space="720"/>
        </w:sectPr>
      </w:pPr>
    </w:p>
    <w:p w14:paraId="0602420D" w14:textId="77777777" w:rsidR="008A5969" w:rsidRDefault="008A5969">
      <w:pPr>
        <w:pStyle w:val="Corpsdetexte"/>
        <w:spacing w:before="9"/>
        <w:ind w:left="0"/>
        <w:jc w:val="left"/>
        <w:rPr>
          <w:sz w:val="6"/>
        </w:rPr>
      </w:pPr>
    </w:p>
    <w:tbl>
      <w:tblPr>
        <w:tblStyle w:val="TableNormal"/>
        <w:tblW w:w="0" w:type="auto"/>
        <w:tblInd w:w="58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22"/>
        <w:gridCol w:w="2222"/>
        <w:gridCol w:w="1632"/>
      </w:tblGrid>
      <w:tr w:rsidR="008A5969" w14:paraId="5B8B5EB2" w14:textId="77777777">
        <w:trPr>
          <w:trHeight w:val="1524"/>
        </w:trPr>
        <w:tc>
          <w:tcPr>
            <w:tcW w:w="2222" w:type="dxa"/>
          </w:tcPr>
          <w:p w14:paraId="1FAC981C" w14:textId="77777777" w:rsidR="008A5969" w:rsidRDefault="004D699E">
            <w:pPr>
              <w:pStyle w:val="TableParagraph"/>
              <w:spacing w:before="66" w:line="362" w:lineRule="auto"/>
              <w:ind w:left="71" w:right="598"/>
              <w:rPr>
                <w:sz w:val="20"/>
              </w:rPr>
            </w:pPr>
            <w:r>
              <w:rPr>
                <w:sz w:val="20"/>
              </w:rPr>
              <w:t>positive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support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technique</w:t>
            </w:r>
          </w:p>
        </w:tc>
        <w:tc>
          <w:tcPr>
            <w:tcW w:w="2222" w:type="dxa"/>
          </w:tcPr>
          <w:p w14:paraId="3B54242B" w14:textId="77777777" w:rsidR="008A5969" w:rsidRDefault="004D699E">
            <w:pPr>
              <w:pStyle w:val="TableParagraph"/>
              <w:spacing w:before="66" w:line="362" w:lineRule="auto"/>
              <w:ind w:left="74" w:right="171"/>
              <w:rPr>
                <w:sz w:val="20"/>
              </w:rPr>
            </w:pPr>
            <w:r>
              <w:rPr>
                <w:sz w:val="20"/>
              </w:rPr>
              <w:t>traduction française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“rasage”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par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“finition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l'enduisage</w:t>
            </w:r>
          </w:p>
        </w:tc>
        <w:tc>
          <w:tcPr>
            <w:tcW w:w="1632" w:type="dxa"/>
          </w:tcPr>
          <w:p w14:paraId="25FC4FBA" w14:textId="77777777" w:rsidR="008A5969" w:rsidRDefault="004D699E">
            <w:pPr>
              <w:pStyle w:val="TableParagraph"/>
              <w:spacing w:before="66" w:line="360" w:lineRule="auto"/>
              <w:ind w:left="74" w:right="112"/>
              <w:rPr>
                <w:sz w:val="20"/>
              </w:rPr>
            </w:pPr>
            <w:r>
              <w:rPr>
                <w:sz w:val="20"/>
              </w:rPr>
              <w:t>la version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unilingue et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absence 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commentaires</w:t>
            </w:r>
          </w:p>
        </w:tc>
      </w:tr>
      <w:tr w:rsidR="008A5969" w14:paraId="526C1AE5" w14:textId="77777777">
        <w:trPr>
          <w:trHeight w:val="2210"/>
        </w:trPr>
        <w:tc>
          <w:tcPr>
            <w:tcW w:w="2222" w:type="dxa"/>
          </w:tcPr>
          <w:p w14:paraId="0CBCC17D" w14:textId="77777777" w:rsidR="008A5969" w:rsidRDefault="004D699E">
            <w:pPr>
              <w:pStyle w:val="TableParagraph"/>
              <w:spacing w:before="66" w:line="360" w:lineRule="auto"/>
              <w:ind w:left="71" w:right="161"/>
              <w:rPr>
                <w:sz w:val="20"/>
              </w:rPr>
            </w:pPr>
            <w:r>
              <w:rPr>
                <w:sz w:val="20"/>
              </w:rPr>
              <w:t>Gr1 e 2: (méthodologie)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révisioneffectuée par les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traducteurs avant 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livraison du produit et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recours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à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l'élaboration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collective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glossaires</w:t>
            </w:r>
          </w:p>
        </w:tc>
        <w:tc>
          <w:tcPr>
            <w:tcW w:w="2222" w:type="dxa"/>
          </w:tcPr>
          <w:p w14:paraId="40577E53" w14:textId="77777777" w:rsidR="008A5969" w:rsidRDefault="004D699E">
            <w:pPr>
              <w:pStyle w:val="TableParagraph"/>
              <w:spacing w:before="66" w:line="360" w:lineRule="auto"/>
              <w:ind w:left="74" w:right="184"/>
              <w:rPr>
                <w:sz w:val="20"/>
              </w:rPr>
            </w:pPr>
            <w:r>
              <w:rPr>
                <w:sz w:val="20"/>
              </w:rPr>
              <w:t>- Observation générales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quant à la fluidité et le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naturel du français dans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traduction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fournie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par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les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Gr1 et 2</w:t>
            </w:r>
          </w:p>
        </w:tc>
        <w:tc>
          <w:tcPr>
            <w:tcW w:w="1632" w:type="dxa"/>
          </w:tcPr>
          <w:p w14:paraId="77960C8B" w14:textId="77777777" w:rsidR="008A5969" w:rsidRDefault="004D699E">
            <w:pPr>
              <w:pStyle w:val="TableParagraph"/>
              <w:spacing w:before="66" w:line="360" w:lineRule="auto"/>
              <w:ind w:left="74" w:right="331"/>
              <w:jc w:val="both"/>
              <w:rPr>
                <w:sz w:val="20"/>
              </w:rPr>
            </w:pPr>
            <w:r>
              <w:rPr>
                <w:sz w:val="20"/>
              </w:rPr>
              <w:t>- utilisation du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singulier ou du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pluriel dans les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rubriques (liée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aux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usages)</w:t>
            </w:r>
          </w:p>
        </w:tc>
      </w:tr>
      <w:tr w:rsidR="008A5969" w14:paraId="214B4576" w14:textId="77777777">
        <w:trPr>
          <w:trHeight w:val="1867"/>
        </w:trPr>
        <w:tc>
          <w:tcPr>
            <w:tcW w:w="2222" w:type="dxa"/>
          </w:tcPr>
          <w:p w14:paraId="18509A56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2222" w:type="dxa"/>
          </w:tcPr>
          <w:p w14:paraId="673D923B" w14:textId="77777777" w:rsidR="008A5969" w:rsidRDefault="004D699E">
            <w:pPr>
              <w:pStyle w:val="TableParagraph"/>
              <w:spacing w:before="66" w:line="360" w:lineRule="auto"/>
              <w:ind w:left="74" w:right="185"/>
              <w:rPr>
                <w:sz w:val="20"/>
              </w:rPr>
            </w:pPr>
            <w:r>
              <w:rPr>
                <w:sz w:val="20"/>
              </w:rPr>
              <w:t>- Précision suggérée par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EnstradTS sur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"Etranger", à remplacer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"International"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(titre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rubrique)</w:t>
            </w:r>
          </w:p>
        </w:tc>
        <w:tc>
          <w:tcPr>
            <w:tcW w:w="1632" w:type="dxa"/>
          </w:tcPr>
          <w:p w14:paraId="401FDC17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</w:tr>
      <w:tr w:rsidR="008A5969" w14:paraId="76CE35D4" w14:textId="77777777">
        <w:trPr>
          <w:trHeight w:val="3938"/>
        </w:trPr>
        <w:tc>
          <w:tcPr>
            <w:tcW w:w="2222" w:type="dxa"/>
          </w:tcPr>
          <w:p w14:paraId="5FB470F2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2222" w:type="dxa"/>
          </w:tcPr>
          <w:p w14:paraId="285DCCC8" w14:textId="77777777" w:rsidR="008A5969" w:rsidRDefault="004D699E">
            <w:pPr>
              <w:pStyle w:val="TableParagraph"/>
              <w:spacing w:before="66" w:line="360" w:lineRule="auto"/>
              <w:ind w:left="74" w:right="81"/>
              <w:rPr>
                <w:sz w:val="20"/>
              </w:rPr>
            </w:pPr>
            <w:r>
              <w:rPr>
                <w:sz w:val="20"/>
              </w:rPr>
              <w:t>- Discussion avec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EnstradTS sur 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préposition "de" ou "des"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dans le segment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"Ancienne manufacture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des tabacs, Tripoli,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Lybie" "ancienne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manufacture de tabac";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justification du réviseur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pour le choix du pluriel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“des”</w:t>
            </w:r>
          </w:p>
        </w:tc>
        <w:tc>
          <w:tcPr>
            <w:tcW w:w="1632" w:type="dxa"/>
          </w:tcPr>
          <w:p w14:paraId="3185D878" w14:textId="77777777" w:rsidR="008A5969" w:rsidRDefault="008A5969">
            <w:pPr>
              <w:pStyle w:val="TableParagraph"/>
              <w:spacing w:before="0"/>
              <w:rPr>
                <w:sz w:val="18"/>
              </w:rPr>
            </w:pPr>
          </w:p>
        </w:tc>
      </w:tr>
    </w:tbl>
    <w:p w14:paraId="5FF3F5BB" w14:textId="77777777" w:rsidR="008A5969" w:rsidRDefault="008A5969">
      <w:pPr>
        <w:rPr>
          <w:sz w:val="18"/>
        </w:rPr>
        <w:sectPr w:rsidR="008A5969">
          <w:pgSz w:w="8500" w:h="12480"/>
          <w:pgMar w:top="1160" w:right="220" w:bottom="840" w:left="640" w:header="0" w:footer="643" w:gutter="0"/>
          <w:cols w:space="720"/>
        </w:sectPr>
      </w:pPr>
    </w:p>
    <w:p w14:paraId="2D27008B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Les débats soulevés lors de la séance et les difficult</w:t>
      </w:r>
      <w:r>
        <w:t>és signalées oralement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également</w:t>
      </w:r>
      <w:r>
        <w:rPr>
          <w:spacing w:val="1"/>
        </w:rPr>
        <w:t xml:space="preserve"> </w:t>
      </w:r>
      <w:r>
        <w:t>mentionnés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journaux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bord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groupes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travail. Certains syntagmes qui ont fait l'objet de recherches documentaires</w:t>
      </w:r>
      <w:r>
        <w:rPr>
          <w:spacing w:val="1"/>
        </w:rPr>
        <w:t xml:space="preserve"> </w:t>
      </w:r>
      <w:r>
        <w:t>sont également présents en entrées dans les glossaires co-élaborés par les</w:t>
      </w:r>
      <w:r>
        <w:rPr>
          <w:spacing w:val="1"/>
        </w:rPr>
        <w:t xml:space="preserve"> </w:t>
      </w:r>
      <w:r>
        <w:t>étudiants. Dans l'ensemble, les temps d'arrêts consacrés à des syntagmes</w:t>
      </w:r>
      <w:r>
        <w:rPr>
          <w:spacing w:val="1"/>
        </w:rPr>
        <w:t xml:space="preserve"> </w:t>
      </w:r>
      <w:r>
        <w:t>problématiques</w:t>
      </w:r>
      <w:r>
        <w:rPr>
          <w:spacing w:val="1"/>
        </w:rPr>
        <w:t xml:space="preserve"> </w:t>
      </w:r>
      <w:r>
        <w:t>font</w:t>
      </w:r>
      <w:r>
        <w:rPr>
          <w:spacing w:val="1"/>
        </w:rPr>
        <w:t xml:space="preserve"> </w:t>
      </w:r>
      <w:r>
        <w:t>l'objet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développement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lie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dimension</w:t>
      </w:r>
      <w:r>
        <w:rPr>
          <w:spacing w:val="1"/>
        </w:rPr>
        <w:t xml:space="preserve"> </w:t>
      </w:r>
      <w:r>
        <w:t>linguistique à la dimension méthodologiq</w:t>
      </w:r>
      <w:r>
        <w:t>ue et professionnelle. En outre,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relevons</w:t>
      </w:r>
      <w:r>
        <w:rPr>
          <w:spacing w:val="1"/>
        </w:rPr>
        <w:t xml:space="preserve"> </w:t>
      </w:r>
      <w:r>
        <w:t>l'accent</w:t>
      </w:r>
      <w:r>
        <w:rPr>
          <w:spacing w:val="1"/>
        </w:rPr>
        <w:t xml:space="preserve"> </w:t>
      </w:r>
      <w:r>
        <w:t>mis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l'enseignante</w:t>
      </w:r>
      <w:r>
        <w:rPr>
          <w:spacing w:val="1"/>
        </w:rPr>
        <w:t xml:space="preserve"> </w:t>
      </w:r>
      <w:r>
        <w:t>sur</w:t>
      </w:r>
      <w:r>
        <w:rPr>
          <w:spacing w:val="51"/>
        </w:rPr>
        <w:t xml:space="preserve"> </w:t>
      </w:r>
      <w:r>
        <w:t>les</w:t>
      </w:r>
      <w:r>
        <w:rPr>
          <w:spacing w:val="51"/>
        </w:rPr>
        <w:t xml:space="preserve"> </w:t>
      </w:r>
      <w:r>
        <w:t>partis-pris</w:t>
      </w:r>
      <w:r>
        <w:rPr>
          <w:spacing w:val="1"/>
        </w:rPr>
        <w:t xml:space="preserve"> </w:t>
      </w:r>
      <w:r>
        <w:t>pédagogiques</w:t>
      </w:r>
      <w:r>
        <w:rPr>
          <w:spacing w:val="1"/>
        </w:rPr>
        <w:t xml:space="preserve"> </w:t>
      </w:r>
      <w:r>
        <w:t>appuyant</w:t>
      </w:r>
      <w:r>
        <w:rPr>
          <w:spacing w:val="1"/>
        </w:rPr>
        <w:t xml:space="preserve"> </w:t>
      </w:r>
      <w:r>
        <w:t>non</w:t>
      </w:r>
      <w:r>
        <w:rPr>
          <w:spacing w:val="1"/>
        </w:rPr>
        <w:t xml:space="preserve"> </w:t>
      </w:r>
      <w:r>
        <w:t>seulement</w:t>
      </w:r>
      <w:r>
        <w:rPr>
          <w:spacing w:val="1"/>
        </w:rPr>
        <w:t xml:space="preserve"> </w:t>
      </w:r>
      <w:r>
        <w:t>ses</w:t>
      </w:r>
      <w:r>
        <w:rPr>
          <w:spacing w:val="1"/>
        </w:rPr>
        <w:t xml:space="preserve"> </w:t>
      </w:r>
      <w:r>
        <w:t>choix</w:t>
      </w:r>
      <w:r>
        <w:rPr>
          <w:spacing w:val="1"/>
        </w:rPr>
        <w:t xml:space="preserve"> </w:t>
      </w:r>
      <w:r>
        <w:t>organisationnels,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progression et la posture qu'elle adopte dans la relation pédagogique. Ce</w:t>
      </w:r>
      <w:r>
        <w:rPr>
          <w:spacing w:val="1"/>
        </w:rPr>
        <w:t xml:space="preserve"> </w:t>
      </w:r>
      <w:r>
        <w:t xml:space="preserve">méta-discours au </w:t>
      </w:r>
      <w:r>
        <w:t>sein de la rétroaction se caractérise notamment par le</w:t>
      </w:r>
      <w:r>
        <w:rPr>
          <w:spacing w:val="1"/>
        </w:rPr>
        <w:t xml:space="preserve"> </w:t>
      </w:r>
      <w:r>
        <w:t>souci,</w:t>
      </w:r>
      <w:r>
        <w:rPr>
          <w:spacing w:val="1"/>
        </w:rPr>
        <w:t xml:space="preserve"> </w:t>
      </w:r>
      <w:r>
        <w:t>explicité</w:t>
      </w:r>
      <w:r>
        <w:rPr>
          <w:spacing w:val="1"/>
        </w:rPr>
        <w:t xml:space="preserve"> </w:t>
      </w:r>
      <w:r>
        <w:t>auprès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groupe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classe,</w:t>
      </w:r>
      <w:r>
        <w:rPr>
          <w:spacing w:val="1"/>
        </w:rPr>
        <w:t xml:space="preserve"> </w:t>
      </w:r>
      <w:r>
        <w:t>d'autonomiser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futures</w:t>
      </w:r>
      <w:r>
        <w:rPr>
          <w:spacing w:val="1"/>
        </w:rPr>
        <w:t xml:space="preserve"> </w:t>
      </w:r>
      <w:r>
        <w:t>traductrices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plaçant</w:t>
      </w:r>
      <w:r>
        <w:rPr>
          <w:spacing w:val="1"/>
        </w:rPr>
        <w:t xml:space="preserve"> </w:t>
      </w:r>
      <w:r>
        <w:t>devant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réalités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terrain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problématiques professionnelles (gestion cognitive et économie du travail</w:t>
      </w:r>
      <w:r>
        <w:rPr>
          <w:spacing w:val="1"/>
        </w:rPr>
        <w:t xml:space="preserve"> </w:t>
      </w:r>
      <w:r>
        <w:t>en fonction des aléas du métier ne permettant pas toujours une assurance</w:t>
      </w:r>
      <w:r>
        <w:rPr>
          <w:spacing w:val="1"/>
        </w:rPr>
        <w:t xml:space="preserve"> </w:t>
      </w:r>
      <w:r>
        <w:t>qualité</w:t>
      </w:r>
      <w:r>
        <w:rPr>
          <w:spacing w:val="1"/>
        </w:rPr>
        <w:t xml:space="preserve"> </w:t>
      </w:r>
      <w:r>
        <w:t>parfaite,</w:t>
      </w:r>
      <w:r>
        <w:rPr>
          <w:spacing w:val="1"/>
        </w:rPr>
        <w:t xml:space="preserve"> </w:t>
      </w:r>
      <w:r>
        <w:t>surtout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textes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départ</w:t>
      </w:r>
      <w:r>
        <w:rPr>
          <w:spacing w:val="1"/>
        </w:rPr>
        <w:t xml:space="preserve"> </w:t>
      </w:r>
      <w:r>
        <w:t>imparfaits).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l'enseignante impulse régulièrement de f</w:t>
      </w:r>
      <w:r>
        <w:t>açon ouverte la réflexivité critique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groupe</w:t>
      </w:r>
      <w:r>
        <w:rPr>
          <w:spacing w:val="1"/>
        </w:rPr>
        <w:t xml:space="preserve"> </w:t>
      </w:r>
      <w:r>
        <w:t>classe,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interventions</w:t>
      </w:r>
      <w:r>
        <w:rPr>
          <w:spacing w:val="1"/>
        </w:rPr>
        <w:t xml:space="preserve"> </w:t>
      </w:r>
      <w:r>
        <w:t>spontanées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intéressées</w:t>
      </w:r>
      <w:r>
        <w:rPr>
          <w:spacing w:val="1"/>
        </w:rPr>
        <w:t xml:space="preserve"> </w:t>
      </w:r>
      <w:r>
        <w:t>se</w:t>
      </w:r>
      <w:r>
        <w:rPr>
          <w:spacing w:val="50"/>
        </w:rPr>
        <w:t xml:space="preserve"> </w:t>
      </w:r>
      <w:r>
        <w:t>font</w:t>
      </w:r>
      <w:r>
        <w:rPr>
          <w:spacing w:val="1"/>
        </w:rPr>
        <w:t xml:space="preserve"> </w:t>
      </w:r>
      <w:r>
        <w:t>parfois attendre et il est fréquemment nécessaire de marquer des pauses,</w:t>
      </w:r>
      <w:r>
        <w:rPr>
          <w:spacing w:val="1"/>
        </w:rPr>
        <w:t xml:space="preserve"> </w:t>
      </w:r>
      <w:r>
        <w:t>d'insister, de reformuler la question d'input. EnstradTS mentionne ainsi la</w:t>
      </w:r>
      <w:r>
        <w:rPr>
          <w:spacing w:val="1"/>
        </w:rPr>
        <w:t xml:space="preserve"> </w:t>
      </w:r>
      <w:r>
        <w:t>tendance de certains étudiants en général à un pli passif qu'elle attribue aux</w:t>
      </w:r>
      <w:r>
        <w:rPr>
          <w:spacing w:val="1"/>
        </w:rPr>
        <w:t xml:space="preserve"> </w:t>
      </w:r>
      <w:r>
        <w:t>cultures</w:t>
      </w:r>
      <w:r>
        <w:rPr>
          <w:spacing w:val="1"/>
        </w:rPr>
        <w:t xml:space="preserve"> </w:t>
      </w:r>
      <w:r>
        <w:t>d'apprentissage</w:t>
      </w:r>
      <w:r>
        <w:rPr>
          <w:spacing w:val="1"/>
        </w:rPr>
        <w:t xml:space="preserve"> </w:t>
      </w:r>
      <w:r>
        <w:t>intériorisées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fait</w:t>
      </w:r>
      <w:r>
        <w:rPr>
          <w:spacing w:val="1"/>
        </w:rPr>
        <w:t xml:space="preserve"> </w:t>
      </w:r>
      <w:r>
        <w:t>d'approches</w:t>
      </w:r>
      <w:r>
        <w:rPr>
          <w:spacing w:val="1"/>
        </w:rPr>
        <w:t xml:space="preserve"> </w:t>
      </w:r>
      <w:r>
        <w:t>scolaires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universitaires</w:t>
      </w:r>
      <w:r>
        <w:rPr>
          <w:spacing w:val="40"/>
        </w:rPr>
        <w:t xml:space="preserve"> </w:t>
      </w:r>
      <w:r>
        <w:t>parfois</w:t>
      </w:r>
      <w:r>
        <w:rPr>
          <w:spacing w:val="41"/>
        </w:rPr>
        <w:t xml:space="preserve"> </w:t>
      </w:r>
      <w:r>
        <w:t>trop</w:t>
      </w:r>
      <w:r>
        <w:rPr>
          <w:spacing w:val="41"/>
        </w:rPr>
        <w:t xml:space="preserve"> </w:t>
      </w:r>
      <w:r>
        <w:t>« magistrales ».</w:t>
      </w:r>
      <w:r>
        <w:rPr>
          <w:spacing w:val="41"/>
        </w:rPr>
        <w:t xml:space="preserve"> </w:t>
      </w:r>
      <w:r>
        <w:t>Nous</w:t>
      </w:r>
      <w:r>
        <w:rPr>
          <w:spacing w:val="41"/>
        </w:rPr>
        <w:t xml:space="preserve"> </w:t>
      </w:r>
      <w:r>
        <w:t>relevons</w:t>
      </w:r>
      <w:r>
        <w:rPr>
          <w:spacing w:val="41"/>
        </w:rPr>
        <w:t xml:space="preserve"> </w:t>
      </w:r>
      <w:r>
        <w:t>d'ailleurs</w:t>
      </w:r>
      <w:r>
        <w:rPr>
          <w:spacing w:val="40"/>
        </w:rPr>
        <w:t xml:space="preserve"> </w:t>
      </w:r>
      <w:r>
        <w:t>dans</w:t>
      </w:r>
      <w:r>
        <w:rPr>
          <w:spacing w:val="-47"/>
        </w:rPr>
        <w:t xml:space="preserve"> </w:t>
      </w:r>
      <w:r>
        <w:t>son discours la filiation explicite aux postulats constructivistes (citation de</w:t>
      </w:r>
      <w:r>
        <w:rPr>
          <w:spacing w:val="1"/>
        </w:rPr>
        <w:t xml:space="preserve"> </w:t>
      </w:r>
      <w:r>
        <w:t>Kiraly).</w:t>
      </w:r>
      <w:r>
        <w:rPr>
          <w:spacing w:val="40"/>
        </w:rPr>
        <w:t xml:space="preserve"> </w:t>
      </w:r>
      <w:r>
        <w:t>Si</w:t>
      </w:r>
      <w:r>
        <w:rPr>
          <w:spacing w:val="40"/>
        </w:rPr>
        <w:t xml:space="preserve"> </w:t>
      </w:r>
      <w:r>
        <w:t>l'on</w:t>
      </w:r>
      <w:r>
        <w:rPr>
          <w:spacing w:val="41"/>
        </w:rPr>
        <w:t xml:space="preserve"> </w:t>
      </w:r>
      <w:r>
        <w:t>étudie</w:t>
      </w:r>
      <w:r>
        <w:rPr>
          <w:spacing w:val="40"/>
        </w:rPr>
        <w:t xml:space="preserve"> </w:t>
      </w:r>
      <w:r>
        <w:t>la</w:t>
      </w:r>
      <w:r>
        <w:rPr>
          <w:spacing w:val="41"/>
        </w:rPr>
        <w:t xml:space="preserve"> </w:t>
      </w:r>
      <w:r>
        <w:t>proportion</w:t>
      </w:r>
      <w:r>
        <w:rPr>
          <w:spacing w:val="40"/>
        </w:rPr>
        <w:t xml:space="preserve"> </w:t>
      </w:r>
      <w:r>
        <w:t>d'interventions</w:t>
      </w:r>
      <w:r>
        <w:rPr>
          <w:spacing w:val="41"/>
        </w:rPr>
        <w:t xml:space="preserve"> </w:t>
      </w:r>
      <w:r>
        <w:t>liées</w:t>
      </w:r>
      <w:r>
        <w:rPr>
          <w:spacing w:val="40"/>
        </w:rPr>
        <w:t xml:space="preserve"> </w:t>
      </w:r>
      <w:r>
        <w:t>respectivement</w:t>
      </w:r>
      <w:r>
        <w:rPr>
          <w:spacing w:val="-47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dimensions</w:t>
      </w:r>
      <w:r>
        <w:rPr>
          <w:spacing w:val="1"/>
        </w:rPr>
        <w:t xml:space="preserve"> </w:t>
      </w:r>
      <w:r>
        <w:t>linguistiques,</w:t>
      </w:r>
      <w:r>
        <w:rPr>
          <w:spacing w:val="1"/>
        </w:rPr>
        <w:t xml:space="preserve"> </w:t>
      </w:r>
      <w:r>
        <w:t>cognitives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culturelles,</w:t>
      </w:r>
      <w:r>
        <w:rPr>
          <w:spacing w:val="1"/>
        </w:rPr>
        <w:t xml:space="preserve"> </w:t>
      </w:r>
      <w:r>
        <w:t>l'équilibre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 xml:space="preserve">elles, manifeste le souci </w:t>
      </w:r>
      <w:r>
        <w:t>d'articuler l'action didactique aussi</w:t>
      </w:r>
      <w:r>
        <w:rPr>
          <w:spacing w:val="1"/>
        </w:rPr>
        <w:t xml:space="preserve"> </w:t>
      </w:r>
      <w:r>
        <w:t>bien sur le</w:t>
      </w:r>
      <w:r>
        <w:rPr>
          <w:spacing w:val="1"/>
        </w:rPr>
        <w:t xml:space="preserve"> </w:t>
      </w:r>
      <w:r>
        <w:t>processus (méthodologie, recherche documentaire), le produit (annotations</w:t>
      </w:r>
      <w:r>
        <w:rPr>
          <w:spacing w:val="1"/>
        </w:rPr>
        <w:t xml:space="preserve"> </w:t>
      </w:r>
      <w:r>
        <w:t>linguistiques</w:t>
      </w:r>
      <w:r>
        <w:rPr>
          <w:spacing w:val="18"/>
        </w:rPr>
        <w:t xml:space="preserve"> </w:t>
      </w:r>
      <w:r>
        <w:t>précises</w:t>
      </w:r>
      <w:r>
        <w:rPr>
          <w:spacing w:val="18"/>
        </w:rPr>
        <w:t xml:space="preserve"> </w:t>
      </w:r>
      <w:r>
        <w:t>sur</w:t>
      </w:r>
      <w:r>
        <w:rPr>
          <w:spacing w:val="18"/>
        </w:rPr>
        <w:t xml:space="preserve"> </w:t>
      </w:r>
      <w:r>
        <w:t>des</w:t>
      </w:r>
      <w:r>
        <w:rPr>
          <w:spacing w:val="18"/>
        </w:rPr>
        <w:t xml:space="preserve"> </w:t>
      </w:r>
      <w:r>
        <w:t>syntagmes</w:t>
      </w:r>
      <w:r>
        <w:rPr>
          <w:spacing w:val="18"/>
        </w:rPr>
        <w:t xml:space="preserve"> </w:t>
      </w:r>
      <w:r>
        <w:t>du</w:t>
      </w:r>
      <w:r>
        <w:rPr>
          <w:spacing w:val="18"/>
        </w:rPr>
        <w:t xml:space="preserve"> </w:t>
      </w:r>
      <w:r>
        <w:t>texte)</w:t>
      </w:r>
      <w:r>
        <w:rPr>
          <w:spacing w:val="18"/>
        </w:rPr>
        <w:t xml:space="preserve"> </w:t>
      </w:r>
      <w:r>
        <w:t>et</w:t>
      </w:r>
      <w:r>
        <w:rPr>
          <w:spacing w:val="17"/>
        </w:rPr>
        <w:t xml:space="preserve"> </w:t>
      </w:r>
      <w:r>
        <w:t>l'environnement</w:t>
      </w:r>
    </w:p>
    <w:p w14:paraId="4C4CA6C4" w14:textId="77777777" w:rsidR="008A5969" w:rsidRDefault="008A5969">
      <w:pPr>
        <w:spacing w:line="360" w:lineRule="auto"/>
        <w:sectPr w:rsidR="008A5969">
          <w:pgSz w:w="8500" w:h="12480"/>
          <w:pgMar w:top="1160" w:right="220" w:bottom="840" w:left="640" w:header="0" w:footer="643" w:gutter="0"/>
          <w:cols w:space="720"/>
        </w:sectPr>
      </w:pPr>
    </w:p>
    <w:p w14:paraId="33A697FA" w14:textId="77777777" w:rsidR="008A5969" w:rsidRDefault="004D699E">
      <w:pPr>
        <w:pStyle w:val="Corpsdetexte"/>
        <w:spacing w:before="73" w:line="360" w:lineRule="auto"/>
        <w:ind w:right="988"/>
      </w:pPr>
      <w:r>
        <w:lastRenderedPageBreak/>
        <w:t>(cultures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contraintes</w:t>
      </w:r>
      <w:r>
        <w:rPr>
          <w:spacing w:val="1"/>
        </w:rPr>
        <w:t xml:space="preserve"> </w:t>
      </w:r>
      <w:r>
        <w:t>professionnelles,</w:t>
      </w:r>
      <w:r>
        <w:rPr>
          <w:spacing w:val="1"/>
        </w:rPr>
        <w:t xml:space="preserve"> </w:t>
      </w:r>
      <w:r>
        <w:t>cultures</w:t>
      </w:r>
      <w:r>
        <w:rPr>
          <w:spacing w:val="1"/>
        </w:rPr>
        <w:t xml:space="preserve"> </w:t>
      </w:r>
      <w:r>
        <w:t>didactiques).</w:t>
      </w:r>
      <w:r>
        <w:rPr>
          <w:spacing w:val="50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licence</w:t>
      </w:r>
      <w:r>
        <w:rPr>
          <w:spacing w:val="1"/>
        </w:rPr>
        <w:t xml:space="preserve"> </w:t>
      </w:r>
      <w:r>
        <w:t>(voir</w:t>
      </w:r>
      <w:r>
        <w:rPr>
          <w:spacing w:val="1"/>
        </w:rPr>
        <w:t xml:space="preserve"> </w:t>
      </w:r>
      <w:r>
        <w:t>Chapitre</w:t>
      </w:r>
      <w:r>
        <w:rPr>
          <w:spacing w:val="1"/>
        </w:rPr>
        <w:t xml:space="preserve"> </w:t>
      </w:r>
      <w:r>
        <w:t>5),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note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tendance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l'alternance codique avec une progression du recours à l'italien qui semble</w:t>
      </w:r>
      <w:r>
        <w:rPr>
          <w:spacing w:val="1"/>
        </w:rPr>
        <w:t xml:space="preserve"> </w:t>
      </w:r>
      <w:r>
        <w:t>intervenir à des moments de pause suite à des questions d'input, de sorte,</w:t>
      </w:r>
      <w:r>
        <w:rPr>
          <w:spacing w:val="1"/>
        </w:rPr>
        <w:t xml:space="preserve"> </w:t>
      </w:r>
      <w:r>
        <w:t>fort vraisemblablement, à faciliter l'interaction et la participation (en tant</w:t>
      </w:r>
      <w:r>
        <w:rPr>
          <w:spacing w:val="1"/>
        </w:rPr>
        <w:t xml:space="preserve"> </w:t>
      </w:r>
      <w:r>
        <w:t>compte de l'état de fatigu</w:t>
      </w:r>
      <w:r>
        <w:t>e du groupe classe ?). Contrairement au cours de</w:t>
      </w:r>
      <w:r>
        <w:rPr>
          <w:spacing w:val="1"/>
        </w:rPr>
        <w:t xml:space="preserve"> </w:t>
      </w:r>
      <w:r>
        <w:t>licence, le discours didactique n'est pas densifié et complexifié du fait de</w:t>
      </w:r>
      <w:r>
        <w:rPr>
          <w:spacing w:val="1"/>
        </w:rPr>
        <w:t xml:space="preserve"> </w:t>
      </w:r>
      <w:r>
        <w:t>l'insertion</w:t>
      </w:r>
      <w:r>
        <w:rPr>
          <w:spacing w:val="1"/>
        </w:rPr>
        <w:t xml:space="preserve"> </w:t>
      </w:r>
      <w:r>
        <w:t>d'instructions</w:t>
      </w:r>
      <w:r>
        <w:rPr>
          <w:spacing w:val="1"/>
        </w:rPr>
        <w:t xml:space="preserve"> </w:t>
      </w:r>
      <w:r>
        <w:t>techniques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l'adresse</w:t>
      </w:r>
      <w:r>
        <w:rPr>
          <w:spacing w:val="1"/>
        </w:rPr>
        <w:t xml:space="preserve"> </w:t>
      </w:r>
      <w:r>
        <w:t>d'étudiantes.</w:t>
      </w:r>
      <w:r>
        <w:rPr>
          <w:spacing w:val="51"/>
        </w:rPr>
        <w:t xml:space="preserve"> </w:t>
      </w:r>
      <w:r>
        <w:t>Cela</w:t>
      </w:r>
      <w:r>
        <w:rPr>
          <w:spacing w:val="-47"/>
        </w:rPr>
        <w:t xml:space="preserve"> </w:t>
      </w:r>
      <w:r>
        <w:t>correspond au choix délibéré de porter l'attention sur la réf</w:t>
      </w:r>
      <w:r>
        <w:t>lexion collective</w:t>
      </w:r>
      <w:r>
        <w:rPr>
          <w:spacing w:val="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laissant de côté les actions techniques</w:t>
      </w:r>
      <w:r>
        <w:rPr>
          <w:vertAlign w:val="superscript"/>
        </w:rPr>
        <w:t>63</w:t>
      </w:r>
      <w:r>
        <w:t>.</w:t>
      </w:r>
    </w:p>
    <w:p w14:paraId="19212571" w14:textId="77777777" w:rsidR="008A5969" w:rsidRDefault="008A5969">
      <w:pPr>
        <w:pStyle w:val="Corpsdetexte"/>
        <w:spacing w:before="8"/>
        <w:ind w:left="0"/>
        <w:jc w:val="left"/>
        <w:rPr>
          <w:sz w:val="23"/>
        </w:rPr>
      </w:pPr>
    </w:p>
    <w:p w14:paraId="27A62ECD" w14:textId="77777777" w:rsidR="008A5969" w:rsidRDefault="004D699E">
      <w:pPr>
        <w:pStyle w:val="Titre3"/>
        <w:numPr>
          <w:ilvl w:val="2"/>
          <w:numId w:val="10"/>
        </w:numPr>
        <w:tabs>
          <w:tab w:val="left" w:pos="1091"/>
        </w:tabs>
      </w:pPr>
      <w:bookmarkStart w:id="117" w:name="_TOC_250004"/>
      <w:r>
        <w:t>Ressenti</w:t>
      </w:r>
      <w:r>
        <w:rPr>
          <w:spacing w:val="24"/>
        </w:rPr>
        <w:t xml:space="preserve"> </w:t>
      </w:r>
      <w:r>
        <w:t>rétrospectif</w:t>
      </w:r>
      <w:r>
        <w:rPr>
          <w:spacing w:val="26"/>
        </w:rPr>
        <w:t xml:space="preserve"> </w:t>
      </w:r>
      <w:r>
        <w:t>des</w:t>
      </w:r>
      <w:r>
        <w:rPr>
          <w:spacing w:val="25"/>
        </w:rPr>
        <w:t xml:space="preserve"> </w:t>
      </w:r>
      <w:r>
        <w:t>étudiants</w:t>
      </w:r>
      <w:r>
        <w:rPr>
          <w:spacing w:val="26"/>
        </w:rPr>
        <w:t xml:space="preserve"> </w:t>
      </w:r>
      <w:bookmarkEnd w:id="117"/>
      <w:r>
        <w:t>(questionnaire)</w:t>
      </w:r>
    </w:p>
    <w:p w14:paraId="2D5E44A4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147C1D13" w14:textId="77777777" w:rsidR="008A5969" w:rsidRDefault="004D699E">
      <w:pPr>
        <w:pStyle w:val="Corpsdetexte"/>
        <w:spacing w:line="360" w:lineRule="auto"/>
        <w:ind w:right="990"/>
      </w:pPr>
      <w:r>
        <w:t>Nous</w:t>
      </w:r>
      <w:r>
        <w:rPr>
          <w:spacing w:val="1"/>
        </w:rPr>
        <w:t xml:space="preserve"> </w:t>
      </w:r>
      <w:r>
        <w:t>présentons</w:t>
      </w:r>
      <w:r>
        <w:rPr>
          <w:spacing w:val="1"/>
        </w:rPr>
        <w:t xml:space="preserve"> </w:t>
      </w:r>
      <w:r>
        <w:t>ci-dessous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façon</w:t>
      </w:r>
      <w:r>
        <w:rPr>
          <w:spacing w:val="1"/>
        </w:rPr>
        <w:t xml:space="preserve"> </w:t>
      </w:r>
      <w:r>
        <w:t>synthétique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réponses</w:t>
      </w:r>
      <w:r>
        <w:rPr>
          <w:spacing w:val="51"/>
        </w:rPr>
        <w:t xml:space="preserve"> </w:t>
      </w:r>
      <w:r>
        <w:t>des</w:t>
      </w:r>
      <w:r>
        <w:rPr>
          <w:spacing w:val="-47"/>
        </w:rPr>
        <w:t xml:space="preserve"> </w:t>
      </w:r>
      <w:r>
        <w:t>étudiantes impliquées dans la tâche de traduction. Les données ont pour</w:t>
      </w:r>
      <w:r>
        <w:rPr>
          <w:spacing w:val="1"/>
        </w:rPr>
        <w:t xml:space="preserve"> </w:t>
      </w:r>
      <w:r>
        <w:t>objectif de renseigner le chercheur sur le vécu de l'activité d'apprentissage</w:t>
      </w:r>
      <w:r>
        <w:rPr>
          <w:spacing w:val="1"/>
        </w:rPr>
        <w:t xml:space="preserve"> </w:t>
      </w:r>
      <w:r>
        <w:t>mise en place pour la traduction collaborative. Les statistiques dont nous</w:t>
      </w:r>
      <w:r>
        <w:rPr>
          <w:spacing w:val="1"/>
        </w:rPr>
        <w:t xml:space="preserve"> </w:t>
      </w:r>
      <w:r>
        <w:t>rendons compte constituent des informations de nature certes subjectives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dernières</w:t>
      </w:r>
      <w:r>
        <w:rPr>
          <w:spacing w:val="1"/>
        </w:rPr>
        <w:t xml:space="preserve"> </w:t>
      </w:r>
      <w:r>
        <w:t>permettent</w:t>
      </w:r>
      <w:r>
        <w:rPr>
          <w:spacing w:val="1"/>
        </w:rPr>
        <w:t xml:space="preserve"> </w:t>
      </w:r>
      <w:r>
        <w:t>toutefois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savoir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l'intervention</w:t>
      </w:r>
      <w:r>
        <w:rPr>
          <w:spacing w:val="1"/>
        </w:rPr>
        <w:t xml:space="preserve"> </w:t>
      </w:r>
      <w:r>
        <w:t>pédagogique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même</w:t>
      </w:r>
      <w:r>
        <w:rPr>
          <w:spacing w:val="1"/>
        </w:rPr>
        <w:t xml:space="preserve"> </w:t>
      </w:r>
      <w:r>
        <w:t>d'accentuer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motivation,</w:t>
      </w:r>
      <w:r>
        <w:rPr>
          <w:spacing w:val="51"/>
        </w:rPr>
        <w:t xml:space="preserve"> </w:t>
      </w:r>
      <w:r>
        <w:t>et</w:t>
      </w:r>
      <w:r>
        <w:rPr>
          <w:spacing w:val="51"/>
        </w:rPr>
        <w:t xml:space="preserve"> </w:t>
      </w:r>
      <w:r>
        <w:t>donc</w:t>
      </w:r>
      <w:r>
        <w:rPr>
          <w:spacing w:val="1"/>
        </w:rPr>
        <w:t xml:space="preserve"> </w:t>
      </w:r>
      <w:r>
        <w:t>potentiellement,</w:t>
      </w:r>
      <w:r>
        <w:rPr>
          <w:spacing w:val="1"/>
        </w:rPr>
        <w:t xml:space="preserve"> </w:t>
      </w:r>
      <w:r>
        <w:t>d'augmenter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temps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des</w:t>
      </w:r>
      <w:r>
        <w:rPr>
          <w:spacing w:val="51"/>
        </w:rPr>
        <w:t xml:space="preserve"> </w:t>
      </w:r>
      <w:r>
        <w:t>étudiants</w:t>
      </w:r>
      <w:r>
        <w:rPr>
          <w:spacing w:val="5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autonomie</w:t>
      </w:r>
      <w:r>
        <w:rPr>
          <w:spacing w:val="-1"/>
        </w:rPr>
        <w:t xml:space="preserve"> </w:t>
      </w:r>
      <w:r>
        <w:t>guidée.</w:t>
      </w:r>
    </w:p>
    <w:p w14:paraId="78741F0A" w14:textId="77777777" w:rsidR="008A5969" w:rsidRDefault="008A5969">
      <w:pPr>
        <w:pStyle w:val="Corpsdetexte"/>
        <w:ind w:left="0"/>
        <w:jc w:val="left"/>
      </w:pPr>
    </w:p>
    <w:p w14:paraId="19D7CB3B" w14:textId="77777777" w:rsidR="008A5969" w:rsidRDefault="008A5969">
      <w:pPr>
        <w:pStyle w:val="Corpsdetexte"/>
        <w:ind w:left="0"/>
        <w:jc w:val="left"/>
      </w:pPr>
    </w:p>
    <w:p w14:paraId="069C4F02" w14:textId="77777777" w:rsidR="008A5969" w:rsidRDefault="008A5969">
      <w:pPr>
        <w:pStyle w:val="Corpsdetexte"/>
        <w:ind w:left="0"/>
        <w:jc w:val="left"/>
      </w:pPr>
    </w:p>
    <w:p w14:paraId="358FB886" w14:textId="77777777" w:rsidR="008A5969" w:rsidRDefault="008A5969">
      <w:pPr>
        <w:pStyle w:val="Corpsdetexte"/>
        <w:ind w:left="0"/>
        <w:jc w:val="left"/>
      </w:pPr>
    </w:p>
    <w:p w14:paraId="65A6BA61" w14:textId="77777777" w:rsidR="008A5969" w:rsidRDefault="008A5969">
      <w:pPr>
        <w:pStyle w:val="Corpsdetexte"/>
        <w:ind w:left="0"/>
        <w:jc w:val="left"/>
      </w:pPr>
    </w:p>
    <w:p w14:paraId="484902F0" w14:textId="77777777" w:rsidR="008A5969" w:rsidRDefault="008A5969">
      <w:pPr>
        <w:pStyle w:val="Corpsdetexte"/>
        <w:ind w:left="0"/>
        <w:jc w:val="left"/>
      </w:pPr>
    </w:p>
    <w:p w14:paraId="34029A03" w14:textId="77777777" w:rsidR="008A5969" w:rsidRDefault="008A5969">
      <w:pPr>
        <w:pStyle w:val="Corpsdetexte"/>
        <w:ind w:left="0"/>
        <w:jc w:val="left"/>
      </w:pPr>
    </w:p>
    <w:p w14:paraId="62DB4359" w14:textId="77777777" w:rsidR="008A5969" w:rsidRDefault="004D699E">
      <w:pPr>
        <w:pStyle w:val="Corpsdetexte"/>
        <w:spacing w:before="4"/>
        <w:ind w:left="0"/>
        <w:jc w:val="left"/>
        <w:rPr>
          <w:sz w:val="19"/>
        </w:rPr>
      </w:pPr>
      <w:r>
        <w:pict w14:anchorId="2E6F4403">
          <v:rect id="_x0000_s2051" alt="" style="position:absolute;margin-left:60.75pt;margin-top:13.1pt;width:102.85pt;height:.35pt;z-index:-15699968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</w:p>
    <w:p w14:paraId="10B39A81" w14:textId="77777777" w:rsidR="008A5969" w:rsidRDefault="004D699E">
      <w:pPr>
        <w:pStyle w:val="Paragraphedeliste"/>
        <w:numPr>
          <w:ilvl w:val="0"/>
          <w:numId w:val="11"/>
        </w:numPr>
        <w:tabs>
          <w:tab w:val="left" w:pos="893"/>
        </w:tabs>
        <w:spacing w:before="50" w:line="252" w:lineRule="auto"/>
        <w:ind w:right="993" w:firstLine="0"/>
        <w:jc w:val="both"/>
        <w:rPr>
          <w:sz w:val="15"/>
        </w:rPr>
      </w:pPr>
      <w:r>
        <w:rPr>
          <w:w w:val="105"/>
          <w:sz w:val="15"/>
        </w:rPr>
        <w:t>L'enseignante aurait très bien pu demander aux groupes d'intervenir</w:t>
      </w:r>
      <w:r>
        <w:rPr>
          <w:w w:val="105"/>
          <w:sz w:val="15"/>
        </w:rPr>
        <w:t xml:space="preserve"> directement sur leur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production lors du cours. Toutefois, nous tenons à insister sur le fait qu'en l'absence d'une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explicitation de la praticienne sur ce point, nous devons considérer ce choix comme une libre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interprétation</w:t>
      </w:r>
      <w:r>
        <w:rPr>
          <w:spacing w:val="-1"/>
          <w:w w:val="105"/>
          <w:sz w:val="15"/>
        </w:rPr>
        <w:t xml:space="preserve"> </w:t>
      </w:r>
      <w:r>
        <w:rPr>
          <w:w w:val="105"/>
          <w:sz w:val="15"/>
        </w:rPr>
        <w:t>et une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hypothèse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de travail.</w:t>
      </w:r>
    </w:p>
    <w:p w14:paraId="553B134A" w14:textId="77777777" w:rsidR="008A5969" w:rsidRDefault="008A5969">
      <w:pPr>
        <w:spacing w:line="252" w:lineRule="auto"/>
        <w:jc w:val="both"/>
        <w:rPr>
          <w:sz w:val="15"/>
        </w:rPr>
        <w:sectPr w:rsidR="008A5969">
          <w:pgSz w:w="8500" w:h="12480"/>
          <w:pgMar w:top="1160" w:right="220" w:bottom="920" w:left="640" w:header="0" w:footer="643" w:gutter="0"/>
          <w:cols w:space="720"/>
        </w:sectPr>
      </w:pPr>
    </w:p>
    <w:p w14:paraId="565FE236" w14:textId="77777777" w:rsidR="008A5969" w:rsidRDefault="008A5969">
      <w:pPr>
        <w:pStyle w:val="Corpsdetexte"/>
        <w:ind w:left="0"/>
        <w:jc w:val="left"/>
      </w:pPr>
    </w:p>
    <w:p w14:paraId="377613C6" w14:textId="77777777" w:rsidR="008A5969" w:rsidRDefault="008A5969">
      <w:pPr>
        <w:pStyle w:val="Corpsdetexte"/>
        <w:ind w:left="0"/>
        <w:jc w:val="left"/>
      </w:pPr>
    </w:p>
    <w:p w14:paraId="47E16AD2" w14:textId="77777777" w:rsidR="008A5969" w:rsidRDefault="008A5969">
      <w:pPr>
        <w:pStyle w:val="Corpsdetexte"/>
        <w:spacing w:before="4"/>
        <w:ind w:left="0"/>
        <w:jc w:val="left"/>
        <w:rPr>
          <w:sz w:val="19"/>
        </w:rPr>
      </w:pPr>
    </w:p>
    <w:p w14:paraId="2DCBD69A" w14:textId="77777777" w:rsidR="008A5969" w:rsidRDefault="004D699E">
      <w:pPr>
        <w:pStyle w:val="Corpsdetexte"/>
        <w:ind w:left="799"/>
        <w:jc w:val="left"/>
      </w:pPr>
      <w:r>
        <w:rPr>
          <w:noProof/>
        </w:rPr>
        <w:drawing>
          <wp:inline distT="0" distB="0" distL="0" distR="0" wp14:anchorId="3EB53DF2" wp14:editId="4A163345">
            <wp:extent cx="3617202" cy="6160008"/>
            <wp:effectExtent l="0" t="0" r="0" b="0"/>
            <wp:docPr id="19" name="image3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34.jpeg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17202" cy="61600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F4A364" w14:textId="77777777" w:rsidR="008A5969" w:rsidRDefault="008A5969">
      <w:pPr>
        <w:sectPr w:rsidR="008A5969">
          <w:footerReference w:type="default" r:id="rId64"/>
          <w:pgSz w:w="8500" w:h="12480"/>
          <w:pgMar w:top="1160" w:right="220" w:bottom="280" w:left="640" w:header="0" w:footer="0" w:gutter="0"/>
          <w:cols w:space="720"/>
        </w:sectPr>
      </w:pPr>
    </w:p>
    <w:p w14:paraId="672D1E2C" w14:textId="77777777" w:rsidR="008A5969" w:rsidRDefault="008A5969">
      <w:pPr>
        <w:pStyle w:val="Corpsdetexte"/>
        <w:spacing w:before="3"/>
        <w:ind w:left="0"/>
        <w:jc w:val="left"/>
        <w:rPr>
          <w:sz w:val="14"/>
        </w:rPr>
      </w:pPr>
    </w:p>
    <w:p w14:paraId="48EB7F16" w14:textId="77777777" w:rsidR="008A5969" w:rsidRDefault="004D699E">
      <w:pPr>
        <w:pStyle w:val="Corpsdetexte"/>
        <w:ind w:left="742"/>
        <w:jc w:val="left"/>
      </w:pPr>
      <w:r>
        <w:rPr>
          <w:noProof/>
        </w:rPr>
        <w:drawing>
          <wp:inline distT="0" distB="0" distL="0" distR="0" wp14:anchorId="50B9CD69" wp14:editId="030A0BD7">
            <wp:extent cx="3653016" cy="6482334"/>
            <wp:effectExtent l="0" t="0" r="0" b="0"/>
            <wp:docPr id="21" name="image3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35.jpeg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53016" cy="64823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774790" w14:textId="77777777" w:rsidR="008A5969" w:rsidRDefault="008A5969">
      <w:pPr>
        <w:sectPr w:rsidR="008A5969">
          <w:footerReference w:type="default" r:id="rId66"/>
          <w:pgSz w:w="8500" w:h="12480"/>
          <w:pgMar w:top="1160" w:right="220" w:bottom="280" w:left="640" w:header="0" w:footer="0" w:gutter="0"/>
          <w:cols w:space="720"/>
        </w:sectPr>
      </w:pPr>
    </w:p>
    <w:p w14:paraId="34010740" w14:textId="77777777" w:rsidR="008A5969" w:rsidRDefault="008A5969">
      <w:pPr>
        <w:pStyle w:val="Corpsdetexte"/>
        <w:spacing w:before="3"/>
        <w:ind w:left="0"/>
        <w:jc w:val="left"/>
        <w:rPr>
          <w:sz w:val="14"/>
        </w:rPr>
      </w:pPr>
    </w:p>
    <w:p w14:paraId="267FF4F9" w14:textId="77777777" w:rsidR="008A5969" w:rsidRDefault="004D699E">
      <w:pPr>
        <w:pStyle w:val="Corpsdetexte"/>
        <w:ind w:left="799"/>
        <w:jc w:val="left"/>
      </w:pPr>
      <w:r>
        <w:rPr>
          <w:noProof/>
        </w:rPr>
        <w:drawing>
          <wp:inline distT="0" distB="0" distL="0" distR="0" wp14:anchorId="3374F0A7" wp14:editId="2840FD54">
            <wp:extent cx="3617202" cy="6482334"/>
            <wp:effectExtent l="0" t="0" r="0" b="0"/>
            <wp:docPr id="23" name="image3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36.jpeg"/>
                    <pic:cNvPicPr/>
                  </pic:nvPicPr>
                  <pic:blipFill>
                    <a:blip r:embed="rId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17202" cy="64823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E5BC51" w14:textId="77777777" w:rsidR="008A5969" w:rsidRDefault="008A5969">
      <w:pPr>
        <w:sectPr w:rsidR="008A5969">
          <w:footerReference w:type="default" r:id="rId68"/>
          <w:pgSz w:w="8500" w:h="12480"/>
          <w:pgMar w:top="1160" w:right="220" w:bottom="280" w:left="640" w:header="0" w:footer="0" w:gutter="0"/>
          <w:cols w:space="720"/>
        </w:sectPr>
      </w:pPr>
    </w:p>
    <w:p w14:paraId="29762A52" w14:textId="77777777" w:rsidR="008A5969" w:rsidRDefault="008A5969">
      <w:pPr>
        <w:pStyle w:val="Corpsdetexte"/>
        <w:spacing w:before="3"/>
        <w:ind w:left="0"/>
        <w:jc w:val="left"/>
        <w:rPr>
          <w:sz w:val="14"/>
        </w:rPr>
      </w:pPr>
    </w:p>
    <w:p w14:paraId="35425CCA" w14:textId="77777777" w:rsidR="008A5969" w:rsidRDefault="004D699E">
      <w:pPr>
        <w:pStyle w:val="Corpsdetexte"/>
        <w:ind w:left="569"/>
        <w:jc w:val="left"/>
      </w:pPr>
      <w:r>
        <w:rPr>
          <w:noProof/>
        </w:rPr>
        <w:drawing>
          <wp:inline distT="0" distB="0" distL="0" distR="0" wp14:anchorId="60435502" wp14:editId="1221113C">
            <wp:extent cx="3796272" cy="6482334"/>
            <wp:effectExtent l="0" t="0" r="0" b="0"/>
            <wp:docPr id="25" name="image3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37.jpeg"/>
                    <pic:cNvPicPr/>
                  </pic:nvPicPr>
                  <pic:blipFill>
                    <a:blip r:embed="rId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96272" cy="64823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EE726C" w14:textId="77777777" w:rsidR="008A5969" w:rsidRDefault="008A5969">
      <w:pPr>
        <w:sectPr w:rsidR="008A5969">
          <w:footerReference w:type="default" r:id="rId70"/>
          <w:pgSz w:w="8500" w:h="12480"/>
          <w:pgMar w:top="1160" w:right="220" w:bottom="280" w:left="640" w:header="0" w:footer="0" w:gutter="0"/>
          <w:cols w:space="720"/>
        </w:sectPr>
      </w:pPr>
    </w:p>
    <w:p w14:paraId="4FA8662F" w14:textId="77777777" w:rsidR="008A5969" w:rsidRDefault="004D699E">
      <w:pPr>
        <w:pStyle w:val="Corpsdetexte"/>
        <w:spacing w:before="73"/>
      </w:pPr>
      <w:r>
        <w:lastRenderedPageBreak/>
        <w:t>commerce</w:t>
      </w:r>
      <w:r>
        <w:rPr>
          <w:spacing w:val="-4"/>
        </w:rPr>
        <w:t xml:space="preserve"> </w:t>
      </w:r>
      <w:r>
        <w:t>électronique</w:t>
      </w:r>
      <w:r>
        <w:rPr>
          <w:spacing w:val="-4"/>
        </w:rPr>
        <w:t xml:space="preserve"> </w:t>
      </w:r>
      <w:r>
        <w:t>ou</w:t>
      </w:r>
      <w:r>
        <w:rPr>
          <w:spacing w:val="-4"/>
        </w:rPr>
        <w:t xml:space="preserve"> </w:t>
      </w:r>
      <w:r>
        <w:t>brochures</w:t>
      </w:r>
      <w:r>
        <w:rPr>
          <w:spacing w:val="-3"/>
        </w:rPr>
        <w:t xml:space="preserve"> </w:t>
      </w:r>
      <w:r>
        <w:t>touristiques</w:t>
      </w:r>
      <w:r>
        <w:rPr>
          <w:spacing w:val="-4"/>
        </w:rPr>
        <w:t xml:space="preserve"> </w:t>
      </w:r>
      <w:r>
        <w:t>par</w:t>
      </w:r>
      <w:r>
        <w:rPr>
          <w:spacing w:val="-4"/>
        </w:rPr>
        <w:t xml:space="preserve"> </w:t>
      </w:r>
      <w:r>
        <w:t>exemple)</w:t>
      </w:r>
    </w:p>
    <w:p w14:paraId="0A6507D2" w14:textId="77777777" w:rsidR="008A5969" w:rsidRDefault="008A5969">
      <w:pPr>
        <w:pStyle w:val="Corpsdetexte"/>
        <w:ind w:left="0"/>
        <w:jc w:val="left"/>
        <w:rPr>
          <w:sz w:val="22"/>
        </w:rPr>
      </w:pPr>
    </w:p>
    <w:p w14:paraId="60E9C899" w14:textId="77777777" w:rsidR="008A5969" w:rsidRDefault="004D699E">
      <w:pPr>
        <w:pStyle w:val="Titre3"/>
        <w:numPr>
          <w:ilvl w:val="2"/>
          <w:numId w:val="10"/>
        </w:numPr>
        <w:tabs>
          <w:tab w:val="left" w:pos="1091"/>
        </w:tabs>
        <w:spacing w:before="133" w:line="249" w:lineRule="auto"/>
        <w:ind w:left="988" w:right="1240" w:hanging="413"/>
      </w:pPr>
      <w:bookmarkStart w:id="118" w:name="_TOC_250003"/>
      <w:r>
        <w:rPr>
          <w:w w:val="105"/>
        </w:rPr>
        <w:t>Analyse</w:t>
      </w:r>
      <w:r>
        <w:rPr>
          <w:spacing w:val="-9"/>
          <w:w w:val="105"/>
        </w:rPr>
        <w:t xml:space="preserve"> </w:t>
      </w:r>
      <w:r>
        <w:rPr>
          <w:w w:val="105"/>
        </w:rPr>
        <w:t>rétrospective</w:t>
      </w:r>
      <w:r>
        <w:rPr>
          <w:spacing w:val="-8"/>
          <w:w w:val="105"/>
        </w:rPr>
        <w:t xml:space="preserve"> </w:t>
      </w:r>
      <w:r>
        <w:rPr>
          <w:w w:val="105"/>
        </w:rPr>
        <w:t>de</w:t>
      </w:r>
      <w:r>
        <w:rPr>
          <w:spacing w:val="-8"/>
          <w:w w:val="105"/>
        </w:rPr>
        <w:t xml:space="preserve"> </w:t>
      </w:r>
      <w:r>
        <w:rPr>
          <w:w w:val="105"/>
        </w:rPr>
        <w:t>l'enseignante</w:t>
      </w:r>
      <w:r>
        <w:rPr>
          <w:spacing w:val="-9"/>
          <w:w w:val="105"/>
        </w:rPr>
        <w:t xml:space="preserve"> </w:t>
      </w:r>
      <w:r>
        <w:rPr>
          <w:w w:val="105"/>
        </w:rPr>
        <w:t>en</w:t>
      </w:r>
      <w:r>
        <w:rPr>
          <w:spacing w:val="-8"/>
          <w:w w:val="105"/>
        </w:rPr>
        <w:t xml:space="preserve"> </w:t>
      </w:r>
      <w:r>
        <w:rPr>
          <w:w w:val="105"/>
        </w:rPr>
        <w:t>charge</w:t>
      </w:r>
      <w:r>
        <w:rPr>
          <w:spacing w:val="-8"/>
          <w:w w:val="105"/>
        </w:rPr>
        <w:t xml:space="preserve"> </w:t>
      </w:r>
      <w:r>
        <w:rPr>
          <w:w w:val="105"/>
        </w:rPr>
        <w:t>du</w:t>
      </w:r>
      <w:r>
        <w:rPr>
          <w:spacing w:val="-9"/>
          <w:w w:val="105"/>
        </w:rPr>
        <w:t xml:space="preserve"> </w:t>
      </w:r>
      <w:r>
        <w:rPr>
          <w:w w:val="105"/>
        </w:rPr>
        <w:t>cours</w:t>
      </w:r>
      <w:r>
        <w:rPr>
          <w:spacing w:val="-54"/>
          <w:w w:val="105"/>
        </w:rPr>
        <w:t xml:space="preserve"> </w:t>
      </w:r>
      <w:bookmarkEnd w:id="118"/>
      <w:r>
        <w:rPr>
          <w:w w:val="105"/>
        </w:rPr>
        <w:t>(entretien)</w:t>
      </w:r>
    </w:p>
    <w:p w14:paraId="03C17019" w14:textId="77777777" w:rsidR="008A5969" w:rsidRDefault="008A5969">
      <w:pPr>
        <w:pStyle w:val="Corpsdetexte"/>
        <w:spacing w:before="2"/>
        <w:ind w:left="0"/>
        <w:jc w:val="left"/>
        <w:rPr>
          <w:sz w:val="21"/>
        </w:rPr>
      </w:pPr>
    </w:p>
    <w:p w14:paraId="2EF632BE" w14:textId="77777777" w:rsidR="008A5969" w:rsidRDefault="004D699E">
      <w:pPr>
        <w:pStyle w:val="Corpsdetexte"/>
        <w:spacing w:line="360" w:lineRule="auto"/>
        <w:ind w:right="990"/>
      </w:pPr>
      <w:r>
        <w:t>L'entretien</w:t>
      </w:r>
      <w:r>
        <w:rPr>
          <w:spacing w:val="1"/>
        </w:rPr>
        <w:t xml:space="preserve"> </w:t>
      </w:r>
      <w:r>
        <w:t>conduit</w:t>
      </w:r>
      <w:r>
        <w:rPr>
          <w:spacing w:val="1"/>
        </w:rPr>
        <w:t xml:space="preserve"> </w:t>
      </w:r>
      <w:r>
        <w:t>auprès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l'enseignants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charge</w:t>
      </w:r>
      <w:r>
        <w:rPr>
          <w:spacing w:val="50"/>
        </w:rPr>
        <w:t xml:space="preserve"> </w:t>
      </w:r>
      <w:r>
        <w:t>du</w:t>
      </w:r>
      <w:r>
        <w:rPr>
          <w:spacing w:val="50"/>
        </w:rPr>
        <w:t xml:space="preserve"> </w:t>
      </w:r>
      <w:r>
        <w:t>cours</w:t>
      </w:r>
      <w:r>
        <w:rPr>
          <w:spacing w:val="50"/>
        </w:rPr>
        <w:t xml:space="preserve"> </w:t>
      </w:r>
      <w:r>
        <w:t>s'est</w:t>
      </w:r>
      <w:r>
        <w:rPr>
          <w:spacing w:val="1"/>
        </w:rPr>
        <w:t xml:space="preserve"> </w:t>
      </w:r>
      <w:r>
        <w:t>déroulé à distance via le le logiciel google hangout</w:t>
      </w:r>
      <w:r>
        <w:rPr>
          <w:spacing w:val="50"/>
        </w:rPr>
        <w:t xml:space="preserve"> </w:t>
      </w:r>
      <w:r>
        <w:t>le 19.05.2015 à 16:20.</w:t>
      </w:r>
      <w:r>
        <w:rPr>
          <w:spacing w:val="1"/>
        </w:rPr>
        <w:t xml:space="preserve"> </w:t>
      </w:r>
      <w:r>
        <w:t>Il s'agissait de recueillir des données qualitatives rétrospectives quant à</w:t>
      </w:r>
      <w:r>
        <w:rPr>
          <w:spacing w:val="1"/>
        </w:rPr>
        <w:t xml:space="preserve"> </w:t>
      </w:r>
      <w:r>
        <w:t>l'organisation,</w:t>
      </w:r>
      <w:r>
        <w:rPr>
          <w:spacing w:val="17"/>
        </w:rPr>
        <w:t xml:space="preserve"> </w:t>
      </w:r>
      <w:r>
        <w:t>au</w:t>
      </w:r>
      <w:r>
        <w:rPr>
          <w:spacing w:val="16"/>
        </w:rPr>
        <w:t xml:space="preserve"> </w:t>
      </w:r>
      <w:r>
        <w:t>déroulement</w:t>
      </w:r>
      <w:r>
        <w:rPr>
          <w:spacing w:val="17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la</w:t>
      </w:r>
      <w:r>
        <w:rPr>
          <w:spacing w:val="17"/>
        </w:rPr>
        <w:t xml:space="preserve"> </w:t>
      </w:r>
      <w:r>
        <w:t>tâche</w:t>
      </w:r>
      <w:r>
        <w:rPr>
          <w:spacing w:val="17"/>
        </w:rPr>
        <w:t xml:space="preserve"> </w:t>
      </w:r>
      <w:r>
        <w:t>et</w:t>
      </w:r>
      <w:r>
        <w:rPr>
          <w:spacing w:val="17"/>
        </w:rPr>
        <w:t xml:space="preserve"> </w:t>
      </w:r>
      <w:r>
        <w:t>à</w:t>
      </w:r>
      <w:r>
        <w:rPr>
          <w:spacing w:val="17"/>
        </w:rPr>
        <w:t xml:space="preserve"> </w:t>
      </w:r>
      <w:r>
        <w:t>d'éventuelles</w:t>
      </w:r>
      <w:r>
        <w:rPr>
          <w:spacing w:val="17"/>
        </w:rPr>
        <w:t xml:space="preserve"> </w:t>
      </w:r>
      <w:r>
        <w:t>modifications</w:t>
      </w:r>
      <w:r>
        <w:rPr>
          <w:spacing w:val="-47"/>
        </w:rPr>
        <w:t xml:space="preserve"> </w:t>
      </w:r>
      <w:r>
        <w:t>à y apporter dans la perspective d'un renouvellement ou d'un déploiement</w:t>
      </w:r>
      <w:r>
        <w:rPr>
          <w:spacing w:val="1"/>
        </w:rPr>
        <w:t xml:space="preserve"> </w:t>
      </w:r>
      <w:r>
        <w:t>du projet à plus large échelle.</w:t>
      </w:r>
      <w:r>
        <w:t xml:space="preserve"> En substance, la plupart des points abordés</w:t>
      </w:r>
      <w:r>
        <w:rPr>
          <w:spacing w:val="1"/>
        </w:rPr>
        <w:t xml:space="preserve"> </w:t>
      </w:r>
      <w:r>
        <w:t>lors du cours consacré à la rétroaction sont repris mais d'un point de vue</w:t>
      </w:r>
      <w:r>
        <w:rPr>
          <w:spacing w:val="1"/>
        </w:rPr>
        <w:t xml:space="preserve"> </w:t>
      </w:r>
      <w:r>
        <w:t>méta-didactique Nous rendons compte ci-dessous, de façon synthétique, de</w:t>
      </w:r>
      <w:r>
        <w:rPr>
          <w:spacing w:val="1"/>
        </w:rPr>
        <w:t xml:space="preserve"> </w:t>
      </w:r>
      <w:r>
        <w:t>l'essentiel du discours de l'enseignante, articulé sur les thèm</w:t>
      </w:r>
      <w:r>
        <w:t>es liés aux</w:t>
      </w:r>
      <w:r>
        <w:rPr>
          <w:spacing w:val="1"/>
        </w:rPr>
        <w:t xml:space="preserve"> </w:t>
      </w:r>
      <w:r>
        <w:t>questions</w:t>
      </w:r>
      <w:r>
        <w:rPr>
          <w:spacing w:val="-1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chercheur (entretien</w:t>
      </w:r>
      <w:r>
        <w:rPr>
          <w:spacing w:val="-1"/>
        </w:rPr>
        <w:t xml:space="preserve"> </w:t>
      </w:r>
      <w:r>
        <w:t>de type</w:t>
      </w:r>
      <w:r>
        <w:rPr>
          <w:spacing w:val="-1"/>
        </w:rPr>
        <w:t xml:space="preserve"> </w:t>
      </w:r>
      <w:r>
        <w:t>semi-directif).</w:t>
      </w:r>
    </w:p>
    <w:p w14:paraId="36057DB0" w14:textId="77777777" w:rsidR="008A5969" w:rsidRDefault="004D699E">
      <w:pPr>
        <w:pStyle w:val="Paragraphedeliste"/>
        <w:numPr>
          <w:ilvl w:val="0"/>
          <w:numId w:val="16"/>
        </w:numPr>
        <w:tabs>
          <w:tab w:val="left" w:pos="732"/>
        </w:tabs>
        <w:spacing w:before="88" w:line="360" w:lineRule="auto"/>
        <w:ind w:right="994" w:firstLine="0"/>
        <w:jc w:val="both"/>
        <w:rPr>
          <w:sz w:val="20"/>
        </w:rPr>
      </w:pPr>
      <w:r>
        <w:rPr>
          <w:sz w:val="20"/>
        </w:rPr>
        <w:t>Articulation et intégration de la tâche dans le cadre du cours est jugé</w:t>
      </w:r>
      <w:r>
        <w:rPr>
          <w:spacing w:val="1"/>
          <w:sz w:val="20"/>
        </w:rPr>
        <w:t xml:space="preserve"> </w:t>
      </w:r>
      <w:r>
        <w:rPr>
          <w:sz w:val="20"/>
        </w:rPr>
        <w:t>positivement par l'enseignante, qui rappelle les partis-pris de son approche</w:t>
      </w:r>
      <w:r>
        <w:rPr>
          <w:spacing w:val="1"/>
          <w:sz w:val="20"/>
        </w:rPr>
        <w:t xml:space="preserve"> </w:t>
      </w:r>
      <w:r>
        <w:rPr>
          <w:sz w:val="20"/>
        </w:rPr>
        <w:t>didactique (fondé sur la préoccupatio</w:t>
      </w:r>
      <w:r>
        <w:rPr>
          <w:sz w:val="20"/>
        </w:rPr>
        <w:t>n d'autonomiser progressivement les</w:t>
      </w:r>
      <w:r>
        <w:rPr>
          <w:spacing w:val="1"/>
          <w:sz w:val="20"/>
        </w:rPr>
        <w:t xml:space="preserve"> </w:t>
      </w:r>
      <w:r>
        <w:rPr>
          <w:sz w:val="20"/>
        </w:rPr>
        <w:t>futures</w:t>
      </w:r>
      <w:r>
        <w:rPr>
          <w:spacing w:val="-1"/>
          <w:sz w:val="20"/>
        </w:rPr>
        <w:t xml:space="preserve"> </w:t>
      </w:r>
      <w:r>
        <w:rPr>
          <w:sz w:val="20"/>
        </w:rPr>
        <w:t>traductrices).</w:t>
      </w:r>
    </w:p>
    <w:p w14:paraId="0BB39A8A" w14:textId="77777777" w:rsidR="008A5969" w:rsidRDefault="004D699E">
      <w:pPr>
        <w:pStyle w:val="Paragraphedeliste"/>
        <w:numPr>
          <w:ilvl w:val="0"/>
          <w:numId w:val="16"/>
        </w:numPr>
        <w:tabs>
          <w:tab w:val="left" w:pos="721"/>
        </w:tabs>
        <w:spacing w:before="85" w:line="360" w:lineRule="auto"/>
        <w:ind w:right="989" w:firstLine="0"/>
        <w:jc w:val="both"/>
        <w:rPr>
          <w:sz w:val="20"/>
        </w:rPr>
      </w:pPr>
      <w:r>
        <w:rPr>
          <w:sz w:val="20"/>
        </w:rPr>
        <w:t>Apport spécifique de la modalité collaborative : selon la praticienne, le</w:t>
      </w:r>
      <w:r>
        <w:rPr>
          <w:spacing w:val="1"/>
          <w:sz w:val="20"/>
        </w:rPr>
        <w:t xml:space="preserve"> </w:t>
      </w:r>
      <w:r>
        <w:rPr>
          <w:sz w:val="20"/>
        </w:rPr>
        <w:t>travail collectif effectué sur la brochure permet l'alternance des différentes</w:t>
      </w:r>
      <w:r>
        <w:rPr>
          <w:spacing w:val="1"/>
          <w:sz w:val="20"/>
        </w:rPr>
        <w:t xml:space="preserve"> </w:t>
      </w:r>
      <w:r>
        <w:rPr>
          <w:sz w:val="20"/>
        </w:rPr>
        <w:t>modalités prévues dans la progression de son</w:t>
      </w:r>
      <w:r>
        <w:rPr>
          <w:sz w:val="20"/>
        </w:rPr>
        <w:t xml:space="preserve"> cours (modalité individuelle</w:t>
      </w:r>
      <w:r>
        <w:rPr>
          <w:spacing w:val="1"/>
          <w:sz w:val="20"/>
        </w:rPr>
        <w:t xml:space="preserve"> </w:t>
      </w:r>
      <w:r>
        <w:rPr>
          <w:sz w:val="20"/>
        </w:rPr>
        <w:t>pour le premier projet, modalité collaborative en autonomie guidée pour le</w:t>
      </w:r>
      <w:r>
        <w:rPr>
          <w:spacing w:val="1"/>
          <w:sz w:val="20"/>
        </w:rPr>
        <w:t xml:space="preserve"> </w:t>
      </w:r>
      <w:r>
        <w:rPr>
          <w:sz w:val="20"/>
        </w:rPr>
        <w:t>second – la tâche de traduction/révision collaborative, modalité collective</w:t>
      </w:r>
      <w:r>
        <w:rPr>
          <w:spacing w:val="1"/>
          <w:sz w:val="20"/>
        </w:rPr>
        <w:t xml:space="preserve"> </w:t>
      </w:r>
      <w:r>
        <w:rPr>
          <w:sz w:val="20"/>
        </w:rPr>
        <w:t>en autonomie complète pour le troisième projet et retour final</w:t>
      </w:r>
      <w:r>
        <w:rPr>
          <w:spacing w:val="1"/>
          <w:sz w:val="20"/>
        </w:rPr>
        <w:t xml:space="preserve"> </w:t>
      </w:r>
      <w:r>
        <w:rPr>
          <w:sz w:val="20"/>
        </w:rPr>
        <w:t>sur une</w:t>
      </w:r>
      <w:r>
        <w:rPr>
          <w:spacing w:val="1"/>
          <w:sz w:val="20"/>
        </w:rPr>
        <w:t xml:space="preserve"> </w:t>
      </w:r>
      <w:r>
        <w:rPr>
          <w:sz w:val="20"/>
        </w:rPr>
        <w:t>modalité individuelle en prévision de l'examen final). L'enseignante ajoute</w:t>
      </w:r>
      <w:r>
        <w:rPr>
          <w:spacing w:val="1"/>
          <w:sz w:val="20"/>
        </w:rPr>
        <w:t xml:space="preserve"> </w:t>
      </w:r>
      <w:r>
        <w:rPr>
          <w:sz w:val="20"/>
        </w:rPr>
        <w:t>que</w:t>
      </w:r>
      <w:r>
        <w:rPr>
          <w:spacing w:val="1"/>
          <w:sz w:val="20"/>
        </w:rPr>
        <w:t xml:space="preserve"> </w:t>
      </w:r>
      <w:r>
        <w:rPr>
          <w:sz w:val="20"/>
        </w:rPr>
        <w:t>la</w:t>
      </w:r>
      <w:r>
        <w:rPr>
          <w:spacing w:val="1"/>
          <w:sz w:val="20"/>
        </w:rPr>
        <w:t xml:space="preserve"> </w:t>
      </w:r>
      <w:r>
        <w:rPr>
          <w:sz w:val="20"/>
        </w:rPr>
        <w:t>modalité</w:t>
      </w:r>
      <w:r>
        <w:rPr>
          <w:spacing w:val="1"/>
          <w:sz w:val="20"/>
        </w:rPr>
        <w:t xml:space="preserve"> </w:t>
      </w:r>
      <w:r>
        <w:rPr>
          <w:sz w:val="20"/>
        </w:rPr>
        <w:t>collaborative</w:t>
      </w:r>
      <w:r>
        <w:rPr>
          <w:spacing w:val="1"/>
          <w:sz w:val="20"/>
        </w:rPr>
        <w:t xml:space="preserve"> </w:t>
      </w:r>
      <w:r>
        <w:rPr>
          <w:sz w:val="20"/>
        </w:rPr>
        <w:t>guidée</w:t>
      </w:r>
      <w:r>
        <w:rPr>
          <w:spacing w:val="1"/>
          <w:sz w:val="20"/>
        </w:rPr>
        <w:t xml:space="preserve"> </w:t>
      </w:r>
      <w:r>
        <w:rPr>
          <w:sz w:val="20"/>
        </w:rPr>
        <w:t>permet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51"/>
          <w:sz w:val="20"/>
        </w:rPr>
        <w:t xml:space="preserve"> </w:t>
      </w:r>
      <w:r>
        <w:rPr>
          <w:sz w:val="20"/>
        </w:rPr>
        <w:t>familiariser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progressivement au travail en équipe, de plus en </w:t>
      </w:r>
      <w:r>
        <w:rPr>
          <w:sz w:val="20"/>
        </w:rPr>
        <w:t>plus fréquent en milieu</w:t>
      </w:r>
      <w:r>
        <w:rPr>
          <w:spacing w:val="1"/>
          <w:sz w:val="20"/>
        </w:rPr>
        <w:t xml:space="preserve"> </w:t>
      </w:r>
      <w:r>
        <w:rPr>
          <w:sz w:val="20"/>
        </w:rPr>
        <w:t>professionnel.</w:t>
      </w:r>
    </w:p>
    <w:p w14:paraId="043C4C32" w14:textId="77777777" w:rsidR="008A5969" w:rsidRDefault="008A5969">
      <w:pPr>
        <w:spacing w:line="360" w:lineRule="auto"/>
        <w:jc w:val="both"/>
        <w:rPr>
          <w:sz w:val="20"/>
        </w:rPr>
        <w:sectPr w:rsidR="008A5969">
          <w:footerReference w:type="default" r:id="rId71"/>
          <w:pgSz w:w="8500" w:h="12480"/>
          <w:pgMar w:top="1160" w:right="220" w:bottom="920" w:left="640" w:header="0" w:footer="723" w:gutter="0"/>
          <w:pgNumType w:start="311"/>
          <w:cols w:space="720"/>
        </w:sectPr>
      </w:pPr>
    </w:p>
    <w:p w14:paraId="1843C626" w14:textId="77777777" w:rsidR="008A5969" w:rsidRDefault="004D699E">
      <w:pPr>
        <w:pStyle w:val="Paragraphedeliste"/>
        <w:numPr>
          <w:ilvl w:val="0"/>
          <w:numId w:val="16"/>
        </w:numPr>
        <w:tabs>
          <w:tab w:val="left" w:pos="709"/>
        </w:tabs>
        <w:spacing w:before="73" w:line="362" w:lineRule="auto"/>
        <w:ind w:right="992" w:hanging="1"/>
        <w:jc w:val="both"/>
        <w:rPr>
          <w:sz w:val="20"/>
        </w:rPr>
      </w:pPr>
      <w:r>
        <w:rPr>
          <w:sz w:val="20"/>
        </w:rPr>
        <w:lastRenderedPageBreak/>
        <w:t>Niveau de difficulté du texte : le texte est considéré comme « faisable »,</w:t>
      </w:r>
      <w:r>
        <w:rPr>
          <w:spacing w:val="1"/>
          <w:sz w:val="20"/>
        </w:rPr>
        <w:t xml:space="preserve"> </w:t>
      </w:r>
      <w:r>
        <w:rPr>
          <w:sz w:val="20"/>
        </w:rPr>
        <w:t>légèrement</w:t>
      </w:r>
      <w:r>
        <w:rPr>
          <w:spacing w:val="42"/>
          <w:sz w:val="20"/>
        </w:rPr>
        <w:t xml:space="preserve"> </w:t>
      </w:r>
      <w:r>
        <w:rPr>
          <w:sz w:val="20"/>
        </w:rPr>
        <w:t>plus</w:t>
      </w:r>
      <w:r>
        <w:rPr>
          <w:spacing w:val="41"/>
          <w:sz w:val="20"/>
        </w:rPr>
        <w:t xml:space="preserve"> </w:t>
      </w:r>
      <w:r>
        <w:rPr>
          <w:sz w:val="20"/>
        </w:rPr>
        <w:t>difficile</w:t>
      </w:r>
      <w:r>
        <w:rPr>
          <w:spacing w:val="42"/>
          <w:sz w:val="20"/>
        </w:rPr>
        <w:t xml:space="preserve"> </w:t>
      </w:r>
      <w:r>
        <w:rPr>
          <w:sz w:val="20"/>
        </w:rPr>
        <w:t>par</w:t>
      </w:r>
      <w:r>
        <w:rPr>
          <w:spacing w:val="42"/>
          <w:sz w:val="20"/>
        </w:rPr>
        <w:t xml:space="preserve"> </w:t>
      </w:r>
      <w:r>
        <w:rPr>
          <w:sz w:val="20"/>
        </w:rPr>
        <w:t>rapport</w:t>
      </w:r>
      <w:r>
        <w:rPr>
          <w:spacing w:val="42"/>
          <w:sz w:val="20"/>
        </w:rPr>
        <w:t xml:space="preserve"> </w:t>
      </w:r>
      <w:r>
        <w:rPr>
          <w:sz w:val="20"/>
        </w:rPr>
        <w:t>au</w:t>
      </w:r>
      <w:r>
        <w:rPr>
          <w:spacing w:val="42"/>
          <w:sz w:val="20"/>
        </w:rPr>
        <w:t xml:space="preserve"> </w:t>
      </w:r>
      <w:r>
        <w:rPr>
          <w:sz w:val="20"/>
        </w:rPr>
        <w:t>texte</w:t>
      </w:r>
      <w:r>
        <w:rPr>
          <w:spacing w:val="42"/>
          <w:sz w:val="20"/>
        </w:rPr>
        <w:t xml:space="preserve"> </w:t>
      </w:r>
      <w:r>
        <w:rPr>
          <w:sz w:val="20"/>
        </w:rPr>
        <w:t>du</w:t>
      </w:r>
      <w:r>
        <w:rPr>
          <w:spacing w:val="42"/>
          <w:sz w:val="20"/>
        </w:rPr>
        <w:t xml:space="preserve"> </w:t>
      </w:r>
      <w:r>
        <w:rPr>
          <w:sz w:val="20"/>
        </w:rPr>
        <w:t>premier</w:t>
      </w:r>
      <w:r>
        <w:rPr>
          <w:spacing w:val="42"/>
          <w:sz w:val="20"/>
        </w:rPr>
        <w:t xml:space="preserve"> </w:t>
      </w:r>
      <w:r>
        <w:rPr>
          <w:sz w:val="20"/>
        </w:rPr>
        <w:t>projet</w:t>
      </w:r>
      <w:r>
        <w:rPr>
          <w:spacing w:val="42"/>
          <w:sz w:val="20"/>
        </w:rPr>
        <w:t xml:space="preserve"> </w:t>
      </w:r>
      <w:r>
        <w:rPr>
          <w:sz w:val="20"/>
        </w:rPr>
        <w:t>mis</w:t>
      </w:r>
      <w:r>
        <w:rPr>
          <w:spacing w:val="42"/>
          <w:sz w:val="20"/>
        </w:rPr>
        <w:t xml:space="preserve"> </w:t>
      </w:r>
      <w:r>
        <w:rPr>
          <w:sz w:val="20"/>
        </w:rPr>
        <w:t>en</w:t>
      </w:r>
      <w:r>
        <w:rPr>
          <w:spacing w:val="-47"/>
          <w:sz w:val="20"/>
        </w:rPr>
        <w:t xml:space="preserve"> </w:t>
      </w:r>
      <w:r>
        <w:rPr>
          <w:sz w:val="20"/>
        </w:rPr>
        <w:t>place.</w:t>
      </w:r>
    </w:p>
    <w:p w14:paraId="7B156B2E" w14:textId="77777777" w:rsidR="008A5969" w:rsidRDefault="004D699E">
      <w:pPr>
        <w:pStyle w:val="Paragraphedeliste"/>
        <w:numPr>
          <w:ilvl w:val="0"/>
          <w:numId w:val="16"/>
        </w:numPr>
        <w:tabs>
          <w:tab w:val="left" w:pos="695"/>
        </w:tabs>
        <w:spacing w:before="80" w:line="360" w:lineRule="auto"/>
        <w:ind w:right="989" w:firstLine="0"/>
        <w:jc w:val="both"/>
        <w:rPr>
          <w:sz w:val="20"/>
        </w:rPr>
      </w:pPr>
      <w:r>
        <w:rPr>
          <w:sz w:val="20"/>
        </w:rPr>
        <w:t>Qualité de la traduction rendue après révision : le document final livré par</w:t>
      </w:r>
      <w:r>
        <w:rPr>
          <w:spacing w:val="-47"/>
          <w:sz w:val="20"/>
        </w:rPr>
        <w:t xml:space="preserve"> </w:t>
      </w:r>
      <w:r>
        <w:rPr>
          <w:sz w:val="20"/>
        </w:rPr>
        <w:t>les</w:t>
      </w:r>
      <w:r>
        <w:rPr>
          <w:spacing w:val="1"/>
          <w:sz w:val="20"/>
        </w:rPr>
        <w:t xml:space="preserve"> </w:t>
      </w:r>
      <w:r>
        <w:rPr>
          <w:sz w:val="20"/>
        </w:rPr>
        <w:t>étudiantes</w:t>
      </w:r>
      <w:r>
        <w:rPr>
          <w:spacing w:val="1"/>
          <w:sz w:val="20"/>
        </w:rPr>
        <w:t xml:space="preserve"> </w:t>
      </w:r>
      <w:r>
        <w:rPr>
          <w:sz w:val="20"/>
        </w:rPr>
        <w:t>est</w:t>
      </w:r>
      <w:r>
        <w:rPr>
          <w:spacing w:val="1"/>
          <w:sz w:val="20"/>
        </w:rPr>
        <w:t xml:space="preserve"> </w:t>
      </w:r>
      <w:r>
        <w:rPr>
          <w:sz w:val="20"/>
        </w:rPr>
        <w:t>qualifié</w:t>
      </w:r>
      <w:r>
        <w:rPr>
          <w:spacing w:val="1"/>
          <w:sz w:val="20"/>
        </w:rPr>
        <w:t xml:space="preserve"> </w:t>
      </w:r>
      <w:r>
        <w:rPr>
          <w:sz w:val="20"/>
        </w:rPr>
        <w:t>d’ « acceptable »</w:t>
      </w:r>
      <w:r>
        <w:rPr>
          <w:spacing w:val="1"/>
          <w:sz w:val="20"/>
        </w:rPr>
        <w:t xml:space="preserve"> </w:t>
      </w:r>
      <w:r>
        <w:rPr>
          <w:sz w:val="20"/>
        </w:rPr>
        <w:t>par</w:t>
      </w:r>
      <w:r>
        <w:rPr>
          <w:spacing w:val="1"/>
          <w:sz w:val="20"/>
        </w:rPr>
        <w:t xml:space="preserve"> </w:t>
      </w:r>
      <w:r>
        <w:rPr>
          <w:sz w:val="20"/>
        </w:rPr>
        <w:t>rapport</w:t>
      </w:r>
      <w:r>
        <w:rPr>
          <w:spacing w:val="1"/>
          <w:sz w:val="20"/>
        </w:rPr>
        <w:t xml:space="preserve"> </w:t>
      </w:r>
      <w:r>
        <w:rPr>
          <w:sz w:val="20"/>
        </w:rPr>
        <w:t>aux</w:t>
      </w:r>
      <w:r>
        <w:rPr>
          <w:spacing w:val="1"/>
          <w:sz w:val="20"/>
        </w:rPr>
        <w:t xml:space="preserve"> </w:t>
      </w:r>
      <w:r>
        <w:rPr>
          <w:sz w:val="20"/>
        </w:rPr>
        <w:t>difficultés</w:t>
      </w:r>
      <w:r>
        <w:rPr>
          <w:spacing w:val="1"/>
          <w:sz w:val="20"/>
        </w:rPr>
        <w:t xml:space="preserve"> </w:t>
      </w:r>
      <w:r>
        <w:rPr>
          <w:sz w:val="20"/>
        </w:rPr>
        <w:t>présentées par le texte de départ, en dépit d’erreurs formelles persistantes</w:t>
      </w:r>
      <w:r>
        <w:rPr>
          <w:spacing w:val="1"/>
          <w:sz w:val="20"/>
        </w:rPr>
        <w:t xml:space="preserve"> </w:t>
      </w:r>
      <w:r>
        <w:rPr>
          <w:sz w:val="20"/>
        </w:rPr>
        <w:t>(critère pris en considération dans l’évaluation finale du cours de traduction</w:t>
      </w:r>
      <w:r>
        <w:rPr>
          <w:spacing w:val="-47"/>
          <w:sz w:val="20"/>
        </w:rPr>
        <w:t xml:space="preserve"> </w:t>
      </w:r>
      <w:r>
        <w:rPr>
          <w:sz w:val="20"/>
        </w:rPr>
        <w:t>technico-scientifique)</w:t>
      </w:r>
      <w:r>
        <w:rPr>
          <w:spacing w:val="1"/>
          <w:sz w:val="20"/>
        </w:rPr>
        <w:t xml:space="preserve"> </w:t>
      </w:r>
      <w:r>
        <w:rPr>
          <w:sz w:val="20"/>
        </w:rPr>
        <w:t>et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petites</w:t>
      </w:r>
      <w:r>
        <w:rPr>
          <w:spacing w:val="1"/>
          <w:sz w:val="20"/>
        </w:rPr>
        <w:t xml:space="preserve"> </w:t>
      </w:r>
      <w:r>
        <w:rPr>
          <w:sz w:val="20"/>
        </w:rPr>
        <w:t>imperfections</w:t>
      </w:r>
      <w:r>
        <w:rPr>
          <w:spacing w:val="1"/>
          <w:sz w:val="20"/>
        </w:rPr>
        <w:t xml:space="preserve"> </w:t>
      </w:r>
      <w:r>
        <w:rPr>
          <w:sz w:val="20"/>
        </w:rPr>
        <w:t>stylistiques</w:t>
      </w:r>
      <w:r>
        <w:rPr>
          <w:spacing w:val="1"/>
          <w:sz w:val="20"/>
        </w:rPr>
        <w:t xml:space="preserve"> </w:t>
      </w:r>
      <w:r>
        <w:rPr>
          <w:sz w:val="20"/>
        </w:rPr>
        <w:t>(dont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l’homogénéité et la cohérence </w:t>
      </w:r>
      <w:r>
        <w:rPr>
          <w:sz w:val="20"/>
        </w:rPr>
        <w:t>des choix traductifs sur l’ensemble de la</w:t>
      </w:r>
      <w:r>
        <w:rPr>
          <w:spacing w:val="1"/>
          <w:sz w:val="20"/>
        </w:rPr>
        <w:t xml:space="preserve"> </w:t>
      </w:r>
      <w:r>
        <w:rPr>
          <w:sz w:val="20"/>
        </w:rPr>
        <w:t>brochure) due à une lecture trop segmentée du texte de départ. Or, cette</w:t>
      </w:r>
      <w:r>
        <w:rPr>
          <w:spacing w:val="1"/>
          <w:sz w:val="20"/>
        </w:rPr>
        <w:t xml:space="preserve"> </w:t>
      </w:r>
      <w:r>
        <w:rPr>
          <w:sz w:val="20"/>
        </w:rPr>
        <w:t>segmentation peut être due au choix du texte de départ, sans doute trop</w:t>
      </w:r>
      <w:r>
        <w:rPr>
          <w:spacing w:val="1"/>
          <w:sz w:val="20"/>
        </w:rPr>
        <w:t xml:space="preserve"> </w:t>
      </w:r>
      <w:r>
        <w:rPr>
          <w:sz w:val="20"/>
        </w:rPr>
        <w:t>court (6 pages) pour permettre un travail sur des unités de traductio</w:t>
      </w:r>
      <w:r>
        <w:rPr>
          <w:sz w:val="20"/>
        </w:rPr>
        <w:t>n plus</w:t>
      </w:r>
      <w:r>
        <w:rPr>
          <w:spacing w:val="1"/>
          <w:sz w:val="20"/>
        </w:rPr>
        <w:t xml:space="preserve"> </w:t>
      </w:r>
      <w:r>
        <w:rPr>
          <w:sz w:val="20"/>
        </w:rPr>
        <w:t>larges.</w:t>
      </w:r>
    </w:p>
    <w:p w14:paraId="7FBDB992" w14:textId="77777777" w:rsidR="008A5969" w:rsidRDefault="004D699E">
      <w:pPr>
        <w:pStyle w:val="Paragraphedeliste"/>
        <w:numPr>
          <w:ilvl w:val="0"/>
          <w:numId w:val="16"/>
        </w:numPr>
        <w:tabs>
          <w:tab w:val="left" w:pos="705"/>
        </w:tabs>
        <w:spacing w:before="85" w:line="362" w:lineRule="auto"/>
        <w:ind w:right="993" w:firstLine="0"/>
        <w:jc w:val="both"/>
        <w:rPr>
          <w:sz w:val="20"/>
        </w:rPr>
      </w:pPr>
      <w:r>
        <w:rPr>
          <w:sz w:val="20"/>
        </w:rPr>
        <w:t>Progression des étudiantes : EnstradTS note des progrès observés lors du</w:t>
      </w:r>
      <w:r>
        <w:rPr>
          <w:spacing w:val="1"/>
          <w:sz w:val="20"/>
        </w:rPr>
        <w:t xml:space="preserve"> </w:t>
      </w:r>
      <w:r>
        <w:rPr>
          <w:sz w:val="20"/>
        </w:rPr>
        <w:t>troisième projet sans toutefois attribuer directement ces progrès au travail</w:t>
      </w:r>
      <w:r>
        <w:rPr>
          <w:spacing w:val="1"/>
          <w:sz w:val="20"/>
        </w:rPr>
        <w:t xml:space="preserve"> </w:t>
      </w:r>
      <w:r>
        <w:rPr>
          <w:sz w:val="20"/>
        </w:rPr>
        <w:t>effectué</w:t>
      </w:r>
      <w:r>
        <w:rPr>
          <w:spacing w:val="-1"/>
          <w:sz w:val="20"/>
        </w:rPr>
        <w:t xml:space="preserve"> </w:t>
      </w:r>
      <w:r>
        <w:rPr>
          <w:sz w:val="20"/>
        </w:rPr>
        <w:t>précédemment.</w:t>
      </w:r>
    </w:p>
    <w:p w14:paraId="2C850B9A" w14:textId="77777777" w:rsidR="008A5969" w:rsidRDefault="004D699E">
      <w:pPr>
        <w:pStyle w:val="Paragraphedeliste"/>
        <w:numPr>
          <w:ilvl w:val="0"/>
          <w:numId w:val="16"/>
        </w:numPr>
        <w:tabs>
          <w:tab w:val="left" w:pos="700"/>
        </w:tabs>
        <w:spacing w:before="79" w:line="360" w:lineRule="auto"/>
        <w:ind w:right="991" w:firstLine="0"/>
        <w:jc w:val="both"/>
        <w:rPr>
          <w:sz w:val="20"/>
        </w:rPr>
      </w:pPr>
      <w:r>
        <w:rPr>
          <w:sz w:val="20"/>
        </w:rPr>
        <w:t>Faisabilité d’une formation hybride (voire entièrement à distance) p</w:t>
      </w:r>
      <w:r>
        <w:rPr>
          <w:sz w:val="20"/>
        </w:rPr>
        <w:t>our la</w:t>
      </w:r>
      <w:r>
        <w:rPr>
          <w:spacing w:val="1"/>
          <w:sz w:val="20"/>
        </w:rPr>
        <w:t xml:space="preserve"> </w:t>
      </w:r>
      <w:r>
        <w:rPr>
          <w:sz w:val="20"/>
        </w:rPr>
        <w:t>traduction spécialisée à plus grande échelle : EnstradTS l’envisage comme</w:t>
      </w:r>
      <w:r>
        <w:rPr>
          <w:spacing w:val="1"/>
          <w:sz w:val="20"/>
        </w:rPr>
        <w:t xml:space="preserve"> </w:t>
      </w:r>
      <w:r>
        <w:rPr>
          <w:sz w:val="20"/>
        </w:rPr>
        <w:t>faisable</w:t>
      </w:r>
      <w:r>
        <w:rPr>
          <w:spacing w:val="1"/>
          <w:sz w:val="20"/>
        </w:rPr>
        <w:t xml:space="preserve"> </w:t>
      </w:r>
      <w:r>
        <w:rPr>
          <w:sz w:val="20"/>
        </w:rPr>
        <w:t>avec</w:t>
      </w:r>
      <w:r>
        <w:rPr>
          <w:spacing w:val="1"/>
          <w:sz w:val="20"/>
        </w:rPr>
        <w:t xml:space="preserve"> </w:t>
      </w:r>
      <w:r>
        <w:rPr>
          <w:sz w:val="20"/>
        </w:rPr>
        <w:t>certaines</w:t>
      </w:r>
      <w:r>
        <w:rPr>
          <w:spacing w:val="1"/>
          <w:sz w:val="20"/>
        </w:rPr>
        <w:t xml:space="preserve"> </w:t>
      </w:r>
      <w:r>
        <w:rPr>
          <w:sz w:val="20"/>
        </w:rPr>
        <w:t>améliorations</w:t>
      </w:r>
      <w:r>
        <w:rPr>
          <w:spacing w:val="1"/>
          <w:sz w:val="20"/>
        </w:rPr>
        <w:t xml:space="preserve"> </w:t>
      </w:r>
      <w:r>
        <w:rPr>
          <w:sz w:val="20"/>
        </w:rPr>
        <w:t>à</w:t>
      </w:r>
      <w:r>
        <w:rPr>
          <w:spacing w:val="1"/>
          <w:sz w:val="20"/>
        </w:rPr>
        <w:t xml:space="preserve"> </w:t>
      </w:r>
      <w:r>
        <w:rPr>
          <w:sz w:val="20"/>
        </w:rPr>
        <w:t>apporter</w:t>
      </w:r>
      <w:r>
        <w:rPr>
          <w:spacing w:val="1"/>
          <w:sz w:val="20"/>
        </w:rPr>
        <w:t xml:space="preserve"> </w:t>
      </w:r>
      <w:r>
        <w:rPr>
          <w:sz w:val="20"/>
        </w:rPr>
        <w:t>que</w:t>
      </w:r>
      <w:r>
        <w:rPr>
          <w:spacing w:val="1"/>
          <w:sz w:val="20"/>
        </w:rPr>
        <w:t xml:space="preserve"> </w:t>
      </w:r>
      <w:r>
        <w:rPr>
          <w:sz w:val="20"/>
        </w:rPr>
        <w:t>nous</w:t>
      </w:r>
      <w:r>
        <w:rPr>
          <w:spacing w:val="1"/>
          <w:sz w:val="20"/>
        </w:rPr>
        <w:t xml:space="preserve"> </w:t>
      </w:r>
      <w:r>
        <w:rPr>
          <w:sz w:val="20"/>
        </w:rPr>
        <w:t>préciserons</w:t>
      </w:r>
      <w:r>
        <w:rPr>
          <w:spacing w:val="1"/>
          <w:sz w:val="20"/>
        </w:rPr>
        <w:t xml:space="preserve"> </w:t>
      </w:r>
      <w:r>
        <w:rPr>
          <w:sz w:val="20"/>
        </w:rPr>
        <w:t>ultérieurement.</w:t>
      </w:r>
    </w:p>
    <w:p w14:paraId="071AECA3" w14:textId="77777777" w:rsidR="008A5969" w:rsidRDefault="004D699E">
      <w:pPr>
        <w:pStyle w:val="Paragraphedeliste"/>
        <w:numPr>
          <w:ilvl w:val="0"/>
          <w:numId w:val="16"/>
        </w:numPr>
        <w:tabs>
          <w:tab w:val="left" w:pos="762"/>
        </w:tabs>
        <w:spacing w:before="88" w:line="360" w:lineRule="auto"/>
        <w:ind w:right="990" w:firstLine="0"/>
        <w:jc w:val="both"/>
        <w:rPr>
          <w:sz w:val="20"/>
        </w:rPr>
      </w:pPr>
      <w:r>
        <w:rPr>
          <w:sz w:val="20"/>
        </w:rPr>
        <w:t>Apports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la</w:t>
      </w:r>
      <w:r>
        <w:rPr>
          <w:spacing w:val="1"/>
          <w:sz w:val="20"/>
        </w:rPr>
        <w:t xml:space="preserve"> </w:t>
      </w:r>
      <w:r>
        <w:rPr>
          <w:sz w:val="20"/>
        </w:rPr>
        <w:t>comparaison</w:t>
      </w:r>
      <w:r>
        <w:rPr>
          <w:spacing w:val="1"/>
          <w:sz w:val="20"/>
        </w:rPr>
        <w:t xml:space="preserve"> </w:t>
      </w:r>
      <w:r>
        <w:rPr>
          <w:sz w:val="20"/>
        </w:rPr>
        <w:t>entre</w:t>
      </w:r>
      <w:r>
        <w:rPr>
          <w:spacing w:val="1"/>
          <w:sz w:val="20"/>
        </w:rPr>
        <w:t xml:space="preserve"> </w:t>
      </w:r>
      <w:r>
        <w:rPr>
          <w:sz w:val="20"/>
        </w:rPr>
        <w:t>deux</w:t>
      </w:r>
      <w:r>
        <w:rPr>
          <w:spacing w:val="1"/>
          <w:sz w:val="20"/>
        </w:rPr>
        <w:t xml:space="preserve"> </w:t>
      </w:r>
      <w:r>
        <w:rPr>
          <w:sz w:val="20"/>
        </w:rPr>
        <w:t>types</w:t>
      </w:r>
      <w:r>
        <w:rPr>
          <w:spacing w:val="1"/>
          <w:sz w:val="20"/>
        </w:rPr>
        <w:t xml:space="preserve"> </w:t>
      </w:r>
      <w:r>
        <w:rPr>
          <w:sz w:val="20"/>
        </w:rPr>
        <w:t>différents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révision</w:t>
      </w:r>
      <w:r>
        <w:rPr>
          <w:spacing w:val="1"/>
          <w:sz w:val="20"/>
        </w:rPr>
        <w:t xml:space="preserve"> </w:t>
      </w:r>
      <w:r>
        <w:rPr>
          <w:sz w:val="20"/>
        </w:rPr>
        <w:t>(unilingue et bilingue) : cette pratique didactique est jugée positivement par</w:t>
      </w:r>
      <w:r>
        <w:rPr>
          <w:spacing w:val="-47"/>
          <w:sz w:val="20"/>
        </w:rPr>
        <w:t xml:space="preserve"> </w:t>
      </w:r>
      <w:r>
        <w:rPr>
          <w:sz w:val="20"/>
        </w:rPr>
        <w:t>l’enseignante</w:t>
      </w:r>
      <w:r>
        <w:rPr>
          <w:spacing w:val="-1"/>
          <w:sz w:val="20"/>
        </w:rPr>
        <w:t xml:space="preserve"> </w:t>
      </w:r>
      <w:r>
        <w:rPr>
          <w:sz w:val="20"/>
        </w:rPr>
        <w:t>qui</w:t>
      </w:r>
      <w:r>
        <w:rPr>
          <w:spacing w:val="-1"/>
          <w:sz w:val="20"/>
        </w:rPr>
        <w:t xml:space="preserve"> </w:t>
      </w:r>
      <w:r>
        <w:rPr>
          <w:sz w:val="20"/>
        </w:rPr>
        <w:t>en relève</w:t>
      </w:r>
      <w:r>
        <w:rPr>
          <w:spacing w:val="-1"/>
          <w:sz w:val="20"/>
        </w:rPr>
        <w:t xml:space="preserve"> </w:t>
      </w:r>
      <w:r>
        <w:rPr>
          <w:sz w:val="20"/>
        </w:rPr>
        <w:t>l’intérêt pour</w:t>
      </w:r>
      <w:r>
        <w:rPr>
          <w:spacing w:val="-1"/>
          <w:sz w:val="20"/>
        </w:rPr>
        <w:t xml:space="preserve"> </w:t>
      </w:r>
      <w:r>
        <w:rPr>
          <w:sz w:val="20"/>
        </w:rPr>
        <w:t>les étudiants.</w:t>
      </w:r>
    </w:p>
    <w:p w14:paraId="2EF4ECF4" w14:textId="77777777" w:rsidR="008A5969" w:rsidRDefault="004D699E">
      <w:pPr>
        <w:pStyle w:val="Paragraphedeliste"/>
        <w:numPr>
          <w:ilvl w:val="0"/>
          <w:numId w:val="16"/>
        </w:numPr>
        <w:tabs>
          <w:tab w:val="left" w:pos="772"/>
        </w:tabs>
        <w:spacing w:before="86" w:line="360" w:lineRule="auto"/>
        <w:ind w:right="990" w:firstLine="0"/>
        <w:jc w:val="both"/>
        <w:rPr>
          <w:sz w:val="20"/>
        </w:rPr>
      </w:pPr>
      <w:r>
        <w:rPr>
          <w:sz w:val="20"/>
        </w:rPr>
        <w:t>Limites</w:t>
      </w:r>
      <w:r>
        <w:rPr>
          <w:spacing w:val="1"/>
          <w:sz w:val="20"/>
        </w:rPr>
        <w:t xml:space="preserve"> </w:t>
      </w:r>
      <w:r>
        <w:rPr>
          <w:sz w:val="20"/>
        </w:rPr>
        <w:t>et</w:t>
      </w:r>
      <w:r>
        <w:rPr>
          <w:spacing w:val="1"/>
          <w:sz w:val="20"/>
        </w:rPr>
        <w:t xml:space="preserve"> </w:t>
      </w:r>
      <w:r>
        <w:rPr>
          <w:sz w:val="20"/>
        </w:rPr>
        <w:t>suggestions</w:t>
      </w:r>
      <w:r>
        <w:rPr>
          <w:spacing w:val="1"/>
          <w:sz w:val="20"/>
        </w:rPr>
        <w:t xml:space="preserve"> </w:t>
      </w:r>
      <w:r>
        <w:rPr>
          <w:sz w:val="20"/>
        </w:rPr>
        <w:t>d’amélioration :</w:t>
      </w:r>
      <w:r>
        <w:rPr>
          <w:spacing w:val="1"/>
          <w:sz w:val="20"/>
        </w:rPr>
        <w:t xml:space="preserve"> </w:t>
      </w:r>
      <w:r>
        <w:rPr>
          <w:sz w:val="20"/>
        </w:rPr>
        <w:t>EnstradTS</w:t>
      </w:r>
      <w:r>
        <w:rPr>
          <w:spacing w:val="1"/>
          <w:sz w:val="20"/>
        </w:rPr>
        <w:t xml:space="preserve"> </w:t>
      </w:r>
      <w:r>
        <w:rPr>
          <w:sz w:val="20"/>
        </w:rPr>
        <w:t>souligne</w:t>
      </w:r>
      <w:r>
        <w:rPr>
          <w:spacing w:val="1"/>
          <w:sz w:val="20"/>
        </w:rPr>
        <w:t xml:space="preserve"> </w:t>
      </w:r>
      <w:r>
        <w:rPr>
          <w:sz w:val="20"/>
        </w:rPr>
        <w:t>à</w:t>
      </w:r>
      <w:r>
        <w:rPr>
          <w:spacing w:val="1"/>
          <w:sz w:val="20"/>
        </w:rPr>
        <w:t xml:space="preserve"> </w:t>
      </w:r>
      <w:r>
        <w:rPr>
          <w:sz w:val="20"/>
        </w:rPr>
        <w:t>deux</w:t>
      </w:r>
      <w:r>
        <w:rPr>
          <w:spacing w:val="1"/>
          <w:sz w:val="20"/>
        </w:rPr>
        <w:t xml:space="preserve"> </w:t>
      </w:r>
      <w:r>
        <w:rPr>
          <w:sz w:val="20"/>
        </w:rPr>
        <w:t>reprises</w:t>
      </w:r>
      <w:r>
        <w:rPr>
          <w:spacing w:val="1"/>
          <w:sz w:val="20"/>
        </w:rPr>
        <w:t xml:space="preserve"> </w:t>
      </w:r>
      <w:r>
        <w:rPr>
          <w:sz w:val="20"/>
        </w:rPr>
        <w:t>la</w:t>
      </w:r>
      <w:r>
        <w:rPr>
          <w:spacing w:val="1"/>
          <w:sz w:val="20"/>
        </w:rPr>
        <w:t xml:space="preserve"> </w:t>
      </w:r>
      <w:r>
        <w:rPr>
          <w:sz w:val="20"/>
        </w:rPr>
        <w:t>nécessité</w:t>
      </w:r>
      <w:r>
        <w:rPr>
          <w:spacing w:val="1"/>
          <w:sz w:val="20"/>
        </w:rPr>
        <w:t xml:space="preserve"> </w:t>
      </w:r>
      <w:r>
        <w:rPr>
          <w:sz w:val="20"/>
        </w:rPr>
        <w:t>d’intégrer</w:t>
      </w:r>
      <w:r>
        <w:rPr>
          <w:spacing w:val="1"/>
          <w:sz w:val="20"/>
        </w:rPr>
        <w:t xml:space="preserve"> </w:t>
      </w:r>
      <w:r>
        <w:rPr>
          <w:sz w:val="20"/>
        </w:rPr>
        <w:t>au</w:t>
      </w:r>
      <w:r>
        <w:rPr>
          <w:spacing w:val="1"/>
          <w:sz w:val="20"/>
        </w:rPr>
        <w:t xml:space="preserve"> </w:t>
      </w:r>
      <w:r>
        <w:rPr>
          <w:sz w:val="20"/>
        </w:rPr>
        <w:t>dispositif</w:t>
      </w:r>
      <w:r>
        <w:rPr>
          <w:spacing w:val="1"/>
          <w:sz w:val="20"/>
        </w:rPr>
        <w:t xml:space="preserve"> </w:t>
      </w:r>
      <w:r>
        <w:rPr>
          <w:sz w:val="20"/>
        </w:rPr>
        <w:t>techni</w:t>
      </w:r>
      <w:r>
        <w:rPr>
          <w:sz w:val="20"/>
        </w:rPr>
        <w:t>que</w:t>
      </w:r>
      <w:r>
        <w:rPr>
          <w:spacing w:val="1"/>
          <w:sz w:val="20"/>
        </w:rPr>
        <w:t xml:space="preserve"> </w:t>
      </w:r>
      <w:r>
        <w:rPr>
          <w:sz w:val="20"/>
        </w:rPr>
        <w:t>la</w:t>
      </w:r>
      <w:r>
        <w:rPr>
          <w:spacing w:val="1"/>
          <w:sz w:val="20"/>
        </w:rPr>
        <w:t xml:space="preserve"> </w:t>
      </w:r>
      <w:r>
        <w:rPr>
          <w:sz w:val="20"/>
        </w:rPr>
        <w:t>possibilité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-47"/>
          <w:sz w:val="20"/>
        </w:rPr>
        <w:t xml:space="preserve"> </w:t>
      </w:r>
      <w:r>
        <w:rPr>
          <w:sz w:val="20"/>
        </w:rPr>
        <w:t>recourir à des mémoires de traduction, suggérant l’utilisation de logiciels</w:t>
      </w:r>
      <w:r>
        <w:rPr>
          <w:spacing w:val="1"/>
          <w:sz w:val="20"/>
        </w:rPr>
        <w:t xml:space="preserve"> </w:t>
      </w:r>
      <w:r>
        <w:rPr>
          <w:sz w:val="20"/>
        </w:rPr>
        <w:t>libres tels qu’OmegaT,</w:t>
      </w:r>
      <w:r>
        <w:rPr>
          <w:spacing w:val="1"/>
          <w:sz w:val="20"/>
        </w:rPr>
        <w:t xml:space="preserve"> </w:t>
      </w:r>
      <w:r>
        <w:rPr>
          <w:sz w:val="20"/>
        </w:rPr>
        <w:t>qui,</w:t>
      </w:r>
      <w:r>
        <w:rPr>
          <w:spacing w:val="1"/>
          <w:sz w:val="20"/>
        </w:rPr>
        <w:t xml:space="preserve"> </w:t>
      </w:r>
      <w:r>
        <w:rPr>
          <w:sz w:val="20"/>
        </w:rPr>
        <w:t>précise-telle, ne</w:t>
      </w:r>
      <w:r>
        <w:rPr>
          <w:spacing w:val="1"/>
          <w:sz w:val="20"/>
        </w:rPr>
        <w:t xml:space="preserve"> </w:t>
      </w:r>
      <w:r>
        <w:rPr>
          <w:sz w:val="20"/>
        </w:rPr>
        <w:t>pouvait</w:t>
      </w:r>
      <w:r>
        <w:rPr>
          <w:spacing w:val="50"/>
          <w:sz w:val="20"/>
        </w:rPr>
        <w:t xml:space="preserve"> </w:t>
      </w:r>
      <w:r>
        <w:rPr>
          <w:sz w:val="20"/>
        </w:rPr>
        <w:t>être utilisé car les</w:t>
      </w:r>
      <w:r>
        <w:rPr>
          <w:spacing w:val="1"/>
          <w:sz w:val="20"/>
        </w:rPr>
        <w:t xml:space="preserve"> </w:t>
      </w:r>
      <w:r>
        <w:rPr>
          <w:sz w:val="20"/>
        </w:rPr>
        <w:t>cours</w:t>
      </w:r>
      <w:r>
        <w:rPr>
          <w:spacing w:val="13"/>
          <w:sz w:val="20"/>
        </w:rPr>
        <w:t xml:space="preserve"> </w:t>
      </w:r>
      <w:r>
        <w:rPr>
          <w:sz w:val="20"/>
        </w:rPr>
        <w:t>transversaux</w:t>
      </w:r>
      <w:r>
        <w:rPr>
          <w:spacing w:val="13"/>
          <w:sz w:val="20"/>
        </w:rPr>
        <w:t xml:space="preserve"> </w:t>
      </w:r>
      <w:r>
        <w:rPr>
          <w:sz w:val="20"/>
        </w:rPr>
        <w:t>visant</w:t>
      </w:r>
      <w:r>
        <w:rPr>
          <w:spacing w:val="13"/>
          <w:sz w:val="20"/>
        </w:rPr>
        <w:t xml:space="preserve"> </w:t>
      </w:r>
      <w:r>
        <w:rPr>
          <w:sz w:val="20"/>
        </w:rPr>
        <w:t>à</w:t>
      </w:r>
      <w:r>
        <w:rPr>
          <w:spacing w:val="13"/>
          <w:sz w:val="20"/>
        </w:rPr>
        <w:t xml:space="preserve"> </w:t>
      </w:r>
      <w:r>
        <w:rPr>
          <w:sz w:val="20"/>
        </w:rPr>
        <w:t>familiariser</w:t>
      </w:r>
      <w:r>
        <w:rPr>
          <w:spacing w:val="13"/>
          <w:sz w:val="20"/>
        </w:rPr>
        <w:t xml:space="preserve"> </w:t>
      </w:r>
      <w:r>
        <w:rPr>
          <w:sz w:val="20"/>
        </w:rPr>
        <w:t>les</w:t>
      </w:r>
      <w:r>
        <w:rPr>
          <w:spacing w:val="13"/>
          <w:sz w:val="20"/>
        </w:rPr>
        <w:t xml:space="preserve"> </w:t>
      </w:r>
      <w:r>
        <w:rPr>
          <w:sz w:val="20"/>
        </w:rPr>
        <w:t>étudiants</w:t>
      </w:r>
      <w:r>
        <w:rPr>
          <w:spacing w:val="13"/>
          <w:sz w:val="20"/>
        </w:rPr>
        <w:t xml:space="preserve"> </w:t>
      </w:r>
      <w:r>
        <w:rPr>
          <w:sz w:val="20"/>
        </w:rPr>
        <w:t>à</w:t>
      </w:r>
      <w:r>
        <w:rPr>
          <w:spacing w:val="13"/>
          <w:sz w:val="20"/>
        </w:rPr>
        <w:t xml:space="preserve"> </w:t>
      </w:r>
      <w:r>
        <w:rPr>
          <w:sz w:val="20"/>
        </w:rPr>
        <w:t>son</w:t>
      </w:r>
      <w:r>
        <w:rPr>
          <w:spacing w:val="13"/>
          <w:sz w:val="20"/>
        </w:rPr>
        <w:t xml:space="preserve"> </w:t>
      </w:r>
      <w:r>
        <w:rPr>
          <w:sz w:val="20"/>
        </w:rPr>
        <w:t>utilisation</w:t>
      </w:r>
    </w:p>
    <w:p w14:paraId="053307EA" w14:textId="77777777" w:rsidR="008A5969" w:rsidRDefault="008A5969">
      <w:pPr>
        <w:spacing w:line="360" w:lineRule="auto"/>
        <w:jc w:val="both"/>
        <w:rPr>
          <w:sz w:val="20"/>
        </w:rPr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11C34320" w14:textId="77777777" w:rsidR="008A5969" w:rsidRDefault="004D699E">
      <w:pPr>
        <w:pStyle w:val="Corpsdetexte"/>
        <w:spacing w:before="93" w:line="360" w:lineRule="auto"/>
        <w:ind w:right="990"/>
      </w:pPr>
      <w:r>
        <w:lastRenderedPageBreak/>
        <w:t>n'avait pas encore eu lieu avant le démarrage de la tâche</w:t>
      </w:r>
      <w:r>
        <w:rPr>
          <w:vertAlign w:val="superscript"/>
        </w:rPr>
        <w:t>64</w:t>
      </w:r>
      <w:r>
        <w:t>. EnstradTS</w:t>
      </w:r>
      <w:r>
        <w:rPr>
          <w:spacing w:val="1"/>
        </w:rPr>
        <w:t xml:space="preserve"> </w:t>
      </w:r>
      <w:r>
        <w:t>suggère également, en vue de la conception d'un dispositif hybride, la mise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disposition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tutoriels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améliorer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prise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main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support</w:t>
      </w:r>
      <w:r>
        <w:rPr>
          <w:spacing w:val="1"/>
        </w:rPr>
        <w:t xml:space="preserve"> </w:t>
      </w:r>
      <w:r>
        <w:t>technique,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étapes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l'organisation</w:t>
      </w:r>
      <w:r>
        <w:rPr>
          <w:spacing w:val="1"/>
        </w:rPr>
        <w:t xml:space="preserve"> </w:t>
      </w:r>
      <w:r>
        <w:t>générale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projet.</w:t>
      </w:r>
      <w:r>
        <w:rPr>
          <w:spacing w:val="1"/>
        </w:rPr>
        <w:t xml:space="preserve"> </w:t>
      </w:r>
      <w:r>
        <w:t>Enfin,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praticienne souligne l'importance de concevoir une tâche qui englobe la</w:t>
      </w:r>
      <w:r>
        <w:rPr>
          <w:spacing w:val="1"/>
        </w:rPr>
        <w:t xml:space="preserve"> </w:t>
      </w:r>
      <w:r>
        <w:t>totalité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parcours</w:t>
      </w:r>
      <w:r>
        <w:rPr>
          <w:spacing w:val="1"/>
        </w:rPr>
        <w:t xml:space="preserve"> </w:t>
      </w:r>
      <w:r>
        <w:t>traductif,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lecture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commande,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l'établissement</w:t>
      </w:r>
      <w:r>
        <w:rPr>
          <w:spacing w:val="1"/>
        </w:rPr>
        <w:t xml:space="preserve"> </w:t>
      </w:r>
      <w:r>
        <w:t>d'un</w:t>
      </w:r>
      <w:r>
        <w:rPr>
          <w:spacing w:val="1"/>
        </w:rPr>
        <w:t xml:space="preserve"> </w:t>
      </w:r>
      <w:r>
        <w:t>devis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phase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post-édition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incluan</w:t>
      </w:r>
      <w:r>
        <w:t>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mémoires de traduction préconfigurées et les ressources organisationnelles</w:t>
      </w:r>
      <w:r>
        <w:rPr>
          <w:spacing w:val="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techniques citées ci-dessus.</w:t>
      </w:r>
    </w:p>
    <w:p w14:paraId="0AF2CF10" w14:textId="77777777" w:rsidR="008A5969" w:rsidRDefault="004D699E">
      <w:pPr>
        <w:pStyle w:val="Corpsdetexte"/>
        <w:spacing w:before="88" w:line="360" w:lineRule="auto"/>
        <w:ind w:right="990" w:hanging="1"/>
      </w:pPr>
      <w:r>
        <w:t>Cette précieuse réflexion rétrospective de la part de la praticienne nous</w:t>
      </w:r>
      <w:r>
        <w:rPr>
          <w:spacing w:val="1"/>
        </w:rPr>
        <w:t xml:space="preserve"> </w:t>
      </w:r>
      <w:r>
        <w:t>permettent d'envisager des bases plus solides pour la création d'un second</w:t>
      </w:r>
      <w:r>
        <w:rPr>
          <w:spacing w:val="1"/>
        </w:rPr>
        <w:t xml:space="preserve"> </w:t>
      </w:r>
      <w:r>
        <w:t>module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confirment</w:t>
      </w:r>
      <w:r>
        <w:rPr>
          <w:spacing w:val="1"/>
        </w:rPr>
        <w:t xml:space="preserve"> </w:t>
      </w:r>
      <w:r>
        <w:t>surtout</w:t>
      </w:r>
      <w:r>
        <w:rPr>
          <w:spacing w:val="1"/>
        </w:rPr>
        <w:t xml:space="preserve"> </w:t>
      </w:r>
      <w:r>
        <w:t>l'importance</w:t>
      </w:r>
      <w:r>
        <w:rPr>
          <w:spacing w:val="1"/>
        </w:rPr>
        <w:t xml:space="preserve"> </w:t>
      </w:r>
      <w:r>
        <w:t>accordée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options</w:t>
      </w:r>
      <w:r>
        <w:rPr>
          <w:spacing w:val="-47"/>
        </w:rPr>
        <w:t xml:space="preserve"> </w:t>
      </w:r>
      <w:r>
        <w:t>didactiques</w:t>
      </w:r>
      <w:r>
        <w:rPr>
          <w:spacing w:val="1"/>
        </w:rPr>
        <w:t xml:space="preserve"> </w:t>
      </w:r>
      <w:r>
        <w:t>(travail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projet,</w:t>
      </w:r>
      <w:r>
        <w:rPr>
          <w:spacing w:val="1"/>
        </w:rPr>
        <w:t xml:space="preserve"> </w:t>
      </w:r>
      <w:r>
        <w:t>nature</w:t>
      </w:r>
      <w:r>
        <w:rPr>
          <w:spacing w:val="1"/>
        </w:rPr>
        <w:t xml:space="preserve"> </w:t>
      </w:r>
      <w:r>
        <w:t>cyc</w:t>
      </w:r>
      <w:r>
        <w:t>lique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progression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des</w:t>
      </w:r>
      <w:r>
        <w:rPr>
          <w:spacing w:val="-47"/>
        </w:rPr>
        <w:t xml:space="preserve"> </w:t>
      </w:r>
      <w:r>
        <w:t>modalités)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renforcent</w:t>
      </w:r>
      <w:r>
        <w:rPr>
          <w:spacing w:val="1"/>
        </w:rPr>
        <w:t xml:space="preserve"> </w:t>
      </w:r>
      <w:r>
        <w:t>l'action</w:t>
      </w:r>
      <w:r>
        <w:rPr>
          <w:spacing w:val="1"/>
        </w:rPr>
        <w:t xml:space="preserve"> </w:t>
      </w:r>
      <w:r>
        <w:t>didactique,</w:t>
      </w:r>
      <w:r>
        <w:rPr>
          <w:spacing w:val="1"/>
        </w:rPr>
        <w:t xml:space="preserve"> </w:t>
      </w:r>
      <w:r>
        <w:t>l'utilisation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matériaux</w:t>
      </w:r>
      <w:r>
        <w:rPr>
          <w:spacing w:val="-47"/>
        </w:rPr>
        <w:t xml:space="preserve"> </w:t>
      </w:r>
      <w:r>
        <w:t>technologiques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sens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professionnalisation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autonomisation</w:t>
      </w:r>
      <w:r>
        <w:rPr>
          <w:spacing w:val="-1"/>
        </w:rPr>
        <w:t xml:space="preserve"> </w:t>
      </w:r>
      <w:r>
        <w:t>progressives des</w:t>
      </w:r>
      <w:r>
        <w:rPr>
          <w:spacing w:val="-1"/>
        </w:rPr>
        <w:t xml:space="preserve"> </w:t>
      </w:r>
      <w:r>
        <w:t>étudiants.</w:t>
      </w:r>
    </w:p>
    <w:p w14:paraId="1FFE4147" w14:textId="77777777" w:rsidR="008A5969" w:rsidRDefault="008A5969">
      <w:pPr>
        <w:pStyle w:val="Corpsdetexte"/>
        <w:spacing w:before="9"/>
        <w:ind w:left="0"/>
        <w:jc w:val="left"/>
        <w:rPr>
          <w:sz w:val="30"/>
        </w:rPr>
      </w:pPr>
    </w:p>
    <w:p w14:paraId="781AF790" w14:textId="77777777" w:rsidR="008A5969" w:rsidRDefault="004D699E">
      <w:pPr>
        <w:pStyle w:val="Titre2"/>
        <w:numPr>
          <w:ilvl w:val="1"/>
          <w:numId w:val="10"/>
        </w:numPr>
        <w:tabs>
          <w:tab w:val="left" w:pos="919"/>
        </w:tabs>
      </w:pPr>
      <w:bookmarkStart w:id="119" w:name="_TOC_250002"/>
      <w:r>
        <w:rPr>
          <w:w w:val="105"/>
        </w:rPr>
        <w:t>Perspectives</w:t>
      </w:r>
      <w:r>
        <w:rPr>
          <w:spacing w:val="-15"/>
          <w:w w:val="105"/>
        </w:rPr>
        <w:t xml:space="preserve"> </w:t>
      </w:r>
      <w:r>
        <w:rPr>
          <w:w w:val="105"/>
        </w:rPr>
        <w:t>pour</w:t>
      </w:r>
      <w:r>
        <w:rPr>
          <w:spacing w:val="-14"/>
          <w:w w:val="105"/>
        </w:rPr>
        <w:t xml:space="preserve"> </w:t>
      </w:r>
      <w:r>
        <w:rPr>
          <w:w w:val="105"/>
        </w:rPr>
        <w:t>la</w:t>
      </w:r>
      <w:r>
        <w:rPr>
          <w:spacing w:val="-14"/>
          <w:w w:val="105"/>
        </w:rPr>
        <w:t xml:space="preserve"> </w:t>
      </w:r>
      <w:r>
        <w:rPr>
          <w:w w:val="105"/>
        </w:rPr>
        <w:t>traduction</w:t>
      </w:r>
      <w:r>
        <w:rPr>
          <w:spacing w:val="-15"/>
          <w:w w:val="105"/>
        </w:rPr>
        <w:t xml:space="preserve"> </w:t>
      </w:r>
      <w:bookmarkEnd w:id="119"/>
      <w:r>
        <w:rPr>
          <w:w w:val="105"/>
        </w:rPr>
        <w:t>collaborative</w:t>
      </w:r>
    </w:p>
    <w:p w14:paraId="3D98470C" w14:textId="77777777" w:rsidR="008A5969" w:rsidRDefault="008A5969">
      <w:pPr>
        <w:pStyle w:val="Corpsdetexte"/>
        <w:ind w:left="0"/>
        <w:jc w:val="left"/>
        <w:rPr>
          <w:b/>
          <w:sz w:val="24"/>
        </w:rPr>
      </w:pPr>
    </w:p>
    <w:p w14:paraId="15EA7B64" w14:textId="77777777" w:rsidR="008A5969" w:rsidRDefault="008A5969">
      <w:pPr>
        <w:pStyle w:val="Corpsdetexte"/>
        <w:spacing w:before="4"/>
        <w:ind w:left="0"/>
        <w:jc w:val="left"/>
        <w:rPr>
          <w:b/>
          <w:sz w:val="31"/>
        </w:rPr>
      </w:pPr>
    </w:p>
    <w:p w14:paraId="5F8C719C" w14:textId="77777777" w:rsidR="008A5969" w:rsidRDefault="004D699E">
      <w:pPr>
        <w:pStyle w:val="Corpsdetexte"/>
        <w:spacing w:line="360" w:lineRule="auto"/>
        <w:ind w:right="991"/>
      </w:pPr>
      <w:r>
        <w:pict w14:anchorId="199EE6AB">
          <v:rect id="_x0000_s2050" alt="" style="position:absolute;left:0;text-align:left;margin-left:60.75pt;margin-top:126.6pt;width:102.85pt;height:.35pt;z-index:-15699456;mso-wrap-edited:f;mso-width-percent:0;mso-height-percent:0;mso-wrap-distance-left:0;mso-wrap-distance-right:0;mso-position-horizontal-relative:page;mso-width-percent:0;mso-height-percent:0" fillcolor="black" stroked="f">
            <w10:wrap type="topAndBottom" anchorx="page"/>
          </v:rect>
        </w:pict>
      </w:r>
      <w:r>
        <w:t>En</w:t>
      </w:r>
      <w:r>
        <w:rPr>
          <w:spacing w:val="1"/>
        </w:rPr>
        <w:t xml:space="preserve"> </w:t>
      </w:r>
      <w:r>
        <w:t>somme,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tâche</w:t>
      </w:r>
      <w:r>
        <w:rPr>
          <w:spacing w:val="1"/>
        </w:rPr>
        <w:t xml:space="preserve"> </w:t>
      </w:r>
      <w:r>
        <w:t>mise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place,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résultats</w:t>
      </w:r>
      <w:r>
        <w:rPr>
          <w:spacing w:val="1"/>
        </w:rPr>
        <w:t xml:space="preserve"> </w:t>
      </w:r>
      <w:r>
        <w:t>effectifs</w:t>
      </w:r>
      <w:r>
        <w:rPr>
          <w:spacing w:val="1"/>
        </w:rPr>
        <w:t xml:space="preserve"> </w:t>
      </w:r>
      <w:r>
        <w:t>obtenus,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perception</w:t>
      </w:r>
      <w:r>
        <w:rPr>
          <w:spacing w:val="1"/>
        </w:rPr>
        <w:t xml:space="preserve"> </w:t>
      </w:r>
      <w:r>
        <w:t>croisée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intéressés</w:t>
      </w:r>
      <w:r>
        <w:rPr>
          <w:spacing w:val="1"/>
        </w:rPr>
        <w:t xml:space="preserve"> </w:t>
      </w:r>
      <w:r>
        <w:t>(enseignante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groupe</w:t>
      </w:r>
      <w:r>
        <w:rPr>
          <w:spacing w:val="1"/>
        </w:rPr>
        <w:t xml:space="preserve"> </w:t>
      </w:r>
      <w:r>
        <w:t>classe)</w:t>
      </w:r>
      <w:r>
        <w:rPr>
          <w:spacing w:val="1"/>
        </w:rPr>
        <w:t xml:space="preserve"> </w:t>
      </w:r>
      <w:r>
        <w:t>s'intègrent</w:t>
      </w:r>
      <w:r>
        <w:rPr>
          <w:spacing w:val="1"/>
        </w:rPr>
        <w:t xml:space="preserve"> </w:t>
      </w:r>
      <w:r>
        <w:t>parfaitement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paysage</w:t>
      </w:r>
      <w:r>
        <w:rPr>
          <w:spacing w:val="1"/>
        </w:rPr>
        <w:t xml:space="preserve"> </w:t>
      </w:r>
      <w:r>
        <w:t>didactique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pratiques</w:t>
      </w:r>
      <w:r>
        <w:rPr>
          <w:spacing w:val="1"/>
        </w:rPr>
        <w:t xml:space="preserve"> </w:t>
      </w:r>
      <w:r>
        <w:t>courantes</w:t>
      </w:r>
      <w:r>
        <w:rPr>
          <w:spacing w:val="1"/>
        </w:rPr>
        <w:t xml:space="preserve"> </w:t>
      </w:r>
      <w:r>
        <w:t>mises en œuvre pour la traduc</w:t>
      </w:r>
      <w:r>
        <w:t>tion spécialisée. Il nous paraît cependant</w:t>
      </w:r>
      <w:r>
        <w:rPr>
          <w:spacing w:val="1"/>
        </w:rPr>
        <w:t xml:space="preserve"> </w:t>
      </w:r>
      <w:r>
        <w:t>nécessaire</w:t>
      </w:r>
      <w:r>
        <w:rPr>
          <w:spacing w:val="1"/>
        </w:rPr>
        <w:t xml:space="preserve"> </w:t>
      </w:r>
      <w:r>
        <w:t>de consolider cette base par</w:t>
      </w:r>
      <w:r>
        <w:rPr>
          <w:spacing w:val="1"/>
        </w:rPr>
        <w:t xml:space="preserve"> </w:t>
      </w:r>
      <w:r>
        <w:t>le renouvellement</w:t>
      </w:r>
      <w:r>
        <w:rPr>
          <w:spacing w:val="50"/>
        </w:rPr>
        <w:t xml:space="preserve"> </w:t>
      </w:r>
      <w:r>
        <w:t>de</w:t>
      </w:r>
      <w:r>
        <w:rPr>
          <w:spacing w:val="50"/>
        </w:rPr>
        <w:t xml:space="preserve"> </w:t>
      </w:r>
      <w:r>
        <w:t>l'expérience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mettant</w:t>
      </w:r>
      <w:r>
        <w:rPr>
          <w:spacing w:val="1"/>
        </w:rPr>
        <w:t xml:space="preserve"> </w:t>
      </w:r>
      <w:r>
        <w:t>l'accent</w:t>
      </w:r>
      <w:r>
        <w:rPr>
          <w:spacing w:val="1"/>
        </w:rPr>
        <w:t xml:space="preserve"> </w:t>
      </w:r>
      <w:r>
        <w:t>aussi</w:t>
      </w:r>
      <w:r>
        <w:rPr>
          <w:spacing w:val="1"/>
        </w:rPr>
        <w:t xml:space="preserve"> </w:t>
      </w:r>
      <w:r>
        <w:t>bien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diversification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matériaux</w:t>
      </w:r>
      <w:r>
        <w:rPr>
          <w:spacing w:val="1"/>
        </w:rPr>
        <w:t xml:space="preserve"> </w:t>
      </w:r>
      <w:r>
        <w:t>et</w:t>
      </w:r>
      <w:r>
        <w:rPr>
          <w:spacing w:val="-47"/>
        </w:rPr>
        <w:t xml:space="preserve"> </w:t>
      </w:r>
      <w:r>
        <w:t>ressources</w:t>
      </w:r>
      <w:r>
        <w:rPr>
          <w:spacing w:val="38"/>
        </w:rPr>
        <w:t xml:space="preserve"> </w:t>
      </w:r>
      <w:r>
        <w:t>technologiques</w:t>
      </w:r>
      <w:r>
        <w:rPr>
          <w:spacing w:val="37"/>
        </w:rPr>
        <w:t xml:space="preserve"> </w:t>
      </w:r>
      <w:r>
        <w:t>(recours</w:t>
      </w:r>
      <w:r>
        <w:rPr>
          <w:spacing w:val="38"/>
        </w:rPr>
        <w:t xml:space="preserve"> </w:t>
      </w:r>
      <w:r>
        <w:t>aux</w:t>
      </w:r>
      <w:r>
        <w:rPr>
          <w:spacing w:val="37"/>
        </w:rPr>
        <w:t xml:space="preserve"> </w:t>
      </w:r>
      <w:r>
        <w:t>mémoires</w:t>
      </w:r>
      <w:r>
        <w:rPr>
          <w:spacing w:val="37"/>
        </w:rPr>
        <w:t xml:space="preserve"> </w:t>
      </w:r>
      <w:r>
        <w:t>de</w:t>
      </w:r>
      <w:r>
        <w:rPr>
          <w:spacing w:val="37"/>
        </w:rPr>
        <w:t xml:space="preserve"> </w:t>
      </w:r>
      <w:r>
        <w:t>traduction),</w:t>
      </w:r>
      <w:r>
        <w:rPr>
          <w:spacing w:val="47"/>
        </w:rPr>
        <w:t xml:space="preserve"> </w:t>
      </w:r>
      <w:r>
        <w:t>sur</w:t>
      </w:r>
      <w:r>
        <w:rPr>
          <w:spacing w:val="38"/>
        </w:rPr>
        <w:t xml:space="preserve"> </w:t>
      </w:r>
      <w:r>
        <w:t>un</w:t>
      </w:r>
    </w:p>
    <w:p w14:paraId="29EF560C" w14:textId="77777777" w:rsidR="008A5969" w:rsidRDefault="004D699E">
      <w:pPr>
        <w:spacing w:before="54" w:line="249" w:lineRule="auto"/>
        <w:ind w:left="575" w:right="992"/>
        <w:jc w:val="both"/>
        <w:rPr>
          <w:sz w:val="15"/>
        </w:rPr>
      </w:pPr>
      <w:r>
        <w:rPr>
          <w:w w:val="105"/>
          <w:sz w:val="15"/>
          <w:vertAlign w:val="superscript"/>
        </w:rPr>
        <w:t>64</w:t>
      </w:r>
      <w:r>
        <w:rPr>
          <w:w w:val="105"/>
          <w:sz w:val="15"/>
        </w:rPr>
        <w:t xml:space="preserve"> Le logiciel TRADOS également cité par l'enseignante ne pouvait  être utilisé à distance car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son installation sur l'ordinateur personnel des étudiants est soumis au paiement d'une licence</w:t>
      </w:r>
      <w:r>
        <w:rPr>
          <w:spacing w:val="1"/>
          <w:w w:val="105"/>
          <w:sz w:val="15"/>
        </w:rPr>
        <w:t xml:space="preserve"> </w:t>
      </w:r>
      <w:r>
        <w:rPr>
          <w:w w:val="105"/>
          <w:sz w:val="15"/>
        </w:rPr>
        <w:t>onéreuse.</w:t>
      </w:r>
    </w:p>
    <w:p w14:paraId="5DC4E52C" w14:textId="77777777" w:rsidR="008A5969" w:rsidRDefault="008A5969">
      <w:pPr>
        <w:spacing w:line="249" w:lineRule="auto"/>
        <w:jc w:val="both"/>
        <w:rPr>
          <w:sz w:val="15"/>
        </w:rPr>
        <w:sectPr w:rsidR="008A5969">
          <w:pgSz w:w="8500" w:h="12480"/>
          <w:pgMar w:top="1140" w:right="220" w:bottom="920" w:left="640" w:header="0" w:footer="723" w:gutter="0"/>
          <w:cols w:space="720"/>
        </w:sectPr>
      </w:pPr>
    </w:p>
    <w:p w14:paraId="6598A884" w14:textId="77777777" w:rsidR="008A5969" w:rsidRDefault="004D699E">
      <w:pPr>
        <w:pStyle w:val="Corpsdetexte"/>
        <w:spacing w:before="73" w:line="360" w:lineRule="auto"/>
        <w:ind w:right="988"/>
      </w:pPr>
      <w:r>
        <w:lastRenderedPageBreak/>
        <w:t>élargissement de l</w:t>
      </w:r>
      <w:r>
        <w:t>a simulation aux phases préparatoires et conclusives du</w:t>
      </w:r>
      <w:r>
        <w:rPr>
          <w:spacing w:val="1"/>
        </w:rPr>
        <w:t xml:space="preserve"> </w:t>
      </w:r>
      <w:r>
        <w:t>processus traductifs. Avant de passer à un projet à grande échelle, il reste</w:t>
      </w:r>
      <w:r>
        <w:rPr>
          <w:spacing w:val="1"/>
        </w:rPr>
        <w:t xml:space="preserve"> </w:t>
      </w:r>
      <w:r>
        <w:t>encore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tester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viabilité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choix</w:t>
      </w:r>
      <w:r>
        <w:rPr>
          <w:spacing w:val="1"/>
        </w:rPr>
        <w:t xml:space="preserve"> </w:t>
      </w:r>
      <w:r>
        <w:t>techniques,</w:t>
      </w:r>
      <w:r>
        <w:rPr>
          <w:spacing w:val="1"/>
        </w:rPr>
        <w:t xml:space="preserve"> </w:t>
      </w:r>
      <w:r>
        <w:t>didactiques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 xml:space="preserve">organisationnels en distance réelle bilatérale (entre la </w:t>
      </w:r>
      <w:r>
        <w:t>France et l'Italie) et</w:t>
      </w:r>
      <w:r>
        <w:rPr>
          <w:spacing w:val="1"/>
        </w:rPr>
        <w:t xml:space="preserve"> </w:t>
      </w:r>
      <w:r>
        <w:t>ce,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incluant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enseignants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assurent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cours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spécialisée du français vers l'italien (traduction passive). En effet, si l'étude</w:t>
      </w:r>
      <w:r>
        <w:rPr>
          <w:spacing w:val="1"/>
        </w:rPr>
        <w:t xml:space="preserve"> </w:t>
      </w:r>
      <w:r>
        <w:t>de cas comme type de recherche présente des avantages indéniables (plus</w:t>
      </w:r>
      <w:r>
        <w:rPr>
          <w:spacing w:val="1"/>
        </w:rPr>
        <w:t xml:space="preserve"> </w:t>
      </w:r>
      <w:r>
        <w:t>d'attention et de contrôle sur les variables, meilleure prise en compte de</w:t>
      </w:r>
      <w:r>
        <w:rPr>
          <w:spacing w:val="1"/>
        </w:rPr>
        <w:t xml:space="preserve"> </w:t>
      </w:r>
      <w:r>
        <w:t>l'environnement),</w:t>
      </w:r>
      <w:r>
        <w:rPr>
          <w:spacing w:val="1"/>
        </w:rPr>
        <w:t xml:space="preserve"> </w:t>
      </w:r>
      <w:r>
        <w:t>elle</w:t>
      </w:r>
      <w:r>
        <w:rPr>
          <w:spacing w:val="1"/>
        </w:rPr>
        <w:t xml:space="preserve"> </w:t>
      </w:r>
      <w:r>
        <w:t>limite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public</w:t>
      </w:r>
      <w:r>
        <w:rPr>
          <w:spacing w:val="1"/>
        </w:rPr>
        <w:t xml:space="preserve"> </w:t>
      </w:r>
      <w:r>
        <w:t>cible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ne</w:t>
      </w:r>
      <w:r>
        <w:rPr>
          <w:spacing w:val="1"/>
        </w:rPr>
        <w:t xml:space="preserve"> </w:t>
      </w:r>
      <w:r>
        <w:t>permet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transférabilité</w:t>
      </w:r>
      <w:r>
        <w:rPr>
          <w:spacing w:val="23"/>
        </w:rPr>
        <w:t xml:space="preserve"> </w:t>
      </w:r>
      <w:r>
        <w:t>immédiate</w:t>
      </w:r>
      <w:r>
        <w:rPr>
          <w:spacing w:val="22"/>
        </w:rPr>
        <w:t xml:space="preserve"> </w:t>
      </w:r>
      <w:r>
        <w:t>à</w:t>
      </w:r>
      <w:r>
        <w:rPr>
          <w:spacing w:val="23"/>
        </w:rPr>
        <w:t xml:space="preserve"> </w:t>
      </w:r>
      <w:r>
        <w:t>d'autres</w:t>
      </w:r>
      <w:r>
        <w:rPr>
          <w:spacing w:val="24"/>
        </w:rPr>
        <w:t xml:space="preserve"> </w:t>
      </w:r>
      <w:r>
        <w:t>coupl</w:t>
      </w:r>
      <w:r>
        <w:t>es</w:t>
      </w:r>
      <w:r>
        <w:rPr>
          <w:spacing w:val="23"/>
        </w:rPr>
        <w:t xml:space="preserve"> </w:t>
      </w:r>
      <w:r>
        <w:t>de</w:t>
      </w:r>
      <w:r>
        <w:rPr>
          <w:spacing w:val="24"/>
        </w:rPr>
        <w:t xml:space="preserve"> </w:t>
      </w:r>
      <w:r>
        <w:t>langue</w:t>
      </w:r>
      <w:r>
        <w:rPr>
          <w:spacing w:val="23"/>
        </w:rPr>
        <w:t xml:space="preserve"> </w:t>
      </w:r>
      <w:r>
        <w:t>ou</w:t>
      </w:r>
      <w:r>
        <w:rPr>
          <w:spacing w:val="24"/>
        </w:rPr>
        <w:t xml:space="preserve"> </w:t>
      </w:r>
      <w:r>
        <w:t>à</w:t>
      </w:r>
      <w:r>
        <w:rPr>
          <w:spacing w:val="23"/>
        </w:rPr>
        <w:t xml:space="preserve"> </w:t>
      </w:r>
      <w:r>
        <w:t>d'autres</w:t>
      </w:r>
      <w:r>
        <w:rPr>
          <w:spacing w:val="23"/>
        </w:rPr>
        <w:t xml:space="preserve"> </w:t>
      </w:r>
      <w:r>
        <w:t>types</w:t>
      </w:r>
      <w:r>
        <w:rPr>
          <w:spacing w:val="-47"/>
        </w:rPr>
        <w:t xml:space="preserve"> </w:t>
      </w:r>
      <w:r>
        <w:t>de traduction spécialisée (traduction technique, audiovisuelle ou éditoriale).</w:t>
      </w:r>
      <w:r>
        <w:rPr>
          <w:spacing w:val="-47"/>
        </w:rPr>
        <w:t xml:space="preserve"> </w:t>
      </w:r>
      <w:r>
        <w:t>Cela étant, la tâche que nous avons mise en oeuvre permet de confirmer</w:t>
      </w:r>
      <w:r>
        <w:rPr>
          <w:spacing w:val="1"/>
        </w:rPr>
        <w:t xml:space="preserve"> </w:t>
      </w:r>
      <w:r>
        <w:t>l'importance</w:t>
      </w:r>
      <w:r>
        <w:rPr>
          <w:spacing w:val="1"/>
        </w:rPr>
        <w:t xml:space="preserve"> </w:t>
      </w:r>
      <w:r>
        <w:t>non</w:t>
      </w:r>
      <w:r>
        <w:rPr>
          <w:spacing w:val="1"/>
        </w:rPr>
        <w:t xml:space="preserve"> </w:t>
      </w:r>
      <w:r>
        <w:t>seulement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médiation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contenus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outils</w:t>
      </w:r>
      <w:r>
        <w:rPr>
          <w:spacing w:val="1"/>
        </w:rPr>
        <w:t xml:space="preserve"> </w:t>
      </w:r>
      <w:r>
        <w:t>ass</w:t>
      </w:r>
      <w:r>
        <w:t>urant la qualité de l'intervention pédagogique mais aussi et surtout de</w:t>
      </w:r>
      <w:r>
        <w:rPr>
          <w:spacing w:val="1"/>
        </w:rPr>
        <w:t xml:space="preserve"> </w:t>
      </w:r>
      <w:r>
        <w:t>l'importance des phases réflexives collectives qui peuvent être soit émulées</w:t>
      </w:r>
      <w:r>
        <w:rPr>
          <w:spacing w:val="1"/>
        </w:rPr>
        <w:t xml:space="preserve"> </w:t>
      </w:r>
      <w:r>
        <w:t>rétrospectivement à distance (via une vidéo-conférence par exemple), soit</w:t>
      </w:r>
      <w:r>
        <w:rPr>
          <w:spacing w:val="1"/>
        </w:rPr>
        <w:t xml:space="preserve"> </w:t>
      </w:r>
      <w:r>
        <w:t>encouragées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moment</w:t>
      </w:r>
      <w:r>
        <w:rPr>
          <w:spacing w:val="1"/>
        </w:rPr>
        <w:t xml:space="preserve"> </w:t>
      </w:r>
      <w:r>
        <w:t>même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(interactions</w:t>
      </w:r>
      <w:r>
        <w:rPr>
          <w:spacing w:val="1"/>
        </w:rPr>
        <w:t xml:space="preserve"> </w:t>
      </w:r>
      <w:r>
        <w:t>écrites</w:t>
      </w:r>
      <w:r>
        <w:rPr>
          <w:spacing w:val="1"/>
        </w:rPr>
        <w:t xml:space="preserve"> </w:t>
      </w:r>
      <w:r>
        <w:t>asynchrones via la fonction commentaire). Dans la mesure où les cursus de</w:t>
      </w:r>
      <w:r>
        <w:rPr>
          <w:spacing w:val="1"/>
        </w:rPr>
        <w:t xml:space="preserve"> </w:t>
      </w:r>
      <w:r>
        <w:t>traduction (spécialisée ou propédeutique) tendent à se structurer en réseaux,</w:t>
      </w:r>
      <w:r>
        <w:rPr>
          <w:spacing w:val="-47"/>
        </w:rPr>
        <w:t xml:space="preserve"> </w:t>
      </w:r>
      <w:r>
        <w:t>il y a tout lieu de croire que les échanges se feront de plus en plu</w:t>
      </w:r>
      <w:r>
        <w:t>s fréquents</w:t>
      </w:r>
      <w:r>
        <w:rPr>
          <w:spacing w:val="-47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praticiens.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mise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place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plate-forme</w:t>
      </w:r>
      <w:r>
        <w:rPr>
          <w:spacing w:val="1"/>
        </w:rPr>
        <w:t xml:space="preserve"> </w:t>
      </w:r>
      <w:r>
        <w:t>collaborative,</w:t>
      </w:r>
      <w:r>
        <w:rPr>
          <w:spacing w:val="1"/>
        </w:rPr>
        <w:t xml:space="preserve"> </w:t>
      </w:r>
      <w:r>
        <w:t>l'utilisation</w:t>
      </w:r>
      <w:r>
        <w:rPr>
          <w:spacing w:val="28"/>
        </w:rPr>
        <w:t xml:space="preserve"> </w:t>
      </w:r>
      <w:r>
        <w:t>plus</w:t>
      </w:r>
      <w:r>
        <w:rPr>
          <w:spacing w:val="27"/>
        </w:rPr>
        <w:t xml:space="preserve"> </w:t>
      </w:r>
      <w:r>
        <w:t>informelle</w:t>
      </w:r>
      <w:r>
        <w:rPr>
          <w:spacing w:val="28"/>
        </w:rPr>
        <w:t xml:space="preserve"> </w:t>
      </w:r>
      <w:r>
        <w:t>des</w:t>
      </w:r>
      <w:r>
        <w:rPr>
          <w:spacing w:val="28"/>
        </w:rPr>
        <w:t xml:space="preserve"> </w:t>
      </w:r>
      <w:r>
        <w:t>réseaux</w:t>
      </w:r>
      <w:r>
        <w:rPr>
          <w:spacing w:val="28"/>
        </w:rPr>
        <w:t xml:space="preserve"> </w:t>
      </w:r>
      <w:r>
        <w:t>sociaux</w:t>
      </w:r>
      <w:r>
        <w:rPr>
          <w:spacing w:val="28"/>
        </w:rPr>
        <w:t xml:space="preserve"> </w:t>
      </w:r>
      <w:r>
        <w:t>pour</w:t>
      </w:r>
      <w:r>
        <w:rPr>
          <w:spacing w:val="28"/>
        </w:rPr>
        <w:t xml:space="preserve"> </w:t>
      </w:r>
      <w:r>
        <w:t>stimuler</w:t>
      </w:r>
      <w:r>
        <w:rPr>
          <w:spacing w:val="36"/>
        </w:rPr>
        <w:t xml:space="preserve"> </w:t>
      </w:r>
      <w:r>
        <w:t>et</w:t>
      </w:r>
      <w:r>
        <w:rPr>
          <w:spacing w:val="28"/>
        </w:rPr>
        <w:t xml:space="preserve"> </w:t>
      </w:r>
      <w:r>
        <w:t>faciliter</w:t>
      </w:r>
      <w:r>
        <w:rPr>
          <w:spacing w:val="-47"/>
        </w:rPr>
        <w:t xml:space="preserve"> </w:t>
      </w:r>
      <w:r>
        <w:t>les pratiques enseignantes réflexives (prémisses à une professionnalisation</w:t>
      </w:r>
      <w:r>
        <w:rPr>
          <w:spacing w:val="1"/>
        </w:rPr>
        <w:t xml:space="preserve"> </w:t>
      </w:r>
      <w:r>
        <w:t>de</w:t>
      </w:r>
      <w:r>
        <w:rPr>
          <w:spacing w:val="23"/>
        </w:rPr>
        <w:t xml:space="preserve"> </w:t>
      </w:r>
      <w:r>
        <w:t>l'intervention</w:t>
      </w:r>
      <w:r>
        <w:rPr>
          <w:spacing w:val="23"/>
        </w:rPr>
        <w:t xml:space="preserve"> </w:t>
      </w:r>
      <w:r>
        <w:t>pédag</w:t>
      </w:r>
      <w:r>
        <w:t>ogique</w:t>
      </w:r>
      <w:r>
        <w:rPr>
          <w:spacing w:val="23"/>
        </w:rPr>
        <w:t xml:space="preserve"> </w:t>
      </w:r>
      <w:r>
        <w:t>dans</w:t>
      </w:r>
      <w:r>
        <w:rPr>
          <w:spacing w:val="23"/>
        </w:rPr>
        <w:t xml:space="preserve"> </w:t>
      </w:r>
      <w:r>
        <w:t>un</w:t>
      </w:r>
      <w:r>
        <w:rPr>
          <w:spacing w:val="23"/>
        </w:rPr>
        <w:t xml:space="preserve"> </w:t>
      </w:r>
      <w:r>
        <w:t>domaine</w:t>
      </w:r>
      <w:r>
        <w:rPr>
          <w:spacing w:val="24"/>
        </w:rPr>
        <w:t xml:space="preserve"> </w:t>
      </w:r>
      <w:r>
        <w:t>aussi</w:t>
      </w:r>
      <w:r>
        <w:rPr>
          <w:spacing w:val="23"/>
        </w:rPr>
        <w:t xml:space="preserve"> </w:t>
      </w:r>
      <w:r>
        <w:t>complexe</w:t>
      </w:r>
      <w:r>
        <w:rPr>
          <w:spacing w:val="23"/>
        </w:rPr>
        <w:t xml:space="preserve"> </w:t>
      </w:r>
      <w:r>
        <w:t>que</w:t>
      </w:r>
      <w:r>
        <w:rPr>
          <w:spacing w:val="23"/>
        </w:rPr>
        <w:t xml:space="preserve"> </w:t>
      </w:r>
      <w:r>
        <w:t>celui</w:t>
      </w:r>
      <w:r>
        <w:rPr>
          <w:spacing w:val="-48"/>
        </w:rPr>
        <w:t xml:space="preserve"> </w:t>
      </w:r>
      <w:r>
        <w:t>de la traduction) permettraient non seulement de partager et de stimuler des</w:t>
      </w:r>
      <w:r>
        <w:rPr>
          <w:spacing w:val="-47"/>
        </w:rPr>
        <w:t xml:space="preserve"> </w:t>
      </w:r>
      <w:r>
        <w:t>projets innovants, de fédérer les efforts mais aussi de disposer de données</w:t>
      </w:r>
      <w:r>
        <w:rPr>
          <w:spacing w:val="1"/>
        </w:rPr>
        <w:t xml:space="preserve"> </w:t>
      </w:r>
      <w:r>
        <w:t>qualitatives</w:t>
      </w:r>
      <w:r>
        <w:rPr>
          <w:spacing w:val="50"/>
        </w:rPr>
        <w:t xml:space="preserve"> </w:t>
      </w:r>
      <w:r>
        <w:t>(interactions en ligne) permettant leur va</w:t>
      </w:r>
      <w:r>
        <w:t>lorisation. L'action et</w:t>
      </w:r>
      <w:r>
        <w:rPr>
          <w:spacing w:val="1"/>
        </w:rPr>
        <w:t xml:space="preserve"> </w:t>
      </w:r>
      <w:r>
        <w:t>la réflexion didactiques, les travaux menés en environnement pédagogique</w:t>
      </w:r>
      <w:r>
        <w:rPr>
          <w:spacing w:val="1"/>
        </w:rPr>
        <w:t xml:space="preserve"> </w:t>
      </w:r>
      <w:r>
        <w:t>ont</w:t>
      </w:r>
      <w:r>
        <w:rPr>
          <w:spacing w:val="17"/>
        </w:rPr>
        <w:t xml:space="preserve"> </w:t>
      </w:r>
      <w:r>
        <w:t>été</w:t>
      </w:r>
      <w:r>
        <w:rPr>
          <w:spacing w:val="17"/>
        </w:rPr>
        <w:t xml:space="preserve"> </w:t>
      </w:r>
      <w:r>
        <w:t>au</w:t>
      </w:r>
      <w:r>
        <w:rPr>
          <w:spacing w:val="18"/>
        </w:rPr>
        <w:t xml:space="preserve"> </w:t>
      </w:r>
      <w:r>
        <w:t>centre</w:t>
      </w:r>
      <w:r>
        <w:rPr>
          <w:spacing w:val="17"/>
        </w:rPr>
        <w:t xml:space="preserve"> </w:t>
      </w:r>
      <w:r>
        <w:t>d'un</w:t>
      </w:r>
      <w:r>
        <w:rPr>
          <w:spacing w:val="18"/>
        </w:rPr>
        <w:t xml:space="preserve"> </w:t>
      </w:r>
      <w:r>
        <w:t>véritable</w:t>
      </w:r>
      <w:r>
        <w:rPr>
          <w:spacing w:val="18"/>
        </w:rPr>
        <w:t xml:space="preserve"> </w:t>
      </w:r>
      <w:r>
        <w:t>tournant</w:t>
      </w:r>
      <w:r>
        <w:rPr>
          <w:spacing w:val="17"/>
        </w:rPr>
        <w:t xml:space="preserve"> </w:t>
      </w:r>
      <w:r>
        <w:t>scientifique</w:t>
      </w:r>
      <w:r>
        <w:rPr>
          <w:spacing w:val="17"/>
        </w:rPr>
        <w:t xml:space="preserve"> </w:t>
      </w:r>
      <w:r>
        <w:t>en</w:t>
      </w:r>
      <w:r>
        <w:rPr>
          <w:spacing w:val="18"/>
        </w:rPr>
        <w:t xml:space="preserve"> </w:t>
      </w:r>
      <w:r>
        <w:t>traductologie</w:t>
      </w:r>
      <w:r>
        <w:rPr>
          <w:spacing w:val="3"/>
        </w:rPr>
        <w:t xml:space="preserve"> </w:t>
      </w:r>
      <w:r>
        <w:t>:</w:t>
      </w:r>
      <w:r>
        <w:rPr>
          <w:spacing w:val="17"/>
        </w:rPr>
        <w:t xml:space="preserve"> </w:t>
      </w:r>
      <w:r>
        <w:t>les</w:t>
      </w:r>
    </w:p>
    <w:p w14:paraId="2C85C07F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22369B3C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travaux de l'ESIT et le courant de la traduction interprétative initiée par</w:t>
      </w:r>
      <w:r>
        <w:rPr>
          <w:spacing w:val="1"/>
        </w:rPr>
        <w:t xml:space="preserve"> </w:t>
      </w:r>
      <w:r>
        <w:t>Seleskovic, Delisle, Lederer ont encore une forte influence dans le domaine</w:t>
      </w:r>
      <w:r>
        <w:rPr>
          <w:spacing w:val="-47"/>
        </w:rPr>
        <w:t xml:space="preserve"> </w:t>
      </w:r>
      <w:r>
        <w:t>traductologique. Aujourd'hui, les pratiques collaboratives fournissent des</w:t>
      </w:r>
      <w:r>
        <w:rPr>
          <w:spacing w:val="1"/>
        </w:rPr>
        <w:t xml:space="preserve"> </w:t>
      </w:r>
      <w:r>
        <w:t>données précieuses et impulse</w:t>
      </w:r>
      <w:r>
        <w:t>nt une véritable réflexivité qui, en suscitant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communication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enseignants,</w:t>
      </w:r>
      <w:r>
        <w:rPr>
          <w:spacing w:val="1"/>
        </w:rPr>
        <w:t xml:space="preserve"> </w:t>
      </w:r>
      <w:r>
        <w:t>apprentis-traducteurs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professionnels permettent de ne pas isoler les éléments clés de l'activité</w:t>
      </w:r>
      <w:r>
        <w:rPr>
          <w:spacing w:val="1"/>
        </w:rPr>
        <w:t xml:space="preserve"> </w:t>
      </w:r>
      <w:r>
        <w:t>traduisante : la dimension linguistique (liée à l'objet), la dimension p</w:t>
      </w:r>
      <w:r>
        <w:t>sycho-</w:t>
      </w:r>
      <w:r>
        <w:rPr>
          <w:spacing w:val="1"/>
        </w:rPr>
        <w:t xml:space="preserve"> </w:t>
      </w:r>
      <w:r>
        <w:t>affective et cognitive (liée au processus) et la dimension culturelle (liée aux</w:t>
      </w:r>
      <w:r>
        <w:rPr>
          <w:spacing w:val="-47"/>
        </w:rPr>
        <w:t xml:space="preserve"> </w:t>
      </w:r>
      <w:r>
        <w:t>différents environnements, scientifiques, didactiques et professionnels). Au</w:t>
      </w:r>
      <w:r>
        <w:rPr>
          <w:spacing w:val="-47"/>
        </w:rPr>
        <w:t xml:space="preserve"> </w:t>
      </w:r>
      <w:r>
        <w:t>delà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l'amélioration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pratiques</w:t>
      </w:r>
      <w:r>
        <w:rPr>
          <w:spacing w:val="1"/>
        </w:rPr>
        <w:t xml:space="preserve"> </w:t>
      </w:r>
      <w:r>
        <w:t>didactiques</w:t>
      </w:r>
      <w:r>
        <w:rPr>
          <w:spacing w:val="1"/>
        </w:rPr>
        <w:t xml:space="preserve"> </w:t>
      </w:r>
      <w:r>
        <w:t>et/ou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pratiques</w:t>
      </w:r>
      <w:r>
        <w:rPr>
          <w:spacing w:val="1"/>
        </w:rPr>
        <w:t xml:space="preserve"> </w:t>
      </w:r>
      <w:r>
        <w:t>professionnelles,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ré</w:t>
      </w:r>
      <w:r>
        <w:t>flexivité</w:t>
      </w:r>
      <w:r>
        <w:rPr>
          <w:spacing w:val="1"/>
        </w:rPr>
        <w:t xml:space="preserve"> </w:t>
      </w:r>
      <w:r>
        <w:t>collective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rempart</w:t>
      </w:r>
      <w:r>
        <w:rPr>
          <w:spacing w:val="1"/>
        </w:rPr>
        <w:t xml:space="preserve"> </w:t>
      </w:r>
      <w:r>
        <w:t>contre</w:t>
      </w:r>
      <w:r>
        <w:rPr>
          <w:spacing w:val="-47"/>
        </w:rPr>
        <w:t xml:space="preserve"> </w:t>
      </w:r>
      <w:r>
        <w:t>l'industrialisation,</w:t>
      </w:r>
      <w:r>
        <w:rPr>
          <w:spacing w:val="1"/>
        </w:rPr>
        <w:t xml:space="preserve"> </w:t>
      </w:r>
      <w:r>
        <w:t>l'automatisation</w:t>
      </w:r>
      <w:r>
        <w:rPr>
          <w:spacing w:val="1"/>
        </w:rPr>
        <w:t xml:space="preserve"> </w:t>
      </w:r>
      <w:r>
        <w:t>excessives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circuits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production</w:t>
      </w:r>
      <w:r>
        <w:rPr>
          <w:spacing w:val="-47"/>
        </w:rPr>
        <w:t xml:space="preserve"> </w:t>
      </w:r>
      <w:r>
        <w:t>traductive. L'échange et les interactions qui en résultent vont aussi dans le</w:t>
      </w:r>
      <w:r>
        <w:rPr>
          <w:spacing w:val="1"/>
        </w:rPr>
        <w:t xml:space="preserve"> </w:t>
      </w:r>
      <w:r>
        <w:t>sens</w:t>
      </w:r>
      <w:r>
        <w:rPr>
          <w:spacing w:val="1"/>
        </w:rPr>
        <w:t xml:space="preserve"> </w:t>
      </w:r>
      <w:r>
        <w:t>d'approches</w:t>
      </w:r>
      <w:r>
        <w:rPr>
          <w:spacing w:val="1"/>
        </w:rPr>
        <w:t xml:space="preserve"> </w:t>
      </w:r>
      <w:r>
        <w:t>scientifiques</w:t>
      </w:r>
      <w:r>
        <w:rPr>
          <w:spacing w:val="1"/>
        </w:rPr>
        <w:t xml:space="preserve"> </w:t>
      </w:r>
      <w:r>
        <w:t>équilibrant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recherche</w:t>
      </w:r>
      <w:r>
        <w:rPr>
          <w:spacing w:val="1"/>
        </w:rPr>
        <w:t xml:space="preserve"> </w:t>
      </w:r>
      <w:r>
        <w:t>qualitative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recherche quantitative privilégiant l'interdisciplinarité.</w:t>
      </w:r>
    </w:p>
    <w:p w14:paraId="23EE1122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7F141200" w14:textId="77777777" w:rsidR="008A5969" w:rsidRDefault="008A5969">
      <w:pPr>
        <w:pStyle w:val="Corpsdetexte"/>
        <w:spacing w:before="7"/>
        <w:ind w:left="0"/>
        <w:jc w:val="left"/>
        <w:rPr>
          <w:sz w:val="27"/>
        </w:rPr>
      </w:pPr>
    </w:p>
    <w:p w14:paraId="4003833C" w14:textId="77777777" w:rsidR="008A5969" w:rsidRDefault="004D699E">
      <w:pPr>
        <w:pStyle w:val="Titre1"/>
        <w:spacing w:before="93"/>
        <w:ind w:right="987"/>
        <w:jc w:val="center"/>
      </w:pPr>
      <w:bookmarkStart w:id="120" w:name="_TOC_250001"/>
      <w:r>
        <w:t>Synthèse</w:t>
      </w:r>
      <w:r>
        <w:rPr>
          <w:spacing w:val="17"/>
        </w:rPr>
        <w:t xml:space="preserve"> </w:t>
      </w:r>
      <w:r>
        <w:t>générale</w:t>
      </w:r>
      <w:r>
        <w:rPr>
          <w:spacing w:val="17"/>
        </w:rPr>
        <w:t xml:space="preserve"> </w:t>
      </w:r>
      <w:r>
        <w:t>et</w:t>
      </w:r>
      <w:r>
        <w:rPr>
          <w:spacing w:val="15"/>
        </w:rPr>
        <w:t xml:space="preserve"> </w:t>
      </w:r>
      <w:r>
        <w:t>prolo</w:t>
      </w:r>
      <w:r>
        <w:t>ngements</w:t>
      </w:r>
      <w:r>
        <w:rPr>
          <w:spacing w:val="17"/>
        </w:rPr>
        <w:t xml:space="preserve"> </w:t>
      </w:r>
      <w:bookmarkEnd w:id="120"/>
      <w:r>
        <w:t>possibles</w:t>
      </w:r>
    </w:p>
    <w:p w14:paraId="61CE6ABD" w14:textId="77777777" w:rsidR="008A5969" w:rsidRDefault="008A5969">
      <w:pPr>
        <w:pStyle w:val="Corpsdetexte"/>
        <w:spacing w:before="10"/>
        <w:ind w:left="0"/>
        <w:jc w:val="left"/>
        <w:rPr>
          <w:sz w:val="42"/>
        </w:rPr>
      </w:pPr>
    </w:p>
    <w:p w14:paraId="46E1BB9D" w14:textId="77777777" w:rsidR="008A5969" w:rsidRDefault="004D699E">
      <w:pPr>
        <w:pStyle w:val="Corpsdetexte"/>
        <w:spacing w:line="360" w:lineRule="auto"/>
        <w:ind w:right="989"/>
      </w:pPr>
      <w:r>
        <w:t>Je me suis efforcé d'appréhender la compétence de traduction dans une</w:t>
      </w:r>
      <w:r>
        <w:rPr>
          <w:spacing w:val="1"/>
        </w:rPr>
        <w:t xml:space="preserve"> </w:t>
      </w:r>
      <w:r>
        <w:t>perspective intégrant les dimensions linguistique, cognitive et culturelle. En</w:t>
      </w:r>
      <w:r>
        <w:rPr>
          <w:spacing w:val="-47"/>
        </w:rPr>
        <w:t xml:space="preserve"> </w:t>
      </w:r>
      <w:r>
        <w:t>ce</w:t>
      </w:r>
      <w:r>
        <w:rPr>
          <w:spacing w:val="18"/>
        </w:rPr>
        <w:t xml:space="preserve"> </w:t>
      </w:r>
      <w:r>
        <w:t>qui</w:t>
      </w:r>
      <w:r>
        <w:rPr>
          <w:spacing w:val="19"/>
        </w:rPr>
        <w:t xml:space="preserve"> </w:t>
      </w:r>
      <w:r>
        <w:t>concerne</w:t>
      </w:r>
      <w:r>
        <w:rPr>
          <w:spacing w:val="19"/>
        </w:rPr>
        <w:t xml:space="preserve"> </w:t>
      </w:r>
      <w:r>
        <w:t>la</w:t>
      </w:r>
      <w:r>
        <w:rPr>
          <w:spacing w:val="18"/>
        </w:rPr>
        <w:t xml:space="preserve"> </w:t>
      </w:r>
      <w:r>
        <w:t>compétence</w:t>
      </w:r>
      <w:r>
        <w:rPr>
          <w:spacing w:val="18"/>
        </w:rPr>
        <w:t xml:space="preserve"> </w:t>
      </w:r>
      <w:r>
        <w:t>de</w:t>
      </w:r>
      <w:r>
        <w:rPr>
          <w:spacing w:val="19"/>
        </w:rPr>
        <w:t xml:space="preserve"> </w:t>
      </w:r>
      <w:r>
        <w:t>traduction</w:t>
      </w:r>
      <w:r>
        <w:rPr>
          <w:spacing w:val="19"/>
        </w:rPr>
        <w:t xml:space="preserve"> </w:t>
      </w:r>
      <w:r>
        <w:t>au</w:t>
      </w:r>
      <w:r>
        <w:rPr>
          <w:spacing w:val="19"/>
        </w:rPr>
        <w:t xml:space="preserve"> </w:t>
      </w:r>
      <w:r>
        <w:t>niveau</w:t>
      </w:r>
      <w:r>
        <w:rPr>
          <w:spacing w:val="18"/>
        </w:rPr>
        <w:t xml:space="preserve"> </w:t>
      </w:r>
      <w:r>
        <w:t>le</w:t>
      </w:r>
      <w:r>
        <w:rPr>
          <w:spacing w:val="18"/>
        </w:rPr>
        <w:t xml:space="preserve"> </w:t>
      </w:r>
      <w:r>
        <w:t>plus</w:t>
      </w:r>
      <w:r>
        <w:rPr>
          <w:spacing w:val="19"/>
        </w:rPr>
        <w:t xml:space="preserve"> </w:t>
      </w:r>
      <w:r>
        <w:t>générique,</w:t>
      </w:r>
      <w:r>
        <w:rPr>
          <w:spacing w:val="-48"/>
        </w:rPr>
        <w:t xml:space="preserve"> </w:t>
      </w:r>
      <w:r>
        <w:t>les travaux de</w:t>
      </w:r>
      <w:r>
        <w:t xml:space="preserve"> Martinez-Mélis (2001) et ceux du groupe PACTE (1998,</w:t>
      </w:r>
      <w:r>
        <w:rPr>
          <w:spacing w:val="1"/>
        </w:rPr>
        <w:t xml:space="preserve"> </w:t>
      </w:r>
      <w:r>
        <w:t>2001, 2003, 2007, 2008) fournissent un cadre théorique consistant et solide</w:t>
      </w:r>
      <w:r>
        <w:rPr>
          <w:spacing w:val="1"/>
        </w:rPr>
        <w:t xml:space="preserve"> </w:t>
      </w:r>
      <w:r>
        <w:t>auquel</w:t>
      </w:r>
      <w:r>
        <w:rPr>
          <w:spacing w:val="1"/>
        </w:rPr>
        <w:t xml:space="preserve"> </w:t>
      </w:r>
      <w:r>
        <w:t>manque</w:t>
      </w:r>
      <w:r>
        <w:rPr>
          <w:spacing w:val="1"/>
        </w:rPr>
        <w:t xml:space="preserve"> </w:t>
      </w:r>
      <w:r>
        <w:t>toutefois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formalisation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pratiques</w:t>
      </w:r>
      <w:r>
        <w:rPr>
          <w:spacing w:val="50"/>
        </w:rPr>
        <w:t xml:space="preserve"> </w:t>
      </w:r>
      <w:r>
        <w:t>enseignantes.</w:t>
      </w:r>
      <w:r>
        <w:rPr>
          <w:spacing w:val="1"/>
        </w:rPr>
        <w:t xml:space="preserve"> </w:t>
      </w:r>
      <w:r>
        <w:t>C'est pourquoi, il nous paraît intéressant de creuser davantage l'articulation</w:t>
      </w:r>
      <w:r>
        <w:rPr>
          <w:spacing w:val="1"/>
        </w:rPr>
        <w:t xml:space="preserve"> </w:t>
      </w:r>
      <w:r>
        <w:t>entre la définition des objectifs d'apprentissage (déjà initiée par Delisle et</w:t>
      </w:r>
      <w:r>
        <w:rPr>
          <w:spacing w:val="1"/>
        </w:rPr>
        <w:t xml:space="preserve"> </w:t>
      </w:r>
      <w:r>
        <w:t>les travaux de l'ESIT), les pratiques d'E/A de la traduction et l'évaluation</w:t>
      </w:r>
      <w:r>
        <w:rPr>
          <w:spacing w:val="1"/>
        </w:rPr>
        <w:t xml:space="preserve"> </w:t>
      </w:r>
      <w:r>
        <w:t>(critères,</w:t>
      </w:r>
      <w:r>
        <w:rPr>
          <w:spacing w:val="1"/>
        </w:rPr>
        <w:t xml:space="preserve"> </w:t>
      </w:r>
      <w:r>
        <w:t>modalités</w:t>
      </w:r>
      <w:r>
        <w:rPr>
          <w:spacing w:val="1"/>
        </w:rPr>
        <w:t xml:space="preserve"> </w:t>
      </w:r>
      <w:r>
        <w:t>équilibrant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exigences</w:t>
      </w:r>
      <w:r>
        <w:rPr>
          <w:spacing w:val="1"/>
        </w:rPr>
        <w:t xml:space="preserve"> </w:t>
      </w:r>
      <w:r>
        <w:t>universitaires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professionnelles).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mise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œuvre,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collaboration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groupe</w:t>
      </w:r>
      <w:r>
        <w:rPr>
          <w:spacing w:val="1"/>
        </w:rPr>
        <w:t xml:space="preserve"> </w:t>
      </w:r>
      <w:r>
        <w:t>PACTE,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travaux</w:t>
      </w:r>
      <w:r>
        <w:rPr>
          <w:spacing w:val="1"/>
        </w:rPr>
        <w:t xml:space="preserve"> </w:t>
      </w:r>
      <w:r>
        <w:t>relevant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recherche-action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semblent</w:t>
      </w:r>
      <w:r>
        <w:rPr>
          <w:spacing w:val="1"/>
        </w:rPr>
        <w:t xml:space="preserve"> </w:t>
      </w:r>
      <w:r>
        <w:t>potentiellement</w:t>
      </w:r>
      <w:r>
        <w:rPr>
          <w:spacing w:val="-1"/>
        </w:rPr>
        <w:t xml:space="preserve"> </w:t>
      </w:r>
      <w:r>
        <w:t>fructueux.</w:t>
      </w:r>
    </w:p>
    <w:p w14:paraId="5CE73F8A" w14:textId="77777777" w:rsidR="008A5969" w:rsidRDefault="004D699E">
      <w:pPr>
        <w:pStyle w:val="Corpsdetexte"/>
        <w:spacing w:before="86" w:line="360" w:lineRule="auto"/>
        <w:ind w:right="989"/>
      </w:pPr>
      <w:r>
        <w:t>En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concerne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dimension</w:t>
      </w:r>
      <w:r>
        <w:rPr>
          <w:spacing w:val="1"/>
        </w:rPr>
        <w:t xml:space="preserve"> </w:t>
      </w:r>
      <w:r>
        <w:t>cognitive,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recours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d'apprentissage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rendre</w:t>
      </w:r>
      <w:r>
        <w:rPr>
          <w:spacing w:val="1"/>
        </w:rPr>
        <w:t xml:space="preserve"> </w:t>
      </w:r>
      <w:r>
        <w:t>compte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l'activité</w:t>
      </w:r>
      <w:r>
        <w:rPr>
          <w:spacing w:val="1"/>
        </w:rPr>
        <w:t xml:space="preserve"> </w:t>
      </w:r>
      <w:r>
        <w:t>mentale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futurs-</w:t>
      </w:r>
      <w:r>
        <w:rPr>
          <w:spacing w:val="1"/>
        </w:rPr>
        <w:t xml:space="preserve"> </w:t>
      </w:r>
      <w:r>
        <w:t>traducteurs semble a posteriori pertinente. Si, dans notre recherche, l'effort</w:t>
      </w:r>
      <w:r>
        <w:rPr>
          <w:spacing w:val="1"/>
        </w:rPr>
        <w:t xml:space="preserve"> </w:t>
      </w:r>
      <w:r>
        <w:t>de conscientisation suscité par les questionnaires se limite au vécu et au</w:t>
      </w:r>
      <w:r>
        <w:rPr>
          <w:spacing w:val="1"/>
        </w:rPr>
        <w:t xml:space="preserve"> </w:t>
      </w:r>
      <w:r>
        <w:t>ressenti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sujets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ne</w:t>
      </w:r>
      <w:r>
        <w:rPr>
          <w:spacing w:val="1"/>
        </w:rPr>
        <w:t xml:space="preserve"> </w:t>
      </w:r>
      <w:r>
        <w:t>permettent</w:t>
      </w:r>
      <w:r>
        <w:rPr>
          <w:spacing w:val="1"/>
        </w:rPr>
        <w:t xml:space="preserve"> </w:t>
      </w:r>
      <w:r>
        <w:t>donc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parler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effectives,</w:t>
      </w:r>
      <w:r>
        <w:rPr>
          <w:spacing w:val="16"/>
        </w:rPr>
        <w:t xml:space="preserve"> </w:t>
      </w:r>
      <w:r>
        <w:t>il</w:t>
      </w:r>
      <w:r>
        <w:rPr>
          <w:spacing w:val="16"/>
        </w:rPr>
        <w:t xml:space="preserve"> </w:t>
      </w:r>
      <w:r>
        <w:t>n'en</w:t>
      </w:r>
      <w:r>
        <w:rPr>
          <w:spacing w:val="17"/>
        </w:rPr>
        <w:t xml:space="preserve"> </w:t>
      </w:r>
      <w:r>
        <w:t>demeure</w:t>
      </w:r>
      <w:r>
        <w:rPr>
          <w:spacing w:val="18"/>
        </w:rPr>
        <w:t xml:space="preserve"> </w:t>
      </w:r>
      <w:r>
        <w:t>pas</w:t>
      </w:r>
      <w:r>
        <w:rPr>
          <w:spacing w:val="17"/>
        </w:rPr>
        <w:t xml:space="preserve"> </w:t>
      </w:r>
      <w:r>
        <w:t>moins</w:t>
      </w:r>
      <w:r>
        <w:rPr>
          <w:spacing w:val="16"/>
        </w:rPr>
        <w:t xml:space="preserve"> </w:t>
      </w:r>
      <w:r>
        <w:t>qu'en</w:t>
      </w:r>
      <w:r>
        <w:rPr>
          <w:spacing w:val="18"/>
        </w:rPr>
        <w:t xml:space="preserve"> </w:t>
      </w:r>
      <w:r>
        <w:t>pratique,</w:t>
      </w:r>
      <w:r>
        <w:rPr>
          <w:spacing w:val="17"/>
        </w:rPr>
        <w:t xml:space="preserve"> </w:t>
      </w:r>
      <w:r>
        <w:t>l'activité</w:t>
      </w:r>
      <w:r>
        <w:rPr>
          <w:spacing w:val="16"/>
        </w:rPr>
        <w:t xml:space="preserve"> </w:t>
      </w:r>
      <w:r>
        <w:t>réflexive</w:t>
      </w:r>
      <w:r>
        <w:rPr>
          <w:spacing w:val="18"/>
        </w:rPr>
        <w:t xml:space="preserve"> </w:t>
      </w:r>
      <w:r>
        <w:t>et</w:t>
      </w:r>
      <w:r>
        <w:rPr>
          <w:spacing w:val="-48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prise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conscience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option</w:t>
      </w:r>
      <w:r>
        <w:t>s</w:t>
      </w:r>
      <w:r>
        <w:rPr>
          <w:spacing w:val="1"/>
        </w:rPr>
        <w:t xml:space="preserve"> </w:t>
      </w:r>
      <w:r>
        <w:t>méthodologiques</w:t>
      </w:r>
      <w:r>
        <w:rPr>
          <w:spacing w:val="1"/>
        </w:rPr>
        <w:t xml:space="preserve"> </w:t>
      </w:r>
      <w:r>
        <w:t>possibles</w:t>
      </w:r>
      <w:r>
        <w:rPr>
          <w:spacing w:val="1"/>
        </w:rPr>
        <w:t xml:space="preserve"> </w:t>
      </w:r>
      <w:r>
        <w:t>peuvent</w:t>
      </w:r>
      <w:r>
        <w:rPr>
          <w:spacing w:val="1"/>
        </w:rPr>
        <w:t xml:space="preserve"> </w:t>
      </w:r>
      <w:r>
        <w:t>permettre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apprentis-traducteurs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mieux</w:t>
      </w:r>
      <w:r>
        <w:rPr>
          <w:spacing w:val="1"/>
        </w:rPr>
        <w:t xml:space="preserve"> </w:t>
      </w:r>
      <w:r>
        <w:t>connaître</w:t>
      </w:r>
      <w:r>
        <w:rPr>
          <w:spacing w:val="1"/>
        </w:rPr>
        <w:t xml:space="preserve"> </w:t>
      </w:r>
      <w:r>
        <w:t>leurs</w:t>
      </w:r>
      <w:r>
        <w:rPr>
          <w:spacing w:val="1"/>
        </w:rPr>
        <w:t xml:space="preserve"> </w:t>
      </w:r>
      <w:r>
        <w:t>styles</w:t>
      </w:r>
      <w:r>
        <w:rPr>
          <w:spacing w:val="-47"/>
        </w:rPr>
        <w:t xml:space="preserve"> </w:t>
      </w:r>
      <w:r>
        <w:t>d'apprentissage.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travaux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recherche</w:t>
      </w:r>
      <w:r>
        <w:rPr>
          <w:spacing w:val="1"/>
        </w:rPr>
        <w:t xml:space="preserve"> </w:t>
      </w:r>
      <w:r>
        <w:t>visant</w:t>
      </w:r>
      <w:r>
        <w:rPr>
          <w:spacing w:val="51"/>
        </w:rPr>
        <w:t xml:space="preserve"> </w:t>
      </w:r>
      <w:r>
        <w:t>à</w:t>
      </w:r>
      <w:r>
        <w:rPr>
          <w:spacing w:val="51"/>
        </w:rPr>
        <w:t xml:space="preserve"> </w:t>
      </w:r>
      <w:r>
        <w:t>comparer</w:t>
      </w:r>
      <w:r>
        <w:rPr>
          <w:spacing w:val="1"/>
        </w:rPr>
        <w:t xml:space="preserve"> </w:t>
      </w:r>
      <w:r>
        <w:t>l'identification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l'utilisation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contexte</w:t>
      </w:r>
      <w:r>
        <w:rPr>
          <w:spacing w:val="1"/>
        </w:rPr>
        <w:t xml:space="preserve"> </w:t>
      </w:r>
      <w:r>
        <w:t>didactique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d'apprentissage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stratégies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d'autre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permettront</w:t>
      </w:r>
      <w:r>
        <w:rPr>
          <w:spacing w:val="11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t>mieux</w:t>
      </w:r>
      <w:r>
        <w:rPr>
          <w:spacing w:val="11"/>
        </w:rPr>
        <w:t xml:space="preserve"> </w:t>
      </w:r>
      <w:r>
        <w:t>formaliser</w:t>
      </w:r>
      <w:r>
        <w:rPr>
          <w:spacing w:val="11"/>
        </w:rPr>
        <w:t xml:space="preserve"> </w:t>
      </w:r>
      <w:r>
        <w:t>et</w:t>
      </w:r>
      <w:r>
        <w:rPr>
          <w:spacing w:val="11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t>cartographier</w:t>
      </w:r>
      <w:r>
        <w:rPr>
          <w:spacing w:val="11"/>
        </w:rPr>
        <w:t xml:space="preserve"> </w:t>
      </w:r>
      <w:r>
        <w:t>l'activité</w:t>
      </w:r>
      <w:r>
        <w:rPr>
          <w:spacing w:val="18"/>
        </w:rPr>
        <w:t xml:space="preserve"> </w:t>
      </w:r>
      <w:r>
        <w:t>mentale</w:t>
      </w:r>
    </w:p>
    <w:p w14:paraId="2E7D723E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1D947796" w14:textId="77777777" w:rsidR="008A5969" w:rsidRDefault="004D699E">
      <w:pPr>
        <w:pStyle w:val="Corpsdetexte"/>
        <w:spacing w:before="73" w:line="360" w:lineRule="auto"/>
        <w:ind w:right="992" w:hanging="1"/>
      </w:pPr>
      <w:r>
        <w:lastRenderedPageBreak/>
        <w:t>générique (à situer au plan pédagogique) et l'activité mentale</w:t>
      </w:r>
      <w:r>
        <w:rPr>
          <w:spacing w:val="50"/>
        </w:rPr>
        <w:t xml:space="preserve"> </w:t>
      </w:r>
      <w:r>
        <w:t>spécifique</w:t>
      </w:r>
      <w:r>
        <w:rPr>
          <w:spacing w:val="1"/>
        </w:rPr>
        <w:t xml:space="preserve"> </w:t>
      </w:r>
      <w:r>
        <w:t>liée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processus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(à</w:t>
      </w:r>
      <w:r>
        <w:rPr>
          <w:spacing w:val="1"/>
        </w:rPr>
        <w:t xml:space="preserve"> </w:t>
      </w:r>
      <w:r>
        <w:t>situer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plan</w:t>
      </w:r>
      <w:r>
        <w:rPr>
          <w:spacing w:val="1"/>
        </w:rPr>
        <w:t xml:space="preserve"> </w:t>
      </w:r>
      <w:r>
        <w:t>didactique).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serait</w:t>
      </w:r>
      <w:r>
        <w:rPr>
          <w:spacing w:val="1"/>
        </w:rPr>
        <w:t xml:space="preserve"> </w:t>
      </w:r>
      <w:r>
        <w:t>également intéressant de soumettre le questionnaire d'O'Malley</w:t>
      </w:r>
      <w:r>
        <w:rPr>
          <w:spacing w:val="50"/>
        </w:rPr>
        <w:t xml:space="preserve"> </w:t>
      </w:r>
      <w:r>
        <w:t>et Chamot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d'autres</w:t>
      </w:r>
      <w:r>
        <w:rPr>
          <w:spacing w:val="1"/>
        </w:rPr>
        <w:t xml:space="preserve"> </w:t>
      </w:r>
      <w:r>
        <w:t>collègues,</w:t>
      </w:r>
      <w:r>
        <w:rPr>
          <w:spacing w:val="1"/>
        </w:rPr>
        <w:t xml:space="preserve"> </w:t>
      </w:r>
      <w:r>
        <w:t>praticiens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chercheurs,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vue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discussion</w:t>
      </w:r>
      <w:r>
        <w:rPr>
          <w:spacing w:val="1"/>
        </w:rPr>
        <w:t xml:space="preserve"> </w:t>
      </w:r>
      <w:r>
        <w:t>ouverte</w:t>
      </w:r>
      <w:r>
        <w:rPr>
          <w:spacing w:val="-1"/>
        </w:rPr>
        <w:t xml:space="preserve"> </w:t>
      </w:r>
      <w:r>
        <w:t>sur</w:t>
      </w:r>
      <w:r>
        <w:rPr>
          <w:spacing w:val="-1"/>
        </w:rPr>
        <w:t xml:space="preserve"> </w:t>
      </w:r>
      <w:r>
        <w:t>leur</w:t>
      </w:r>
      <w:r>
        <w:rPr>
          <w:spacing w:val="-1"/>
        </w:rPr>
        <w:t xml:space="preserve"> </w:t>
      </w:r>
      <w:r>
        <w:t>transférabilité au</w:t>
      </w:r>
      <w:r>
        <w:rPr>
          <w:spacing w:val="-1"/>
        </w:rPr>
        <w:t xml:space="preserve"> </w:t>
      </w:r>
      <w:r>
        <w:t>plan</w:t>
      </w:r>
      <w:r>
        <w:rPr>
          <w:spacing w:val="-1"/>
        </w:rPr>
        <w:t xml:space="preserve"> </w:t>
      </w:r>
      <w:r>
        <w:t>théorique</w:t>
      </w:r>
      <w:r>
        <w:rPr>
          <w:spacing w:val="-1"/>
        </w:rPr>
        <w:t xml:space="preserve"> </w:t>
      </w:r>
      <w:r>
        <w:t>et pratique.</w:t>
      </w:r>
    </w:p>
    <w:p w14:paraId="63BC7EC5" w14:textId="77777777" w:rsidR="008A5969" w:rsidRDefault="004D699E">
      <w:pPr>
        <w:pStyle w:val="Corpsdetexte"/>
        <w:spacing w:before="86" w:line="360" w:lineRule="auto"/>
        <w:ind w:right="990"/>
      </w:pPr>
      <w:r>
        <w:t>Lesrecherches en didactique de la traduction gagnent à prendre en compte</w:t>
      </w:r>
      <w:r>
        <w:rPr>
          <w:spacing w:val="1"/>
        </w:rPr>
        <w:t xml:space="preserve"> </w:t>
      </w:r>
      <w:r>
        <w:t>les facteurs environnementaux complexes, qu'il s'agisse de stratégies chez</w:t>
      </w:r>
      <w:r>
        <w:rPr>
          <w:spacing w:val="1"/>
        </w:rPr>
        <w:t xml:space="preserve"> </w:t>
      </w:r>
      <w:r>
        <w:t>les étudiants ou de choix méthodologiques chez les enseignants. De sorte à</w:t>
      </w:r>
      <w:r>
        <w:rPr>
          <w:spacing w:val="1"/>
        </w:rPr>
        <w:t xml:space="preserve"> </w:t>
      </w:r>
      <w:r>
        <w:t>éviter le risque d'u</w:t>
      </w:r>
      <w:r>
        <w:t>ne science prescriptive et normative évacuant une part la</w:t>
      </w:r>
      <w:r>
        <w:rPr>
          <w:spacing w:val="1"/>
        </w:rPr>
        <w:t xml:space="preserve"> </w:t>
      </w:r>
      <w:r>
        <w:t>complexité induite par la relation pédagogique et l'objet, les travaux visant</w:t>
      </w:r>
      <w:r>
        <w:rPr>
          <w:spacing w:val="1"/>
        </w:rPr>
        <w:t xml:space="preserve"> </w:t>
      </w:r>
      <w:r>
        <w:t>l'appropriation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pratiques</w:t>
      </w:r>
      <w:r>
        <w:rPr>
          <w:spacing w:val="1"/>
        </w:rPr>
        <w:t xml:space="preserve"> </w:t>
      </w:r>
      <w:r>
        <w:t>traductives</w:t>
      </w:r>
      <w:r>
        <w:rPr>
          <w:spacing w:val="1"/>
        </w:rPr>
        <w:t xml:space="preserve"> </w:t>
      </w:r>
      <w:r>
        <w:t>peuvent</w:t>
      </w:r>
      <w:r>
        <w:rPr>
          <w:spacing w:val="1"/>
        </w:rPr>
        <w:t xml:space="preserve"> </w:t>
      </w:r>
      <w:r>
        <w:t>difficilement</w:t>
      </w:r>
      <w:r>
        <w:rPr>
          <w:spacing w:val="1"/>
        </w:rPr>
        <w:t xml:space="preserve"> </w:t>
      </w:r>
      <w:r>
        <w:t>faire</w:t>
      </w:r>
      <w:r>
        <w:rPr>
          <w:spacing w:val="1"/>
        </w:rPr>
        <w:t xml:space="preserve"> </w:t>
      </w:r>
      <w:r>
        <w:t>l'économie d'une analyse de terrainet de la descri</w:t>
      </w:r>
      <w:r>
        <w:t>ption fine des situations</w:t>
      </w:r>
      <w:r>
        <w:rPr>
          <w:spacing w:val="1"/>
        </w:rPr>
        <w:t xml:space="preserve"> </w:t>
      </w:r>
      <w:r>
        <w:t>didactiques dans leur diversité. Le fait de travailler sur des populations</w:t>
      </w:r>
      <w:r>
        <w:rPr>
          <w:spacing w:val="1"/>
        </w:rPr>
        <w:t xml:space="preserve"> </w:t>
      </w:r>
      <w:r>
        <w:t>restreintes</w:t>
      </w:r>
      <w:r>
        <w:rPr>
          <w:spacing w:val="26"/>
        </w:rPr>
        <w:t xml:space="preserve"> </w:t>
      </w:r>
      <w:r>
        <w:t>et</w:t>
      </w:r>
      <w:r>
        <w:rPr>
          <w:spacing w:val="26"/>
        </w:rPr>
        <w:t xml:space="preserve"> </w:t>
      </w:r>
      <w:r>
        <w:t>des</w:t>
      </w:r>
      <w:r>
        <w:rPr>
          <w:spacing w:val="27"/>
        </w:rPr>
        <w:t xml:space="preserve"> </w:t>
      </w:r>
      <w:r>
        <w:t>contextes</w:t>
      </w:r>
      <w:r>
        <w:rPr>
          <w:spacing w:val="26"/>
        </w:rPr>
        <w:t xml:space="preserve"> </w:t>
      </w:r>
      <w:r>
        <w:t>délimités</w:t>
      </w:r>
      <w:r>
        <w:rPr>
          <w:spacing w:val="27"/>
        </w:rPr>
        <w:t xml:space="preserve"> </w:t>
      </w:r>
      <w:r>
        <w:t>n'empêche</w:t>
      </w:r>
      <w:r>
        <w:rPr>
          <w:spacing w:val="26"/>
        </w:rPr>
        <w:t xml:space="preserve"> </w:t>
      </w:r>
      <w:r>
        <w:t>en</w:t>
      </w:r>
      <w:r>
        <w:rPr>
          <w:spacing w:val="26"/>
        </w:rPr>
        <w:t xml:space="preserve"> </w:t>
      </w:r>
      <w:r>
        <w:t>rien</w:t>
      </w:r>
      <w:r>
        <w:rPr>
          <w:spacing w:val="27"/>
        </w:rPr>
        <w:t xml:space="preserve"> </w:t>
      </w:r>
      <w:r>
        <w:t>de</w:t>
      </w:r>
      <w:r>
        <w:rPr>
          <w:spacing w:val="26"/>
        </w:rPr>
        <w:t xml:space="preserve"> </w:t>
      </w:r>
      <w:r>
        <w:t>faire</w:t>
      </w:r>
      <w:r>
        <w:rPr>
          <w:spacing w:val="27"/>
        </w:rPr>
        <w:t xml:space="preserve"> </w:t>
      </w:r>
      <w:r>
        <w:t>émerger</w:t>
      </w:r>
      <w:r>
        <w:rPr>
          <w:spacing w:val="-48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pratiques</w:t>
      </w:r>
      <w:r>
        <w:rPr>
          <w:spacing w:val="1"/>
        </w:rPr>
        <w:t xml:space="preserve"> </w:t>
      </w:r>
      <w:r>
        <w:t>transversales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points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recoupement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univers</w:t>
      </w:r>
      <w:r>
        <w:rPr>
          <w:spacing w:val="-47"/>
        </w:rPr>
        <w:t xml:space="preserve"> </w:t>
      </w:r>
      <w:r>
        <w:t>didactiques,</w:t>
      </w:r>
      <w:r>
        <w:rPr>
          <w:spacing w:val="1"/>
        </w:rPr>
        <w:t xml:space="preserve"> </w:t>
      </w:r>
      <w:r>
        <w:t>couples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langues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réflexes</w:t>
      </w:r>
      <w:r>
        <w:rPr>
          <w:spacing w:val="51"/>
        </w:rPr>
        <w:t xml:space="preserve"> </w:t>
      </w:r>
      <w:r>
        <w:t>méthodologiques</w:t>
      </w:r>
      <w:r>
        <w:rPr>
          <w:spacing w:val="-47"/>
        </w:rPr>
        <w:t xml:space="preserve"> </w:t>
      </w:r>
      <w:r>
        <w:t>professionnels. C'est ce que je voudrais mettre en évidence en m'appuyant</w:t>
      </w:r>
      <w:r>
        <w:rPr>
          <w:spacing w:val="1"/>
        </w:rPr>
        <w:t xml:space="preserve"> </w:t>
      </w:r>
      <w:r>
        <w:t>sur</w:t>
      </w:r>
      <w:r>
        <w:rPr>
          <w:spacing w:val="-2"/>
        </w:rPr>
        <w:t xml:space="preserve"> </w:t>
      </w:r>
      <w:r>
        <w:t>les</w:t>
      </w:r>
      <w:r>
        <w:rPr>
          <w:spacing w:val="-1"/>
        </w:rPr>
        <w:t xml:space="preserve"> </w:t>
      </w:r>
      <w:r>
        <w:t>résultats</w:t>
      </w:r>
      <w:r>
        <w:rPr>
          <w:spacing w:val="-1"/>
        </w:rPr>
        <w:t xml:space="preserve"> </w:t>
      </w:r>
      <w:r>
        <w:t>obtenus</w:t>
      </w:r>
      <w:r>
        <w:rPr>
          <w:spacing w:val="-2"/>
        </w:rPr>
        <w:t xml:space="preserve"> </w:t>
      </w:r>
      <w:r>
        <w:t>concernant</w:t>
      </w:r>
      <w:r>
        <w:rPr>
          <w:spacing w:val="-1"/>
        </w:rPr>
        <w:t xml:space="preserve"> </w:t>
      </w:r>
      <w:r>
        <w:t>le</w:t>
      </w:r>
      <w:r>
        <w:rPr>
          <w:spacing w:val="-1"/>
        </w:rPr>
        <w:t xml:space="preserve"> </w:t>
      </w:r>
      <w:r>
        <w:t>recours</w:t>
      </w:r>
      <w:r>
        <w:rPr>
          <w:spacing w:val="-1"/>
        </w:rPr>
        <w:t xml:space="preserve"> </w:t>
      </w:r>
      <w:r>
        <w:t>didactique</w:t>
      </w:r>
      <w:r>
        <w:rPr>
          <w:spacing w:val="-2"/>
        </w:rPr>
        <w:t xml:space="preserve"> </w:t>
      </w:r>
      <w:r>
        <w:t>aux</w:t>
      </w:r>
      <w:r>
        <w:rPr>
          <w:spacing w:val="5"/>
        </w:rPr>
        <w:t xml:space="preserve"> </w:t>
      </w:r>
      <w:r>
        <w:t>TICE.</w:t>
      </w:r>
    </w:p>
    <w:p w14:paraId="51583E22" w14:textId="77777777" w:rsidR="008A5969" w:rsidRDefault="004D699E">
      <w:pPr>
        <w:pStyle w:val="Corpsdetexte"/>
        <w:spacing w:before="89" w:line="360" w:lineRule="auto"/>
        <w:ind w:right="990"/>
      </w:pPr>
      <w:r>
        <w:t>Le fait que les praticiens parviennent, sans formatio</w:t>
      </w:r>
      <w:r>
        <w:t>n spécifique, à proposer</w:t>
      </w:r>
      <w:r>
        <w:rPr>
          <w:spacing w:val="-47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parcours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activités</w:t>
      </w:r>
      <w:r>
        <w:rPr>
          <w:spacing w:val="1"/>
        </w:rPr>
        <w:t xml:space="preserve"> </w:t>
      </w:r>
      <w:r>
        <w:t>équilibrant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dimensions</w:t>
      </w:r>
      <w:r>
        <w:rPr>
          <w:spacing w:val="1"/>
        </w:rPr>
        <w:t xml:space="preserve"> </w:t>
      </w:r>
      <w:r>
        <w:t>linguistique,</w:t>
      </w:r>
      <w:r>
        <w:rPr>
          <w:spacing w:val="1"/>
        </w:rPr>
        <w:t xml:space="preserve"> </w:t>
      </w:r>
      <w:r>
        <w:t>cognitive,</w:t>
      </w:r>
      <w:r>
        <w:rPr>
          <w:spacing w:val="1"/>
        </w:rPr>
        <w:t xml:space="preserve"> </w:t>
      </w:r>
      <w:r>
        <w:t>culturelle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professionnelle</w:t>
      </w:r>
      <w:r>
        <w:rPr>
          <w:spacing w:val="1"/>
        </w:rPr>
        <w:t xml:space="preserve"> </w:t>
      </w:r>
      <w:r>
        <w:t>ne</w:t>
      </w:r>
      <w:r>
        <w:rPr>
          <w:spacing w:val="1"/>
        </w:rPr>
        <w:t xml:space="preserve"> </w:t>
      </w:r>
      <w:r>
        <w:t>doivent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conduire</w:t>
      </w:r>
      <w:r>
        <w:rPr>
          <w:spacing w:val="1"/>
        </w:rPr>
        <w:t xml:space="preserve"> </w:t>
      </w:r>
      <w:r>
        <w:t>à</w:t>
      </w:r>
      <w:r>
        <w:rPr>
          <w:spacing w:val="-47"/>
        </w:rPr>
        <w:t xml:space="preserve"> </w:t>
      </w:r>
      <w:r>
        <w:t>envisager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inutile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mise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place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formations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formateur</w:t>
      </w:r>
      <w:r>
        <w:rPr>
          <w:spacing w:val="-47"/>
        </w:rPr>
        <w:t xml:space="preserve"> </w:t>
      </w:r>
      <w:r>
        <w:t>(niveau</w:t>
      </w:r>
      <w:r>
        <w:rPr>
          <w:spacing w:val="1"/>
        </w:rPr>
        <w:t xml:space="preserve"> </w:t>
      </w:r>
      <w:r>
        <w:t>master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année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spécialisation).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effet,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avons</w:t>
      </w:r>
      <w:r>
        <w:rPr>
          <w:spacing w:val="1"/>
        </w:rPr>
        <w:t xml:space="preserve"> </w:t>
      </w:r>
      <w:r>
        <w:t>pu</w:t>
      </w:r>
      <w:r>
        <w:rPr>
          <w:spacing w:val="1"/>
        </w:rPr>
        <w:t xml:space="preserve"> </w:t>
      </w:r>
      <w:r>
        <w:t>constater toute la richesse et l'intérêt des discours émanant des enseignants</w:t>
      </w:r>
      <w:r>
        <w:rPr>
          <w:spacing w:val="1"/>
        </w:rPr>
        <w:t xml:space="preserve"> </w:t>
      </w:r>
      <w:r>
        <w:t>impliqués dans les deux projets (doctoral et post-doctoral). Non seulement</w:t>
      </w:r>
      <w:r>
        <w:rPr>
          <w:spacing w:val="1"/>
        </w:rPr>
        <w:t xml:space="preserve"> </w:t>
      </w:r>
      <w:r>
        <w:t>ces discours constituent en soi des pratiques réflexi</w:t>
      </w:r>
      <w:r>
        <w:t>ves à développer au sein</w:t>
      </w:r>
      <w:r>
        <w:rPr>
          <w:spacing w:val="-47"/>
        </w:rPr>
        <w:t xml:space="preserve"> </w:t>
      </w:r>
      <w:r>
        <w:t>d'une section ou d'un département (pratiques soutenant la professionnalité</w:t>
      </w:r>
      <w:r>
        <w:rPr>
          <w:spacing w:val="1"/>
        </w:rPr>
        <w:t xml:space="preserve"> </w:t>
      </w:r>
      <w:r>
        <w:t>des</w:t>
      </w:r>
      <w:r>
        <w:rPr>
          <w:spacing w:val="47"/>
        </w:rPr>
        <w:t xml:space="preserve"> </w:t>
      </w:r>
      <w:r>
        <w:t>acteurs)</w:t>
      </w:r>
      <w:r>
        <w:rPr>
          <w:spacing w:val="47"/>
        </w:rPr>
        <w:t xml:space="preserve"> </w:t>
      </w:r>
      <w:r>
        <w:t>maisils</w:t>
      </w:r>
      <w:r>
        <w:rPr>
          <w:spacing w:val="46"/>
        </w:rPr>
        <w:t xml:space="preserve"> </w:t>
      </w:r>
      <w:r>
        <w:t>permettent</w:t>
      </w:r>
      <w:r>
        <w:rPr>
          <w:spacing w:val="47"/>
        </w:rPr>
        <w:t xml:space="preserve"> </w:t>
      </w:r>
      <w:r>
        <w:t>aussi,</w:t>
      </w:r>
      <w:r>
        <w:rPr>
          <w:spacing w:val="46"/>
        </w:rPr>
        <w:t xml:space="preserve"> </w:t>
      </w:r>
      <w:r>
        <w:t>en</w:t>
      </w:r>
      <w:r>
        <w:rPr>
          <w:spacing w:val="48"/>
        </w:rPr>
        <w:t xml:space="preserve"> </w:t>
      </w:r>
      <w:r>
        <w:t>faisant</w:t>
      </w:r>
      <w:r>
        <w:rPr>
          <w:spacing w:val="47"/>
        </w:rPr>
        <w:t xml:space="preserve"> </w:t>
      </w:r>
      <w:r>
        <w:t>émerger</w:t>
      </w:r>
      <w:r>
        <w:rPr>
          <w:spacing w:val="47"/>
        </w:rPr>
        <w:t xml:space="preserve"> </w:t>
      </w:r>
      <w:r>
        <w:t>les</w:t>
      </w:r>
      <w:r>
        <w:rPr>
          <w:spacing w:val="46"/>
        </w:rPr>
        <w:t xml:space="preserve"> </w:t>
      </w:r>
      <w:r>
        <w:t>tenants</w:t>
      </w:r>
      <w:r>
        <w:rPr>
          <w:spacing w:val="47"/>
        </w:rPr>
        <w:t xml:space="preserve"> </w:t>
      </w:r>
      <w:r>
        <w:t>et</w:t>
      </w:r>
    </w:p>
    <w:p w14:paraId="41546DC7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5F043373" w14:textId="77777777" w:rsidR="008A5969" w:rsidRDefault="004D699E">
      <w:pPr>
        <w:pStyle w:val="Corpsdetexte"/>
        <w:spacing w:before="73" w:line="360" w:lineRule="auto"/>
        <w:ind w:right="989"/>
      </w:pPr>
      <w:r>
        <w:lastRenderedPageBreak/>
        <w:t>aboutissants de l'intervention didactique, de légitimer la didact</w:t>
      </w:r>
      <w:r>
        <w:t>ique de la</w:t>
      </w:r>
      <w:r>
        <w:rPr>
          <w:spacing w:val="1"/>
        </w:rPr>
        <w:t xml:space="preserve"> </w:t>
      </w:r>
      <w:r>
        <w:t>traduction en tant que ramification de la traductologie. Cette</w:t>
      </w:r>
      <w:r>
        <w:rPr>
          <w:spacing w:val="1"/>
        </w:rPr>
        <w:t xml:space="preserve"> </w:t>
      </w:r>
      <w:r>
        <w:t>réflexivité</w:t>
      </w:r>
      <w:r>
        <w:rPr>
          <w:spacing w:val="1"/>
        </w:rPr>
        <w:t xml:space="preserve"> </w:t>
      </w:r>
      <w:r>
        <w:t>professionalisante est rendue à la fois nécessaire et possible</w:t>
      </w:r>
      <w:r>
        <w:rPr>
          <w:spacing w:val="1"/>
        </w:rPr>
        <w:t xml:space="preserve"> </w:t>
      </w:r>
      <w:r>
        <w:t>grâce aux</w:t>
      </w:r>
      <w:r>
        <w:rPr>
          <w:spacing w:val="1"/>
        </w:rPr>
        <w:t xml:space="preserve"> </w:t>
      </w:r>
      <w:r>
        <w:t>nouveaux outils TICE de communication. Les outils didactiques « tout en</w:t>
      </w:r>
      <w:r>
        <w:rPr>
          <w:spacing w:val="1"/>
        </w:rPr>
        <w:t xml:space="preserve"> </w:t>
      </w:r>
      <w:r>
        <w:t>un » tels que Moodle ou l</w:t>
      </w:r>
      <w:r>
        <w:t>es instruments non conçus initialement pour l'E/A</w:t>
      </w:r>
      <w:r>
        <w:rPr>
          <w:spacing w:val="-47"/>
        </w:rPr>
        <w:t xml:space="preserve"> </w:t>
      </w:r>
      <w:r>
        <w:t>(écriture collaborative sur wiki, commentaires asynchrones, chats, vidéo-</w:t>
      </w:r>
      <w:r>
        <w:rPr>
          <w:spacing w:val="1"/>
        </w:rPr>
        <w:t xml:space="preserve"> </w:t>
      </w:r>
      <w:r>
        <w:t>conférences en streaming) permettent et impulsent un partage des solutions</w:t>
      </w:r>
      <w:r>
        <w:rPr>
          <w:spacing w:val="1"/>
        </w:rPr>
        <w:t xml:space="preserve"> </w:t>
      </w:r>
      <w:r>
        <w:t>traductives, des doutes, des raisonnements assurant potentiellement une</w:t>
      </w:r>
      <w:r>
        <w:rPr>
          <w:spacing w:val="1"/>
        </w:rPr>
        <w:t xml:space="preserve"> </w:t>
      </w:r>
      <w:r>
        <w:t>meilleure</w:t>
      </w:r>
      <w:r>
        <w:rPr>
          <w:spacing w:val="1"/>
        </w:rPr>
        <w:t xml:space="preserve"> </w:t>
      </w:r>
      <w:r>
        <w:t>qualité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traductions</w:t>
      </w:r>
      <w:r>
        <w:rPr>
          <w:spacing w:val="1"/>
        </w:rPr>
        <w:t xml:space="preserve"> </w:t>
      </w:r>
      <w:r>
        <w:t>conçues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commandes</w:t>
      </w:r>
      <w:r>
        <w:rPr>
          <w:spacing w:val="1"/>
        </w:rPr>
        <w:t xml:space="preserve"> </w:t>
      </w:r>
      <w:r>
        <w:t>professionnelles. La réflexivité partagée, faci</w:t>
      </w:r>
      <w:r>
        <w:t>litée par ces outils, est rendue</w:t>
      </w:r>
      <w:r>
        <w:rPr>
          <w:spacing w:val="1"/>
        </w:rPr>
        <w:t xml:space="preserve"> </w:t>
      </w:r>
      <w:r>
        <w:t>nécessaire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leur</w:t>
      </w:r>
      <w:r>
        <w:rPr>
          <w:spacing w:val="1"/>
        </w:rPr>
        <w:t xml:space="preserve"> </w:t>
      </w:r>
      <w:r>
        <w:t>usage</w:t>
      </w:r>
      <w:r>
        <w:rPr>
          <w:spacing w:val="1"/>
        </w:rPr>
        <w:t xml:space="preserve"> </w:t>
      </w:r>
      <w:r>
        <w:t>intensif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milieu</w:t>
      </w:r>
      <w:r>
        <w:rPr>
          <w:spacing w:val="1"/>
        </w:rPr>
        <w:t xml:space="preserve"> </w:t>
      </w:r>
      <w:r>
        <w:t>professionnel.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effet,</w:t>
      </w:r>
      <w:r>
        <w:rPr>
          <w:spacing w:val="1"/>
        </w:rPr>
        <w:t xml:space="preserve"> </w:t>
      </w:r>
      <w:r>
        <w:t>le</w:t>
      </w:r>
      <w:r>
        <w:rPr>
          <w:spacing w:val="-47"/>
        </w:rPr>
        <w:t xml:space="preserve"> </w:t>
      </w:r>
      <w:r>
        <w:t>développement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industrielle</w:t>
      </w:r>
      <w:r>
        <w:rPr>
          <w:spacing w:val="1"/>
        </w:rPr>
        <w:t xml:space="preserve"> </w:t>
      </w:r>
      <w:r>
        <w:t>aux</w:t>
      </w:r>
      <w:r>
        <w:rPr>
          <w:spacing w:val="51"/>
        </w:rPr>
        <w:t xml:space="preserve"> </w:t>
      </w:r>
      <w:r>
        <w:t>rythmes</w:t>
      </w:r>
      <w:r>
        <w:rPr>
          <w:spacing w:val="51"/>
        </w:rPr>
        <w:t xml:space="preserve"> </w:t>
      </w:r>
      <w:r>
        <w:t>effrénés</w:t>
      </w:r>
      <w:r>
        <w:rPr>
          <w:spacing w:val="1"/>
        </w:rPr>
        <w:t xml:space="preserve"> </w:t>
      </w:r>
      <w:r>
        <w:t>recourant dans certains cas à la traduction automatique (et reléguant le</w:t>
      </w:r>
      <w:r>
        <w:rPr>
          <w:spacing w:val="1"/>
        </w:rPr>
        <w:t xml:space="preserve"> </w:t>
      </w:r>
      <w:r>
        <w:t>traducteur à</w:t>
      </w:r>
      <w:r>
        <w:t xml:space="preserve"> un travail de vérification systématique en bout de chaîne) peut</w:t>
      </w:r>
      <w:r>
        <w:rPr>
          <w:spacing w:val="1"/>
        </w:rPr>
        <w:t xml:space="preserve"> </w:t>
      </w:r>
      <w:r>
        <w:t>induire une conception machinale et instrumentale aussi bien de la langue</w:t>
      </w:r>
      <w:r>
        <w:rPr>
          <w:spacing w:val="1"/>
        </w:rPr>
        <w:t xml:space="preserve"> </w:t>
      </w:r>
      <w:r>
        <w:t>que du processus traductif. Aussi est-il impérieux de leur trasnmettre le</w:t>
      </w:r>
      <w:r>
        <w:rPr>
          <w:spacing w:val="1"/>
        </w:rPr>
        <w:t xml:space="preserve"> </w:t>
      </w:r>
      <w:r>
        <w:t>bagage méthodologique, technique et théoriq</w:t>
      </w:r>
      <w:r>
        <w:t>ue constituant précisément la</w:t>
      </w:r>
      <w:r>
        <w:rPr>
          <w:spacing w:val="1"/>
        </w:rPr>
        <w:t xml:space="preserve"> </w:t>
      </w:r>
      <w:r>
        <w:t>plus-value du traducteur humain par rapport aux automates. En outre, les</w:t>
      </w:r>
      <w:r>
        <w:rPr>
          <w:spacing w:val="1"/>
        </w:rPr>
        <w:t xml:space="preserve"> </w:t>
      </w:r>
      <w:r>
        <w:t>communautés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pratiques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ligne</w:t>
      </w:r>
      <w:r>
        <w:rPr>
          <w:spacing w:val="1"/>
        </w:rPr>
        <w:t xml:space="preserve"> </w:t>
      </w:r>
      <w:r>
        <w:t>permettent</w:t>
      </w:r>
      <w:r>
        <w:rPr>
          <w:spacing w:val="1"/>
        </w:rPr>
        <w:t xml:space="preserve"> </w:t>
      </w:r>
      <w:r>
        <w:t>non</w:t>
      </w:r>
      <w:r>
        <w:rPr>
          <w:spacing w:val="51"/>
        </w:rPr>
        <w:t xml:space="preserve"> </w:t>
      </w:r>
      <w:r>
        <w:t>seulement</w:t>
      </w:r>
      <w:r>
        <w:rPr>
          <w:spacing w:val="5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mutualiser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ressources</w:t>
      </w:r>
      <w:r>
        <w:rPr>
          <w:spacing w:val="1"/>
        </w:rPr>
        <w:t xml:space="preserve"> </w:t>
      </w:r>
      <w:r>
        <w:t>documentaires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aussi</w:t>
      </w:r>
      <w:r>
        <w:rPr>
          <w:spacing w:val="1"/>
        </w:rPr>
        <w:t xml:space="preserve"> </w:t>
      </w:r>
      <w:r>
        <w:t>d'échanger</w:t>
      </w:r>
      <w:r>
        <w:rPr>
          <w:spacing w:val="1"/>
        </w:rPr>
        <w:t xml:space="preserve"> </w:t>
      </w:r>
      <w:r>
        <w:t>des</w:t>
      </w:r>
      <w:r>
        <w:rPr>
          <w:spacing w:val="-47"/>
        </w:rPr>
        <w:t xml:space="preserve"> </w:t>
      </w:r>
      <w:r>
        <w:t>solutions traductives pour des contextes précis. Les interactions en ligne</w:t>
      </w:r>
      <w:r>
        <w:rPr>
          <w:spacing w:val="1"/>
        </w:rPr>
        <w:t xml:space="preserve"> </w:t>
      </w:r>
      <w:r>
        <w:t>archivées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espaces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partage,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cadre</w:t>
      </w:r>
      <w:r>
        <w:rPr>
          <w:spacing w:val="1"/>
        </w:rPr>
        <w:t xml:space="preserve"> </w:t>
      </w:r>
      <w:r>
        <w:t>professionnel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pédagogique,</w:t>
      </w:r>
      <w:r>
        <w:rPr>
          <w:spacing w:val="17"/>
        </w:rPr>
        <w:t xml:space="preserve"> </w:t>
      </w:r>
      <w:r>
        <w:t>constituent</w:t>
      </w:r>
      <w:r>
        <w:rPr>
          <w:spacing w:val="18"/>
        </w:rPr>
        <w:t xml:space="preserve"> </w:t>
      </w:r>
      <w:r>
        <w:t>à</w:t>
      </w:r>
      <w:r>
        <w:rPr>
          <w:spacing w:val="17"/>
        </w:rPr>
        <w:t xml:space="preserve"> </w:t>
      </w:r>
      <w:r>
        <w:t>mon</w:t>
      </w:r>
      <w:r>
        <w:rPr>
          <w:spacing w:val="18"/>
        </w:rPr>
        <w:t xml:space="preserve"> </w:t>
      </w:r>
      <w:r>
        <w:t>sens</w:t>
      </w:r>
      <w:r>
        <w:rPr>
          <w:spacing w:val="17"/>
        </w:rPr>
        <w:t xml:space="preserve"> </w:t>
      </w:r>
      <w:r>
        <w:t>un</w:t>
      </w:r>
      <w:r>
        <w:rPr>
          <w:spacing w:val="18"/>
        </w:rPr>
        <w:t xml:space="preserve"> </w:t>
      </w:r>
      <w:r>
        <w:t>objet</w:t>
      </w:r>
      <w:r>
        <w:rPr>
          <w:spacing w:val="17"/>
        </w:rPr>
        <w:t xml:space="preserve"> </w:t>
      </w:r>
      <w:r>
        <w:t>de</w:t>
      </w:r>
      <w:r>
        <w:rPr>
          <w:spacing w:val="18"/>
        </w:rPr>
        <w:t xml:space="preserve"> </w:t>
      </w:r>
      <w:r>
        <w:t>recherche</w:t>
      </w:r>
      <w:r>
        <w:rPr>
          <w:spacing w:val="17"/>
        </w:rPr>
        <w:t xml:space="preserve"> </w:t>
      </w:r>
      <w:r>
        <w:t>prometteur</w:t>
      </w:r>
      <w:r>
        <w:rPr>
          <w:spacing w:val="18"/>
        </w:rPr>
        <w:t xml:space="preserve"> </w:t>
      </w:r>
      <w:r>
        <w:t>en</w:t>
      </w:r>
      <w:r>
        <w:rPr>
          <w:spacing w:val="-48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qu'elles</w:t>
      </w:r>
      <w:r>
        <w:rPr>
          <w:spacing w:val="1"/>
        </w:rPr>
        <w:t xml:space="preserve"> </w:t>
      </w:r>
      <w:r>
        <w:t>favorisent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étude</w:t>
      </w:r>
      <w:r>
        <w:rPr>
          <w:spacing w:val="1"/>
        </w:rPr>
        <w:t xml:space="preserve"> </w:t>
      </w:r>
      <w:r>
        <w:t>pluridi</w:t>
      </w:r>
      <w:r>
        <w:t>mensionnelle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intégrée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 en tant qu'activité humaine complexe, de grande utilité sociale et</w:t>
      </w:r>
      <w:r>
        <w:rPr>
          <w:spacing w:val="-47"/>
        </w:rPr>
        <w:t xml:space="preserve"> </w:t>
      </w:r>
      <w:r>
        <w:t>culturelle.</w:t>
      </w:r>
    </w:p>
    <w:p w14:paraId="3F36998B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2CAD5060" w14:textId="77777777" w:rsidR="008A5969" w:rsidRDefault="008A5969">
      <w:pPr>
        <w:pStyle w:val="Corpsdetexte"/>
        <w:spacing w:before="11"/>
        <w:ind w:left="0"/>
        <w:jc w:val="left"/>
        <w:rPr>
          <w:sz w:val="24"/>
        </w:rPr>
      </w:pPr>
    </w:p>
    <w:p w14:paraId="0FF1356A" w14:textId="77777777" w:rsidR="008A5969" w:rsidRDefault="004D699E">
      <w:pPr>
        <w:pStyle w:val="Titre1"/>
        <w:ind w:left="566"/>
        <w:jc w:val="center"/>
      </w:pPr>
      <w:bookmarkStart w:id="121" w:name="_TOC_250000"/>
      <w:bookmarkEnd w:id="121"/>
      <w:r>
        <w:t>Bibliographie</w:t>
      </w:r>
    </w:p>
    <w:p w14:paraId="339AE260" w14:textId="77777777" w:rsidR="008A5969" w:rsidRDefault="008A5969">
      <w:pPr>
        <w:pStyle w:val="Corpsdetexte"/>
        <w:spacing w:before="7"/>
        <w:ind w:left="0"/>
        <w:jc w:val="left"/>
        <w:rPr>
          <w:sz w:val="25"/>
        </w:rPr>
      </w:pPr>
    </w:p>
    <w:p w14:paraId="57EB3F8F" w14:textId="77777777" w:rsidR="008A5969" w:rsidRDefault="004D699E">
      <w:pPr>
        <w:pStyle w:val="Corpsdetexte"/>
        <w:spacing w:line="360" w:lineRule="auto"/>
        <w:ind w:right="991"/>
      </w:pPr>
      <w:r>
        <w:t>Aguado</w:t>
      </w:r>
      <w:r>
        <w:rPr>
          <w:spacing w:val="1"/>
        </w:rPr>
        <w:t xml:space="preserve"> </w:t>
      </w:r>
      <w:r>
        <w:t>Gimenez,</w:t>
      </w:r>
      <w:r>
        <w:rPr>
          <w:spacing w:val="1"/>
        </w:rPr>
        <w:t xml:space="preserve"> </w:t>
      </w:r>
      <w:r>
        <w:t>P-A.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Pérez-Paredes,</w:t>
      </w:r>
      <w:r>
        <w:rPr>
          <w:spacing w:val="1"/>
        </w:rPr>
        <w:t xml:space="preserve"> </w:t>
      </w:r>
      <w:r>
        <w:t>P-F.</w:t>
      </w:r>
      <w:r>
        <w:rPr>
          <w:spacing w:val="1"/>
        </w:rPr>
        <w:t xml:space="preserve"> </w:t>
      </w:r>
      <w:r>
        <w:t>(2005).</w:t>
      </w:r>
      <w:r>
        <w:rPr>
          <w:spacing w:val="1"/>
        </w:rPr>
        <w:t xml:space="preserve"> </w:t>
      </w:r>
      <w:r>
        <w:t>« Translation-</w:t>
      </w:r>
      <w:r>
        <w:rPr>
          <w:spacing w:val="1"/>
        </w:rPr>
        <w:t xml:space="preserve"> </w:t>
      </w:r>
      <w:r>
        <w:t>Strategies Use: A Classroom-Based Examination of Baker's Taxonomy »</w:t>
      </w:r>
      <w:r>
        <w:rPr>
          <w:spacing w:val="1"/>
        </w:rPr>
        <w:t xml:space="preserve"> </w:t>
      </w:r>
      <w:r>
        <w:t>Meta : journal des traducteurs / Meta: Translators' Journal, vol. 50, n° 1,</w:t>
      </w:r>
      <w:r>
        <w:rPr>
          <w:spacing w:val="1"/>
        </w:rPr>
        <w:t xml:space="preserve"> </w:t>
      </w:r>
      <w:r>
        <w:t>2005,</w:t>
      </w:r>
      <w:r>
        <w:rPr>
          <w:spacing w:val="-1"/>
        </w:rPr>
        <w:t xml:space="preserve"> </w:t>
      </w:r>
      <w:r>
        <w:t>p. 294-311.</w:t>
      </w:r>
    </w:p>
    <w:p w14:paraId="76F2441C" w14:textId="77777777" w:rsidR="008A5969" w:rsidRDefault="004D699E">
      <w:pPr>
        <w:pStyle w:val="Corpsdetexte"/>
        <w:spacing w:line="362" w:lineRule="auto"/>
        <w:ind w:right="984"/>
      </w:pPr>
      <w:r>
        <w:t>Ajimer,</w:t>
      </w:r>
      <w:r>
        <w:rPr>
          <w:spacing w:val="1"/>
        </w:rPr>
        <w:t xml:space="preserve"> </w:t>
      </w:r>
      <w:r>
        <w:t>K.</w:t>
      </w:r>
      <w:r>
        <w:rPr>
          <w:spacing w:val="1"/>
        </w:rPr>
        <w:t xml:space="preserve"> </w:t>
      </w:r>
      <w:r>
        <w:t>(2009).</w:t>
      </w:r>
      <w:r>
        <w:rPr>
          <w:spacing w:val="1"/>
        </w:rPr>
        <w:t xml:space="preserve"> </w:t>
      </w:r>
      <w:r>
        <w:t>Corpora and Language Teaching. Amsterdam:</w:t>
      </w:r>
      <w:r>
        <w:rPr>
          <w:spacing w:val="1"/>
        </w:rPr>
        <w:t xml:space="preserve"> </w:t>
      </w:r>
      <w:r>
        <w:t>John</w:t>
      </w:r>
      <w:r>
        <w:rPr>
          <w:spacing w:val="1"/>
        </w:rPr>
        <w:t xml:space="preserve"> </w:t>
      </w:r>
      <w:r>
        <w:t>Benjamins.</w:t>
      </w:r>
    </w:p>
    <w:p w14:paraId="472BED58" w14:textId="77777777" w:rsidR="008A5969" w:rsidRDefault="004D699E">
      <w:pPr>
        <w:pStyle w:val="Corpsdetexte"/>
        <w:spacing w:line="362" w:lineRule="auto"/>
        <w:ind w:right="988"/>
      </w:pPr>
      <w:r>
        <w:t>Alves, F. &amp; Ampar</w:t>
      </w:r>
      <w:r>
        <w:t>oHurtado Albir. (2010). Cognitive approaches. In: HTS,</w:t>
      </w:r>
      <w:r>
        <w:rPr>
          <w:spacing w:val="-47"/>
        </w:rPr>
        <w:t xml:space="preserve"> </w:t>
      </w:r>
      <w:r>
        <w:t>28-35.</w:t>
      </w:r>
    </w:p>
    <w:p w14:paraId="7B3D1684" w14:textId="77777777" w:rsidR="008A5969" w:rsidRDefault="004D699E">
      <w:pPr>
        <w:pStyle w:val="Corpsdetexte"/>
        <w:spacing w:line="360" w:lineRule="auto"/>
        <w:ind w:right="990"/>
      </w:pPr>
      <w:r>
        <w:t>Ammour,</w:t>
      </w:r>
      <w:r>
        <w:rPr>
          <w:spacing w:val="20"/>
        </w:rPr>
        <w:t xml:space="preserve"> </w:t>
      </w:r>
      <w:r>
        <w:t>E-</w:t>
      </w:r>
      <w:r>
        <w:rPr>
          <w:spacing w:val="21"/>
        </w:rPr>
        <w:t xml:space="preserve"> </w:t>
      </w:r>
      <w:r>
        <w:t>J.</w:t>
      </w:r>
      <w:r>
        <w:rPr>
          <w:spacing w:val="21"/>
        </w:rPr>
        <w:t xml:space="preserve"> </w:t>
      </w:r>
      <w:r>
        <w:t>(1999).</w:t>
      </w:r>
      <w:r>
        <w:rPr>
          <w:spacing w:val="22"/>
        </w:rPr>
        <w:t xml:space="preserve"> </w:t>
      </w:r>
      <w:r>
        <w:t>«</w:t>
      </w:r>
      <w:r>
        <w:rPr>
          <w:spacing w:val="22"/>
        </w:rPr>
        <w:t xml:space="preserve"> </w:t>
      </w:r>
      <w:r>
        <w:t>La</w:t>
      </w:r>
      <w:r>
        <w:rPr>
          <w:spacing w:val="20"/>
        </w:rPr>
        <w:t xml:space="preserve"> </w:t>
      </w:r>
      <w:r>
        <w:t>recherche</w:t>
      </w:r>
      <w:r>
        <w:rPr>
          <w:spacing w:val="21"/>
        </w:rPr>
        <w:t xml:space="preserve"> </w:t>
      </w:r>
      <w:r>
        <w:t>documentaire</w:t>
      </w:r>
      <w:r>
        <w:rPr>
          <w:spacing w:val="21"/>
        </w:rPr>
        <w:t xml:space="preserve"> </w:t>
      </w:r>
      <w:r>
        <w:t>dans</w:t>
      </w:r>
      <w:r>
        <w:rPr>
          <w:spacing w:val="21"/>
        </w:rPr>
        <w:t xml:space="preserve"> </w:t>
      </w:r>
      <w:r>
        <w:t>l'enseignement</w:t>
      </w:r>
      <w:r>
        <w:rPr>
          <w:spacing w:val="-48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la</w:t>
      </w:r>
      <w:r>
        <w:rPr>
          <w:spacing w:val="13"/>
        </w:rPr>
        <w:t xml:space="preserve"> </w:t>
      </w:r>
      <w:r>
        <w:t>traduction</w:t>
      </w:r>
      <w:r>
        <w:rPr>
          <w:spacing w:val="12"/>
        </w:rPr>
        <w:t xml:space="preserve"> </w:t>
      </w:r>
      <w:r>
        <w:t>»,</w:t>
      </w:r>
      <w:r>
        <w:rPr>
          <w:spacing w:val="14"/>
        </w:rPr>
        <w:t xml:space="preserve"> </w:t>
      </w:r>
      <w:r>
        <w:t>Communication</w:t>
      </w:r>
      <w:r>
        <w:rPr>
          <w:spacing w:val="14"/>
        </w:rPr>
        <w:t xml:space="preserve"> </w:t>
      </w:r>
      <w:r>
        <w:t>présentée</w:t>
      </w:r>
      <w:r>
        <w:rPr>
          <w:spacing w:val="14"/>
        </w:rPr>
        <w:t xml:space="preserve"> </w:t>
      </w:r>
      <w:r>
        <w:t>au</w:t>
      </w:r>
      <w:r>
        <w:rPr>
          <w:spacing w:val="12"/>
        </w:rPr>
        <w:t xml:space="preserve"> </w:t>
      </w:r>
      <w:r>
        <w:t>XVe</w:t>
      </w:r>
      <w:r>
        <w:rPr>
          <w:spacing w:val="14"/>
        </w:rPr>
        <w:t xml:space="preserve"> </w:t>
      </w:r>
      <w:r>
        <w:t>Congrès</w:t>
      </w:r>
      <w:r>
        <w:rPr>
          <w:spacing w:val="13"/>
        </w:rPr>
        <w:t xml:space="preserve"> </w:t>
      </w:r>
      <w:r>
        <w:t>mondial</w:t>
      </w:r>
      <w:r>
        <w:rPr>
          <w:spacing w:val="13"/>
        </w:rPr>
        <w:t xml:space="preserve"> </w:t>
      </w:r>
      <w:r>
        <w:t>de</w:t>
      </w:r>
      <w:r>
        <w:rPr>
          <w:spacing w:val="-48"/>
        </w:rPr>
        <w:t xml:space="preserve"> </w:t>
      </w:r>
      <w:r>
        <w:t>la F.I.T., Traduction – Transition, Mons, Belgique, du 6 au 10 août 1999,</w:t>
      </w:r>
      <w:r>
        <w:rPr>
          <w:spacing w:val="1"/>
        </w:rPr>
        <w:t xml:space="preserve"> </w:t>
      </w:r>
      <w:r>
        <w:t>vol.</w:t>
      </w:r>
      <w:r>
        <w:rPr>
          <w:spacing w:val="-1"/>
        </w:rPr>
        <w:t xml:space="preserve"> </w:t>
      </w:r>
      <w:r>
        <w:t>I, p. 24-42.</w:t>
      </w:r>
    </w:p>
    <w:p w14:paraId="7195C614" w14:textId="77777777" w:rsidR="008A5969" w:rsidRDefault="004D699E">
      <w:pPr>
        <w:pStyle w:val="Corpsdetexte"/>
        <w:spacing w:line="360" w:lineRule="auto"/>
        <w:ind w:right="993" w:hanging="1"/>
      </w:pPr>
      <w:r>
        <w:t>Antonini, R. (2005). « The perception of subtitled humour in Italy: An</w:t>
      </w:r>
      <w:r>
        <w:rPr>
          <w:spacing w:val="1"/>
        </w:rPr>
        <w:t xml:space="preserve"> </w:t>
      </w:r>
      <w:r>
        <w:t>empirical study », in D. Chiaro (ed.) Humor International Journal of Humor</w:t>
      </w:r>
      <w:r>
        <w:rPr>
          <w:spacing w:val="-47"/>
        </w:rPr>
        <w:t xml:space="preserve"> </w:t>
      </w:r>
      <w:r>
        <w:t>Research,</w:t>
      </w:r>
      <w:r>
        <w:rPr>
          <w:spacing w:val="-2"/>
        </w:rPr>
        <w:t xml:space="preserve"> </w:t>
      </w:r>
      <w:r>
        <w:t>Special</w:t>
      </w:r>
      <w:r>
        <w:rPr>
          <w:spacing w:val="-1"/>
        </w:rPr>
        <w:t xml:space="preserve"> </w:t>
      </w:r>
      <w:r>
        <w:t>Issue</w:t>
      </w:r>
      <w:r>
        <w:rPr>
          <w:spacing w:val="-1"/>
        </w:rPr>
        <w:t xml:space="preserve"> </w:t>
      </w:r>
      <w:r>
        <w:t>Humor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Translation,</w:t>
      </w:r>
      <w:r>
        <w:rPr>
          <w:spacing w:val="-1"/>
        </w:rPr>
        <w:t xml:space="preserve"> </w:t>
      </w:r>
      <w:r>
        <w:t>18(2):</w:t>
      </w:r>
      <w:r>
        <w:rPr>
          <w:spacing w:val="-1"/>
        </w:rPr>
        <w:t xml:space="preserve"> </w:t>
      </w:r>
      <w:r>
        <w:t>209–25.</w:t>
      </w:r>
    </w:p>
    <w:p w14:paraId="19DCDE7C" w14:textId="77777777" w:rsidR="008A5969" w:rsidRDefault="004D699E">
      <w:pPr>
        <w:pStyle w:val="Corpsdetexte"/>
        <w:spacing w:line="362" w:lineRule="auto"/>
        <w:ind w:right="994" w:hanging="1"/>
      </w:pPr>
      <w:r>
        <w:t>Antonini,</w:t>
      </w:r>
      <w:r>
        <w:rPr>
          <w:spacing w:val="46"/>
        </w:rPr>
        <w:t xml:space="preserve"> </w:t>
      </w:r>
      <w:r>
        <w:t>R.</w:t>
      </w:r>
      <w:r>
        <w:rPr>
          <w:spacing w:val="47"/>
        </w:rPr>
        <w:t xml:space="preserve"> </w:t>
      </w:r>
      <w:r>
        <w:t>(2009).</w:t>
      </w:r>
      <w:r>
        <w:rPr>
          <w:spacing w:val="46"/>
        </w:rPr>
        <w:t xml:space="preserve"> </w:t>
      </w:r>
      <w:r>
        <w:t>«</w:t>
      </w:r>
      <w:r>
        <w:rPr>
          <w:spacing w:val="-1"/>
        </w:rPr>
        <w:t xml:space="preserve"> </w:t>
      </w:r>
      <w:r>
        <w:t>The</w:t>
      </w:r>
      <w:r>
        <w:rPr>
          <w:spacing w:val="46"/>
        </w:rPr>
        <w:t xml:space="preserve"> </w:t>
      </w:r>
      <w:r>
        <w:t>perception</w:t>
      </w:r>
      <w:r>
        <w:rPr>
          <w:spacing w:val="47"/>
        </w:rPr>
        <w:t xml:space="preserve"> </w:t>
      </w:r>
      <w:r>
        <w:t>of</w:t>
      </w:r>
      <w:r>
        <w:rPr>
          <w:spacing w:val="46"/>
        </w:rPr>
        <w:t xml:space="preserve"> </w:t>
      </w:r>
      <w:r>
        <w:t>dubbed</w:t>
      </w:r>
      <w:r>
        <w:rPr>
          <w:spacing w:val="47"/>
        </w:rPr>
        <w:t xml:space="preserve"> </w:t>
      </w:r>
      <w:r>
        <w:t>cultural</w:t>
      </w:r>
      <w:r>
        <w:rPr>
          <w:spacing w:val="46"/>
        </w:rPr>
        <w:t xml:space="preserve"> </w:t>
      </w:r>
      <w:r>
        <w:t>references</w:t>
      </w:r>
      <w:r>
        <w:rPr>
          <w:spacing w:val="47"/>
        </w:rPr>
        <w:t xml:space="preserve"> </w:t>
      </w:r>
      <w:r>
        <w:t>in</w:t>
      </w:r>
      <w:r>
        <w:rPr>
          <w:spacing w:val="-48"/>
        </w:rPr>
        <w:t xml:space="preserve"> </w:t>
      </w:r>
      <w:r>
        <w:t>Italy</w:t>
      </w:r>
      <w:r>
        <w:rPr>
          <w:spacing w:val="-1"/>
        </w:rPr>
        <w:t xml:space="preserve"> </w:t>
      </w:r>
      <w:r>
        <w:t>», inTRAlinea Vol. 11,</w:t>
      </w:r>
    </w:p>
    <w:p w14:paraId="49500035" w14:textId="77777777" w:rsidR="008A5969" w:rsidRDefault="004D699E">
      <w:pPr>
        <w:pStyle w:val="Corpsdetexte"/>
        <w:spacing w:line="360" w:lineRule="auto"/>
        <w:ind w:right="991"/>
      </w:pPr>
      <w:r>
        <w:t>Asadi,</w:t>
      </w:r>
      <w:r>
        <w:rPr>
          <w:spacing w:val="1"/>
        </w:rPr>
        <w:t xml:space="preserve"> </w:t>
      </w:r>
      <w:r>
        <w:t>P.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Séguinot,</w:t>
      </w:r>
      <w:r>
        <w:rPr>
          <w:spacing w:val="1"/>
        </w:rPr>
        <w:t xml:space="preserve"> </w:t>
      </w:r>
      <w:r>
        <w:t>C.</w:t>
      </w:r>
      <w:r>
        <w:rPr>
          <w:spacing w:val="1"/>
        </w:rPr>
        <w:t xml:space="preserve"> </w:t>
      </w:r>
      <w:r>
        <w:t>(2005).</w:t>
      </w:r>
      <w:r>
        <w:rPr>
          <w:spacing w:val="1"/>
        </w:rPr>
        <w:t xml:space="preserve"> </w:t>
      </w:r>
      <w:r>
        <w:t>« Shortcuts,</w:t>
      </w:r>
      <w:r>
        <w:rPr>
          <w:spacing w:val="1"/>
        </w:rPr>
        <w:t xml:space="preserve"> </w:t>
      </w:r>
      <w:r>
        <w:t>Strategies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General</w:t>
      </w:r>
      <w:r>
        <w:rPr>
          <w:spacing w:val="-47"/>
        </w:rPr>
        <w:t xml:space="preserve"> </w:t>
      </w:r>
      <w:r>
        <w:t>Patterns in a Process Study of</w:t>
      </w:r>
      <w:r>
        <w:rPr>
          <w:spacing w:val="1"/>
        </w:rPr>
        <w:t xml:space="preserve"> </w:t>
      </w:r>
      <w:r>
        <w:t>Nine Profes</w:t>
      </w:r>
      <w:r>
        <w:t>sionals » Meta : journal des</w:t>
      </w:r>
      <w:r>
        <w:rPr>
          <w:spacing w:val="1"/>
        </w:rPr>
        <w:t xml:space="preserve"> </w:t>
      </w:r>
      <w:r>
        <w:t>traducteurs / Meta: Translators' Journal, Volume 50, numéro 2, avril 2005,</w:t>
      </w:r>
      <w:r>
        <w:rPr>
          <w:spacing w:val="1"/>
        </w:rPr>
        <w:t xml:space="preserve"> </w:t>
      </w:r>
      <w:r>
        <w:t>p.</w:t>
      </w:r>
      <w:r>
        <w:rPr>
          <w:spacing w:val="-1"/>
        </w:rPr>
        <w:t xml:space="preserve"> </w:t>
      </w:r>
      <w:r>
        <w:t>522-547</w:t>
      </w:r>
    </w:p>
    <w:p w14:paraId="1D24BDD5" w14:textId="77777777" w:rsidR="008A5969" w:rsidRDefault="004D699E">
      <w:pPr>
        <w:pStyle w:val="Corpsdetexte"/>
        <w:spacing w:line="357" w:lineRule="auto"/>
        <w:ind w:right="994"/>
      </w:pPr>
      <w:r>
        <w:t>Astolfi, J-P. (1997). L'erreur, un outil pour enseigner. Thiron: ESF éditeur,</w:t>
      </w:r>
      <w:r>
        <w:rPr>
          <w:spacing w:val="1"/>
        </w:rPr>
        <w:t xml:space="preserve"> </w:t>
      </w:r>
      <w:r>
        <w:t>collection</w:t>
      </w:r>
      <w:r>
        <w:rPr>
          <w:spacing w:val="-1"/>
        </w:rPr>
        <w:t xml:space="preserve"> </w:t>
      </w:r>
      <w:r>
        <w:t>« Pratiques</w:t>
      </w:r>
      <w:r>
        <w:rPr>
          <w:spacing w:val="-1"/>
        </w:rPr>
        <w:t xml:space="preserve"> </w:t>
      </w:r>
      <w:r>
        <w:t>&amp; enjeux</w:t>
      </w:r>
      <w:r>
        <w:rPr>
          <w:spacing w:val="-1"/>
        </w:rPr>
        <w:t xml:space="preserve"> </w:t>
      </w:r>
      <w:r>
        <w:t>pédagogiques. »</w:t>
      </w:r>
    </w:p>
    <w:p w14:paraId="25936049" w14:textId="77777777" w:rsidR="008A5969" w:rsidRDefault="004D699E">
      <w:pPr>
        <w:pStyle w:val="Corpsdetexte"/>
        <w:spacing w:line="362" w:lineRule="auto"/>
        <w:ind w:right="998" w:hanging="1"/>
      </w:pPr>
      <w:r>
        <w:t>Aston,</w:t>
      </w:r>
      <w:r>
        <w:rPr>
          <w:spacing w:val="1"/>
        </w:rPr>
        <w:t xml:space="preserve"> </w:t>
      </w:r>
      <w:r>
        <w:t>G.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al</w:t>
      </w:r>
      <w:r>
        <w:t>.,</w:t>
      </w:r>
      <w:r>
        <w:rPr>
          <w:spacing w:val="1"/>
        </w:rPr>
        <w:t xml:space="preserve"> </w:t>
      </w:r>
      <w:r>
        <w:t>(eds).</w:t>
      </w:r>
      <w:r>
        <w:rPr>
          <w:spacing w:val="1"/>
        </w:rPr>
        <w:t xml:space="preserve"> </w:t>
      </w:r>
      <w:r>
        <w:t>(2004).</w:t>
      </w:r>
      <w:r>
        <w:rPr>
          <w:spacing w:val="1"/>
        </w:rPr>
        <w:t xml:space="preserve"> </w:t>
      </w:r>
      <w:r>
        <w:t>Corpora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Language</w:t>
      </w:r>
      <w:r>
        <w:rPr>
          <w:spacing w:val="51"/>
        </w:rPr>
        <w:t xml:space="preserve"> </w:t>
      </w:r>
      <w:r>
        <w:t>Learners.</w:t>
      </w:r>
      <w:r>
        <w:rPr>
          <w:spacing w:val="1"/>
        </w:rPr>
        <w:t xml:space="preserve"> </w:t>
      </w:r>
      <w:r>
        <w:t>Amsterdam:</w:t>
      </w:r>
      <w:r>
        <w:rPr>
          <w:spacing w:val="-1"/>
        </w:rPr>
        <w:t xml:space="preserve"> </w:t>
      </w:r>
      <w:r>
        <w:t>Benjamins.</w:t>
      </w:r>
    </w:p>
    <w:p w14:paraId="21E18413" w14:textId="77777777" w:rsidR="008A5969" w:rsidRDefault="004D699E">
      <w:pPr>
        <w:pStyle w:val="Corpsdetexte"/>
        <w:spacing w:line="225" w:lineRule="exact"/>
      </w:pPr>
      <w:r>
        <w:t>Atlan,</w:t>
      </w:r>
      <w:r>
        <w:rPr>
          <w:spacing w:val="20"/>
        </w:rPr>
        <w:t xml:space="preserve"> </w:t>
      </w:r>
      <w:r>
        <w:t>J.</w:t>
      </w:r>
      <w:r>
        <w:rPr>
          <w:spacing w:val="21"/>
        </w:rPr>
        <w:t xml:space="preserve"> </w:t>
      </w:r>
      <w:r>
        <w:t>(2000).</w:t>
      </w:r>
      <w:r>
        <w:rPr>
          <w:spacing w:val="20"/>
        </w:rPr>
        <w:t xml:space="preserve"> </w:t>
      </w:r>
      <w:r>
        <w:t>«L'utilisation</w:t>
      </w:r>
      <w:r>
        <w:rPr>
          <w:spacing w:val="21"/>
        </w:rPr>
        <w:t xml:space="preserve"> </w:t>
      </w:r>
      <w:r>
        <w:t>des</w:t>
      </w:r>
      <w:r>
        <w:rPr>
          <w:spacing w:val="21"/>
        </w:rPr>
        <w:t xml:space="preserve"> </w:t>
      </w:r>
      <w:r>
        <w:t>stratégies</w:t>
      </w:r>
      <w:r>
        <w:rPr>
          <w:spacing w:val="20"/>
        </w:rPr>
        <w:t xml:space="preserve"> </w:t>
      </w:r>
      <w:r>
        <w:t>d'apprentissage</w:t>
      </w:r>
      <w:r>
        <w:rPr>
          <w:spacing w:val="22"/>
        </w:rPr>
        <w:t xml:space="preserve"> </w:t>
      </w:r>
      <w:r>
        <w:t>d'une</w:t>
      </w:r>
      <w:r>
        <w:rPr>
          <w:spacing w:val="21"/>
        </w:rPr>
        <w:t xml:space="preserve"> </w:t>
      </w:r>
      <w:r>
        <w:t>langue</w:t>
      </w:r>
    </w:p>
    <w:p w14:paraId="63947F2D" w14:textId="77777777" w:rsidR="008A5969" w:rsidRDefault="008A5969">
      <w:pPr>
        <w:spacing w:line="225" w:lineRule="exact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52DFDCFA" w14:textId="77777777" w:rsidR="008A5969" w:rsidRDefault="004D699E">
      <w:pPr>
        <w:pStyle w:val="Corpsdetexte"/>
        <w:spacing w:before="73" w:line="362" w:lineRule="auto"/>
        <w:ind w:right="1317"/>
      </w:pPr>
      <w:r>
        <w:lastRenderedPageBreak/>
        <w:t>dans un environnement des TICE», volume 3, n°1, revue Alsic</w:t>
      </w:r>
      <w:r>
        <w:rPr>
          <w:spacing w:val="1"/>
        </w:rPr>
        <w:t xml:space="preserve"> </w:t>
      </w:r>
      <w:r>
        <w:t>Disponible</w:t>
      </w:r>
      <w:r>
        <w:rPr>
          <w:spacing w:val="-5"/>
        </w:rPr>
        <w:t xml:space="preserve"> </w:t>
      </w:r>
      <w:r>
        <w:t>sur</w:t>
      </w:r>
      <w:r>
        <w:rPr>
          <w:spacing w:val="-4"/>
        </w:rPr>
        <w:t xml:space="preserve"> </w:t>
      </w:r>
      <w:r>
        <w:t>:</w:t>
      </w:r>
      <w:r>
        <w:rPr>
          <w:spacing w:val="-4"/>
        </w:rPr>
        <w:t xml:space="preserve"> </w:t>
      </w:r>
      <w:r>
        <w:t>&lt;</w:t>
      </w:r>
      <w:hyperlink r:id="rId72">
        <w:r>
          <w:rPr>
            <w:color w:val="30296A"/>
            <w:u w:val="single" w:color="30296A"/>
          </w:rPr>
          <w:t>http://alsic.revues.org/1759</w:t>
        </w:r>
      </w:hyperlink>
      <w:r>
        <w:t>&gt;</w:t>
      </w:r>
      <w:r>
        <w:rPr>
          <w:spacing w:val="-5"/>
        </w:rPr>
        <w:t xml:space="preserve"> </w:t>
      </w:r>
      <w:r>
        <w:t>(consulté</w:t>
      </w:r>
      <w:r>
        <w:rPr>
          <w:spacing w:val="-4"/>
        </w:rPr>
        <w:t xml:space="preserve"> </w:t>
      </w:r>
      <w:r>
        <w:t>le</w:t>
      </w:r>
      <w:r>
        <w:rPr>
          <w:spacing w:val="-4"/>
        </w:rPr>
        <w:t xml:space="preserve"> </w:t>
      </w:r>
      <w:r>
        <w:t>08/03/2012)</w:t>
      </w:r>
    </w:p>
    <w:p w14:paraId="712D57C8" w14:textId="77777777" w:rsidR="008A5969" w:rsidRDefault="004D699E">
      <w:pPr>
        <w:pStyle w:val="Corpsdetexte"/>
        <w:spacing w:line="360" w:lineRule="auto"/>
        <w:ind w:right="993"/>
      </w:pPr>
      <w:r>
        <w:t>Baccolini,</w:t>
      </w:r>
      <w:r>
        <w:rPr>
          <w:spacing w:val="1"/>
        </w:rPr>
        <w:t xml:space="preserve"> </w:t>
      </w:r>
      <w:r>
        <w:t>R.,</w:t>
      </w:r>
      <w:r>
        <w:rPr>
          <w:spacing w:val="1"/>
        </w:rPr>
        <w:t xml:space="preserve"> </w:t>
      </w:r>
      <w:r>
        <w:t>Gavioli,</w:t>
      </w:r>
      <w:r>
        <w:rPr>
          <w:spacing w:val="1"/>
        </w:rPr>
        <w:t xml:space="preserve"> </w:t>
      </w:r>
      <w:r>
        <w:t>L.</w:t>
      </w:r>
      <w:r>
        <w:rPr>
          <w:spacing w:val="1"/>
        </w:rPr>
        <w:t xml:space="preserve"> </w:t>
      </w:r>
      <w:r>
        <w:t>(1994).</w:t>
      </w:r>
      <w:r>
        <w:rPr>
          <w:spacing w:val="1"/>
        </w:rPr>
        <w:t xml:space="preserve"> </w:t>
      </w:r>
      <w:r>
        <w:t>« L'analisi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film</w:t>
      </w:r>
      <w:r>
        <w:rPr>
          <w:spacing w:val="51"/>
        </w:rPr>
        <w:t xml:space="preserve"> </w:t>
      </w:r>
      <w:r>
        <w:t>doppiati</w:t>
      </w:r>
      <w:r>
        <w:rPr>
          <w:spacing w:val="51"/>
        </w:rPr>
        <w:t xml:space="preserve"> </w:t>
      </w:r>
      <w:r>
        <w:t>nel</w:t>
      </w:r>
      <w:r>
        <w:rPr>
          <w:spacing w:val="-47"/>
        </w:rPr>
        <w:t xml:space="preserve"> </w:t>
      </w:r>
      <w:r>
        <w:t>curricu</w:t>
      </w:r>
      <w:r>
        <w:t>lum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studenti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interpretazione/traduzione ».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doppiaggio.</w:t>
      </w:r>
      <w:r>
        <w:rPr>
          <w:spacing w:val="1"/>
        </w:rPr>
        <w:t xml:space="preserve"> </w:t>
      </w:r>
      <w:r>
        <w:t>Trasposizioni</w:t>
      </w:r>
      <w:r>
        <w:rPr>
          <w:spacing w:val="1"/>
        </w:rPr>
        <w:t xml:space="preserve"> </w:t>
      </w:r>
      <w:r>
        <w:t>linguistiche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culturali,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cura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R.</w:t>
      </w:r>
      <w:r>
        <w:rPr>
          <w:spacing w:val="1"/>
        </w:rPr>
        <w:t xml:space="preserve"> </w:t>
      </w:r>
      <w:r>
        <w:t>Baccolini,</w:t>
      </w:r>
      <w:r>
        <w:rPr>
          <w:spacing w:val="1"/>
        </w:rPr>
        <w:t xml:space="preserve"> </w:t>
      </w:r>
      <w:r>
        <w:t>R.M.</w:t>
      </w:r>
      <w:r>
        <w:rPr>
          <w:spacing w:val="1"/>
        </w:rPr>
        <w:t xml:space="preserve"> </w:t>
      </w:r>
      <w:r>
        <w:t>Bollettieri</w:t>
      </w:r>
      <w:r>
        <w:rPr>
          <w:spacing w:val="-1"/>
        </w:rPr>
        <w:t xml:space="preserve"> </w:t>
      </w:r>
      <w:r>
        <w:t>Bosinelli, L. Gavioli,</w:t>
      </w:r>
      <w:r>
        <w:rPr>
          <w:spacing w:val="-1"/>
        </w:rPr>
        <w:t xml:space="preserve"> </w:t>
      </w:r>
      <w:r>
        <w:t>73-85.</w:t>
      </w:r>
    </w:p>
    <w:p w14:paraId="738D823F" w14:textId="77777777" w:rsidR="008A5969" w:rsidRDefault="004D699E">
      <w:pPr>
        <w:pStyle w:val="Corpsdetexte"/>
        <w:spacing w:line="362" w:lineRule="auto"/>
        <w:ind w:right="990"/>
      </w:pPr>
      <w:r>
        <w:t>Baker, M. (1992). In Other Words : A Coursebook on Translation Studies,</w:t>
      </w:r>
      <w:r>
        <w:rPr>
          <w:spacing w:val="1"/>
        </w:rPr>
        <w:t xml:space="preserve"> </w:t>
      </w:r>
      <w:r>
        <w:t>London</w:t>
      </w:r>
      <w:r>
        <w:rPr>
          <w:spacing w:val="-1"/>
        </w:rPr>
        <w:t xml:space="preserve"> </w:t>
      </w:r>
      <w:r>
        <w:t>&amp; New York : Routledge.</w:t>
      </w:r>
    </w:p>
    <w:p w14:paraId="16CAAEFD" w14:textId="77777777" w:rsidR="008A5969" w:rsidRDefault="004D699E">
      <w:pPr>
        <w:pStyle w:val="Corpsdetexte"/>
        <w:spacing w:line="362" w:lineRule="auto"/>
        <w:ind w:right="993"/>
      </w:pPr>
      <w:r>
        <w:t>Baker, M. (1998). The Routledge Encyclopedia of Translation Studies,</w:t>
      </w:r>
      <w:r>
        <w:rPr>
          <w:spacing w:val="1"/>
        </w:rPr>
        <w:t xml:space="preserve"> </w:t>
      </w:r>
      <w:r>
        <w:t>London</w:t>
      </w:r>
      <w:r>
        <w:rPr>
          <w:spacing w:val="-1"/>
        </w:rPr>
        <w:t xml:space="preserve"> </w:t>
      </w:r>
      <w:r>
        <w:t>&amp; New York : Routledge.</w:t>
      </w:r>
    </w:p>
    <w:p w14:paraId="78A7DC60" w14:textId="77777777" w:rsidR="008A5969" w:rsidRDefault="004D699E">
      <w:pPr>
        <w:pStyle w:val="Corpsdetexte"/>
        <w:spacing w:line="360" w:lineRule="auto"/>
        <w:ind w:right="993"/>
      </w:pPr>
      <w:r>
        <w:t>Balacescu,</w:t>
      </w:r>
      <w:r>
        <w:rPr>
          <w:spacing w:val="1"/>
        </w:rPr>
        <w:t xml:space="preserve"> </w:t>
      </w:r>
      <w:r>
        <w:t>I.,</w:t>
      </w:r>
      <w:r>
        <w:rPr>
          <w:spacing w:val="1"/>
        </w:rPr>
        <w:t xml:space="preserve"> </w:t>
      </w:r>
      <w:r>
        <w:t>Stefanink,</w:t>
      </w:r>
      <w:r>
        <w:rPr>
          <w:spacing w:val="1"/>
        </w:rPr>
        <w:t xml:space="preserve"> </w:t>
      </w:r>
      <w:r>
        <w:t>B.</w:t>
      </w:r>
      <w:r>
        <w:rPr>
          <w:spacing w:val="1"/>
        </w:rPr>
        <w:t xml:space="preserve"> </w:t>
      </w:r>
      <w:r>
        <w:t>(2005).</w:t>
      </w:r>
      <w:r>
        <w:rPr>
          <w:spacing w:val="1"/>
        </w:rPr>
        <w:t xml:space="preserve"> </w:t>
      </w:r>
      <w:r>
        <w:t>« La</w:t>
      </w:r>
      <w:r>
        <w:rPr>
          <w:spacing w:val="1"/>
        </w:rPr>
        <w:t xml:space="preserve"> </w:t>
      </w:r>
      <w:r>
        <w:t>didactique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à</w:t>
      </w:r>
      <w:r>
        <w:rPr>
          <w:spacing w:val="-47"/>
        </w:rPr>
        <w:t xml:space="preserve"> </w:t>
      </w:r>
      <w:r>
        <w:t>l'heure allemande » , in Meta Volume 50, numéro 1, mars 2005, p. 277-293</w:t>
      </w:r>
      <w:r>
        <w:rPr>
          <w:spacing w:val="-47"/>
        </w:rPr>
        <w:t xml:space="preserve"> </w:t>
      </w:r>
      <w:r>
        <w:t>Ballard,</w:t>
      </w:r>
      <w:r>
        <w:rPr>
          <w:spacing w:val="47"/>
        </w:rPr>
        <w:t xml:space="preserve"> </w:t>
      </w:r>
      <w:r>
        <w:t>M.</w:t>
      </w:r>
      <w:r>
        <w:rPr>
          <w:spacing w:val="47"/>
        </w:rPr>
        <w:t xml:space="preserve"> </w:t>
      </w:r>
      <w:r>
        <w:t>(1992).</w:t>
      </w:r>
      <w:r>
        <w:rPr>
          <w:spacing w:val="47"/>
        </w:rPr>
        <w:t xml:space="preserve"> </w:t>
      </w:r>
      <w:r>
        <w:t>«De</w:t>
      </w:r>
      <w:r>
        <w:rPr>
          <w:spacing w:val="47"/>
        </w:rPr>
        <w:t xml:space="preserve"> </w:t>
      </w:r>
      <w:r>
        <w:t>Cicéron</w:t>
      </w:r>
      <w:r>
        <w:rPr>
          <w:spacing w:val="47"/>
        </w:rPr>
        <w:t xml:space="preserve"> </w:t>
      </w:r>
      <w:r>
        <w:t>à</w:t>
      </w:r>
      <w:r>
        <w:rPr>
          <w:spacing w:val="47"/>
        </w:rPr>
        <w:t xml:space="preserve"> </w:t>
      </w:r>
      <w:r>
        <w:t>Benjamin.</w:t>
      </w:r>
      <w:r>
        <w:rPr>
          <w:spacing w:val="47"/>
        </w:rPr>
        <w:t xml:space="preserve"> </w:t>
      </w:r>
      <w:r>
        <w:t>Traducteurs,</w:t>
      </w:r>
      <w:r>
        <w:rPr>
          <w:spacing w:val="47"/>
        </w:rPr>
        <w:t xml:space="preserve"> </w:t>
      </w:r>
      <w:r>
        <w:t>traductions,</w:t>
      </w:r>
      <w:r>
        <w:rPr>
          <w:spacing w:val="-48"/>
        </w:rPr>
        <w:t xml:space="preserve"> </w:t>
      </w:r>
      <w:r>
        <w:t>réflexions».</w:t>
      </w:r>
      <w:r>
        <w:rPr>
          <w:spacing w:val="-1"/>
        </w:rPr>
        <w:t xml:space="preserve"> </w:t>
      </w:r>
      <w:r>
        <w:t>Lille</w:t>
      </w:r>
      <w:r>
        <w:rPr>
          <w:spacing w:val="-1"/>
        </w:rPr>
        <w:t xml:space="preserve"> </w:t>
      </w:r>
      <w:r>
        <w:t>: Presses</w:t>
      </w:r>
      <w:r>
        <w:rPr>
          <w:spacing w:val="-1"/>
        </w:rPr>
        <w:t xml:space="preserve"> </w:t>
      </w:r>
      <w:r>
        <w:t>Universitaires</w:t>
      </w:r>
      <w:r>
        <w:rPr>
          <w:spacing w:val="-1"/>
        </w:rPr>
        <w:t xml:space="preserve"> </w:t>
      </w:r>
      <w:r>
        <w:t>du Septentrion.</w:t>
      </w:r>
    </w:p>
    <w:p w14:paraId="5ABE3F1E" w14:textId="77777777" w:rsidR="008A5969" w:rsidRDefault="004D699E">
      <w:pPr>
        <w:pStyle w:val="Corpsdetexte"/>
        <w:spacing w:line="362" w:lineRule="auto"/>
        <w:ind w:right="990"/>
      </w:pPr>
      <w:r>
        <w:t>Ballard,M. (1995) TTR : traduction</w:t>
      </w:r>
      <w:r>
        <w:t>, terminologie, rédaction, vol. 8, n° 1,</w:t>
      </w:r>
      <w:r>
        <w:rPr>
          <w:spacing w:val="1"/>
        </w:rPr>
        <w:t xml:space="preserve"> </w:t>
      </w:r>
      <w:r>
        <w:t>1995,</w:t>
      </w:r>
      <w:r>
        <w:rPr>
          <w:spacing w:val="-1"/>
        </w:rPr>
        <w:t xml:space="preserve"> </w:t>
      </w:r>
      <w:r>
        <w:t>p. 229-246.</w:t>
      </w:r>
    </w:p>
    <w:p w14:paraId="4F883FA2" w14:textId="77777777" w:rsidR="008A5969" w:rsidRDefault="004D699E">
      <w:pPr>
        <w:pStyle w:val="Corpsdetexte"/>
        <w:spacing w:line="362" w:lineRule="auto"/>
        <w:ind w:right="991"/>
      </w:pPr>
      <w:r>
        <w:t>Ballard,M. (2004) « La théorisation comme structuration de l'action du</w:t>
      </w:r>
      <w:r>
        <w:rPr>
          <w:spacing w:val="1"/>
        </w:rPr>
        <w:t xml:space="preserve"> </w:t>
      </w:r>
      <w:r>
        <w:t>traducteur</w:t>
      </w:r>
      <w:r>
        <w:rPr>
          <w:spacing w:val="-1"/>
        </w:rPr>
        <w:t xml:space="preserve"> </w:t>
      </w:r>
      <w:r>
        <w:t>»,</w:t>
      </w:r>
      <w:r>
        <w:rPr>
          <w:spacing w:val="-1"/>
        </w:rPr>
        <w:t xml:space="preserve"> </w:t>
      </w:r>
      <w:r>
        <w:t>La linguistique,</w:t>
      </w:r>
      <w:r>
        <w:rPr>
          <w:spacing w:val="49"/>
        </w:rPr>
        <w:t xml:space="preserve"> </w:t>
      </w:r>
      <w:r>
        <w:t>2004/1</w:t>
      </w:r>
      <w:r>
        <w:rPr>
          <w:spacing w:val="-1"/>
        </w:rPr>
        <w:t xml:space="preserve"> </w:t>
      </w:r>
      <w:r>
        <w:t>Vol.</w:t>
      </w:r>
      <w:r>
        <w:rPr>
          <w:spacing w:val="-1"/>
        </w:rPr>
        <w:t xml:space="preserve"> </w:t>
      </w:r>
      <w:r>
        <w:t>40,</w:t>
      </w:r>
      <w:r>
        <w:rPr>
          <w:spacing w:val="49"/>
        </w:rPr>
        <w:t xml:space="preserve"> </w:t>
      </w:r>
      <w:r>
        <w:t>p. 51-66.</w:t>
      </w:r>
    </w:p>
    <w:p w14:paraId="38FE0C9C" w14:textId="77777777" w:rsidR="008A5969" w:rsidRDefault="004D699E">
      <w:pPr>
        <w:pStyle w:val="Corpsdetexte"/>
        <w:spacing w:line="357" w:lineRule="auto"/>
        <w:ind w:right="1000"/>
      </w:pPr>
      <w:r>
        <w:t>Ballard,</w:t>
      </w:r>
      <w:r>
        <w:rPr>
          <w:spacing w:val="1"/>
        </w:rPr>
        <w:t xml:space="preserve"> </w:t>
      </w:r>
      <w:r>
        <w:t>M.</w:t>
      </w:r>
      <w:r>
        <w:rPr>
          <w:spacing w:val="1"/>
        </w:rPr>
        <w:t xml:space="preserve"> </w:t>
      </w:r>
      <w:r>
        <w:t>(2005a)</w:t>
      </w:r>
      <w:r>
        <w:rPr>
          <w:spacing w:val="1"/>
        </w:rPr>
        <w:t xml:space="preserve"> </w:t>
      </w:r>
      <w:r>
        <w:t>(éd.).</w:t>
      </w:r>
      <w:r>
        <w:rPr>
          <w:spacing w:val="1"/>
        </w:rPr>
        <w:t xml:space="preserve"> </w:t>
      </w:r>
      <w:r>
        <w:t>Censure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traduction.</w:t>
      </w:r>
      <w:r>
        <w:rPr>
          <w:spacing w:val="1"/>
        </w:rPr>
        <w:t xml:space="preserve"> </w:t>
      </w:r>
      <w:r>
        <w:t>Collection</w:t>
      </w:r>
      <w:r>
        <w:rPr>
          <w:spacing w:val="51"/>
        </w:rPr>
        <w:t xml:space="preserve"> </w:t>
      </w:r>
      <w:r>
        <w:t>«</w:t>
      </w:r>
      <w:r>
        <w:rPr>
          <w:spacing w:val="1"/>
        </w:rPr>
        <w:t xml:space="preserve"> </w:t>
      </w:r>
      <w:r>
        <w:t>Traductologie</w:t>
      </w:r>
      <w:r>
        <w:rPr>
          <w:spacing w:val="-1"/>
        </w:rPr>
        <w:t xml:space="preserve"> </w:t>
      </w:r>
      <w:r>
        <w:t>» Artois</w:t>
      </w:r>
      <w:r>
        <w:rPr>
          <w:spacing w:val="-1"/>
        </w:rPr>
        <w:t xml:space="preserve"> </w:t>
      </w:r>
      <w:r>
        <w:t>Presses Université,</w:t>
      </w:r>
      <w:r>
        <w:rPr>
          <w:spacing w:val="-1"/>
        </w:rPr>
        <w:t xml:space="preserve"> </w:t>
      </w:r>
      <w:r>
        <w:t>Arras.</w:t>
      </w:r>
    </w:p>
    <w:p w14:paraId="05367F96" w14:textId="77777777" w:rsidR="008A5969" w:rsidRDefault="004D699E">
      <w:pPr>
        <w:pStyle w:val="Corpsdetexte"/>
        <w:spacing w:line="357" w:lineRule="auto"/>
        <w:ind w:right="992"/>
      </w:pPr>
      <w:r>
        <w:t>Ballard,M.</w:t>
      </w:r>
      <w:r>
        <w:rPr>
          <w:spacing w:val="1"/>
        </w:rPr>
        <w:t xml:space="preserve"> </w:t>
      </w:r>
      <w:r>
        <w:t>(2005b). « Téléologie de la traduction universitaire », in Meta,</w:t>
      </w:r>
      <w:r>
        <w:rPr>
          <w:spacing w:val="1"/>
        </w:rPr>
        <w:t xml:space="preserve"> </w:t>
      </w:r>
      <w:r>
        <w:t>vol.</w:t>
      </w:r>
      <w:r>
        <w:rPr>
          <w:spacing w:val="-1"/>
        </w:rPr>
        <w:t xml:space="preserve"> </w:t>
      </w:r>
      <w:r>
        <w:t>50, n°1, pp. 48-59.</w:t>
      </w:r>
    </w:p>
    <w:p w14:paraId="16C958D7" w14:textId="77777777" w:rsidR="008A5969" w:rsidRDefault="004D699E">
      <w:pPr>
        <w:pStyle w:val="Corpsdetexte"/>
        <w:spacing w:line="360" w:lineRule="auto"/>
        <w:ind w:right="990"/>
      </w:pPr>
      <w:r>
        <w:t>Ballard,M.</w:t>
      </w:r>
      <w:r>
        <w:rPr>
          <w:spacing w:val="31"/>
        </w:rPr>
        <w:t xml:space="preserve"> </w:t>
      </w:r>
      <w:r>
        <w:t>(dir.)</w:t>
      </w:r>
      <w:r>
        <w:rPr>
          <w:spacing w:val="31"/>
        </w:rPr>
        <w:t xml:space="preserve"> </w:t>
      </w:r>
      <w:r>
        <w:t>(2006).</w:t>
      </w:r>
      <w:r>
        <w:rPr>
          <w:spacing w:val="31"/>
        </w:rPr>
        <w:t xml:space="preserve"> </w:t>
      </w:r>
      <w:r>
        <w:t>Qu'est-ce</w:t>
      </w:r>
      <w:r>
        <w:rPr>
          <w:spacing w:val="31"/>
        </w:rPr>
        <w:t xml:space="preserve"> </w:t>
      </w:r>
      <w:r>
        <w:t>que</w:t>
      </w:r>
      <w:r>
        <w:rPr>
          <w:spacing w:val="31"/>
        </w:rPr>
        <w:t xml:space="preserve"> </w:t>
      </w:r>
      <w:r>
        <w:t>la</w:t>
      </w:r>
      <w:r>
        <w:rPr>
          <w:spacing w:val="32"/>
        </w:rPr>
        <w:t xml:space="preserve"> </w:t>
      </w:r>
      <w:r>
        <w:t>traductologie</w:t>
      </w:r>
      <w:r>
        <w:rPr>
          <w:spacing w:val="31"/>
        </w:rPr>
        <w:t xml:space="preserve"> </w:t>
      </w:r>
      <w:r>
        <w:t>?,</w:t>
      </w:r>
      <w:r>
        <w:rPr>
          <w:spacing w:val="31"/>
        </w:rPr>
        <w:t xml:space="preserve"> </w:t>
      </w:r>
      <w:r>
        <w:t>études</w:t>
      </w:r>
      <w:r>
        <w:rPr>
          <w:spacing w:val="31"/>
        </w:rPr>
        <w:t xml:space="preserve"> </w:t>
      </w:r>
      <w:r>
        <w:t>réunies</w:t>
      </w:r>
      <w:r>
        <w:rPr>
          <w:spacing w:val="-47"/>
        </w:rPr>
        <w:t xml:space="preserve"> </w:t>
      </w:r>
      <w:r>
        <w:t>par Michel Ballar</w:t>
      </w:r>
      <w:r>
        <w:t>d, Arras, Artois Presses Université, Meta : journal des</w:t>
      </w:r>
      <w:r>
        <w:rPr>
          <w:spacing w:val="1"/>
        </w:rPr>
        <w:t xml:space="preserve"> </w:t>
      </w:r>
      <w:r>
        <w:t>traducteurs / Meta: Translators' Journal, Volume 53, numéro 4, décembre</w:t>
      </w:r>
      <w:r>
        <w:rPr>
          <w:spacing w:val="1"/>
        </w:rPr>
        <w:t xml:space="preserve"> </w:t>
      </w:r>
      <w:r>
        <w:t>2008,</w:t>
      </w:r>
      <w:r>
        <w:rPr>
          <w:spacing w:val="-1"/>
        </w:rPr>
        <w:t xml:space="preserve"> </w:t>
      </w:r>
      <w:r>
        <w:t>p. 920.</w:t>
      </w:r>
    </w:p>
    <w:p w14:paraId="4561DE30" w14:textId="77777777" w:rsidR="008A5969" w:rsidRDefault="004D699E">
      <w:pPr>
        <w:pStyle w:val="Corpsdetexte"/>
        <w:spacing w:line="362" w:lineRule="auto"/>
        <w:ind w:right="989"/>
        <w:jc w:val="left"/>
      </w:pPr>
      <w:r>
        <w:t>Ballard,M. (2011). Censure et traduction. Arras, Artois Presses Université.</w:t>
      </w:r>
      <w:r>
        <w:rPr>
          <w:spacing w:val="1"/>
        </w:rPr>
        <w:t xml:space="preserve"> </w:t>
      </w:r>
      <w:r>
        <w:t>Ballard,M..</w:t>
      </w:r>
      <w:r>
        <w:rPr>
          <w:spacing w:val="46"/>
        </w:rPr>
        <w:t xml:space="preserve"> </w:t>
      </w:r>
      <w:r>
        <w:t>&amp;</w:t>
      </w:r>
      <w:r>
        <w:rPr>
          <w:spacing w:val="46"/>
        </w:rPr>
        <w:t xml:space="preserve"> </w:t>
      </w:r>
      <w:r>
        <w:t>El</w:t>
      </w:r>
      <w:r>
        <w:rPr>
          <w:spacing w:val="46"/>
        </w:rPr>
        <w:t xml:space="preserve"> </w:t>
      </w:r>
      <w:r>
        <w:t>Kaladi,</w:t>
      </w:r>
      <w:r>
        <w:rPr>
          <w:spacing w:val="46"/>
        </w:rPr>
        <w:t xml:space="preserve"> </w:t>
      </w:r>
      <w:r>
        <w:t>A.</w:t>
      </w:r>
      <w:r>
        <w:rPr>
          <w:spacing w:val="47"/>
        </w:rPr>
        <w:t xml:space="preserve"> </w:t>
      </w:r>
      <w:r>
        <w:t>(2003).</w:t>
      </w:r>
      <w:r>
        <w:rPr>
          <w:spacing w:val="46"/>
        </w:rPr>
        <w:t xml:space="preserve"> </w:t>
      </w:r>
      <w:r>
        <w:t>Traductologie,</w:t>
      </w:r>
      <w:r>
        <w:rPr>
          <w:spacing w:val="46"/>
        </w:rPr>
        <w:t xml:space="preserve"> </w:t>
      </w:r>
      <w:r>
        <w:t>linguistique</w:t>
      </w:r>
      <w:r>
        <w:rPr>
          <w:spacing w:val="11"/>
        </w:rPr>
        <w:t xml:space="preserve"> </w:t>
      </w:r>
      <w:r>
        <w:t>et</w:t>
      </w:r>
      <w:r>
        <w:rPr>
          <w:spacing w:val="-47"/>
        </w:rPr>
        <w:t xml:space="preserve"> </w:t>
      </w:r>
      <w:r>
        <w:t>traduction,</w:t>
      </w:r>
      <w:r>
        <w:rPr>
          <w:spacing w:val="-1"/>
        </w:rPr>
        <w:t xml:space="preserve"> </w:t>
      </w:r>
      <w:r>
        <w:t>Artois</w:t>
      </w:r>
    </w:p>
    <w:p w14:paraId="5695A61C" w14:textId="77777777" w:rsidR="008A5969" w:rsidRDefault="008A5969">
      <w:pPr>
        <w:spacing w:line="362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461275BC" w14:textId="77777777" w:rsidR="008A5969" w:rsidRDefault="004D699E">
      <w:pPr>
        <w:pStyle w:val="Corpsdetexte"/>
        <w:spacing w:before="73"/>
        <w:jc w:val="left"/>
      </w:pPr>
      <w:r>
        <w:lastRenderedPageBreak/>
        <w:t>Presse</w:t>
      </w:r>
      <w:r>
        <w:rPr>
          <w:spacing w:val="-4"/>
        </w:rPr>
        <w:t xml:space="preserve"> </w:t>
      </w:r>
      <w:r>
        <w:t>Université.</w:t>
      </w:r>
    </w:p>
    <w:p w14:paraId="4D3B86E9" w14:textId="77777777" w:rsidR="008A5969" w:rsidRDefault="004D699E">
      <w:pPr>
        <w:pStyle w:val="Corpsdetexte"/>
        <w:spacing w:before="117" w:line="362" w:lineRule="auto"/>
        <w:ind w:right="989"/>
        <w:jc w:val="left"/>
      </w:pPr>
      <w:r>
        <w:t>Bassnett S.,</w:t>
      </w:r>
      <w:r>
        <w:rPr>
          <w:spacing w:val="1"/>
        </w:rPr>
        <w:t xml:space="preserve"> </w:t>
      </w:r>
      <w:r>
        <w:t>Lefevere A. (1990). Translation, History and Culture, London-</w:t>
      </w:r>
      <w:r>
        <w:rPr>
          <w:spacing w:val="-47"/>
        </w:rPr>
        <w:t xml:space="preserve"> </w:t>
      </w:r>
      <w:r>
        <w:t>New</w:t>
      </w:r>
      <w:r>
        <w:rPr>
          <w:spacing w:val="-1"/>
        </w:rPr>
        <w:t xml:space="preserve"> </w:t>
      </w:r>
      <w:r>
        <w:t>York, Printer Publishers</w:t>
      </w:r>
    </w:p>
    <w:p w14:paraId="7FB37BC5" w14:textId="77777777" w:rsidR="008A5969" w:rsidRDefault="004D699E">
      <w:pPr>
        <w:pStyle w:val="Corpsdetexte"/>
        <w:spacing w:line="225" w:lineRule="exact"/>
        <w:jc w:val="left"/>
      </w:pPr>
      <w:r>
        <w:t>Bassnett</w:t>
      </w:r>
      <w:r>
        <w:rPr>
          <w:spacing w:val="3"/>
        </w:rPr>
        <w:t xml:space="preserve"> </w:t>
      </w:r>
      <w:r>
        <w:t>S.,</w:t>
      </w:r>
      <w:r>
        <w:rPr>
          <w:spacing w:val="3"/>
        </w:rPr>
        <w:t xml:space="preserve"> </w:t>
      </w:r>
      <w:r>
        <w:t>MC</w:t>
      </w:r>
      <w:r>
        <w:rPr>
          <w:spacing w:val="4"/>
        </w:rPr>
        <w:t xml:space="preserve"> </w:t>
      </w:r>
      <w:r>
        <w:t>Guire,</w:t>
      </w:r>
      <w:r>
        <w:rPr>
          <w:spacing w:val="3"/>
        </w:rPr>
        <w:t xml:space="preserve"> </w:t>
      </w:r>
      <w:r>
        <w:t>S.</w:t>
      </w:r>
      <w:r>
        <w:rPr>
          <w:spacing w:val="4"/>
        </w:rPr>
        <w:t xml:space="preserve"> </w:t>
      </w:r>
      <w:r>
        <w:t>(1993).</w:t>
      </w:r>
      <w:r>
        <w:rPr>
          <w:spacing w:val="4"/>
        </w:rPr>
        <w:t xml:space="preserve"> </w:t>
      </w:r>
      <w:r>
        <w:t>La</w:t>
      </w:r>
      <w:r>
        <w:rPr>
          <w:spacing w:val="3"/>
        </w:rPr>
        <w:t xml:space="preserve"> </w:t>
      </w:r>
      <w:r>
        <w:t>traduzione.</w:t>
      </w:r>
      <w:r>
        <w:rPr>
          <w:spacing w:val="5"/>
        </w:rPr>
        <w:t xml:space="preserve"> </w:t>
      </w:r>
      <w:r>
        <w:t>Teorie</w:t>
      </w:r>
      <w:r>
        <w:rPr>
          <w:spacing w:val="3"/>
        </w:rPr>
        <w:t xml:space="preserve"> </w:t>
      </w:r>
      <w:r>
        <w:t>e</w:t>
      </w:r>
      <w:r>
        <w:rPr>
          <w:spacing w:val="4"/>
        </w:rPr>
        <w:t xml:space="preserve"> </w:t>
      </w:r>
      <w:r>
        <w:t>pratica,</w:t>
      </w:r>
      <w:r>
        <w:rPr>
          <w:spacing w:val="3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cura</w:t>
      </w:r>
      <w:r>
        <w:rPr>
          <w:spacing w:val="4"/>
        </w:rPr>
        <w:t xml:space="preserve"> </w:t>
      </w:r>
      <w:r>
        <w:t>di</w:t>
      </w:r>
    </w:p>
    <w:p w14:paraId="23A040AF" w14:textId="77777777" w:rsidR="008A5969" w:rsidRDefault="004D699E">
      <w:pPr>
        <w:pStyle w:val="Corpsdetexte"/>
        <w:spacing w:before="116"/>
      </w:pPr>
      <w:r>
        <w:t>D.</w:t>
      </w:r>
      <w:r>
        <w:rPr>
          <w:spacing w:val="-4"/>
        </w:rPr>
        <w:t xml:space="preserve"> </w:t>
      </w:r>
      <w:r>
        <w:t>Portolano,</w:t>
      </w:r>
      <w:r>
        <w:rPr>
          <w:spacing w:val="-3"/>
        </w:rPr>
        <w:t xml:space="preserve"> </w:t>
      </w:r>
      <w:r>
        <w:t>Milano,</w:t>
      </w:r>
      <w:r>
        <w:rPr>
          <w:spacing w:val="-3"/>
        </w:rPr>
        <w:t xml:space="preserve"> </w:t>
      </w:r>
      <w:r>
        <w:t>Bompiani,</w:t>
      </w:r>
      <w:r>
        <w:rPr>
          <w:spacing w:val="-3"/>
        </w:rPr>
        <w:t xml:space="preserve"> </w:t>
      </w:r>
      <w:r>
        <w:t>1993</w:t>
      </w:r>
    </w:p>
    <w:p w14:paraId="55DE46D3" w14:textId="77777777" w:rsidR="008A5969" w:rsidRDefault="004D699E">
      <w:pPr>
        <w:pStyle w:val="Corpsdetexte"/>
        <w:spacing w:before="113" w:line="362" w:lineRule="auto"/>
        <w:ind w:right="992"/>
      </w:pPr>
      <w:r>
        <w:t>Beeby, A. (1996). Teaching Translation from Spanish to English. Ottawa,</w:t>
      </w:r>
      <w:r>
        <w:rPr>
          <w:spacing w:val="1"/>
        </w:rPr>
        <w:t xml:space="preserve"> </w:t>
      </w:r>
      <w:r>
        <w:t>University</w:t>
      </w:r>
      <w:r>
        <w:rPr>
          <w:spacing w:val="-1"/>
        </w:rPr>
        <w:t xml:space="preserve"> </w:t>
      </w:r>
      <w:r>
        <w:t>of Ottawa Press.</w:t>
      </w:r>
    </w:p>
    <w:p w14:paraId="4B4FF0E8" w14:textId="77777777" w:rsidR="008A5969" w:rsidRDefault="004D699E">
      <w:pPr>
        <w:pStyle w:val="Corpsdetexte"/>
        <w:spacing w:line="357" w:lineRule="auto"/>
        <w:ind w:right="990"/>
      </w:pPr>
      <w:r>
        <w:t>Bell, R. (1991). Translation and Translating. Theory and Practice, Harlow:</w:t>
      </w:r>
      <w:r>
        <w:rPr>
          <w:spacing w:val="1"/>
        </w:rPr>
        <w:t xml:space="preserve"> </w:t>
      </w:r>
      <w:r>
        <w:t>Longman.</w:t>
      </w:r>
    </w:p>
    <w:p w14:paraId="54D9CF78" w14:textId="77777777" w:rsidR="008A5969" w:rsidRDefault="004D699E">
      <w:pPr>
        <w:pStyle w:val="Corpsdetexte"/>
        <w:spacing w:before="2" w:line="360" w:lineRule="auto"/>
        <w:ind w:right="990" w:hanging="1"/>
      </w:pPr>
      <w:r>
        <w:t>Bénel,</w:t>
      </w:r>
      <w:r>
        <w:rPr>
          <w:spacing w:val="1"/>
        </w:rPr>
        <w:t xml:space="preserve"> </w:t>
      </w:r>
      <w:r>
        <w:t>A.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Lac</w:t>
      </w:r>
      <w:r>
        <w:t>our,</w:t>
      </w:r>
      <w:r>
        <w:rPr>
          <w:spacing w:val="1"/>
        </w:rPr>
        <w:t xml:space="preserve"> </w:t>
      </w:r>
      <w:r>
        <w:t>P.</w:t>
      </w:r>
      <w:r>
        <w:rPr>
          <w:spacing w:val="1"/>
        </w:rPr>
        <w:t xml:space="preserve"> </w:t>
      </w:r>
      <w:r>
        <w:t>(2011)</w:t>
      </w:r>
      <w:r>
        <w:rPr>
          <w:spacing w:val="1"/>
        </w:rPr>
        <w:t xml:space="preserve"> </w:t>
      </w:r>
      <w:r>
        <w:t>‘Towards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Collaborative</w:t>
      </w:r>
      <w:r>
        <w:rPr>
          <w:spacing w:val="1"/>
        </w:rPr>
        <w:t xml:space="preserve"> </w:t>
      </w:r>
      <w:r>
        <w:t>Platform</w:t>
      </w:r>
      <w:r>
        <w:rPr>
          <w:spacing w:val="1"/>
        </w:rPr>
        <w:t xml:space="preserve"> </w:t>
      </w:r>
      <w:r>
        <w:t>for</w:t>
      </w:r>
      <w:r>
        <w:rPr>
          <w:spacing w:val="-47"/>
        </w:rPr>
        <w:t xml:space="preserve"> </w:t>
      </w:r>
      <w:r>
        <w:t>Cultural</w:t>
      </w:r>
      <w:r>
        <w:rPr>
          <w:spacing w:val="1"/>
        </w:rPr>
        <w:t xml:space="preserve"> </w:t>
      </w:r>
      <w:r>
        <w:t>Texts</w:t>
      </w:r>
      <w:r>
        <w:rPr>
          <w:spacing w:val="1"/>
        </w:rPr>
        <w:t xml:space="preserve"> </w:t>
      </w:r>
      <w:r>
        <w:t>Translators'.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Maret</w:t>
      </w:r>
      <w:r>
        <w:rPr>
          <w:spacing w:val="1"/>
        </w:rPr>
        <w:t xml:space="preserve"> </w:t>
      </w:r>
      <w:r>
        <w:t>Pierre</w:t>
      </w:r>
      <w:r>
        <w:rPr>
          <w:spacing w:val="1"/>
        </w:rPr>
        <w:t xml:space="preserve"> </w:t>
      </w:r>
      <w:r>
        <w:t>(ed.)</w:t>
      </w:r>
      <w:r>
        <w:rPr>
          <w:spacing w:val="1"/>
        </w:rPr>
        <w:t xml:space="preserve"> </w:t>
      </w:r>
      <w:r>
        <w:t>Virtual</w:t>
      </w:r>
      <w:r>
        <w:rPr>
          <w:spacing w:val="1"/>
        </w:rPr>
        <w:t xml:space="preserve"> </w:t>
      </w:r>
      <w:r>
        <w:t>Community</w:t>
      </w:r>
      <w:r>
        <w:rPr>
          <w:spacing w:val="1"/>
        </w:rPr>
        <w:t xml:space="preserve"> </w:t>
      </w:r>
      <w:r>
        <w:t>Building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Society:</w:t>
      </w:r>
      <w:r>
        <w:rPr>
          <w:spacing w:val="1"/>
        </w:rPr>
        <w:t xml:space="preserve"> </w:t>
      </w:r>
      <w:r>
        <w:t>Current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Future</w:t>
      </w:r>
      <w:r>
        <w:rPr>
          <w:spacing w:val="1"/>
        </w:rPr>
        <w:t xml:space="preserve"> </w:t>
      </w:r>
      <w:r>
        <w:t>Directions.</w:t>
      </w:r>
      <w:r>
        <w:rPr>
          <w:spacing w:val="1"/>
        </w:rPr>
        <w:t xml:space="preserve"> </w:t>
      </w:r>
      <w:r>
        <w:t>Hershey</w:t>
      </w:r>
      <w:r>
        <w:rPr>
          <w:spacing w:val="-1"/>
        </w:rPr>
        <w:t xml:space="preserve"> </w:t>
      </w:r>
      <w:r>
        <w:t>(Pennsylvania)</w:t>
      </w:r>
    </w:p>
    <w:p w14:paraId="42F90A9B" w14:textId="77777777" w:rsidR="008A5969" w:rsidRDefault="004D699E">
      <w:pPr>
        <w:pStyle w:val="Corpsdetexte"/>
        <w:spacing w:line="360" w:lineRule="auto"/>
        <w:ind w:right="991"/>
      </w:pPr>
      <w:r>
        <w:t>Bergen,</w:t>
      </w:r>
      <w:r>
        <w:rPr>
          <w:spacing w:val="1"/>
        </w:rPr>
        <w:t xml:space="preserve"> </w:t>
      </w:r>
      <w:r>
        <w:t>D.</w:t>
      </w:r>
      <w:r>
        <w:rPr>
          <w:spacing w:val="1"/>
        </w:rPr>
        <w:t xml:space="preserve"> </w:t>
      </w:r>
      <w:r>
        <w:t>(2004).</w:t>
      </w:r>
      <w:r>
        <w:rPr>
          <w:spacing w:val="1"/>
        </w:rPr>
        <w:t xml:space="preserve"> </w:t>
      </w:r>
      <w:r>
        <w:t>Translation</w:t>
      </w:r>
      <w:r>
        <w:rPr>
          <w:spacing w:val="1"/>
        </w:rPr>
        <w:t xml:space="preserve"> </w:t>
      </w:r>
      <w:r>
        <w:t>technology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translator</w:t>
      </w:r>
      <w:r>
        <w:rPr>
          <w:spacing w:val="1"/>
        </w:rPr>
        <w:t xml:space="preserve"> </w:t>
      </w:r>
      <w:r>
        <w:t>training.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Tommola</w:t>
      </w:r>
      <w:r>
        <w:rPr>
          <w:spacing w:val="1"/>
        </w:rPr>
        <w:t xml:space="preserve"> </w:t>
      </w:r>
      <w:r>
        <w:t>J.</w:t>
      </w:r>
      <w:r>
        <w:rPr>
          <w:spacing w:val="1"/>
        </w:rPr>
        <w:t xml:space="preserve"> </w:t>
      </w:r>
      <w:r>
        <w:t>(ed.):</w:t>
      </w:r>
      <w:r>
        <w:rPr>
          <w:spacing w:val="1"/>
        </w:rPr>
        <w:t xml:space="preserve"> </w:t>
      </w:r>
      <w:r>
        <w:t>Kieli,</w:t>
      </w:r>
      <w:r>
        <w:rPr>
          <w:spacing w:val="1"/>
        </w:rPr>
        <w:t xml:space="preserve"> </w:t>
      </w:r>
      <w:r>
        <w:t>teksti</w:t>
      </w:r>
      <w:r>
        <w:rPr>
          <w:spacing w:val="1"/>
        </w:rPr>
        <w:t xml:space="preserve"> </w:t>
      </w:r>
      <w:r>
        <w:t>ja</w:t>
      </w:r>
      <w:r>
        <w:rPr>
          <w:spacing w:val="1"/>
        </w:rPr>
        <w:t xml:space="preserve"> </w:t>
      </w:r>
      <w:r>
        <w:t>kääntäminen:</w:t>
      </w:r>
      <w:r>
        <w:rPr>
          <w:spacing w:val="1"/>
        </w:rPr>
        <w:t xml:space="preserve"> </w:t>
      </w:r>
      <w:r>
        <w:t>Language,</w:t>
      </w:r>
      <w:r>
        <w:rPr>
          <w:spacing w:val="1"/>
        </w:rPr>
        <w:t xml:space="preserve"> </w:t>
      </w:r>
      <w:r>
        <w:t>text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translation. Turku: University of Turku (Department of English Translation</w:t>
      </w:r>
      <w:r>
        <w:rPr>
          <w:spacing w:val="-47"/>
        </w:rPr>
        <w:t xml:space="preserve"> </w:t>
      </w:r>
      <w:r>
        <w:t>Studies),</w:t>
      </w:r>
      <w:r>
        <w:rPr>
          <w:spacing w:val="-1"/>
        </w:rPr>
        <w:t xml:space="preserve"> </w:t>
      </w:r>
      <w:r>
        <w:t>141-156.</w:t>
      </w:r>
    </w:p>
    <w:p w14:paraId="6718B83E" w14:textId="77777777" w:rsidR="008A5969" w:rsidRDefault="004D699E">
      <w:pPr>
        <w:pStyle w:val="Corpsdetexte"/>
        <w:spacing w:line="360" w:lineRule="auto"/>
        <w:ind w:right="992" w:hanging="1"/>
      </w:pPr>
      <w:r>
        <w:t>Bergen, D. (2006). Learning strategies and learner autonomy in translator</w:t>
      </w:r>
      <w:r>
        <w:rPr>
          <w:spacing w:val="1"/>
        </w:rPr>
        <w:t xml:space="preserve"> </w:t>
      </w:r>
      <w:r>
        <w:t>training.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Tommola</w:t>
      </w:r>
      <w:r>
        <w:rPr>
          <w:spacing w:val="1"/>
        </w:rPr>
        <w:t xml:space="preserve"> </w:t>
      </w:r>
      <w:r>
        <w:t>Jorma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Gambier</w:t>
      </w:r>
      <w:r>
        <w:rPr>
          <w:spacing w:val="1"/>
        </w:rPr>
        <w:t xml:space="preserve"> </w:t>
      </w:r>
      <w:r>
        <w:t>Yves</w:t>
      </w:r>
      <w:r>
        <w:rPr>
          <w:spacing w:val="1"/>
        </w:rPr>
        <w:t xml:space="preserve"> </w:t>
      </w:r>
      <w:r>
        <w:t>(eds):</w:t>
      </w:r>
      <w:r>
        <w:rPr>
          <w:spacing w:val="1"/>
        </w:rPr>
        <w:t xml:space="preserve"> </w:t>
      </w:r>
      <w:r>
        <w:t>Translation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Interpretation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Training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Research.</w:t>
      </w:r>
      <w:r>
        <w:rPr>
          <w:spacing w:val="1"/>
        </w:rPr>
        <w:t xml:space="preserve"> </w:t>
      </w:r>
      <w:r>
        <w:t>Turku:</w:t>
      </w:r>
      <w:r>
        <w:rPr>
          <w:spacing w:val="1"/>
        </w:rPr>
        <w:t xml:space="preserve"> </w:t>
      </w:r>
      <w:r>
        <w:t>University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Turku</w:t>
      </w:r>
      <w:r>
        <w:rPr>
          <w:spacing w:val="1"/>
        </w:rPr>
        <w:t xml:space="preserve"> </w:t>
      </w:r>
      <w:r>
        <w:t>(Department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English Translation</w:t>
      </w:r>
      <w:r>
        <w:rPr>
          <w:spacing w:val="-1"/>
        </w:rPr>
        <w:t xml:space="preserve"> </w:t>
      </w:r>
      <w:r>
        <w:t>Studies),119–12</w:t>
      </w:r>
      <w:r>
        <w:t>6.</w:t>
      </w:r>
    </w:p>
    <w:p w14:paraId="3A611DDB" w14:textId="77777777" w:rsidR="008A5969" w:rsidRDefault="004D699E">
      <w:pPr>
        <w:pStyle w:val="Corpsdetexte"/>
        <w:spacing w:line="362" w:lineRule="auto"/>
        <w:ind w:right="993" w:hanging="1"/>
      </w:pPr>
      <w:r>
        <w:t>Bergen, D. (2009). The role of metacognition and cognitive conflict in the</w:t>
      </w:r>
      <w:r>
        <w:rPr>
          <w:spacing w:val="1"/>
        </w:rPr>
        <w:t xml:space="preserve"> </w:t>
      </w:r>
      <w:r>
        <w:t>development of translation competence. Across Language and Cultures 10:</w:t>
      </w:r>
      <w:r>
        <w:rPr>
          <w:spacing w:val="1"/>
        </w:rPr>
        <w:t xml:space="preserve"> </w:t>
      </w:r>
      <w:r>
        <w:t>231-250.</w:t>
      </w:r>
    </w:p>
    <w:p w14:paraId="3AC333A6" w14:textId="77777777" w:rsidR="008A5969" w:rsidRDefault="004D699E">
      <w:pPr>
        <w:pStyle w:val="Corpsdetexte"/>
        <w:spacing w:line="362" w:lineRule="auto"/>
        <w:ind w:right="990"/>
      </w:pPr>
      <w:r>
        <w:t>Berman, A. (1984). L'épreuve de l'étranger : Culture et traduction dans</w:t>
      </w:r>
      <w:r>
        <w:rPr>
          <w:spacing w:val="1"/>
        </w:rPr>
        <w:t xml:space="preserve"> </w:t>
      </w:r>
      <w:r>
        <w:t>l'Allemagne romantique, Paris, Gallimard.</w:t>
      </w:r>
    </w:p>
    <w:p w14:paraId="6DA14004" w14:textId="77777777" w:rsidR="008A5969" w:rsidRDefault="004D699E">
      <w:pPr>
        <w:pStyle w:val="Corpsdetexte"/>
        <w:spacing w:line="362" w:lineRule="auto"/>
        <w:ind w:right="990"/>
      </w:pPr>
      <w:r>
        <w:t>Berman, A. (1985). « La traduction et la lettre ou l'auberge du lointain »,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tours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Babel,</w:t>
      </w:r>
      <w:r>
        <w:rPr>
          <w:spacing w:val="1"/>
        </w:rPr>
        <w:t xml:space="preserve"> </w:t>
      </w:r>
      <w:r>
        <w:t>essais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traduction,</w:t>
      </w:r>
      <w:r>
        <w:rPr>
          <w:spacing w:val="1"/>
        </w:rPr>
        <w:t xml:space="preserve"> </w:t>
      </w:r>
      <w:r>
        <w:t>A.</w:t>
      </w:r>
      <w:r>
        <w:rPr>
          <w:spacing w:val="1"/>
        </w:rPr>
        <w:t xml:space="preserve"> </w:t>
      </w:r>
      <w:r>
        <w:t>Bermanet</w:t>
      </w:r>
      <w:r>
        <w:rPr>
          <w:spacing w:val="1"/>
        </w:rPr>
        <w:t xml:space="preserve"> </w:t>
      </w:r>
      <w:r>
        <w:t>al.</w:t>
      </w:r>
      <w:r>
        <w:rPr>
          <w:spacing w:val="50"/>
        </w:rPr>
        <w:t xml:space="preserve"> </w:t>
      </w:r>
      <w:r>
        <w:t>(éd.</w:t>
      </w:r>
      <w:r>
        <w:t>)</w:t>
      </w:r>
      <w:r>
        <w:rPr>
          <w:spacing w:val="1"/>
        </w:rPr>
        <w:t xml:space="preserve"> </w:t>
      </w:r>
      <w:r>
        <w:t>Mauvezin,</w:t>
      </w:r>
      <w:r>
        <w:rPr>
          <w:spacing w:val="-1"/>
        </w:rPr>
        <w:t xml:space="preserve"> </w:t>
      </w:r>
      <w:r>
        <w:t>Trans-Europ-Repress.</w:t>
      </w:r>
    </w:p>
    <w:p w14:paraId="5E21DC0D" w14:textId="77777777" w:rsidR="008A5969" w:rsidRDefault="008A5969">
      <w:pPr>
        <w:spacing w:line="362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5403CFA4" w14:textId="77777777" w:rsidR="008A5969" w:rsidRDefault="004D699E">
      <w:pPr>
        <w:pStyle w:val="Corpsdetexte"/>
        <w:spacing w:before="73" w:line="362" w:lineRule="auto"/>
        <w:ind w:right="993"/>
      </w:pPr>
      <w:r>
        <w:lastRenderedPageBreak/>
        <w:t>Bernardini, S. (2003). Designing a Corpus for Translation and Language</w:t>
      </w:r>
      <w:r>
        <w:rPr>
          <w:spacing w:val="1"/>
        </w:rPr>
        <w:t xml:space="preserve"> </w:t>
      </w:r>
      <w:r>
        <w:t>Teaching: The</w:t>
      </w:r>
      <w:r>
        <w:rPr>
          <w:spacing w:val="1"/>
        </w:rPr>
        <w:t xml:space="preserve"> </w:t>
      </w:r>
      <w:r>
        <w:t>CEXI Experience. TESOL Quarterly, 37:</w:t>
      </w:r>
      <w:r>
        <w:rPr>
          <w:spacing w:val="1"/>
        </w:rPr>
        <w:t xml:space="preserve"> </w:t>
      </w:r>
      <w:r>
        <w:t>528–537.</w:t>
      </w:r>
      <w:r>
        <w:rPr>
          <w:spacing w:val="1"/>
        </w:rPr>
        <w:t xml:space="preserve"> </w:t>
      </w:r>
      <w:r>
        <w:t>doi:</w:t>
      </w:r>
      <w:r>
        <w:rPr>
          <w:spacing w:val="1"/>
        </w:rPr>
        <w:t xml:space="preserve"> </w:t>
      </w:r>
      <w:r>
        <w:t>10.2307/3588403</w:t>
      </w:r>
    </w:p>
    <w:p w14:paraId="31419627" w14:textId="77777777" w:rsidR="008A5969" w:rsidRDefault="004D699E">
      <w:pPr>
        <w:pStyle w:val="Corpsdetexte"/>
        <w:spacing w:line="360" w:lineRule="auto"/>
        <w:ind w:right="989" w:hanging="1"/>
        <w:jc w:val="left"/>
      </w:pPr>
      <w:r>
        <w:t>Bernardini,</w:t>
      </w:r>
      <w:r>
        <w:rPr>
          <w:spacing w:val="4"/>
        </w:rPr>
        <w:t xml:space="preserve"> </w:t>
      </w:r>
      <w:r>
        <w:t>S.</w:t>
      </w:r>
      <w:r>
        <w:rPr>
          <w:spacing w:val="4"/>
        </w:rPr>
        <w:t xml:space="preserve"> </w:t>
      </w:r>
      <w:r>
        <w:t>(2004).</w:t>
      </w:r>
      <w:r>
        <w:rPr>
          <w:spacing w:val="5"/>
        </w:rPr>
        <w:t xml:space="preserve"> </w:t>
      </w:r>
      <w:r>
        <w:t>How</w:t>
      </w:r>
      <w:r>
        <w:rPr>
          <w:spacing w:val="5"/>
        </w:rPr>
        <w:t xml:space="preserve"> </w:t>
      </w:r>
      <w:r>
        <w:t>to</w:t>
      </w:r>
      <w:r>
        <w:rPr>
          <w:spacing w:val="5"/>
        </w:rPr>
        <w:t xml:space="preserve"> </w:t>
      </w:r>
      <w:r>
        <w:t>Use</w:t>
      </w:r>
      <w:r>
        <w:rPr>
          <w:spacing w:val="5"/>
        </w:rPr>
        <w:t xml:space="preserve"> </w:t>
      </w:r>
      <w:r>
        <w:t>Corpora</w:t>
      </w:r>
      <w:r>
        <w:rPr>
          <w:spacing w:val="5"/>
        </w:rPr>
        <w:t xml:space="preserve"> </w:t>
      </w:r>
      <w:r>
        <w:t>in</w:t>
      </w:r>
      <w:r>
        <w:rPr>
          <w:spacing w:val="5"/>
        </w:rPr>
        <w:t xml:space="preserve"> </w:t>
      </w:r>
      <w:r>
        <w:t>Language</w:t>
      </w:r>
      <w:r>
        <w:rPr>
          <w:spacing w:val="4"/>
        </w:rPr>
        <w:t xml:space="preserve"> </w:t>
      </w:r>
      <w:r>
        <w:t>Teaching</w:t>
      </w:r>
      <w:r>
        <w:rPr>
          <w:spacing w:val="15"/>
        </w:rPr>
        <w:t xml:space="preserve"> </w:t>
      </w:r>
      <w:r>
        <w:t>Volume</w:t>
      </w:r>
      <w:r>
        <w:rPr>
          <w:spacing w:val="-47"/>
        </w:rPr>
        <w:t xml:space="preserve"> </w:t>
      </w:r>
      <w:r>
        <w:t>12 de Studies in Corpus Linguistics, John Benjamins Publishing, 2004</w:t>
      </w:r>
      <w:r>
        <w:rPr>
          <w:spacing w:val="1"/>
        </w:rPr>
        <w:t xml:space="preserve"> </w:t>
      </w:r>
      <w:r>
        <w:t>Aston,</w:t>
      </w:r>
      <w:r>
        <w:rPr>
          <w:spacing w:val="43"/>
        </w:rPr>
        <w:t xml:space="preserve"> </w:t>
      </w:r>
      <w:r>
        <w:t>G.,</w:t>
      </w:r>
      <w:r>
        <w:rPr>
          <w:spacing w:val="44"/>
        </w:rPr>
        <w:t xml:space="preserve"> </w:t>
      </w:r>
      <w:r>
        <w:t>Silvia</w:t>
      </w:r>
      <w:r>
        <w:rPr>
          <w:spacing w:val="43"/>
        </w:rPr>
        <w:t xml:space="preserve"> </w:t>
      </w:r>
      <w:r>
        <w:t>Bernardini</w:t>
      </w:r>
      <w:r>
        <w:rPr>
          <w:spacing w:val="43"/>
        </w:rPr>
        <w:t xml:space="preserve"> </w:t>
      </w:r>
      <w:r>
        <w:t>and</w:t>
      </w:r>
      <w:r>
        <w:rPr>
          <w:spacing w:val="45"/>
        </w:rPr>
        <w:t xml:space="preserve"> </w:t>
      </w:r>
      <w:r>
        <w:t>D.</w:t>
      </w:r>
      <w:r>
        <w:rPr>
          <w:spacing w:val="43"/>
        </w:rPr>
        <w:t xml:space="preserve"> </w:t>
      </w:r>
      <w:r>
        <w:t>Stewart</w:t>
      </w:r>
      <w:r>
        <w:rPr>
          <w:spacing w:val="43"/>
        </w:rPr>
        <w:t xml:space="preserve"> </w:t>
      </w:r>
      <w:r>
        <w:t>(eds)</w:t>
      </w:r>
      <w:r>
        <w:rPr>
          <w:spacing w:val="43"/>
        </w:rPr>
        <w:t xml:space="preserve"> </w:t>
      </w:r>
      <w:r>
        <w:t>(2004).</w:t>
      </w:r>
      <w:r>
        <w:rPr>
          <w:spacing w:val="45"/>
        </w:rPr>
        <w:t xml:space="preserve"> </w:t>
      </w:r>
      <w:r>
        <w:t>Corpora</w:t>
      </w:r>
      <w:r>
        <w:rPr>
          <w:spacing w:val="44"/>
        </w:rPr>
        <w:t xml:space="preserve"> </w:t>
      </w:r>
      <w:r>
        <w:t>and</w:t>
      </w:r>
      <w:r>
        <w:rPr>
          <w:spacing w:val="-47"/>
        </w:rPr>
        <w:t xml:space="preserve"> </w:t>
      </w:r>
      <w:r>
        <w:t>language</w:t>
      </w:r>
      <w:r>
        <w:rPr>
          <w:spacing w:val="-1"/>
        </w:rPr>
        <w:t xml:space="preserve"> </w:t>
      </w:r>
      <w:r>
        <w:t>learners. Amsterdam:</w:t>
      </w:r>
      <w:r>
        <w:rPr>
          <w:spacing w:val="-1"/>
        </w:rPr>
        <w:t xml:space="preserve"> </w:t>
      </w:r>
      <w:r>
        <w:t>John Benjamins.</w:t>
      </w:r>
    </w:p>
    <w:p w14:paraId="3C2A2C43" w14:textId="77777777" w:rsidR="008A5969" w:rsidRDefault="004D699E">
      <w:pPr>
        <w:pStyle w:val="Corpsdetexte"/>
        <w:spacing w:line="360" w:lineRule="auto"/>
        <w:ind w:right="992"/>
      </w:pPr>
      <w:r>
        <w:t>Biggs, J. B. (2003). Teaching for quality lear</w:t>
      </w:r>
      <w:r>
        <w:t>ning at university : What the</w:t>
      </w:r>
      <w:r>
        <w:rPr>
          <w:spacing w:val="1"/>
        </w:rPr>
        <w:t xml:space="preserve"> </w:t>
      </w:r>
      <w:r>
        <w:t>student does (2nded.). Ballmoor, UK: Society for Research into Higher</w:t>
      </w:r>
      <w:r>
        <w:rPr>
          <w:spacing w:val="1"/>
        </w:rPr>
        <w:t xml:space="preserve"> </w:t>
      </w:r>
      <w:r>
        <w:t>Education&amp;OpenUniversity</w:t>
      </w:r>
      <w:r>
        <w:rPr>
          <w:spacing w:val="-1"/>
        </w:rPr>
        <w:t xml:space="preserve"> </w:t>
      </w:r>
      <w:r>
        <w:t>Press</w:t>
      </w:r>
    </w:p>
    <w:p w14:paraId="38F0D4DE" w14:textId="77777777" w:rsidR="008A5969" w:rsidRDefault="004D699E">
      <w:pPr>
        <w:pStyle w:val="Corpsdetexte"/>
        <w:spacing w:line="357" w:lineRule="auto"/>
        <w:ind w:right="991" w:hanging="1"/>
      </w:pPr>
      <w:r>
        <w:t>Billiani, F. (2007). Modes of Censorship and Translation: National context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diverse media, Manchester:</w:t>
      </w:r>
      <w:r>
        <w:rPr>
          <w:spacing w:val="-1"/>
        </w:rPr>
        <w:t xml:space="preserve"> </w:t>
      </w:r>
      <w:r>
        <w:t>St Jerome.</w:t>
      </w:r>
    </w:p>
    <w:p w14:paraId="0A2309EA" w14:textId="77777777" w:rsidR="008A5969" w:rsidRDefault="004D699E">
      <w:pPr>
        <w:pStyle w:val="Corpsdetexte"/>
        <w:spacing w:line="360" w:lineRule="auto"/>
        <w:ind w:right="991" w:hanging="1"/>
      </w:pPr>
      <w:r>
        <w:t>Bourdieu</w:t>
      </w:r>
      <w:r>
        <w:t>,</w:t>
      </w:r>
      <w:r>
        <w:rPr>
          <w:spacing w:val="1"/>
        </w:rPr>
        <w:t xml:space="preserve"> </w:t>
      </w:r>
      <w:r>
        <w:t>P.</w:t>
      </w:r>
      <w:r>
        <w:rPr>
          <w:spacing w:val="1"/>
        </w:rPr>
        <w:t xml:space="preserve"> </w:t>
      </w:r>
      <w:r>
        <w:t>(1975).</w:t>
      </w:r>
      <w:r>
        <w:rPr>
          <w:spacing w:val="1"/>
        </w:rPr>
        <w:t xml:space="preserve"> </w:t>
      </w:r>
      <w:r>
        <w:t>«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spécificité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champ</w:t>
      </w:r>
      <w:r>
        <w:rPr>
          <w:spacing w:val="1"/>
        </w:rPr>
        <w:t xml:space="preserve"> </w:t>
      </w:r>
      <w:r>
        <w:t>scientifique</w:t>
      </w:r>
      <w:r>
        <w:rPr>
          <w:spacing w:val="1"/>
        </w:rPr>
        <w:t xml:space="preserve"> </w:t>
      </w:r>
      <w:r>
        <w:t>et</w:t>
      </w:r>
      <w:r>
        <w:rPr>
          <w:spacing w:val="50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conditions</w:t>
      </w:r>
      <w:r>
        <w:rPr>
          <w:spacing w:val="1"/>
        </w:rPr>
        <w:t xml:space="preserve"> </w:t>
      </w:r>
      <w:r>
        <w:t>sociales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progrès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raison</w:t>
      </w:r>
      <w:r>
        <w:rPr>
          <w:spacing w:val="1"/>
        </w:rPr>
        <w:t xml:space="preserve"> </w:t>
      </w:r>
      <w:r>
        <w:t>»,</w:t>
      </w:r>
      <w:r>
        <w:rPr>
          <w:spacing w:val="1"/>
        </w:rPr>
        <w:t xml:space="preserve"> </w:t>
      </w:r>
      <w:r>
        <w:t>Sociologie</w:t>
      </w:r>
      <w:r>
        <w:rPr>
          <w:spacing w:val="1"/>
        </w:rPr>
        <w:t xml:space="preserve"> </w:t>
      </w:r>
      <w:r>
        <w:t>et</w:t>
      </w:r>
      <w:r>
        <w:rPr>
          <w:spacing w:val="50"/>
        </w:rPr>
        <w:t xml:space="preserve"> </w:t>
      </w:r>
      <w:r>
        <w:t>sociétés,</w:t>
      </w:r>
      <w:r>
        <w:rPr>
          <w:spacing w:val="1"/>
        </w:rPr>
        <w:t xml:space="preserve"> </w:t>
      </w:r>
      <w:r>
        <w:t>Volume</w:t>
      </w:r>
      <w:r>
        <w:rPr>
          <w:spacing w:val="-1"/>
        </w:rPr>
        <w:t xml:space="preserve"> </w:t>
      </w:r>
      <w:r>
        <w:t>7, issue 1,</w:t>
      </w:r>
      <w:r>
        <w:rPr>
          <w:spacing w:val="-1"/>
        </w:rPr>
        <w:t xml:space="preserve"> </w:t>
      </w:r>
      <w:r>
        <w:t>mai 1975, p. 91-118.</w:t>
      </w:r>
    </w:p>
    <w:p w14:paraId="7D40117F" w14:textId="77777777" w:rsidR="008A5969" w:rsidRDefault="004D699E">
      <w:pPr>
        <w:pStyle w:val="Corpsdetexte"/>
        <w:spacing w:before="1" w:line="360" w:lineRule="auto"/>
        <w:ind w:right="994"/>
      </w:pPr>
      <w:r>
        <w:t>Brzozowski, J. (2008). « Le problème des stratégies de traduction, Meta :</w:t>
      </w:r>
      <w:r>
        <w:rPr>
          <w:spacing w:val="1"/>
        </w:rPr>
        <w:t xml:space="preserve"> </w:t>
      </w:r>
      <w:r>
        <w:t>Journal des traducteurs », vol.53, no. 4, déc. 2008, p.765-781, Les Presses</w:t>
      </w:r>
      <w:r>
        <w:rPr>
          <w:spacing w:val="1"/>
        </w:rPr>
        <w:t xml:space="preserve"> </w:t>
      </w:r>
      <w:r>
        <w:t>de L'Université de Montréal</w:t>
      </w:r>
    </w:p>
    <w:p w14:paraId="1DEC3DE2" w14:textId="77777777" w:rsidR="008A5969" w:rsidRDefault="004D699E">
      <w:pPr>
        <w:pStyle w:val="Corpsdetexte"/>
        <w:spacing w:line="360" w:lineRule="auto"/>
        <w:ind w:right="990"/>
      </w:pPr>
      <w:r>
        <w:t>Bruce, D. (1990). Recension de l'ouvrage de Larose, R (1989). Théories</w:t>
      </w:r>
      <w:r>
        <w:rPr>
          <w:spacing w:val="1"/>
        </w:rPr>
        <w:t xml:space="preserve"> </w:t>
      </w:r>
      <w:r>
        <w:t>contemp</w:t>
      </w:r>
      <w:r>
        <w:t>oraines de la traduction. 2e édition. Sillery (Québec), Presses de</w:t>
      </w:r>
      <w:r>
        <w:rPr>
          <w:spacing w:val="1"/>
        </w:rPr>
        <w:t xml:space="preserve"> </w:t>
      </w:r>
      <w:r>
        <w:t>l'Université du Québec, 1989. TTR : traduction, terminologie, rédaction,</w:t>
      </w:r>
      <w:r>
        <w:rPr>
          <w:spacing w:val="1"/>
        </w:rPr>
        <w:t xml:space="preserve"> </w:t>
      </w:r>
      <w:r>
        <w:t>vol.</w:t>
      </w:r>
      <w:r>
        <w:rPr>
          <w:spacing w:val="-1"/>
        </w:rPr>
        <w:t xml:space="preserve"> </w:t>
      </w:r>
      <w:r>
        <w:t>3, n° 1, 1990, p. 125-129.</w:t>
      </w:r>
    </w:p>
    <w:p w14:paraId="0B0ECD9D" w14:textId="77777777" w:rsidR="008A5969" w:rsidRDefault="004D699E">
      <w:pPr>
        <w:pStyle w:val="Corpsdetexte"/>
        <w:spacing w:line="362" w:lineRule="auto"/>
        <w:ind w:right="997"/>
      </w:pPr>
      <w:r>
        <w:t>Bueno-Garcia, A. (2005). « L'enseignement de la traduction au carrefour</w:t>
      </w:r>
      <w:r>
        <w:rPr>
          <w:spacing w:val="1"/>
        </w:rPr>
        <w:t xml:space="preserve"> </w:t>
      </w:r>
      <w:r>
        <w:t>d'une sociét</w:t>
      </w:r>
      <w:r>
        <w:t>é mondialisée</w:t>
      </w:r>
      <w:r>
        <w:rPr>
          <w:spacing w:val="1"/>
        </w:rPr>
        <w:t xml:space="preserve"> </w:t>
      </w:r>
      <w:r>
        <w:t>», Meta,</w:t>
      </w:r>
      <w:r>
        <w:rPr>
          <w:spacing w:val="1"/>
        </w:rPr>
        <w:t xml:space="preserve"> </w:t>
      </w:r>
      <w:r>
        <w:t>vol. 50, no 1, 2005,</w:t>
      </w:r>
      <w:r>
        <w:rPr>
          <w:spacing w:val="1"/>
        </w:rPr>
        <w:t xml:space="preserve"> </w:t>
      </w:r>
      <w:r>
        <w:t>p. 263-276.</w:t>
      </w:r>
    </w:p>
    <w:p w14:paraId="51F2B097" w14:textId="77777777" w:rsidR="008A5969" w:rsidRDefault="004D699E">
      <w:pPr>
        <w:pStyle w:val="Corpsdetexte"/>
        <w:spacing w:line="360" w:lineRule="auto"/>
        <w:ind w:right="990"/>
      </w:pPr>
      <w:r>
        <w:t>Cadet, L. (2005). «</w:t>
      </w:r>
      <w:r>
        <w:rPr>
          <w:spacing w:val="50"/>
        </w:rPr>
        <w:t xml:space="preserve"> </w:t>
      </w:r>
      <w:r>
        <w:t>Des notions opératoires en didactique des</w:t>
      </w:r>
      <w:r>
        <w:rPr>
          <w:spacing w:val="50"/>
        </w:rPr>
        <w:t xml:space="preserve"> </w:t>
      </w:r>
      <w:r>
        <w:t>langues et</w:t>
      </w:r>
      <w:r>
        <w:rPr>
          <w:spacing w:val="1"/>
        </w:rPr>
        <w:t xml:space="preserve"> </w:t>
      </w:r>
      <w:r>
        <w:t>des cultures : modèles ? Représentations ? Culture éducative ? Clarification</w:t>
      </w:r>
      <w:r>
        <w:rPr>
          <w:spacing w:val="-47"/>
        </w:rPr>
        <w:t xml:space="preserve"> </w:t>
      </w:r>
      <w:r>
        <w:t xml:space="preserve">terminologique Les Cahiers de l'Acedle, numéro 2, </w:t>
      </w:r>
      <w:r>
        <w:t>2006, recherches en</w:t>
      </w:r>
      <w:r>
        <w:rPr>
          <w:spacing w:val="1"/>
        </w:rPr>
        <w:t xml:space="preserve"> </w:t>
      </w:r>
      <w:r>
        <w:t>didactique</w:t>
      </w:r>
      <w:r>
        <w:rPr>
          <w:spacing w:val="-1"/>
        </w:rPr>
        <w:t xml:space="preserve"> </w:t>
      </w:r>
      <w:r>
        <w:t>des langues,</w:t>
      </w:r>
      <w:r>
        <w:rPr>
          <w:spacing w:val="-1"/>
        </w:rPr>
        <w:t xml:space="preserve"> </w:t>
      </w:r>
      <w:r>
        <w:t>colloque Acedle,</w:t>
      </w:r>
      <w:r>
        <w:rPr>
          <w:spacing w:val="-1"/>
        </w:rPr>
        <w:t xml:space="preserve"> </w:t>
      </w:r>
      <w:r>
        <w:t>juin</w:t>
      </w:r>
      <w:r>
        <w:rPr>
          <w:spacing w:val="2"/>
        </w:rPr>
        <w:t xml:space="preserve"> </w:t>
      </w:r>
      <w:r>
        <w:t>2005.</w:t>
      </w:r>
    </w:p>
    <w:p w14:paraId="666D5F4E" w14:textId="77777777" w:rsidR="008A5969" w:rsidRDefault="004D699E">
      <w:pPr>
        <w:pStyle w:val="Corpsdetexte"/>
        <w:spacing w:line="228" w:lineRule="exact"/>
      </w:pPr>
      <w:r>
        <w:t>Campbell,</w:t>
      </w:r>
      <w:r>
        <w:rPr>
          <w:spacing w:val="11"/>
        </w:rPr>
        <w:t xml:space="preserve"> </w:t>
      </w:r>
      <w:r>
        <w:t>S.</w:t>
      </w:r>
      <w:r>
        <w:rPr>
          <w:spacing w:val="60"/>
        </w:rPr>
        <w:t xml:space="preserve"> </w:t>
      </w:r>
      <w:r>
        <w:t>(1998).</w:t>
      </w:r>
      <w:r>
        <w:rPr>
          <w:spacing w:val="60"/>
        </w:rPr>
        <w:t xml:space="preserve"> </w:t>
      </w:r>
      <w:r>
        <w:t>Translation</w:t>
      </w:r>
      <w:r>
        <w:rPr>
          <w:spacing w:val="60"/>
        </w:rPr>
        <w:t xml:space="preserve"> </w:t>
      </w:r>
      <w:r>
        <w:t>into</w:t>
      </w:r>
      <w:r>
        <w:rPr>
          <w:spacing w:val="60"/>
        </w:rPr>
        <w:t xml:space="preserve"> </w:t>
      </w:r>
      <w:r>
        <w:t>the</w:t>
      </w:r>
      <w:r>
        <w:rPr>
          <w:spacing w:val="60"/>
        </w:rPr>
        <w:t xml:space="preserve"> </w:t>
      </w:r>
      <w:r>
        <w:t>Second</w:t>
      </w:r>
      <w:r>
        <w:rPr>
          <w:spacing w:val="61"/>
        </w:rPr>
        <w:t xml:space="preserve"> </w:t>
      </w:r>
      <w:r>
        <w:t>Language.</w:t>
      </w:r>
      <w:r>
        <w:rPr>
          <w:spacing w:val="60"/>
        </w:rPr>
        <w:t xml:space="preserve"> </w:t>
      </w:r>
      <w:r>
        <w:t>Londres,</w:t>
      </w:r>
    </w:p>
    <w:p w14:paraId="0CEE13FF" w14:textId="77777777" w:rsidR="008A5969" w:rsidRDefault="008A5969">
      <w:pPr>
        <w:spacing w:line="228" w:lineRule="exact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2481DD41" w14:textId="77777777" w:rsidR="008A5969" w:rsidRDefault="004D699E">
      <w:pPr>
        <w:pStyle w:val="Corpsdetexte"/>
        <w:spacing w:before="73"/>
        <w:jc w:val="left"/>
      </w:pPr>
      <w:r>
        <w:lastRenderedPageBreak/>
        <w:t>Longman.</w:t>
      </w:r>
    </w:p>
    <w:p w14:paraId="2511C242" w14:textId="77777777" w:rsidR="008A5969" w:rsidRDefault="004D699E">
      <w:pPr>
        <w:pStyle w:val="Corpsdetexte"/>
        <w:spacing w:before="117"/>
      </w:pPr>
      <w:r>
        <w:t>Castagnoli,</w:t>
      </w:r>
      <w:r>
        <w:rPr>
          <w:spacing w:val="24"/>
        </w:rPr>
        <w:t xml:space="preserve"> </w:t>
      </w:r>
      <w:r>
        <w:t>S.,</w:t>
      </w:r>
      <w:r>
        <w:rPr>
          <w:spacing w:val="24"/>
        </w:rPr>
        <w:t xml:space="preserve"> </w:t>
      </w:r>
      <w:r>
        <w:t>Ciobanu,</w:t>
      </w:r>
      <w:r>
        <w:rPr>
          <w:spacing w:val="24"/>
        </w:rPr>
        <w:t xml:space="preserve"> </w:t>
      </w:r>
      <w:r>
        <w:t>D.,</w:t>
      </w:r>
      <w:r>
        <w:rPr>
          <w:spacing w:val="24"/>
        </w:rPr>
        <w:t xml:space="preserve"> </w:t>
      </w:r>
      <w:r>
        <w:t>Kübler,</w:t>
      </w:r>
      <w:r>
        <w:rPr>
          <w:spacing w:val="25"/>
        </w:rPr>
        <w:t xml:space="preserve"> </w:t>
      </w:r>
      <w:r>
        <w:t>N.,</w:t>
      </w:r>
      <w:r>
        <w:rPr>
          <w:spacing w:val="24"/>
        </w:rPr>
        <w:t xml:space="preserve"> </w:t>
      </w:r>
      <w:r>
        <w:t>Kunz,</w:t>
      </w:r>
      <w:r>
        <w:rPr>
          <w:spacing w:val="24"/>
        </w:rPr>
        <w:t xml:space="preserve"> </w:t>
      </w:r>
      <w:r>
        <w:t>K.,</w:t>
      </w:r>
      <w:r>
        <w:rPr>
          <w:spacing w:val="24"/>
        </w:rPr>
        <w:t xml:space="preserve"> </w:t>
      </w:r>
      <w:r>
        <w:t>Volanschi,</w:t>
      </w:r>
      <w:r>
        <w:rPr>
          <w:spacing w:val="25"/>
        </w:rPr>
        <w:t xml:space="preserve"> </w:t>
      </w:r>
      <w:r>
        <w:t>A.</w:t>
      </w:r>
      <w:r>
        <w:rPr>
          <w:spacing w:val="24"/>
        </w:rPr>
        <w:t xml:space="preserve"> </w:t>
      </w:r>
      <w:r>
        <w:t>(2011).</w:t>
      </w:r>
    </w:p>
    <w:p w14:paraId="355627EF" w14:textId="77777777" w:rsidR="008A5969" w:rsidRDefault="004D699E">
      <w:pPr>
        <w:pStyle w:val="Corpsdetexte"/>
        <w:spacing w:before="116" w:line="360" w:lineRule="auto"/>
        <w:ind w:right="992" w:hanging="1"/>
      </w:pPr>
      <w:r>
        <w:t>« Designing a Learner Translator Corpus for Training Purposes ». In N.</w:t>
      </w:r>
      <w:r>
        <w:rPr>
          <w:spacing w:val="1"/>
        </w:rPr>
        <w:t xml:space="preserve"> </w:t>
      </w:r>
      <w:r>
        <w:t>Kübler. (ed) (2011) Corpora, Language, Teaching, and Resources : From</w:t>
      </w:r>
      <w:r>
        <w:rPr>
          <w:spacing w:val="1"/>
        </w:rPr>
        <w:t xml:space="preserve"> </w:t>
      </w:r>
      <w:r>
        <w:t>Theory</w:t>
      </w:r>
      <w:r>
        <w:rPr>
          <w:spacing w:val="-1"/>
        </w:rPr>
        <w:t xml:space="preserve"> </w:t>
      </w:r>
      <w:r>
        <w:t>to Practice.</w:t>
      </w:r>
      <w:r>
        <w:rPr>
          <w:spacing w:val="-1"/>
        </w:rPr>
        <w:t xml:space="preserve"> </w:t>
      </w:r>
      <w:r>
        <w:t>Bern: Peter Lang.</w:t>
      </w:r>
      <w:r>
        <w:rPr>
          <w:spacing w:val="-1"/>
        </w:rPr>
        <w:t xml:space="preserve"> </w:t>
      </w:r>
      <w:r>
        <w:t>221-248.</w:t>
      </w:r>
    </w:p>
    <w:p w14:paraId="4546BA04" w14:textId="77777777" w:rsidR="008A5969" w:rsidRDefault="004D699E">
      <w:pPr>
        <w:pStyle w:val="Corpsdetexte"/>
        <w:spacing w:line="362" w:lineRule="auto"/>
        <w:ind w:right="994"/>
      </w:pPr>
      <w:r>
        <w:t>Catford, J.C. (1965). A Linguistic Theory of Translation, Londres: O</w:t>
      </w:r>
      <w:r>
        <w:t>xford</w:t>
      </w:r>
      <w:r>
        <w:rPr>
          <w:spacing w:val="1"/>
        </w:rPr>
        <w:t xml:space="preserve"> </w:t>
      </w:r>
      <w:r>
        <w:t>University</w:t>
      </w:r>
      <w:r>
        <w:rPr>
          <w:spacing w:val="-1"/>
        </w:rPr>
        <w:t xml:space="preserve"> </w:t>
      </w:r>
      <w:r>
        <w:t>Press.</w:t>
      </w:r>
    </w:p>
    <w:p w14:paraId="455AFC27" w14:textId="77777777" w:rsidR="008A5969" w:rsidRDefault="004D699E">
      <w:pPr>
        <w:pStyle w:val="Corpsdetexte"/>
        <w:spacing w:line="357" w:lineRule="auto"/>
        <w:ind w:right="991"/>
      </w:pPr>
      <w:r>
        <w:t>Chamot, A-U. (2004). Issues in Language Learning Strategy Research and</w:t>
      </w:r>
      <w:r>
        <w:rPr>
          <w:spacing w:val="1"/>
        </w:rPr>
        <w:t xml:space="preserve"> </w:t>
      </w:r>
      <w:r>
        <w:t>Teaching.</w:t>
      </w:r>
      <w:r>
        <w:rPr>
          <w:spacing w:val="-2"/>
        </w:rPr>
        <w:t xml:space="preserve"> </w:t>
      </w:r>
      <w:r>
        <w:t>Electronic</w:t>
      </w:r>
      <w:r>
        <w:rPr>
          <w:spacing w:val="-1"/>
        </w:rPr>
        <w:t xml:space="preserve"> </w:t>
      </w:r>
      <w:r>
        <w:t>Journal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Foreign</w:t>
      </w:r>
      <w:r>
        <w:rPr>
          <w:spacing w:val="-2"/>
        </w:rPr>
        <w:t xml:space="preserve"> </w:t>
      </w:r>
      <w:r>
        <w:t>Language</w:t>
      </w:r>
      <w:r>
        <w:rPr>
          <w:spacing w:val="-1"/>
        </w:rPr>
        <w:t xml:space="preserve"> </w:t>
      </w:r>
      <w:r>
        <w:t>Teaching,</w:t>
      </w:r>
      <w:r>
        <w:rPr>
          <w:spacing w:val="-1"/>
        </w:rPr>
        <w:t xml:space="preserve"> </w:t>
      </w:r>
      <w:r>
        <w:t>1(1),14-26.</w:t>
      </w:r>
    </w:p>
    <w:p w14:paraId="4E882FB2" w14:textId="77777777" w:rsidR="008A5969" w:rsidRDefault="004D699E">
      <w:pPr>
        <w:pStyle w:val="Corpsdetexte"/>
        <w:spacing w:line="362" w:lineRule="auto"/>
        <w:ind w:right="994"/>
      </w:pPr>
      <w:r>
        <w:t>Chamot,</w:t>
      </w:r>
      <w:r>
        <w:rPr>
          <w:spacing w:val="1"/>
        </w:rPr>
        <w:t xml:space="preserve"> </w:t>
      </w:r>
      <w:r>
        <w:t>A-U.</w:t>
      </w:r>
      <w:r>
        <w:rPr>
          <w:spacing w:val="1"/>
        </w:rPr>
        <w:t xml:space="preserve"> </w:t>
      </w:r>
      <w:r>
        <w:t>(2005).</w:t>
      </w:r>
      <w:r>
        <w:rPr>
          <w:spacing w:val="1"/>
        </w:rPr>
        <w:t xml:space="preserve"> </w:t>
      </w:r>
      <w:r>
        <w:t>Language</w:t>
      </w:r>
      <w:r>
        <w:rPr>
          <w:spacing w:val="1"/>
        </w:rPr>
        <w:t xml:space="preserve"> </w:t>
      </w:r>
      <w:r>
        <w:t>learning</w:t>
      </w:r>
      <w:r>
        <w:rPr>
          <w:spacing w:val="1"/>
        </w:rPr>
        <w:t xml:space="preserve"> </w:t>
      </w:r>
      <w:r>
        <w:t>strategy</w:t>
      </w:r>
      <w:r>
        <w:rPr>
          <w:spacing w:val="1"/>
        </w:rPr>
        <w:t xml:space="preserve"> </w:t>
      </w:r>
      <w:r>
        <w:t>instruction:</w:t>
      </w:r>
      <w:r>
        <w:rPr>
          <w:spacing w:val="1"/>
        </w:rPr>
        <w:t xml:space="preserve"> </w:t>
      </w:r>
      <w:r>
        <w:t>Current</w:t>
      </w:r>
      <w:r>
        <w:rPr>
          <w:spacing w:val="1"/>
        </w:rPr>
        <w:t xml:space="preserve"> </w:t>
      </w:r>
      <w:r>
        <w:t>issues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research.</w:t>
      </w:r>
      <w:r>
        <w:rPr>
          <w:spacing w:val="-3"/>
        </w:rPr>
        <w:t xml:space="preserve"> </w:t>
      </w:r>
      <w:r>
        <w:t>Annual</w:t>
      </w:r>
      <w:r>
        <w:rPr>
          <w:spacing w:val="-2"/>
        </w:rPr>
        <w:t xml:space="preserve"> </w:t>
      </w:r>
      <w:r>
        <w:t>Review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Applied</w:t>
      </w:r>
      <w:r>
        <w:rPr>
          <w:spacing w:val="-2"/>
        </w:rPr>
        <w:t xml:space="preserve"> </w:t>
      </w:r>
      <w:r>
        <w:t>Linguistics,</w:t>
      </w:r>
      <w:r>
        <w:rPr>
          <w:spacing w:val="-2"/>
        </w:rPr>
        <w:t xml:space="preserve"> </w:t>
      </w:r>
      <w:r>
        <w:t>25,</w:t>
      </w:r>
      <w:r>
        <w:rPr>
          <w:spacing w:val="8"/>
        </w:rPr>
        <w:t xml:space="preserve"> </w:t>
      </w:r>
      <w:r>
        <w:t>98-111.</w:t>
      </w:r>
    </w:p>
    <w:p w14:paraId="599A9D19" w14:textId="77777777" w:rsidR="008A5969" w:rsidRDefault="004D699E">
      <w:pPr>
        <w:pStyle w:val="Corpsdetexte"/>
        <w:spacing w:line="362" w:lineRule="auto"/>
        <w:ind w:right="1006"/>
      </w:pPr>
      <w:r>
        <w:t>Chesterman,</w:t>
      </w:r>
      <w:r>
        <w:rPr>
          <w:spacing w:val="1"/>
        </w:rPr>
        <w:t xml:space="preserve"> </w:t>
      </w:r>
      <w:r>
        <w:t>A.</w:t>
      </w:r>
      <w:r>
        <w:rPr>
          <w:spacing w:val="1"/>
        </w:rPr>
        <w:t xml:space="preserve"> </w:t>
      </w:r>
      <w:r>
        <w:t>(1997).</w:t>
      </w:r>
      <w:r>
        <w:rPr>
          <w:spacing w:val="1"/>
        </w:rPr>
        <w:t xml:space="preserve"> </w:t>
      </w:r>
      <w:r>
        <w:t>Memes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Translation.</w:t>
      </w:r>
      <w:r>
        <w:rPr>
          <w:spacing w:val="1"/>
        </w:rPr>
        <w:t xml:space="preserve"> </w:t>
      </w:r>
      <w:r>
        <w:t>Amsterdam,</w:t>
      </w:r>
      <w:r>
        <w:rPr>
          <w:spacing w:val="1"/>
        </w:rPr>
        <w:t xml:space="preserve"> </w:t>
      </w:r>
      <w:r>
        <w:t>John</w:t>
      </w:r>
      <w:r>
        <w:rPr>
          <w:spacing w:val="1"/>
        </w:rPr>
        <w:t xml:space="preserve"> </w:t>
      </w:r>
      <w:r>
        <w:t>Benjamins.</w:t>
      </w:r>
    </w:p>
    <w:p w14:paraId="1B89B554" w14:textId="77777777" w:rsidR="008A5969" w:rsidRDefault="004D699E">
      <w:pPr>
        <w:pStyle w:val="Corpsdetexte"/>
        <w:spacing w:line="362" w:lineRule="auto"/>
        <w:ind w:right="992"/>
      </w:pPr>
      <w:r>
        <w:t>Chesterman,</w:t>
      </w:r>
      <w:r>
        <w:rPr>
          <w:spacing w:val="1"/>
        </w:rPr>
        <w:t xml:space="preserve"> </w:t>
      </w:r>
      <w:r>
        <w:t>A.</w:t>
      </w:r>
      <w:r>
        <w:rPr>
          <w:spacing w:val="1"/>
        </w:rPr>
        <w:t xml:space="preserve"> </w:t>
      </w:r>
      <w:r>
        <w:t>(1998).</w:t>
      </w:r>
      <w:r>
        <w:rPr>
          <w:spacing w:val="1"/>
        </w:rPr>
        <w:t xml:space="preserve"> </w:t>
      </w:r>
      <w:r>
        <w:t>« Communication</w:t>
      </w:r>
      <w:r>
        <w:rPr>
          <w:spacing w:val="1"/>
        </w:rPr>
        <w:t xml:space="preserve"> </w:t>
      </w:r>
      <w:r>
        <w:t>strategies,</w:t>
      </w:r>
      <w:r>
        <w:rPr>
          <w:spacing w:val="1"/>
        </w:rPr>
        <w:t xml:space="preserve"> </w:t>
      </w:r>
      <w:r>
        <w:t>learning</w:t>
      </w:r>
      <w:r>
        <w:rPr>
          <w:spacing w:val="50"/>
        </w:rPr>
        <w:t xml:space="preserve"> </w:t>
      </w:r>
      <w:r>
        <w:t>strategies</w:t>
      </w:r>
      <w:r>
        <w:rPr>
          <w:spacing w:val="-47"/>
        </w:rPr>
        <w:t xml:space="preserve"> </w:t>
      </w:r>
      <w:r>
        <w:t>and translation strategies ». In Kirsten Malmkjaer (ed.) Translation and</w:t>
      </w:r>
      <w:r>
        <w:rPr>
          <w:spacing w:val="1"/>
        </w:rPr>
        <w:t xml:space="preserve"> </w:t>
      </w:r>
      <w:r>
        <w:t>Language</w:t>
      </w:r>
      <w:r>
        <w:rPr>
          <w:spacing w:val="-2"/>
        </w:rPr>
        <w:t xml:space="preserve"> </w:t>
      </w:r>
      <w:r>
        <w:t>Teaching.</w:t>
      </w:r>
      <w:r>
        <w:rPr>
          <w:spacing w:val="-1"/>
        </w:rPr>
        <w:t xml:space="preserve"> </w:t>
      </w:r>
      <w:r>
        <w:t>Manchester:</w:t>
      </w:r>
      <w:r>
        <w:rPr>
          <w:spacing w:val="-1"/>
        </w:rPr>
        <w:t xml:space="preserve"> </w:t>
      </w:r>
      <w:r>
        <w:t>St.</w:t>
      </w:r>
      <w:r>
        <w:rPr>
          <w:spacing w:val="-1"/>
        </w:rPr>
        <w:t xml:space="preserve"> </w:t>
      </w:r>
      <w:r>
        <w:t>Jerome</w:t>
      </w:r>
      <w:r>
        <w:rPr>
          <w:spacing w:val="-1"/>
        </w:rPr>
        <w:t xml:space="preserve"> </w:t>
      </w:r>
      <w:r>
        <w:t>Publishing,</w:t>
      </w:r>
      <w:r>
        <w:rPr>
          <w:spacing w:val="-2"/>
        </w:rPr>
        <w:t xml:space="preserve"> </w:t>
      </w:r>
      <w:r>
        <w:t>135-144.</w:t>
      </w:r>
    </w:p>
    <w:p w14:paraId="0CFE2AEA" w14:textId="77777777" w:rsidR="008A5969" w:rsidRDefault="004D699E">
      <w:pPr>
        <w:pStyle w:val="Corpsdetexte"/>
        <w:spacing w:line="360" w:lineRule="auto"/>
        <w:ind w:right="989"/>
        <w:jc w:val="left"/>
      </w:pPr>
      <w:r>
        <w:t>Chesterman,</w:t>
      </w:r>
      <w:r>
        <w:rPr>
          <w:spacing w:val="9"/>
        </w:rPr>
        <w:t xml:space="preserve"> </w:t>
      </w:r>
      <w:r>
        <w:t>A.</w:t>
      </w:r>
      <w:r>
        <w:rPr>
          <w:spacing w:val="11"/>
        </w:rPr>
        <w:t xml:space="preserve"> </w:t>
      </w:r>
      <w:r>
        <w:t>(2000).</w:t>
      </w:r>
      <w:r>
        <w:rPr>
          <w:spacing w:val="11"/>
        </w:rPr>
        <w:t xml:space="preserve"> </w:t>
      </w:r>
      <w:r>
        <w:t>Teaching</w:t>
      </w:r>
      <w:r>
        <w:rPr>
          <w:spacing w:val="9"/>
        </w:rPr>
        <w:t xml:space="preserve"> </w:t>
      </w:r>
      <w:r>
        <w:t>Strategies</w:t>
      </w:r>
      <w:r>
        <w:rPr>
          <w:spacing w:val="10"/>
        </w:rPr>
        <w:t xml:space="preserve"> </w:t>
      </w:r>
      <w:r>
        <w:t>for</w:t>
      </w:r>
      <w:r>
        <w:rPr>
          <w:spacing w:val="11"/>
        </w:rPr>
        <w:t xml:space="preserve"> </w:t>
      </w:r>
      <w:r>
        <w:t>Emancipatory</w:t>
      </w:r>
      <w:r>
        <w:rPr>
          <w:spacing w:val="9"/>
        </w:rPr>
        <w:t xml:space="preserve"> </w:t>
      </w:r>
      <w:r>
        <w:t>Translation.</w:t>
      </w:r>
      <w:r>
        <w:rPr>
          <w:spacing w:val="-47"/>
        </w:rPr>
        <w:t xml:space="preserve"> </w:t>
      </w:r>
      <w:r>
        <w:t>In</w:t>
      </w:r>
      <w:r>
        <w:rPr>
          <w:spacing w:val="18"/>
        </w:rPr>
        <w:t xml:space="preserve"> </w:t>
      </w:r>
      <w:r>
        <w:t>Christina</w:t>
      </w:r>
      <w:r>
        <w:rPr>
          <w:spacing w:val="18"/>
        </w:rPr>
        <w:t xml:space="preserve"> </w:t>
      </w:r>
      <w:r>
        <w:t>Schaffner</w:t>
      </w:r>
      <w:r>
        <w:rPr>
          <w:spacing w:val="18"/>
        </w:rPr>
        <w:t xml:space="preserve"> </w:t>
      </w:r>
      <w:r>
        <w:t>&amp;</w:t>
      </w:r>
      <w:r>
        <w:rPr>
          <w:spacing w:val="18"/>
        </w:rPr>
        <w:t xml:space="preserve"> </w:t>
      </w:r>
      <w:r>
        <w:t>Beverly</w:t>
      </w:r>
      <w:r>
        <w:rPr>
          <w:spacing w:val="18"/>
        </w:rPr>
        <w:t xml:space="preserve"> </w:t>
      </w:r>
      <w:r>
        <w:t>Adab,</w:t>
      </w:r>
      <w:r>
        <w:rPr>
          <w:spacing w:val="18"/>
        </w:rPr>
        <w:t xml:space="preserve"> </w:t>
      </w:r>
      <w:r>
        <w:t>eds.</w:t>
      </w:r>
      <w:r>
        <w:rPr>
          <w:spacing w:val="18"/>
        </w:rPr>
        <w:t xml:space="preserve"> </w:t>
      </w:r>
      <w:r>
        <w:t>Developing</w:t>
      </w:r>
      <w:r>
        <w:rPr>
          <w:spacing w:val="18"/>
        </w:rPr>
        <w:t xml:space="preserve"> </w:t>
      </w:r>
      <w:r>
        <w:t>Translation</w:t>
      </w:r>
      <w:r>
        <w:rPr>
          <w:spacing w:val="-47"/>
        </w:rPr>
        <w:t xml:space="preserve"> </w:t>
      </w:r>
      <w:r>
        <w:t>Competence. Amsterdam; Philadelphia: John Benjamins, pp. 77-90</w:t>
      </w:r>
      <w:r>
        <w:rPr>
          <w:spacing w:val="1"/>
        </w:rPr>
        <w:t xml:space="preserve"> </w:t>
      </w:r>
      <w:r>
        <w:t>Chesterman,</w:t>
      </w:r>
      <w:r>
        <w:rPr>
          <w:spacing w:val="10"/>
        </w:rPr>
        <w:t xml:space="preserve"> </w:t>
      </w:r>
      <w:r>
        <w:t>A.</w:t>
      </w:r>
      <w:r>
        <w:rPr>
          <w:spacing w:val="10"/>
        </w:rPr>
        <w:t xml:space="preserve"> </w:t>
      </w:r>
      <w:r>
        <w:t>(2005).</w:t>
      </w:r>
      <w:r>
        <w:rPr>
          <w:spacing w:val="11"/>
        </w:rPr>
        <w:t xml:space="preserve"> </w:t>
      </w:r>
      <w:r>
        <w:t>Problems</w:t>
      </w:r>
      <w:r>
        <w:rPr>
          <w:spacing w:val="10"/>
        </w:rPr>
        <w:t xml:space="preserve"> </w:t>
      </w:r>
      <w:r>
        <w:t>with</w:t>
      </w:r>
      <w:r>
        <w:rPr>
          <w:spacing w:val="10"/>
        </w:rPr>
        <w:t xml:space="preserve"> </w:t>
      </w:r>
      <w:r>
        <w:t>strategies.</w:t>
      </w:r>
      <w:r>
        <w:rPr>
          <w:spacing w:val="11"/>
        </w:rPr>
        <w:t xml:space="preserve"> </w:t>
      </w:r>
      <w:r>
        <w:t>In</w:t>
      </w:r>
      <w:r>
        <w:rPr>
          <w:spacing w:val="10"/>
        </w:rPr>
        <w:t xml:space="preserve"> </w:t>
      </w:r>
      <w:r>
        <w:t>K.</w:t>
      </w:r>
      <w:r>
        <w:rPr>
          <w:spacing w:val="10"/>
        </w:rPr>
        <w:t xml:space="preserve"> </w:t>
      </w:r>
      <w:r>
        <w:t>Károly</w:t>
      </w:r>
      <w:r>
        <w:rPr>
          <w:spacing w:val="11"/>
        </w:rPr>
        <w:t xml:space="preserve"> </w:t>
      </w:r>
      <w:r>
        <w:t>&amp;</w:t>
      </w:r>
      <w:r>
        <w:rPr>
          <w:spacing w:val="21"/>
        </w:rPr>
        <w:t xml:space="preserve"> </w:t>
      </w:r>
      <w:r>
        <w:t>Á.</w:t>
      </w:r>
      <w:r>
        <w:rPr>
          <w:spacing w:val="11"/>
        </w:rPr>
        <w:t xml:space="preserve"> </w:t>
      </w:r>
      <w:r>
        <w:t>Fóris</w:t>
      </w:r>
      <w:r>
        <w:rPr>
          <w:spacing w:val="-47"/>
        </w:rPr>
        <w:t xml:space="preserve"> </w:t>
      </w:r>
      <w:r>
        <w:t>(Eds.),</w:t>
      </w:r>
      <w:r>
        <w:rPr>
          <w:spacing w:val="8"/>
        </w:rPr>
        <w:t xml:space="preserve"> </w:t>
      </w:r>
      <w:r>
        <w:t>New</w:t>
      </w:r>
      <w:r>
        <w:rPr>
          <w:spacing w:val="9"/>
        </w:rPr>
        <w:t xml:space="preserve"> </w:t>
      </w:r>
      <w:r>
        <w:t>trends</w:t>
      </w:r>
      <w:r>
        <w:rPr>
          <w:spacing w:val="9"/>
        </w:rPr>
        <w:t xml:space="preserve"> </w:t>
      </w:r>
      <w:r>
        <w:t>in</w:t>
      </w:r>
      <w:r>
        <w:rPr>
          <w:spacing w:val="9"/>
        </w:rPr>
        <w:t xml:space="preserve"> </w:t>
      </w:r>
      <w:r>
        <w:t>Translation</w:t>
      </w:r>
      <w:r>
        <w:rPr>
          <w:spacing w:val="8"/>
        </w:rPr>
        <w:t xml:space="preserve"> </w:t>
      </w:r>
      <w:r>
        <w:t>Studies:</w:t>
      </w:r>
      <w:r>
        <w:rPr>
          <w:spacing w:val="9"/>
        </w:rPr>
        <w:t xml:space="preserve"> </w:t>
      </w:r>
      <w:r>
        <w:t>in</w:t>
      </w:r>
      <w:r>
        <w:rPr>
          <w:spacing w:val="9"/>
        </w:rPr>
        <w:t xml:space="preserve"> </w:t>
      </w:r>
      <w:r>
        <w:t>honour</w:t>
      </w:r>
      <w:r>
        <w:rPr>
          <w:spacing w:val="9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Kinga</w:t>
      </w:r>
      <w:r>
        <w:rPr>
          <w:spacing w:val="8"/>
        </w:rPr>
        <w:t xml:space="preserve"> </w:t>
      </w:r>
      <w:r>
        <w:t>Klaudy</w:t>
      </w:r>
      <w:r>
        <w:rPr>
          <w:spacing w:val="9"/>
        </w:rPr>
        <w:t xml:space="preserve"> </w:t>
      </w:r>
      <w:r>
        <w:t>(pp.</w:t>
      </w:r>
      <w:r>
        <w:rPr>
          <w:spacing w:val="-47"/>
        </w:rPr>
        <w:t xml:space="preserve"> </w:t>
      </w:r>
      <w:r>
        <w:t>17-28).</w:t>
      </w:r>
      <w:r>
        <w:rPr>
          <w:spacing w:val="-1"/>
        </w:rPr>
        <w:t xml:space="preserve"> </w:t>
      </w:r>
      <w:r>
        <w:t>Budapest: Akadé</w:t>
      </w:r>
      <w:r>
        <w:t>miai Kiadó.</w:t>
      </w:r>
    </w:p>
    <w:p w14:paraId="0DC10CDB" w14:textId="77777777" w:rsidR="008A5969" w:rsidRDefault="004D699E">
      <w:pPr>
        <w:pStyle w:val="Corpsdetexte"/>
        <w:jc w:val="left"/>
      </w:pPr>
      <w:r>
        <w:t>Chomsky,</w:t>
      </w:r>
      <w:r>
        <w:rPr>
          <w:spacing w:val="-4"/>
        </w:rPr>
        <w:t xml:space="preserve"> </w:t>
      </w:r>
      <w:r>
        <w:t>N.</w:t>
      </w:r>
      <w:r>
        <w:rPr>
          <w:spacing w:val="-3"/>
        </w:rPr>
        <w:t xml:space="preserve"> </w:t>
      </w:r>
      <w:r>
        <w:t>(1957).</w:t>
      </w:r>
      <w:r>
        <w:rPr>
          <w:spacing w:val="-4"/>
        </w:rPr>
        <w:t xml:space="preserve"> </w:t>
      </w:r>
      <w:r>
        <w:t>Syntactic</w:t>
      </w:r>
      <w:r>
        <w:rPr>
          <w:spacing w:val="-3"/>
        </w:rPr>
        <w:t xml:space="preserve"> </w:t>
      </w:r>
      <w:r>
        <w:t>structures,</w:t>
      </w:r>
      <w:r>
        <w:rPr>
          <w:spacing w:val="-3"/>
        </w:rPr>
        <w:t xml:space="preserve"> </w:t>
      </w:r>
      <w:r>
        <w:t>Mouton,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Hague.</w:t>
      </w:r>
    </w:p>
    <w:p w14:paraId="4216E9BA" w14:textId="77777777" w:rsidR="008A5969" w:rsidRDefault="004D699E">
      <w:pPr>
        <w:pStyle w:val="Corpsdetexte"/>
        <w:spacing w:before="99" w:line="360" w:lineRule="auto"/>
        <w:ind w:right="992"/>
      </w:pPr>
      <w:r>
        <w:t>Collet, T. (2009). « La manière de signifier du terme en discour » Meta :</w:t>
      </w:r>
      <w:r>
        <w:rPr>
          <w:spacing w:val="1"/>
        </w:rPr>
        <w:t xml:space="preserve"> </w:t>
      </w:r>
      <w:r>
        <w:t>journal des traducteurs / Meta: Translators' Journal, Volume 54, numéro 2,</w:t>
      </w:r>
      <w:r>
        <w:rPr>
          <w:spacing w:val="1"/>
        </w:rPr>
        <w:t xml:space="preserve"> </w:t>
      </w:r>
      <w:r>
        <w:t>juin</w:t>
      </w:r>
      <w:r>
        <w:rPr>
          <w:spacing w:val="-1"/>
        </w:rPr>
        <w:t xml:space="preserve"> </w:t>
      </w:r>
      <w:r>
        <w:t>2009, p. 279-294.</w:t>
      </w:r>
    </w:p>
    <w:p w14:paraId="041158F2" w14:textId="77777777" w:rsidR="008A5969" w:rsidRDefault="004D699E">
      <w:pPr>
        <w:pStyle w:val="Corpsdetexte"/>
        <w:spacing w:line="362" w:lineRule="auto"/>
        <w:ind w:right="992"/>
      </w:pPr>
      <w:r>
        <w:t xml:space="preserve">Collombat, </w:t>
      </w:r>
      <w:r>
        <w:t>I. (2009). « La didactique de l'erreur dans l'apprentissage de 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»,</w:t>
      </w:r>
      <w:r>
        <w:rPr>
          <w:spacing w:val="3"/>
        </w:rPr>
        <w:t xml:space="preserve"> </w:t>
      </w:r>
      <w:r>
        <w:t>in</w:t>
      </w:r>
      <w:r>
        <w:rPr>
          <w:spacing w:val="3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Journal</w:t>
      </w:r>
      <w:r>
        <w:rPr>
          <w:spacing w:val="3"/>
        </w:rPr>
        <w:t xml:space="preserve"> </w:t>
      </w:r>
      <w:r>
        <w:t>of</w:t>
      </w:r>
      <w:r>
        <w:rPr>
          <w:spacing w:val="3"/>
        </w:rPr>
        <w:t xml:space="preserve"> </w:t>
      </w:r>
      <w:r>
        <w:t>Specialised</w:t>
      </w:r>
      <w:r>
        <w:rPr>
          <w:spacing w:val="3"/>
        </w:rPr>
        <w:t xml:space="preserve"> </w:t>
      </w:r>
      <w:r>
        <w:t>Translation</w:t>
      </w:r>
      <w:r>
        <w:rPr>
          <w:spacing w:val="3"/>
        </w:rPr>
        <w:t xml:space="preserve"> </w:t>
      </w:r>
      <w:r>
        <w:t>Issue</w:t>
      </w:r>
      <w:r>
        <w:rPr>
          <w:spacing w:val="3"/>
        </w:rPr>
        <w:t xml:space="preserve"> </w:t>
      </w:r>
      <w:r>
        <w:t>12 -</w:t>
      </w:r>
      <w:r>
        <w:rPr>
          <w:spacing w:val="3"/>
        </w:rPr>
        <w:t xml:space="preserve"> </w:t>
      </w:r>
      <w:r>
        <w:t>July</w:t>
      </w:r>
      <w:r>
        <w:rPr>
          <w:spacing w:val="3"/>
        </w:rPr>
        <w:t xml:space="preserve"> </w:t>
      </w:r>
      <w:r>
        <w:t>2009</w:t>
      </w:r>
    </w:p>
    <w:p w14:paraId="288DDD42" w14:textId="77777777" w:rsidR="008A5969" w:rsidRDefault="004D699E">
      <w:pPr>
        <w:pStyle w:val="Corpsdetexte"/>
        <w:spacing w:line="228" w:lineRule="exact"/>
      </w:pPr>
      <w:r>
        <w:t>:</w:t>
      </w:r>
      <w:r>
        <w:rPr>
          <w:spacing w:val="-2"/>
        </w:rPr>
        <w:t xml:space="preserve"> </w:t>
      </w:r>
      <w:r>
        <w:t>37-54.</w:t>
      </w:r>
    </w:p>
    <w:p w14:paraId="656E004B" w14:textId="77777777" w:rsidR="008A5969" w:rsidRDefault="008A5969">
      <w:pPr>
        <w:spacing w:line="228" w:lineRule="exact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480E3CD9" w14:textId="77777777" w:rsidR="008A5969" w:rsidRDefault="004D699E">
      <w:pPr>
        <w:pStyle w:val="Corpsdetexte"/>
        <w:spacing w:before="73" w:line="362" w:lineRule="auto"/>
        <w:ind w:right="991"/>
      </w:pPr>
      <w:r>
        <w:lastRenderedPageBreak/>
        <w:t>Corbeil,</w:t>
      </w:r>
      <w:r>
        <w:rPr>
          <w:spacing w:val="1"/>
        </w:rPr>
        <w:t xml:space="preserve"> </w:t>
      </w:r>
      <w:r>
        <w:t>J.</w:t>
      </w:r>
      <w:r>
        <w:rPr>
          <w:spacing w:val="1"/>
        </w:rPr>
        <w:t xml:space="preserve"> </w:t>
      </w:r>
      <w:r>
        <w:t>C.</w:t>
      </w:r>
      <w:r>
        <w:rPr>
          <w:spacing w:val="1"/>
        </w:rPr>
        <w:t xml:space="preserve"> </w:t>
      </w:r>
      <w:r>
        <w:t>(1990).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industries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langue,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domaine</w:t>
      </w:r>
      <w:r>
        <w:rPr>
          <w:spacing w:val="1"/>
        </w:rPr>
        <w:t xml:space="preserve"> </w:t>
      </w:r>
      <w:r>
        <w:t>à</w:t>
      </w:r>
      <w:r>
        <w:rPr>
          <w:spacing w:val="50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recherche de lui-même. Québec: Gouvernement du Québec, Conseil de la</w:t>
      </w:r>
      <w:r>
        <w:rPr>
          <w:spacing w:val="1"/>
        </w:rPr>
        <w:t xml:space="preserve"> </w:t>
      </w:r>
      <w:r>
        <w:t>langue</w:t>
      </w:r>
      <w:r>
        <w:rPr>
          <w:spacing w:val="-1"/>
        </w:rPr>
        <w:t xml:space="preserve"> </w:t>
      </w:r>
      <w:r>
        <w:t>française.</w:t>
      </w:r>
    </w:p>
    <w:p w14:paraId="6541377B" w14:textId="77777777" w:rsidR="008A5969" w:rsidRDefault="004D699E">
      <w:pPr>
        <w:pStyle w:val="Corpsdetexte"/>
        <w:spacing w:line="362" w:lineRule="auto"/>
        <w:ind w:right="994"/>
      </w:pPr>
      <w:r>
        <w:t>Cordonnier,</w:t>
      </w:r>
      <w:r>
        <w:rPr>
          <w:spacing w:val="1"/>
        </w:rPr>
        <w:t xml:space="preserve"> </w:t>
      </w:r>
      <w:r>
        <w:t>J.-L.</w:t>
      </w:r>
      <w:r>
        <w:rPr>
          <w:spacing w:val="1"/>
        </w:rPr>
        <w:t xml:space="preserve"> </w:t>
      </w:r>
      <w:r>
        <w:t>(1995).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culture,</w:t>
      </w:r>
      <w:r>
        <w:rPr>
          <w:spacing w:val="1"/>
        </w:rPr>
        <w:t xml:space="preserve"> </w:t>
      </w:r>
      <w:r>
        <w:t>Coll.</w:t>
      </w:r>
      <w:r>
        <w:rPr>
          <w:spacing w:val="1"/>
        </w:rPr>
        <w:t xml:space="preserve"> </w:t>
      </w:r>
      <w:r>
        <w:t>LAL,</w:t>
      </w:r>
      <w:r>
        <w:rPr>
          <w:spacing w:val="1"/>
        </w:rPr>
        <w:t xml:space="preserve"> </w:t>
      </w:r>
      <w:r>
        <w:t>Paris,</w:t>
      </w:r>
      <w:r>
        <w:rPr>
          <w:spacing w:val="-47"/>
        </w:rPr>
        <w:t xml:space="preserve"> </w:t>
      </w:r>
      <w:r>
        <w:t>Hatier/Didier.</w:t>
      </w:r>
    </w:p>
    <w:p w14:paraId="11FA640B" w14:textId="77777777" w:rsidR="008A5969" w:rsidRDefault="004D699E">
      <w:pPr>
        <w:pStyle w:val="Corpsdetexte"/>
        <w:spacing w:line="360" w:lineRule="auto"/>
        <w:ind w:right="991" w:hanging="1"/>
      </w:pPr>
      <w:r>
        <w:t>Cortelazzo, M. (2000). Preliminari per lo studio dei testi accademici italiani</w:t>
      </w:r>
      <w:r>
        <w:rPr>
          <w:spacing w:val="-47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scienze</w:t>
      </w:r>
      <w:r>
        <w:rPr>
          <w:spacing w:val="1"/>
        </w:rPr>
        <w:t xml:space="preserve"> </w:t>
      </w:r>
      <w:r>
        <w:t>giuridiche,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Linguistica</w:t>
      </w:r>
      <w:r>
        <w:rPr>
          <w:spacing w:val="1"/>
        </w:rPr>
        <w:t xml:space="preserve"> </w:t>
      </w:r>
      <w:r>
        <w:t>giuridica</w:t>
      </w:r>
      <w:r>
        <w:rPr>
          <w:spacing w:val="1"/>
        </w:rPr>
        <w:t xml:space="preserve"> </w:t>
      </w:r>
      <w:r>
        <w:t>italiana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tedesca</w:t>
      </w:r>
      <w:r>
        <w:rPr>
          <w:spacing w:val="1"/>
        </w:rPr>
        <w:t xml:space="preserve"> </w:t>
      </w:r>
      <w:r>
        <w:t>-</w:t>
      </w:r>
      <w:r>
        <w:rPr>
          <w:spacing w:val="-47"/>
        </w:rPr>
        <w:t xml:space="preserve"> </w:t>
      </w:r>
      <w:r>
        <w:t>Rechtslinguistik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Deutschen</w:t>
      </w:r>
      <w:r>
        <w:rPr>
          <w:spacing w:val="1"/>
        </w:rPr>
        <w:t xml:space="preserve"> </w:t>
      </w:r>
      <w:r>
        <w:t>und</w:t>
      </w:r>
      <w:r>
        <w:rPr>
          <w:spacing w:val="1"/>
        </w:rPr>
        <w:t xml:space="preserve"> </w:t>
      </w:r>
      <w:r>
        <w:t>Italienischen,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cura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Daniela</w:t>
      </w:r>
      <w:r>
        <w:rPr>
          <w:spacing w:val="1"/>
        </w:rPr>
        <w:t xml:space="preserve"> </w:t>
      </w:r>
      <w:r>
        <w:t>Veronesi,</w:t>
      </w:r>
      <w:r>
        <w:rPr>
          <w:spacing w:val="-1"/>
        </w:rPr>
        <w:t xml:space="preserve"> </w:t>
      </w:r>
      <w:r>
        <w:t>Padova, Unipress,</w:t>
      </w:r>
      <w:r>
        <w:rPr>
          <w:spacing w:val="-1"/>
        </w:rPr>
        <w:t xml:space="preserve"> </w:t>
      </w:r>
      <w:r>
        <w:t>2000, pp.</w:t>
      </w:r>
      <w:r>
        <w:rPr>
          <w:spacing w:val="-1"/>
        </w:rPr>
        <w:t xml:space="preserve"> </w:t>
      </w:r>
      <w:r>
        <w:t>337-344.</w:t>
      </w:r>
    </w:p>
    <w:p w14:paraId="4DDCC539" w14:textId="77777777" w:rsidR="008A5969" w:rsidRDefault="004D699E">
      <w:pPr>
        <w:pStyle w:val="Corpsdetexte"/>
        <w:spacing w:line="360" w:lineRule="auto"/>
        <w:ind w:right="990"/>
      </w:pPr>
      <w:r>
        <w:t>Cortese,</w:t>
      </w:r>
      <w:r>
        <w:rPr>
          <w:spacing w:val="1"/>
        </w:rPr>
        <w:t xml:space="preserve"> </w:t>
      </w:r>
      <w:r>
        <w:t>G.</w:t>
      </w:r>
      <w:r>
        <w:rPr>
          <w:spacing w:val="1"/>
        </w:rPr>
        <w:t xml:space="preserve"> </w:t>
      </w:r>
      <w:r>
        <w:t>(1990).</w:t>
      </w:r>
      <w:r>
        <w:rPr>
          <w:spacing w:val="1"/>
        </w:rPr>
        <w:t xml:space="preserve"> </w:t>
      </w:r>
      <w:r>
        <w:t>«</w:t>
      </w:r>
      <w:r>
        <w:rPr>
          <w:spacing w:val="1"/>
        </w:rPr>
        <w:t xml:space="preserve"> </w:t>
      </w:r>
      <w:r>
        <w:t>Cognition,</w:t>
      </w:r>
      <w:r>
        <w:rPr>
          <w:spacing w:val="1"/>
        </w:rPr>
        <w:t xml:space="preserve"> </w:t>
      </w:r>
      <w:r>
        <w:t>Metacognition,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»,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D.</w:t>
      </w:r>
      <w:r>
        <w:rPr>
          <w:spacing w:val="1"/>
        </w:rPr>
        <w:t xml:space="preserve"> </w:t>
      </w:r>
      <w:r>
        <w:t>Gaonac'h,</w:t>
      </w:r>
      <w:r>
        <w:rPr>
          <w:spacing w:val="1"/>
        </w:rPr>
        <w:t xml:space="preserve"> </w:t>
      </w:r>
      <w:r>
        <w:t>1990</w:t>
      </w:r>
      <w:r>
        <w:rPr>
          <w:spacing w:val="1"/>
        </w:rPr>
        <w:t xml:space="preserve"> </w:t>
      </w:r>
      <w:r>
        <w:t>L'approche</w:t>
      </w:r>
      <w:r>
        <w:rPr>
          <w:spacing w:val="1"/>
        </w:rPr>
        <w:t xml:space="preserve"> </w:t>
      </w:r>
      <w:r>
        <w:t>cognitive,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Français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monde,</w:t>
      </w:r>
      <w:r>
        <w:rPr>
          <w:spacing w:val="1"/>
        </w:rPr>
        <w:t xml:space="preserve"> </w:t>
      </w:r>
      <w:r>
        <w:t>n°</w:t>
      </w:r>
      <w:r>
        <w:rPr>
          <w:spacing w:val="1"/>
        </w:rPr>
        <w:t xml:space="preserve"> </w:t>
      </w:r>
      <w:r>
        <w:t>spécial,</w:t>
      </w:r>
      <w:r>
        <w:rPr>
          <w:spacing w:val="-1"/>
        </w:rPr>
        <w:t xml:space="preserve"> </w:t>
      </w:r>
      <w:r>
        <w:t>pp. 50-58</w:t>
      </w:r>
    </w:p>
    <w:p w14:paraId="298703A2" w14:textId="77777777" w:rsidR="008A5969" w:rsidRDefault="004D699E">
      <w:pPr>
        <w:pStyle w:val="Corpsdetexte"/>
        <w:spacing w:line="362" w:lineRule="auto"/>
        <w:ind w:right="989" w:hanging="1"/>
        <w:jc w:val="left"/>
      </w:pPr>
      <w:r>
        <w:t>Cyr, P. (1996). Les stratégies d‘apprentissage. Paris, CLÉ Intern</w:t>
      </w:r>
      <w:r>
        <w:t>ational.</w:t>
      </w:r>
      <w:r>
        <w:rPr>
          <w:spacing w:val="1"/>
        </w:rPr>
        <w:t xml:space="preserve"> </w:t>
      </w:r>
      <w:r>
        <w:t>Damasio, A. (1994).</w:t>
      </w:r>
      <w:r>
        <w:rPr>
          <w:spacing w:val="1"/>
        </w:rPr>
        <w:t xml:space="preserve"> </w:t>
      </w:r>
      <w:r>
        <w:t>L'erreur de</w:t>
      </w:r>
      <w:r>
        <w:rPr>
          <w:spacing w:val="1"/>
        </w:rPr>
        <w:t xml:space="preserve"> </w:t>
      </w:r>
      <w:r>
        <w:t>Descartes, Éditions</w:t>
      </w:r>
      <w:r>
        <w:rPr>
          <w:spacing w:val="1"/>
        </w:rPr>
        <w:t xml:space="preserve"> </w:t>
      </w:r>
      <w:r>
        <w:t>Odile Jacob,</w:t>
      </w:r>
      <w:r>
        <w:rPr>
          <w:spacing w:val="1"/>
        </w:rPr>
        <w:t xml:space="preserve"> </w:t>
      </w:r>
      <w:r>
        <w:t>Paris.</w:t>
      </w:r>
      <w:r>
        <w:rPr>
          <w:spacing w:val="1"/>
        </w:rPr>
        <w:t xml:space="preserve"> </w:t>
      </w:r>
      <w:r>
        <w:t>Damasio, A. (2003). Spinoza avait raison, Éditions Odile Jacob, Paris.</w:t>
      </w:r>
      <w:r>
        <w:rPr>
          <w:spacing w:val="1"/>
        </w:rPr>
        <w:t xml:space="preserve"> </w:t>
      </w:r>
      <w:r>
        <w:t>Dancette,</w:t>
      </w:r>
      <w:r>
        <w:rPr>
          <w:spacing w:val="30"/>
        </w:rPr>
        <w:t xml:space="preserve"> </w:t>
      </w:r>
      <w:r>
        <w:t>J.</w:t>
      </w:r>
      <w:r>
        <w:rPr>
          <w:spacing w:val="30"/>
        </w:rPr>
        <w:t xml:space="preserve"> </w:t>
      </w:r>
      <w:r>
        <w:t>(1989).</w:t>
      </w:r>
      <w:r>
        <w:rPr>
          <w:spacing w:val="30"/>
        </w:rPr>
        <w:t xml:space="preserve"> </w:t>
      </w:r>
      <w:r>
        <w:t>La</w:t>
      </w:r>
      <w:r>
        <w:rPr>
          <w:spacing w:val="30"/>
        </w:rPr>
        <w:t xml:space="preserve"> </w:t>
      </w:r>
      <w:r>
        <w:t>faute</w:t>
      </w:r>
      <w:r>
        <w:rPr>
          <w:spacing w:val="30"/>
        </w:rPr>
        <w:t xml:space="preserve"> </w:t>
      </w:r>
      <w:r>
        <w:t>de</w:t>
      </w:r>
      <w:r>
        <w:rPr>
          <w:spacing w:val="30"/>
        </w:rPr>
        <w:t xml:space="preserve"> </w:t>
      </w:r>
      <w:r>
        <w:t>sens</w:t>
      </w:r>
      <w:r>
        <w:rPr>
          <w:spacing w:val="30"/>
        </w:rPr>
        <w:t xml:space="preserve"> </w:t>
      </w:r>
      <w:r>
        <w:t>en</w:t>
      </w:r>
      <w:r>
        <w:rPr>
          <w:spacing w:val="30"/>
        </w:rPr>
        <w:t xml:space="preserve"> </w:t>
      </w:r>
      <w:r>
        <w:t>traduction.</w:t>
      </w:r>
      <w:r>
        <w:rPr>
          <w:spacing w:val="30"/>
        </w:rPr>
        <w:t xml:space="preserve"> </w:t>
      </w:r>
      <w:r>
        <w:t>In</w:t>
      </w:r>
      <w:r>
        <w:rPr>
          <w:spacing w:val="30"/>
        </w:rPr>
        <w:t xml:space="preserve"> </w:t>
      </w:r>
      <w:r>
        <w:t>Traduction,</w:t>
      </w:r>
      <w:r>
        <w:rPr>
          <w:spacing w:val="-47"/>
        </w:rPr>
        <w:t xml:space="preserve"> </w:t>
      </w:r>
      <w:r>
        <w:t>Terminologie,</w:t>
      </w:r>
      <w:r>
        <w:rPr>
          <w:spacing w:val="-1"/>
        </w:rPr>
        <w:t xml:space="preserve"> </w:t>
      </w:r>
      <w:r>
        <w:t>Rédaction 2 (2). 83-102.</w:t>
      </w:r>
    </w:p>
    <w:p w14:paraId="3BA33538" w14:textId="77777777" w:rsidR="008A5969" w:rsidRDefault="004D699E">
      <w:pPr>
        <w:pStyle w:val="Corpsdetexte"/>
        <w:spacing w:line="357" w:lineRule="auto"/>
        <w:jc w:val="left"/>
      </w:pPr>
      <w:r>
        <w:t>Dancette,</w:t>
      </w:r>
      <w:r>
        <w:rPr>
          <w:spacing w:val="39"/>
        </w:rPr>
        <w:t xml:space="preserve"> </w:t>
      </w:r>
      <w:r>
        <w:t>J.</w:t>
      </w:r>
      <w:r>
        <w:rPr>
          <w:spacing w:val="39"/>
        </w:rPr>
        <w:t xml:space="preserve"> </w:t>
      </w:r>
      <w:r>
        <w:t>(1992).</w:t>
      </w:r>
      <w:r>
        <w:rPr>
          <w:spacing w:val="38"/>
        </w:rPr>
        <w:t xml:space="preserve"> </w:t>
      </w:r>
      <w:r>
        <w:t>«L'enseignement</w:t>
      </w:r>
      <w:r>
        <w:rPr>
          <w:spacing w:val="39"/>
        </w:rPr>
        <w:t xml:space="preserve"> </w:t>
      </w:r>
      <w:r>
        <w:t>de</w:t>
      </w:r>
      <w:r>
        <w:rPr>
          <w:spacing w:val="39"/>
        </w:rPr>
        <w:t xml:space="preserve"> </w:t>
      </w:r>
      <w:r>
        <w:t>la</w:t>
      </w:r>
      <w:r>
        <w:rPr>
          <w:spacing w:val="39"/>
        </w:rPr>
        <w:t xml:space="preserve"> </w:t>
      </w:r>
      <w:r>
        <w:t>traduction:</w:t>
      </w:r>
      <w:r>
        <w:rPr>
          <w:spacing w:val="39"/>
        </w:rPr>
        <w:t xml:space="preserve"> </w:t>
      </w:r>
      <w:r>
        <w:t>peut-on</w:t>
      </w:r>
      <w:r>
        <w:rPr>
          <w:spacing w:val="44"/>
        </w:rPr>
        <w:t xml:space="preserve"> </w:t>
      </w:r>
      <w:r>
        <w:t>dépasser</w:t>
      </w:r>
      <w:r>
        <w:rPr>
          <w:spacing w:val="-47"/>
        </w:rPr>
        <w:t xml:space="preserve"> </w:t>
      </w:r>
      <w:r>
        <w:t>l'empirisme?», TTR, 5-1, p. 163-179.</w:t>
      </w:r>
    </w:p>
    <w:p w14:paraId="7F3D773D" w14:textId="77777777" w:rsidR="008A5969" w:rsidRDefault="004D699E">
      <w:pPr>
        <w:pStyle w:val="Corpsdetexte"/>
        <w:spacing w:line="357" w:lineRule="auto"/>
        <w:ind w:right="994" w:hanging="1"/>
      </w:pPr>
      <w:r>
        <w:t>Dancette, J, Audet, L., Jay-Rayon, L. (2007). «</w:t>
      </w:r>
      <w:r>
        <w:rPr>
          <w:spacing w:val="1"/>
        </w:rPr>
        <w:t xml:space="preserve"> </w:t>
      </w:r>
      <w:r>
        <w:t>Axes et critères de la</w:t>
      </w:r>
      <w:r>
        <w:rPr>
          <w:spacing w:val="1"/>
        </w:rPr>
        <w:t xml:space="preserve"> </w:t>
      </w:r>
      <w:r>
        <w:t>créativité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»,</w:t>
      </w:r>
      <w:r>
        <w:rPr>
          <w:spacing w:val="1"/>
        </w:rPr>
        <w:t xml:space="preserve"> </w:t>
      </w:r>
      <w:r>
        <w:t>Meta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journal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trad</w:t>
      </w:r>
      <w:r>
        <w:t>ucteurs</w:t>
      </w:r>
      <w:r>
        <w:rPr>
          <w:spacing w:val="1"/>
        </w:rPr>
        <w:t xml:space="preserve"> </w:t>
      </w:r>
      <w:r>
        <w:t>/</w:t>
      </w:r>
      <w:r>
        <w:rPr>
          <w:spacing w:val="50"/>
        </w:rPr>
        <w:t xml:space="preserve"> </w:t>
      </w:r>
      <w:r>
        <w:t>Meta:</w:t>
      </w:r>
      <w:r>
        <w:rPr>
          <w:spacing w:val="1"/>
        </w:rPr>
        <w:t xml:space="preserve"> </w:t>
      </w:r>
      <w:r>
        <w:t>Translators'</w:t>
      </w:r>
      <w:r>
        <w:rPr>
          <w:spacing w:val="-1"/>
        </w:rPr>
        <w:t xml:space="preserve"> </w:t>
      </w:r>
      <w:r>
        <w:t>Journal,</w:t>
      </w:r>
      <w:r>
        <w:rPr>
          <w:spacing w:val="-1"/>
        </w:rPr>
        <w:t xml:space="preserve"> </w:t>
      </w:r>
      <w:r>
        <w:t>Volume</w:t>
      </w:r>
      <w:r>
        <w:rPr>
          <w:spacing w:val="-1"/>
        </w:rPr>
        <w:t xml:space="preserve"> </w:t>
      </w:r>
      <w:r>
        <w:t>52,</w:t>
      </w:r>
      <w:r>
        <w:rPr>
          <w:spacing w:val="-1"/>
        </w:rPr>
        <w:t xml:space="preserve"> </w:t>
      </w:r>
      <w:r>
        <w:t>numéro</w:t>
      </w:r>
      <w:r>
        <w:rPr>
          <w:spacing w:val="-1"/>
        </w:rPr>
        <w:t xml:space="preserve"> </w:t>
      </w:r>
      <w:r>
        <w:t>1,</w:t>
      </w:r>
      <w:r>
        <w:rPr>
          <w:spacing w:val="-1"/>
        </w:rPr>
        <w:t xml:space="preserve"> </w:t>
      </w:r>
      <w:r>
        <w:t>mars</w:t>
      </w:r>
      <w:r>
        <w:rPr>
          <w:spacing w:val="-1"/>
        </w:rPr>
        <w:t xml:space="preserve"> </w:t>
      </w:r>
      <w:r>
        <w:t>2007,</w:t>
      </w:r>
      <w:r>
        <w:rPr>
          <w:spacing w:val="-1"/>
        </w:rPr>
        <w:t xml:space="preserve"> </w:t>
      </w:r>
      <w:r>
        <w:t>p.</w:t>
      </w:r>
      <w:r>
        <w:rPr>
          <w:spacing w:val="-1"/>
        </w:rPr>
        <w:t xml:space="preserve"> </w:t>
      </w:r>
      <w:r>
        <w:t>108-122.</w:t>
      </w:r>
    </w:p>
    <w:p w14:paraId="74144D74" w14:textId="77777777" w:rsidR="008A5969" w:rsidRDefault="004D699E">
      <w:pPr>
        <w:pStyle w:val="Corpsdetexte"/>
        <w:spacing w:before="1" w:line="360" w:lineRule="auto"/>
        <w:ind w:right="991" w:hanging="1"/>
      </w:pPr>
      <w:r>
        <w:t>Dancette, J., S. Halimi. (2005). « La représentation des connaissances ; son</w:t>
      </w:r>
      <w:r>
        <w:rPr>
          <w:spacing w:val="1"/>
        </w:rPr>
        <w:t xml:space="preserve"> </w:t>
      </w:r>
      <w:r>
        <w:t>apport</w:t>
      </w:r>
      <w:r>
        <w:rPr>
          <w:spacing w:val="20"/>
        </w:rPr>
        <w:t xml:space="preserve"> </w:t>
      </w:r>
      <w:r>
        <w:t>à</w:t>
      </w:r>
      <w:r>
        <w:rPr>
          <w:spacing w:val="21"/>
        </w:rPr>
        <w:t xml:space="preserve"> </w:t>
      </w:r>
      <w:r>
        <w:t>l'étude</w:t>
      </w:r>
      <w:r>
        <w:rPr>
          <w:spacing w:val="20"/>
        </w:rPr>
        <w:t xml:space="preserve"> </w:t>
      </w:r>
      <w:r>
        <w:t>du</w:t>
      </w:r>
      <w:r>
        <w:rPr>
          <w:spacing w:val="21"/>
        </w:rPr>
        <w:t xml:space="preserve"> </w:t>
      </w:r>
      <w:r>
        <w:t>processus</w:t>
      </w:r>
      <w:r>
        <w:rPr>
          <w:spacing w:val="20"/>
        </w:rPr>
        <w:t xml:space="preserve"> </w:t>
      </w:r>
      <w:r>
        <w:t>de</w:t>
      </w:r>
      <w:r>
        <w:rPr>
          <w:spacing w:val="21"/>
        </w:rPr>
        <w:t xml:space="preserve"> </w:t>
      </w:r>
      <w:r>
        <w:t>traduction</w:t>
      </w:r>
      <w:r>
        <w:rPr>
          <w:spacing w:val="20"/>
        </w:rPr>
        <w:t xml:space="preserve"> </w:t>
      </w:r>
      <w:r>
        <w:t>»,</w:t>
      </w:r>
      <w:r>
        <w:rPr>
          <w:spacing w:val="21"/>
        </w:rPr>
        <w:t xml:space="preserve"> </w:t>
      </w:r>
      <w:r>
        <w:t>Processus</w:t>
      </w:r>
      <w:r>
        <w:rPr>
          <w:spacing w:val="21"/>
        </w:rPr>
        <w:t xml:space="preserve"> </w:t>
      </w:r>
      <w:r>
        <w:t>et</w:t>
      </w:r>
      <w:r>
        <w:rPr>
          <w:spacing w:val="20"/>
        </w:rPr>
        <w:t xml:space="preserve"> </w:t>
      </w:r>
      <w:r>
        <w:t>cheminements</w:t>
      </w:r>
      <w:r>
        <w:rPr>
          <w:spacing w:val="-47"/>
        </w:rPr>
        <w:t xml:space="preserve"> </w:t>
      </w:r>
      <w:r>
        <w:t>en traduction et interprétation, DELABASTITA, D. (1989). « Translation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mass-communication:</w:t>
      </w:r>
      <w:r>
        <w:rPr>
          <w:spacing w:val="1"/>
        </w:rPr>
        <w:t xml:space="preserve"> </w:t>
      </w:r>
      <w:r>
        <w:t>Film-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T.V.-translation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evidence</w:t>
      </w:r>
      <w:r>
        <w:rPr>
          <w:spacing w:val="5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cultural</w:t>
      </w:r>
      <w:r>
        <w:rPr>
          <w:spacing w:val="-1"/>
        </w:rPr>
        <w:t xml:space="preserve"> </w:t>
      </w:r>
      <w:r>
        <w:t>dynamics », Babel,</w:t>
      </w:r>
      <w:r>
        <w:rPr>
          <w:spacing w:val="-1"/>
        </w:rPr>
        <w:t xml:space="preserve"> </w:t>
      </w:r>
      <w:r>
        <w:t>35.4: 193–218.</w:t>
      </w:r>
    </w:p>
    <w:p w14:paraId="49EC435E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07E13A1B" w14:textId="77777777" w:rsidR="008A5969" w:rsidRDefault="004D699E">
      <w:pPr>
        <w:pStyle w:val="Corpsdetexte"/>
        <w:spacing w:before="77" w:line="360" w:lineRule="auto"/>
        <w:ind w:right="991"/>
      </w:pPr>
      <w:r>
        <w:lastRenderedPageBreak/>
        <w:t xml:space="preserve">Degache, C. (2006b). « Modèles de formation en langues et </w:t>
      </w:r>
      <w:r>
        <w:t>technologies:</w:t>
      </w:r>
      <w:r>
        <w:rPr>
          <w:spacing w:val="1"/>
        </w:rPr>
        <w:t xml:space="preserve"> </w:t>
      </w:r>
      <w:r>
        <w:t>perceptions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enseignants</w:t>
      </w:r>
      <w:r>
        <w:rPr>
          <w:spacing w:val="1"/>
        </w:rPr>
        <w:t xml:space="preserve"> </w:t>
      </w:r>
      <w:r>
        <w:t>».</w:t>
      </w:r>
      <w:r>
        <w:rPr>
          <w:spacing w:val="1"/>
        </w:rPr>
        <w:t xml:space="preserve"> </w:t>
      </w:r>
      <w:r>
        <w:t>Journée</w:t>
      </w:r>
      <w:r>
        <w:rPr>
          <w:spacing w:val="1"/>
        </w:rPr>
        <w:t xml:space="preserve"> </w:t>
      </w:r>
      <w:r>
        <w:t>MLC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Université</w:t>
      </w:r>
      <w:r>
        <w:rPr>
          <w:spacing w:val="1"/>
        </w:rPr>
        <w:t xml:space="preserve"> </w:t>
      </w:r>
      <w:r>
        <w:t>Stendhal</w:t>
      </w:r>
      <w:r>
        <w:rPr>
          <w:spacing w:val="-47"/>
        </w:rPr>
        <w:t xml:space="preserve"> </w:t>
      </w:r>
      <w:r>
        <w:t>Grenoble</w:t>
      </w:r>
      <w:r>
        <w:rPr>
          <w:spacing w:val="-1"/>
        </w:rPr>
        <w:t xml:space="preserve"> </w:t>
      </w:r>
      <w:r>
        <w:t>3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Grenoble Universités</w:t>
      </w:r>
      <w:r>
        <w:rPr>
          <w:spacing w:val="-1"/>
        </w:rPr>
        <w:t xml:space="preserve"> </w:t>
      </w:r>
      <w:r>
        <w:t>(FLODI),</w:t>
      </w:r>
      <w:r>
        <w:rPr>
          <w:spacing w:val="-1"/>
        </w:rPr>
        <w:t xml:space="preserve"> </w:t>
      </w:r>
      <w:r>
        <w:t>20/06/ 2006.</w:t>
      </w:r>
    </w:p>
    <w:p w14:paraId="667EBFD3" w14:textId="77777777" w:rsidR="008A5969" w:rsidRDefault="004D699E">
      <w:pPr>
        <w:pStyle w:val="Corpsdetexte"/>
        <w:spacing w:line="357" w:lineRule="auto"/>
        <w:ind w:right="999"/>
      </w:pPr>
      <w:r>
        <w:t>Delisle,</w:t>
      </w:r>
      <w:r>
        <w:rPr>
          <w:spacing w:val="1"/>
        </w:rPr>
        <w:t xml:space="preserve"> </w:t>
      </w:r>
      <w:r>
        <w:t>J.</w:t>
      </w:r>
      <w:r>
        <w:rPr>
          <w:spacing w:val="1"/>
        </w:rPr>
        <w:t xml:space="preserve"> </w:t>
      </w:r>
      <w:r>
        <w:t>(1980/1984).</w:t>
      </w:r>
      <w:r>
        <w:rPr>
          <w:spacing w:val="1"/>
        </w:rPr>
        <w:t xml:space="preserve"> </w:t>
      </w:r>
      <w:r>
        <w:t>L'analyse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discours</w:t>
      </w:r>
      <w:r>
        <w:rPr>
          <w:spacing w:val="1"/>
        </w:rPr>
        <w:t xml:space="preserve"> </w:t>
      </w:r>
      <w:r>
        <w:t>comme</w:t>
      </w:r>
      <w:r>
        <w:rPr>
          <w:spacing w:val="1"/>
        </w:rPr>
        <w:t xml:space="preserve"> </w:t>
      </w:r>
      <w:r>
        <w:t>méthode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traduction. Ottawa,</w:t>
      </w:r>
      <w:r>
        <w:rPr>
          <w:spacing w:val="1"/>
        </w:rPr>
        <w:t xml:space="preserve"> </w:t>
      </w:r>
      <w:r>
        <w:t>Éditions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l'Université</w:t>
      </w:r>
      <w:r>
        <w:rPr>
          <w:spacing w:val="1"/>
        </w:rPr>
        <w:t xml:space="preserve"> </w:t>
      </w:r>
      <w:r>
        <w:t>d'Ottawa.</w:t>
      </w:r>
    </w:p>
    <w:p w14:paraId="2791ED53" w14:textId="77777777" w:rsidR="008A5969" w:rsidRDefault="004D699E">
      <w:pPr>
        <w:pStyle w:val="Corpsdetexte"/>
        <w:spacing w:before="8" w:line="360" w:lineRule="auto"/>
        <w:ind w:right="992"/>
      </w:pPr>
      <w:r>
        <w:t>Delisle,</w:t>
      </w:r>
      <w:r>
        <w:rPr>
          <w:spacing w:val="1"/>
        </w:rPr>
        <w:t xml:space="preserve"> </w:t>
      </w:r>
      <w:r>
        <w:t>J.</w:t>
      </w:r>
      <w:r>
        <w:rPr>
          <w:spacing w:val="1"/>
        </w:rPr>
        <w:t xml:space="preserve"> </w:t>
      </w:r>
      <w:r>
        <w:t>(1988a).</w:t>
      </w:r>
      <w:r>
        <w:rPr>
          <w:spacing w:val="1"/>
        </w:rPr>
        <w:t xml:space="preserve"> </w:t>
      </w:r>
      <w:r>
        <w:t>«</w:t>
      </w:r>
      <w:r>
        <w:rPr>
          <w:spacing w:val="1"/>
        </w:rPr>
        <w:t xml:space="preserve"> </w:t>
      </w:r>
      <w:r>
        <w:t>Définition,</w:t>
      </w:r>
      <w:r>
        <w:rPr>
          <w:spacing w:val="1"/>
        </w:rPr>
        <w:t xml:space="preserve"> </w:t>
      </w:r>
      <w:r>
        <w:t>rédaction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utilité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objectifs</w:t>
      </w:r>
      <w:r>
        <w:rPr>
          <w:spacing w:val="-47"/>
        </w:rPr>
        <w:t xml:space="preserve"> </w:t>
      </w:r>
      <w:r>
        <w:t>d'apprentissage en enseignement de la traduction ». In Garcia I. I. &amp; J.</w:t>
      </w:r>
      <w:r>
        <w:rPr>
          <w:spacing w:val="1"/>
        </w:rPr>
        <w:t xml:space="preserve"> </w:t>
      </w:r>
      <w:r>
        <w:t>Verdegal (eds). Los estudios de traducción : un reto didáctico. Barcelone :</w:t>
      </w:r>
      <w:r>
        <w:rPr>
          <w:spacing w:val="1"/>
        </w:rPr>
        <w:t xml:space="preserve"> </w:t>
      </w:r>
      <w:r>
        <w:t>Universitat</w:t>
      </w:r>
      <w:r>
        <w:rPr>
          <w:spacing w:val="-1"/>
        </w:rPr>
        <w:t xml:space="preserve"> </w:t>
      </w:r>
      <w:r>
        <w:t>Ja</w:t>
      </w:r>
      <w:r>
        <w:t>ume I : 13-43.</w:t>
      </w:r>
    </w:p>
    <w:p w14:paraId="244A63AB" w14:textId="77777777" w:rsidR="008A5969" w:rsidRDefault="004D699E">
      <w:pPr>
        <w:pStyle w:val="Corpsdetexte"/>
        <w:spacing w:before="1" w:line="357" w:lineRule="auto"/>
        <w:ind w:right="990"/>
      </w:pPr>
      <w:r>
        <w:t>Delisle, J. (1988b). Translation: an interpretive approach. Ottawa, Ontario:</w:t>
      </w:r>
      <w:r>
        <w:rPr>
          <w:spacing w:val="1"/>
        </w:rPr>
        <w:t xml:space="preserve"> </w:t>
      </w:r>
      <w:r>
        <w:t>Presses</w:t>
      </w:r>
      <w:r>
        <w:rPr>
          <w:spacing w:val="-1"/>
        </w:rPr>
        <w:t xml:space="preserve"> </w:t>
      </w:r>
      <w:r>
        <w:t>de l'Université d'Ottawa.</w:t>
      </w:r>
    </w:p>
    <w:p w14:paraId="54DE5AC8" w14:textId="77777777" w:rsidR="008A5969" w:rsidRDefault="004D699E">
      <w:pPr>
        <w:pStyle w:val="Corpsdetexte"/>
        <w:spacing w:before="4" w:line="357" w:lineRule="auto"/>
        <w:ind w:right="990"/>
      </w:pPr>
      <w:r>
        <w:t>Delsile, J. (1992). Les manuels de traduction : essai de classification. TTR,</w:t>
      </w:r>
      <w:r>
        <w:rPr>
          <w:spacing w:val="1"/>
        </w:rPr>
        <w:t xml:space="preserve"> </w:t>
      </w:r>
      <w:r>
        <w:t>5(1),</w:t>
      </w:r>
      <w:r>
        <w:rPr>
          <w:spacing w:val="-1"/>
        </w:rPr>
        <w:t xml:space="preserve"> </w:t>
      </w:r>
      <w:r>
        <w:t>17-47.</w:t>
      </w:r>
    </w:p>
    <w:p w14:paraId="714D8551" w14:textId="77777777" w:rsidR="008A5969" w:rsidRDefault="004D699E">
      <w:pPr>
        <w:pStyle w:val="Corpsdetexte"/>
        <w:spacing w:before="7" w:line="357" w:lineRule="auto"/>
        <w:ind w:right="1000"/>
      </w:pPr>
      <w:r>
        <w:t>Delisle,</w:t>
      </w:r>
      <w:r>
        <w:rPr>
          <w:spacing w:val="1"/>
        </w:rPr>
        <w:t xml:space="preserve"> </w:t>
      </w:r>
      <w:r>
        <w:t>J.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rPr>
          <w:i/>
        </w:rPr>
        <w:t>al.</w:t>
      </w:r>
      <w:r>
        <w:rPr>
          <w:i/>
          <w:spacing w:val="1"/>
        </w:rPr>
        <w:t xml:space="preserve"> </w:t>
      </w:r>
      <w:r>
        <w:t>(dir.).</w:t>
      </w:r>
      <w:r>
        <w:rPr>
          <w:spacing w:val="1"/>
        </w:rPr>
        <w:t xml:space="preserve"> </w:t>
      </w:r>
      <w:r>
        <w:t>(1999).</w:t>
      </w:r>
      <w:r>
        <w:rPr>
          <w:spacing w:val="1"/>
        </w:rPr>
        <w:t xml:space="preserve"> </w:t>
      </w:r>
      <w:r>
        <w:t>Terminologie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traduction,</w:t>
      </w:r>
      <w:r>
        <w:rPr>
          <w:spacing w:val="1"/>
        </w:rPr>
        <w:t xml:space="preserve"> </w:t>
      </w:r>
      <w:r>
        <w:t>FIT</w:t>
      </w:r>
      <w:r>
        <w:rPr>
          <w:spacing w:val="1"/>
        </w:rPr>
        <w:t xml:space="preserve"> </w:t>
      </w:r>
      <w:r>
        <w:t>monograph</w:t>
      </w:r>
      <w:r>
        <w:rPr>
          <w:spacing w:val="-1"/>
        </w:rPr>
        <w:t xml:space="preserve"> </w:t>
      </w:r>
      <w:r>
        <w:t>series, 1,</w:t>
      </w:r>
      <w:r>
        <w:rPr>
          <w:spacing w:val="-1"/>
        </w:rPr>
        <w:t xml:space="preserve"> </w:t>
      </w:r>
      <w:r>
        <w:t>Amsterdam, John</w:t>
      </w:r>
      <w:r>
        <w:rPr>
          <w:spacing w:val="-1"/>
        </w:rPr>
        <w:t xml:space="preserve"> </w:t>
      </w:r>
      <w:r>
        <w:t>Benjamins.</w:t>
      </w:r>
    </w:p>
    <w:p w14:paraId="46006C63" w14:textId="77777777" w:rsidR="008A5969" w:rsidRDefault="004D699E">
      <w:pPr>
        <w:pStyle w:val="Corpsdetexte"/>
        <w:spacing w:before="8" w:line="357" w:lineRule="auto"/>
        <w:ind w:right="1001"/>
      </w:pPr>
      <w:r>
        <w:t>Delisle,</w:t>
      </w:r>
      <w:r>
        <w:rPr>
          <w:spacing w:val="1"/>
        </w:rPr>
        <w:t xml:space="preserve"> </w:t>
      </w:r>
      <w:r>
        <w:t>J.</w:t>
      </w:r>
      <w:r>
        <w:rPr>
          <w:spacing w:val="1"/>
        </w:rPr>
        <w:t xml:space="preserve"> </w:t>
      </w:r>
      <w:r>
        <w:t>(2005).</w:t>
      </w:r>
      <w:r>
        <w:rPr>
          <w:spacing w:val="1"/>
        </w:rPr>
        <w:t xml:space="preserve"> </w:t>
      </w:r>
      <w:r>
        <w:t>L'enseignement</w:t>
      </w:r>
      <w:r>
        <w:rPr>
          <w:spacing w:val="1"/>
        </w:rPr>
        <w:t xml:space="preserve"> </w:t>
      </w:r>
      <w:r>
        <w:t>pratique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traduction,</w:t>
      </w:r>
      <w:r>
        <w:rPr>
          <w:spacing w:val="1"/>
        </w:rPr>
        <w:t xml:space="preserve"> </w:t>
      </w:r>
      <w:r>
        <w:t>Beyrouth/Ottawa</w:t>
      </w:r>
      <w:r>
        <w:rPr>
          <w:spacing w:val="3"/>
        </w:rPr>
        <w:t xml:space="preserve"> </w:t>
      </w:r>
      <w:r>
        <w:t>:</w:t>
      </w:r>
      <w:r>
        <w:rPr>
          <w:spacing w:val="4"/>
        </w:rPr>
        <w:t xml:space="preserve"> </w:t>
      </w:r>
      <w:r>
        <w:t>Sources-Cibles/Les</w:t>
      </w:r>
      <w:r>
        <w:rPr>
          <w:spacing w:val="4"/>
        </w:rPr>
        <w:t xml:space="preserve"> </w:t>
      </w:r>
      <w:r>
        <w:t>Presses</w:t>
      </w:r>
      <w:r>
        <w:rPr>
          <w:spacing w:val="4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l'Université</w:t>
      </w:r>
      <w:r>
        <w:rPr>
          <w:spacing w:val="4"/>
        </w:rPr>
        <w:t xml:space="preserve"> </w:t>
      </w:r>
      <w:r>
        <w:t>d'Ottawa.</w:t>
      </w:r>
    </w:p>
    <w:p w14:paraId="194AE477" w14:textId="77777777" w:rsidR="008A5969" w:rsidRDefault="004D699E">
      <w:pPr>
        <w:pStyle w:val="Corpsdetexte"/>
        <w:spacing w:before="3" w:line="360" w:lineRule="auto"/>
        <w:ind w:right="993"/>
      </w:pPr>
      <w:r>
        <w:t>Delisle,</w:t>
      </w:r>
      <w:r>
        <w:rPr>
          <w:spacing w:val="1"/>
        </w:rPr>
        <w:t xml:space="preserve"> </w:t>
      </w:r>
      <w:r>
        <w:t>J.,</w:t>
      </w:r>
      <w:r>
        <w:rPr>
          <w:spacing w:val="1"/>
        </w:rPr>
        <w:t xml:space="preserve"> </w:t>
      </w:r>
      <w:r>
        <w:t>Lee-Jahnke,</w:t>
      </w:r>
      <w:r>
        <w:rPr>
          <w:spacing w:val="1"/>
        </w:rPr>
        <w:t xml:space="preserve"> </w:t>
      </w:r>
      <w:r>
        <w:t>H.</w:t>
      </w:r>
      <w:r>
        <w:rPr>
          <w:spacing w:val="1"/>
        </w:rPr>
        <w:t xml:space="preserve"> </w:t>
      </w:r>
      <w:r>
        <w:t>(1998).</w:t>
      </w:r>
      <w:r>
        <w:rPr>
          <w:spacing w:val="1"/>
        </w:rPr>
        <w:t xml:space="preserve"> </w:t>
      </w:r>
      <w:r>
        <w:t>Enseignement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l'enseignement.</w:t>
      </w:r>
      <w:r>
        <w:rPr>
          <w:spacing w:val="1"/>
        </w:rPr>
        <w:t xml:space="preserve"> </w:t>
      </w:r>
      <w:r>
        <w:t>Ottawa,</w:t>
      </w:r>
      <w:r>
        <w:rPr>
          <w:spacing w:val="1"/>
        </w:rPr>
        <w:t xml:space="preserve"> </w:t>
      </w:r>
      <w:r>
        <w:t>Ontario: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Presses</w:t>
      </w:r>
      <w:r>
        <w:rPr>
          <w:spacing w:val="5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l'Université</w:t>
      </w:r>
      <w:r>
        <w:rPr>
          <w:spacing w:val="-1"/>
        </w:rPr>
        <w:t xml:space="preserve"> </w:t>
      </w:r>
      <w:r>
        <w:t>d'Ottawa.</w:t>
      </w:r>
    </w:p>
    <w:p w14:paraId="692B5C2E" w14:textId="77777777" w:rsidR="008A5969" w:rsidRDefault="004D699E">
      <w:pPr>
        <w:pStyle w:val="Corpsdetexte"/>
        <w:spacing w:before="4" w:line="357" w:lineRule="auto"/>
        <w:ind w:right="990" w:hanging="1"/>
      </w:pPr>
      <w:r>
        <w:t>Delizée, A. (2012). «</w:t>
      </w:r>
      <w:r>
        <w:rPr>
          <w:spacing w:val="1"/>
        </w:rPr>
        <w:t xml:space="preserve"> </w:t>
      </w:r>
      <w:r>
        <w:t>Typologie des erreurs en traduction dans le cadre de</w:t>
      </w:r>
      <w:r>
        <w:rPr>
          <w:spacing w:val="1"/>
        </w:rPr>
        <w:t xml:space="preserve"> </w:t>
      </w:r>
      <w:r>
        <w:t>l'évaluation</w:t>
      </w:r>
      <w:r>
        <w:rPr>
          <w:spacing w:val="18"/>
        </w:rPr>
        <w:t xml:space="preserve"> </w:t>
      </w:r>
      <w:r>
        <w:t>formative »,</w:t>
      </w:r>
      <w:r>
        <w:rPr>
          <w:spacing w:val="19"/>
        </w:rPr>
        <w:t xml:space="preserve"> </w:t>
      </w:r>
      <w:r>
        <w:t>présentation</w:t>
      </w:r>
      <w:r>
        <w:rPr>
          <w:spacing w:val="19"/>
        </w:rPr>
        <w:t xml:space="preserve"> </w:t>
      </w:r>
      <w:r>
        <w:t>dans</w:t>
      </w:r>
      <w:r>
        <w:rPr>
          <w:spacing w:val="18"/>
        </w:rPr>
        <w:t xml:space="preserve"> </w:t>
      </w:r>
      <w:r>
        <w:t>le</w:t>
      </w:r>
      <w:r>
        <w:rPr>
          <w:spacing w:val="19"/>
        </w:rPr>
        <w:t xml:space="preserve"> </w:t>
      </w:r>
      <w:r>
        <w:t>cadre</w:t>
      </w:r>
      <w:r>
        <w:rPr>
          <w:spacing w:val="18"/>
        </w:rPr>
        <w:t xml:space="preserve"> </w:t>
      </w:r>
      <w:r>
        <w:t>de</w:t>
      </w:r>
      <w:r>
        <w:rPr>
          <w:spacing w:val="19"/>
        </w:rPr>
        <w:t xml:space="preserve"> </w:t>
      </w:r>
      <w:r>
        <w:t>la</w:t>
      </w:r>
      <w:r>
        <w:rPr>
          <w:spacing w:val="18"/>
        </w:rPr>
        <w:t xml:space="preserve"> </w:t>
      </w:r>
      <w:r>
        <w:t>Journée</w:t>
      </w:r>
      <w:r>
        <w:rPr>
          <w:spacing w:val="19"/>
        </w:rPr>
        <w:t xml:space="preserve"> </w:t>
      </w:r>
      <w:r>
        <w:t>d'études</w:t>
      </w:r>
    </w:p>
    <w:p w14:paraId="3F7C3E55" w14:textId="77777777" w:rsidR="008A5969" w:rsidRDefault="004D699E">
      <w:pPr>
        <w:pStyle w:val="Corpsdetexte"/>
        <w:spacing w:before="1" w:line="362" w:lineRule="auto"/>
        <w:ind w:right="992" w:hanging="1"/>
      </w:pPr>
      <w:r>
        <w:t>«</w:t>
      </w:r>
      <w:r>
        <w:rPr>
          <w:spacing w:val="1"/>
        </w:rPr>
        <w:t xml:space="preserve"> </w:t>
      </w:r>
      <w:r>
        <w:t>Traduction et qualité Méthodologies en matière d'assurance qualité » 3</w:t>
      </w:r>
      <w:r>
        <w:rPr>
          <w:spacing w:val="1"/>
        </w:rPr>
        <w:t xml:space="preserve"> </w:t>
      </w:r>
      <w:r>
        <w:t>février</w:t>
      </w:r>
      <w:r>
        <w:rPr>
          <w:spacing w:val="-1"/>
        </w:rPr>
        <w:t xml:space="preserve"> </w:t>
      </w:r>
      <w:r>
        <w:t>2012, Université</w:t>
      </w:r>
      <w:r>
        <w:rPr>
          <w:spacing w:val="-1"/>
        </w:rPr>
        <w:t xml:space="preserve"> </w:t>
      </w:r>
      <w:r>
        <w:t>Lille III.</w:t>
      </w:r>
      <w:r>
        <w:rPr>
          <w:spacing w:val="-1"/>
        </w:rPr>
        <w:t xml:space="preserve"> </w:t>
      </w:r>
      <w:r>
        <w:t>Disponible sur</w:t>
      </w:r>
      <w:r>
        <w:rPr>
          <w:spacing w:val="-2"/>
        </w:rPr>
        <w:t xml:space="preserve"> </w:t>
      </w:r>
      <w:r>
        <w:t>:</w:t>
      </w:r>
    </w:p>
    <w:p w14:paraId="1C7012C1" w14:textId="77777777" w:rsidR="008A5969" w:rsidRDefault="004D699E">
      <w:pPr>
        <w:pStyle w:val="Corpsdetexte"/>
        <w:spacing w:before="1" w:line="357" w:lineRule="auto"/>
        <w:ind w:right="989"/>
      </w:pPr>
      <w:r>
        <w:t>Desmet, I. (2001). « Terminologie, culture et société. Éléments pour une</w:t>
      </w:r>
      <w:r>
        <w:rPr>
          <w:spacing w:val="1"/>
        </w:rPr>
        <w:t xml:space="preserve"> </w:t>
      </w:r>
      <w:r>
        <w:t>théorie variationniste de la terminologie et des langues de spécialité »,</w:t>
      </w:r>
      <w:r>
        <w:rPr>
          <w:spacing w:val="1"/>
        </w:rPr>
        <w:t xml:space="preserve"> </w:t>
      </w:r>
      <w:r>
        <w:t>Cahiers</w:t>
      </w:r>
      <w:r>
        <w:rPr>
          <w:spacing w:val="-1"/>
        </w:rPr>
        <w:t xml:space="preserve"> </w:t>
      </w:r>
      <w:r>
        <w:t>du Rifal, vol. 26 ;</w:t>
      </w:r>
    </w:p>
    <w:p w14:paraId="128C41B8" w14:textId="77777777" w:rsidR="008A5969" w:rsidRDefault="004D699E">
      <w:pPr>
        <w:pStyle w:val="Corpsdetexte"/>
        <w:spacing w:before="7" w:line="357" w:lineRule="auto"/>
        <w:ind w:right="991"/>
      </w:pPr>
      <w:r>
        <w:t>Desmet, I. (2006). « Variabilité et variation en terminologie et langues</w:t>
      </w:r>
      <w:r>
        <w:rPr>
          <w:spacing w:val="1"/>
        </w:rPr>
        <w:t xml:space="preserve"> </w:t>
      </w:r>
      <w:r>
        <w:t>spéciali</w:t>
      </w:r>
      <w:r>
        <w:t>sées:</w:t>
      </w:r>
      <w:r>
        <w:rPr>
          <w:spacing w:val="34"/>
        </w:rPr>
        <w:t xml:space="preserve"> </w:t>
      </w:r>
      <w:r>
        <w:t>discours,</w:t>
      </w:r>
      <w:r>
        <w:rPr>
          <w:spacing w:val="35"/>
        </w:rPr>
        <w:t xml:space="preserve"> </w:t>
      </w:r>
      <w:r>
        <w:t>textes</w:t>
      </w:r>
      <w:r>
        <w:rPr>
          <w:spacing w:val="34"/>
        </w:rPr>
        <w:t xml:space="preserve"> </w:t>
      </w:r>
      <w:r>
        <w:t>et</w:t>
      </w:r>
      <w:r>
        <w:rPr>
          <w:spacing w:val="34"/>
        </w:rPr>
        <w:t xml:space="preserve"> </w:t>
      </w:r>
      <w:r>
        <w:t>contextes»</w:t>
      </w:r>
      <w:r>
        <w:rPr>
          <w:spacing w:val="35"/>
        </w:rPr>
        <w:t xml:space="preserve"> </w:t>
      </w:r>
      <w:r>
        <w:t>in</w:t>
      </w:r>
      <w:r>
        <w:rPr>
          <w:spacing w:val="34"/>
        </w:rPr>
        <w:t xml:space="preserve"> </w:t>
      </w:r>
      <w:r>
        <w:t>Mots,</w:t>
      </w:r>
      <w:r>
        <w:rPr>
          <w:spacing w:val="35"/>
        </w:rPr>
        <w:t xml:space="preserve"> </w:t>
      </w:r>
      <w:r>
        <w:t>termes</w:t>
      </w:r>
      <w:r>
        <w:rPr>
          <w:spacing w:val="34"/>
        </w:rPr>
        <w:t xml:space="preserve"> </w:t>
      </w:r>
      <w:r>
        <w:t>et</w:t>
      </w:r>
      <w:r>
        <w:rPr>
          <w:spacing w:val="39"/>
        </w:rPr>
        <w:t xml:space="preserve"> </w:t>
      </w:r>
      <w:r>
        <w:t>contextes.</w:t>
      </w:r>
    </w:p>
    <w:p w14:paraId="29C1EDE3" w14:textId="77777777" w:rsidR="008A5969" w:rsidRDefault="008A5969">
      <w:pPr>
        <w:spacing w:line="357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0FCFE03B" w14:textId="77777777" w:rsidR="008A5969" w:rsidRDefault="004D699E">
      <w:pPr>
        <w:pStyle w:val="Corpsdetexte"/>
        <w:spacing w:before="73" w:line="360" w:lineRule="auto"/>
        <w:ind w:right="990"/>
      </w:pPr>
      <w:r>
        <w:lastRenderedPageBreak/>
        <w:t>Actes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septièmes</w:t>
      </w:r>
      <w:r>
        <w:rPr>
          <w:spacing w:val="1"/>
        </w:rPr>
        <w:t xml:space="preserve"> </w:t>
      </w:r>
      <w:r>
        <w:t>Journées</w:t>
      </w:r>
      <w:r>
        <w:rPr>
          <w:spacing w:val="1"/>
        </w:rPr>
        <w:t xml:space="preserve"> </w:t>
      </w:r>
      <w:r>
        <w:t>scientifiques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réseau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chercheurs</w:t>
      </w:r>
      <w:r>
        <w:rPr>
          <w:spacing w:val="1"/>
        </w:rPr>
        <w:t xml:space="preserve"> </w:t>
      </w:r>
      <w:r>
        <w:t>Lexicologie,</w:t>
      </w:r>
      <w:r>
        <w:rPr>
          <w:spacing w:val="1"/>
        </w:rPr>
        <w:t xml:space="preserve"> </w:t>
      </w:r>
      <w:r>
        <w:t>Terminologie,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(coll.</w:t>
      </w:r>
      <w:r>
        <w:rPr>
          <w:spacing w:val="1"/>
        </w:rPr>
        <w:t xml:space="preserve"> </w:t>
      </w:r>
      <w:r>
        <w:t>Actualité</w:t>
      </w:r>
      <w:r>
        <w:rPr>
          <w:spacing w:val="1"/>
        </w:rPr>
        <w:t xml:space="preserve"> </w:t>
      </w:r>
      <w:r>
        <w:t>scientifique)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Blampais, Daniel, Thoiron, Phili</w:t>
      </w:r>
      <w:r>
        <w:t>ppe, van Campenhodt, Marc (dir.). Paris:</w:t>
      </w:r>
      <w:r>
        <w:rPr>
          <w:spacing w:val="1"/>
        </w:rPr>
        <w:t xml:space="preserve"> </w:t>
      </w:r>
      <w:r>
        <w:t>Éditions</w:t>
      </w:r>
      <w:r>
        <w:rPr>
          <w:spacing w:val="-1"/>
        </w:rPr>
        <w:t xml:space="preserve"> </w:t>
      </w:r>
      <w:r>
        <w:t>des archives</w:t>
      </w:r>
      <w:r>
        <w:rPr>
          <w:spacing w:val="-1"/>
        </w:rPr>
        <w:t xml:space="preserve"> </w:t>
      </w:r>
      <w:r>
        <w:t>contemporaines, 235-247.</w:t>
      </w:r>
    </w:p>
    <w:p w14:paraId="34D9E4D7" w14:textId="77777777" w:rsidR="008A5969" w:rsidRDefault="004D699E">
      <w:pPr>
        <w:pStyle w:val="Corpsdetexte"/>
        <w:spacing w:before="6" w:line="357" w:lineRule="auto"/>
        <w:ind w:right="993"/>
      </w:pPr>
      <w:r>
        <w:t>DiazCintas,</w:t>
      </w:r>
      <w:r>
        <w:rPr>
          <w:spacing w:val="1"/>
        </w:rPr>
        <w:t xml:space="preserve"> </w:t>
      </w:r>
      <w:r>
        <w:t>J.,</w:t>
      </w:r>
      <w:r>
        <w:rPr>
          <w:spacing w:val="1"/>
        </w:rPr>
        <w:t xml:space="preserve"> </w:t>
      </w:r>
      <w:r>
        <w:t>A.</w:t>
      </w:r>
      <w:r>
        <w:rPr>
          <w:spacing w:val="1"/>
        </w:rPr>
        <w:t xml:space="preserve"> </w:t>
      </w:r>
      <w:r>
        <w:t>Ramael.</w:t>
      </w:r>
      <w:r>
        <w:rPr>
          <w:spacing w:val="1"/>
        </w:rPr>
        <w:t xml:space="preserve"> </w:t>
      </w:r>
      <w:r>
        <w:t>(2007).</w:t>
      </w:r>
      <w:r>
        <w:rPr>
          <w:spacing w:val="1"/>
        </w:rPr>
        <w:t xml:space="preserve"> </w:t>
      </w:r>
      <w:r>
        <w:t>Audiovisual</w:t>
      </w:r>
      <w:r>
        <w:rPr>
          <w:spacing w:val="1"/>
        </w:rPr>
        <w:t xml:space="preserve"> </w:t>
      </w:r>
      <w:r>
        <w:t>Translation:</w:t>
      </w:r>
      <w:r>
        <w:rPr>
          <w:spacing w:val="1"/>
        </w:rPr>
        <w:t xml:space="preserve"> </w:t>
      </w:r>
      <w:r>
        <w:t>Subtitling</w:t>
      </w:r>
      <w:r>
        <w:rPr>
          <w:spacing w:val="1"/>
        </w:rPr>
        <w:t xml:space="preserve"> </w:t>
      </w:r>
      <w:r>
        <w:t>(Translation</w:t>
      </w:r>
      <w:r>
        <w:rPr>
          <w:spacing w:val="-1"/>
        </w:rPr>
        <w:t xml:space="preserve"> </w:t>
      </w:r>
      <w:r>
        <w:t>practices</w:t>
      </w:r>
      <w:r>
        <w:rPr>
          <w:spacing w:val="-1"/>
        </w:rPr>
        <w:t xml:space="preserve"> </w:t>
      </w:r>
      <w:r>
        <w:t>explained),</w:t>
      </w:r>
      <w:r>
        <w:rPr>
          <w:spacing w:val="-1"/>
        </w:rPr>
        <w:t xml:space="preserve"> </w:t>
      </w:r>
      <w:r>
        <w:t>Manchester: St.</w:t>
      </w:r>
      <w:r>
        <w:rPr>
          <w:spacing w:val="-1"/>
        </w:rPr>
        <w:t xml:space="preserve"> </w:t>
      </w:r>
      <w:r>
        <w:t>Jerome</w:t>
      </w:r>
    </w:p>
    <w:p w14:paraId="262CE8CB" w14:textId="77777777" w:rsidR="008A5969" w:rsidRDefault="004D699E">
      <w:pPr>
        <w:pStyle w:val="Corpsdetexte"/>
        <w:spacing w:before="7" w:line="357" w:lineRule="auto"/>
        <w:ind w:right="995"/>
      </w:pPr>
      <w:r>
        <w:t>Di</w:t>
      </w:r>
      <w:r>
        <w:rPr>
          <w:spacing w:val="1"/>
        </w:rPr>
        <w:t xml:space="preserve"> </w:t>
      </w:r>
      <w:r>
        <w:t>Sabato,</w:t>
      </w:r>
      <w:r>
        <w:rPr>
          <w:spacing w:val="1"/>
        </w:rPr>
        <w:t xml:space="preserve"> </w:t>
      </w:r>
      <w:r>
        <w:t>B.</w:t>
      </w:r>
      <w:r>
        <w:rPr>
          <w:spacing w:val="1"/>
        </w:rPr>
        <w:t xml:space="preserve"> </w:t>
      </w:r>
      <w:r>
        <w:t>(2007).</w:t>
      </w:r>
      <w:r>
        <w:rPr>
          <w:spacing w:val="1"/>
        </w:rPr>
        <w:t xml:space="preserve"> </w:t>
      </w:r>
      <w:r>
        <w:t>« La</w:t>
      </w:r>
      <w:r>
        <w:rPr>
          <w:spacing w:val="1"/>
        </w:rPr>
        <w:t xml:space="preserve"> </w:t>
      </w:r>
      <w:r>
        <w:t>traduzione</w:t>
      </w:r>
      <w:r>
        <w:rPr>
          <w:spacing w:val="1"/>
        </w:rPr>
        <w:t xml:space="preserve"> </w:t>
      </w:r>
      <w:r>
        <w:t>e</w:t>
      </w:r>
      <w:r>
        <w:rPr>
          <w:spacing w:val="50"/>
        </w:rPr>
        <w:t xml:space="preserve"> </w:t>
      </w:r>
      <w:r>
        <w:t>l'insegnamento/apprendimento</w:t>
      </w:r>
      <w:r>
        <w:rPr>
          <w:spacing w:val="1"/>
        </w:rPr>
        <w:t xml:space="preserve"> </w:t>
      </w:r>
      <w:r>
        <w:t>delle</w:t>
      </w:r>
      <w:r>
        <w:rPr>
          <w:spacing w:val="-1"/>
        </w:rPr>
        <w:t xml:space="preserve"> </w:t>
      </w:r>
      <w:r>
        <w:t>lingue ».</w:t>
      </w:r>
      <w:r>
        <w:rPr>
          <w:spacing w:val="-1"/>
        </w:rPr>
        <w:t xml:space="preserve"> </w:t>
      </w:r>
      <w:r>
        <w:t>Studi di</w:t>
      </w:r>
      <w:r>
        <w:rPr>
          <w:spacing w:val="-1"/>
        </w:rPr>
        <w:t xml:space="preserve"> </w:t>
      </w:r>
      <w:r>
        <w:t>Glottodidattica 1</w:t>
      </w:r>
      <w:r>
        <w:rPr>
          <w:spacing w:val="-1"/>
        </w:rPr>
        <w:t xml:space="preserve"> </w:t>
      </w:r>
      <w:r>
        <w:t>(1): 47-57.</w:t>
      </w:r>
    </w:p>
    <w:p w14:paraId="23EB81AC" w14:textId="77777777" w:rsidR="008A5969" w:rsidRDefault="004D699E">
      <w:pPr>
        <w:pStyle w:val="Corpsdetexte"/>
        <w:spacing w:before="4" w:line="360" w:lineRule="auto"/>
        <w:ind w:right="992"/>
      </w:pPr>
      <w:r>
        <w:t>Duquette, L., Renié, D. (1998). Stratégies d'apprentissage dans un contexte</w:t>
      </w:r>
      <w:r>
        <w:rPr>
          <w:spacing w:val="1"/>
        </w:rPr>
        <w:t xml:space="preserve"> </w:t>
      </w:r>
      <w:r>
        <w:t>d'autonomie et environnement hypermédia. Hypermédia et apprentissage</w:t>
      </w:r>
      <w:r>
        <w:rPr>
          <w:spacing w:val="1"/>
        </w:rPr>
        <w:t xml:space="preserve"> </w:t>
      </w:r>
      <w:r>
        <w:t>des</w:t>
      </w:r>
      <w:r>
        <w:rPr>
          <w:spacing w:val="-1"/>
        </w:rPr>
        <w:t xml:space="preserve"> </w:t>
      </w:r>
      <w:r>
        <w:t>langues, é</w:t>
      </w:r>
      <w:r>
        <w:t>tudes</w:t>
      </w:r>
      <w:r>
        <w:rPr>
          <w:spacing w:val="-1"/>
        </w:rPr>
        <w:t xml:space="preserve"> </w:t>
      </w:r>
      <w:r>
        <w:t>de linguistique</w:t>
      </w:r>
      <w:r>
        <w:rPr>
          <w:spacing w:val="-1"/>
        </w:rPr>
        <w:t xml:space="preserve"> </w:t>
      </w:r>
      <w:r>
        <w:t>appliquée</w:t>
      </w:r>
      <w:r>
        <w:rPr>
          <w:spacing w:val="-1"/>
        </w:rPr>
        <w:t xml:space="preserve"> </w:t>
      </w:r>
      <w:r>
        <w:t>(éla), 110,</w:t>
      </w:r>
      <w:r>
        <w:rPr>
          <w:spacing w:val="-1"/>
        </w:rPr>
        <w:t xml:space="preserve"> </w:t>
      </w:r>
      <w:r>
        <w:t>237-246.</w:t>
      </w:r>
    </w:p>
    <w:p w14:paraId="1CDA79BB" w14:textId="77777777" w:rsidR="008A5969" w:rsidRDefault="004D699E">
      <w:pPr>
        <w:pStyle w:val="Corpsdetexte"/>
        <w:spacing w:line="357" w:lineRule="auto"/>
        <w:ind w:right="992" w:hanging="1"/>
      </w:pPr>
      <w:r>
        <w:t>Durieux,</w:t>
      </w:r>
      <w:r>
        <w:rPr>
          <w:spacing w:val="1"/>
        </w:rPr>
        <w:t xml:space="preserve"> </w:t>
      </w:r>
      <w:r>
        <w:t>C.</w:t>
      </w:r>
      <w:r>
        <w:rPr>
          <w:spacing w:val="1"/>
        </w:rPr>
        <w:t xml:space="preserve"> </w:t>
      </w:r>
      <w:r>
        <w:t>(1988).</w:t>
      </w:r>
      <w:r>
        <w:rPr>
          <w:spacing w:val="1"/>
        </w:rPr>
        <w:t xml:space="preserve"> </w:t>
      </w:r>
      <w:r>
        <w:t>Fondement</w:t>
      </w:r>
      <w:r>
        <w:rPr>
          <w:spacing w:val="1"/>
        </w:rPr>
        <w:t xml:space="preserve"> </w:t>
      </w:r>
      <w:r>
        <w:t>didactique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technique,</w:t>
      </w:r>
      <w:r>
        <w:rPr>
          <w:spacing w:val="1"/>
        </w:rPr>
        <w:t xml:space="preserve"> </w:t>
      </w:r>
      <w:r>
        <w:t>Collection</w:t>
      </w:r>
      <w:r>
        <w:rPr>
          <w:spacing w:val="-1"/>
        </w:rPr>
        <w:t xml:space="preserve"> </w:t>
      </w:r>
      <w:r>
        <w:t>Traductologie,</w:t>
      </w:r>
      <w:r>
        <w:rPr>
          <w:spacing w:val="-1"/>
        </w:rPr>
        <w:t xml:space="preserve"> </w:t>
      </w:r>
      <w:r>
        <w:t>n° 3,</w:t>
      </w:r>
      <w:r>
        <w:rPr>
          <w:spacing w:val="-1"/>
        </w:rPr>
        <w:t xml:space="preserve"> </w:t>
      </w:r>
      <w:r>
        <w:t>Paris :</w:t>
      </w:r>
      <w:r>
        <w:rPr>
          <w:spacing w:val="-1"/>
        </w:rPr>
        <w:t xml:space="preserve"> </w:t>
      </w:r>
      <w:r>
        <w:t>Didier</w:t>
      </w:r>
      <w:r>
        <w:rPr>
          <w:spacing w:val="-1"/>
        </w:rPr>
        <w:t xml:space="preserve"> </w:t>
      </w:r>
      <w:r>
        <w:t>Erudition.</w:t>
      </w:r>
    </w:p>
    <w:p w14:paraId="047CB109" w14:textId="77777777" w:rsidR="008A5969" w:rsidRDefault="004D699E">
      <w:pPr>
        <w:pStyle w:val="Corpsdetexte"/>
        <w:spacing w:before="7" w:line="357" w:lineRule="auto"/>
        <w:ind w:right="994"/>
      </w:pPr>
      <w:r>
        <w:t>Durieux, C. (1990). « La recherche documentaire en traduction technique :</w:t>
      </w:r>
      <w:r>
        <w:rPr>
          <w:spacing w:val="1"/>
        </w:rPr>
        <w:t xml:space="preserve"> </w:t>
      </w:r>
      <w:r>
        <w:t>conditions</w:t>
      </w:r>
      <w:r>
        <w:rPr>
          <w:spacing w:val="-2"/>
        </w:rPr>
        <w:t xml:space="preserve"> </w:t>
      </w:r>
      <w:r>
        <w:t>nécessaires</w:t>
      </w:r>
      <w:r>
        <w:rPr>
          <w:spacing w:val="-1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suffisantes</w:t>
      </w:r>
      <w:r>
        <w:rPr>
          <w:spacing w:val="-1"/>
        </w:rPr>
        <w:t xml:space="preserve"> </w:t>
      </w:r>
      <w:r>
        <w:t>»,</w:t>
      </w:r>
      <w:r>
        <w:rPr>
          <w:spacing w:val="-2"/>
        </w:rPr>
        <w:t xml:space="preserve"> </w:t>
      </w:r>
      <w:r>
        <w:t>Méta,</w:t>
      </w:r>
      <w:r>
        <w:rPr>
          <w:spacing w:val="-1"/>
        </w:rPr>
        <w:t xml:space="preserve"> </w:t>
      </w:r>
      <w:r>
        <w:t>vol.</w:t>
      </w:r>
      <w:r>
        <w:rPr>
          <w:spacing w:val="-2"/>
        </w:rPr>
        <w:t xml:space="preserve"> </w:t>
      </w:r>
      <w:r>
        <w:t>35</w:t>
      </w:r>
      <w:r>
        <w:rPr>
          <w:spacing w:val="-1"/>
        </w:rPr>
        <w:t xml:space="preserve"> </w:t>
      </w:r>
      <w:r>
        <w:t>n°</w:t>
      </w:r>
      <w:r>
        <w:rPr>
          <w:spacing w:val="-2"/>
        </w:rPr>
        <w:t xml:space="preserve"> </w:t>
      </w:r>
      <w:r>
        <w:t>4,</w:t>
      </w:r>
      <w:r>
        <w:rPr>
          <w:spacing w:val="-1"/>
        </w:rPr>
        <w:t xml:space="preserve"> </w:t>
      </w:r>
      <w:r>
        <w:t>p.</w:t>
      </w:r>
      <w:r>
        <w:rPr>
          <w:spacing w:val="3"/>
        </w:rPr>
        <w:t xml:space="preserve"> </w:t>
      </w:r>
      <w:r>
        <w:t>669-675.</w:t>
      </w:r>
    </w:p>
    <w:p w14:paraId="3EA05F4A" w14:textId="77777777" w:rsidR="008A5969" w:rsidRDefault="004D699E">
      <w:pPr>
        <w:pStyle w:val="Corpsdetexte"/>
        <w:spacing w:before="8" w:line="357" w:lineRule="auto"/>
        <w:ind w:right="991"/>
      </w:pPr>
      <w:r>
        <w:t>Durieux,</w:t>
      </w:r>
      <w:r>
        <w:rPr>
          <w:spacing w:val="1"/>
        </w:rPr>
        <w:t xml:space="preserve"> </w:t>
      </w:r>
      <w:r>
        <w:t>C.</w:t>
      </w:r>
      <w:r>
        <w:rPr>
          <w:spacing w:val="1"/>
        </w:rPr>
        <w:t xml:space="preserve"> </w:t>
      </w:r>
      <w:r>
        <w:t>(1995).</w:t>
      </w:r>
      <w:r>
        <w:rPr>
          <w:spacing w:val="1"/>
        </w:rPr>
        <w:t xml:space="preserve"> </w:t>
      </w:r>
      <w:r>
        <w:t>Apprendre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traduire.</w:t>
      </w:r>
      <w:r>
        <w:rPr>
          <w:spacing w:val="1"/>
        </w:rPr>
        <w:t xml:space="preserve"> </w:t>
      </w:r>
      <w:r>
        <w:t>Prérequis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tests,</w:t>
      </w:r>
      <w:r>
        <w:rPr>
          <w:spacing w:val="1"/>
        </w:rPr>
        <w:t xml:space="preserve"> </w:t>
      </w:r>
      <w:r>
        <w:t>Paris,</w:t>
      </w:r>
      <w:r>
        <w:rPr>
          <w:spacing w:val="1"/>
        </w:rPr>
        <w:t xml:space="preserve"> </w:t>
      </w:r>
      <w:r>
        <w:t>La</w:t>
      </w:r>
      <w:r>
        <w:rPr>
          <w:spacing w:val="-47"/>
        </w:rPr>
        <w:t xml:space="preserve"> </w:t>
      </w:r>
      <w:r>
        <w:t>Maison</w:t>
      </w:r>
      <w:r>
        <w:rPr>
          <w:spacing w:val="-1"/>
        </w:rPr>
        <w:t xml:space="preserve"> </w:t>
      </w:r>
      <w:r>
        <w:t>du Dictionnaire.</w:t>
      </w:r>
    </w:p>
    <w:p w14:paraId="29747C7D" w14:textId="77777777" w:rsidR="008A5969" w:rsidRDefault="004D699E">
      <w:pPr>
        <w:pStyle w:val="Corpsdetexte"/>
        <w:spacing w:before="3" w:line="357" w:lineRule="auto"/>
        <w:ind w:right="994"/>
      </w:pPr>
      <w:r>
        <w:t>Durieux,</w:t>
      </w:r>
      <w:r>
        <w:rPr>
          <w:spacing w:val="1"/>
        </w:rPr>
        <w:t xml:space="preserve"> </w:t>
      </w:r>
      <w:r>
        <w:t>C.</w:t>
      </w:r>
      <w:r>
        <w:rPr>
          <w:spacing w:val="1"/>
        </w:rPr>
        <w:t xml:space="preserve"> </w:t>
      </w:r>
      <w:r>
        <w:t>(2004).</w:t>
      </w:r>
      <w:r>
        <w:rPr>
          <w:spacing w:val="1"/>
        </w:rPr>
        <w:t xml:space="preserve"> </w:t>
      </w:r>
      <w:r>
        <w:t>« Approche</w:t>
      </w:r>
      <w:r>
        <w:rPr>
          <w:spacing w:val="1"/>
        </w:rPr>
        <w:t xml:space="preserve"> </w:t>
      </w:r>
      <w:r>
        <w:t>psycholinguistique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traduction»,</w:t>
      </w:r>
      <w:r>
        <w:rPr>
          <w:spacing w:val="1"/>
        </w:rPr>
        <w:t xml:space="preserve"> </w:t>
      </w:r>
      <w:r>
        <w:t>Psycholinguistics</w:t>
      </w:r>
      <w:r>
        <w:rPr>
          <w:spacing w:val="-1"/>
        </w:rPr>
        <w:t xml:space="preserve"> </w:t>
      </w:r>
      <w:r>
        <w:t>: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Multidisciplinary</w:t>
      </w:r>
      <w:r>
        <w:rPr>
          <w:spacing w:val="-1"/>
        </w:rPr>
        <w:t xml:space="preserve"> </w:t>
      </w:r>
      <w:r>
        <w:t>Science,</w:t>
      </w:r>
      <w:r>
        <w:rPr>
          <w:spacing w:val="-1"/>
        </w:rPr>
        <w:t xml:space="preserve"> </w:t>
      </w:r>
      <w:r>
        <w:t>Paris,</w:t>
      </w:r>
      <w:r>
        <w:rPr>
          <w:spacing w:val="-1"/>
        </w:rPr>
        <w:t xml:space="preserve"> </w:t>
      </w:r>
      <w:r>
        <w:t>Europia.</w:t>
      </w:r>
    </w:p>
    <w:p w14:paraId="74D8A2BF" w14:textId="77777777" w:rsidR="008A5969" w:rsidRDefault="004D699E">
      <w:pPr>
        <w:pStyle w:val="Corpsdetexte"/>
        <w:spacing w:before="8" w:line="360" w:lineRule="auto"/>
        <w:ind w:right="992"/>
      </w:pPr>
      <w:r>
        <w:t>Durieux,</w:t>
      </w:r>
      <w:r>
        <w:rPr>
          <w:spacing w:val="1"/>
        </w:rPr>
        <w:t xml:space="preserve"> </w:t>
      </w:r>
      <w:r>
        <w:t>C.</w:t>
      </w:r>
      <w:r>
        <w:rPr>
          <w:spacing w:val="1"/>
        </w:rPr>
        <w:t xml:space="preserve"> </w:t>
      </w:r>
      <w:r>
        <w:t>(2005).</w:t>
      </w:r>
      <w:r>
        <w:rPr>
          <w:spacing w:val="1"/>
        </w:rPr>
        <w:t xml:space="preserve"> </w:t>
      </w:r>
      <w:r>
        <w:t>« L'enseignement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enjeux</w:t>
      </w:r>
      <w:r>
        <w:rPr>
          <w:spacing w:val="5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démarches »Meta : journal des traducteurs / Meta: Translators'</w:t>
      </w:r>
      <w:r>
        <w:rPr>
          <w:spacing w:val="1"/>
        </w:rPr>
        <w:t xml:space="preserve"> </w:t>
      </w:r>
      <w:r>
        <w:t>Journal,</w:t>
      </w:r>
      <w:r>
        <w:rPr>
          <w:spacing w:val="1"/>
        </w:rPr>
        <w:t xml:space="preserve"> </w:t>
      </w:r>
      <w:r>
        <w:t>Volume</w:t>
      </w:r>
      <w:r>
        <w:rPr>
          <w:spacing w:val="-1"/>
        </w:rPr>
        <w:t xml:space="preserve"> </w:t>
      </w:r>
      <w:r>
        <w:t>50, numéro 1,</w:t>
      </w:r>
      <w:r>
        <w:rPr>
          <w:spacing w:val="-1"/>
        </w:rPr>
        <w:t xml:space="preserve"> </w:t>
      </w:r>
      <w:r>
        <w:t>mars 2005, p.</w:t>
      </w:r>
      <w:r>
        <w:rPr>
          <w:spacing w:val="-1"/>
        </w:rPr>
        <w:t xml:space="preserve"> </w:t>
      </w:r>
      <w:r>
        <w:t>36-47</w:t>
      </w:r>
    </w:p>
    <w:p w14:paraId="35E86356" w14:textId="77777777" w:rsidR="008A5969" w:rsidRDefault="004D699E">
      <w:pPr>
        <w:pStyle w:val="Corpsdetexte"/>
        <w:spacing w:line="360" w:lineRule="auto"/>
        <w:ind w:right="990"/>
      </w:pPr>
      <w:r>
        <w:t>Dussart, A. (2005). « Faux sens, contresens, non-sens… un faux débat ? »,</w:t>
      </w:r>
      <w:r>
        <w:rPr>
          <w:spacing w:val="1"/>
        </w:rPr>
        <w:t xml:space="preserve"> </w:t>
      </w:r>
      <w:r>
        <w:t>in Meta : journal des traducteurs / Meta: Translators' Journal,Volume</w:t>
      </w:r>
      <w:r>
        <w:t xml:space="preserve"> 50,</w:t>
      </w:r>
      <w:r>
        <w:rPr>
          <w:spacing w:val="1"/>
        </w:rPr>
        <w:t xml:space="preserve"> </w:t>
      </w:r>
      <w:r>
        <w:t>numéro</w:t>
      </w:r>
      <w:r>
        <w:rPr>
          <w:spacing w:val="-1"/>
        </w:rPr>
        <w:t xml:space="preserve"> </w:t>
      </w:r>
      <w:r>
        <w:t>1, Mars 2005.</w:t>
      </w:r>
    </w:p>
    <w:p w14:paraId="2F37AE17" w14:textId="77777777" w:rsidR="008A5969" w:rsidRDefault="004D699E">
      <w:pPr>
        <w:pStyle w:val="Corpsdetexte"/>
        <w:spacing w:before="1" w:line="360" w:lineRule="auto"/>
        <w:ind w:right="992"/>
      </w:pPr>
      <w:r>
        <w:t>Echeverri, Á. (2008a). « Énième plaidoyer pour l'innovation dans les cours</w:t>
      </w:r>
      <w:r>
        <w:rPr>
          <w:spacing w:val="1"/>
        </w:rPr>
        <w:t xml:space="preserve"> </w:t>
      </w:r>
      <w:r>
        <w:t>pratiques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traduction.</w:t>
      </w:r>
      <w:r>
        <w:rPr>
          <w:spacing w:val="1"/>
        </w:rPr>
        <w:t xml:space="preserve"> </w:t>
      </w:r>
      <w:r>
        <w:t>Préalables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l'innovation? »</w:t>
      </w:r>
      <w:r>
        <w:rPr>
          <w:spacing w:val="1"/>
        </w:rPr>
        <w:t xml:space="preserve"> </w:t>
      </w:r>
      <w:r>
        <w:t>TTR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traduction,</w:t>
      </w:r>
      <w:r>
        <w:rPr>
          <w:spacing w:val="1"/>
        </w:rPr>
        <w:t xml:space="preserve"> </w:t>
      </w:r>
      <w:r>
        <w:t>terminologie, rédaction Volume 21, numéro 1, 1er semestre 2008, p. 65-</w:t>
      </w:r>
      <w:r>
        <w:rPr>
          <w:spacing w:val="1"/>
        </w:rPr>
        <w:t xml:space="preserve"> </w:t>
      </w:r>
      <w:r>
        <w:t>98La</w:t>
      </w:r>
      <w:r>
        <w:rPr>
          <w:spacing w:val="-2"/>
        </w:rPr>
        <w:t xml:space="preserve"> </w:t>
      </w:r>
      <w:r>
        <w:t>formati</w:t>
      </w:r>
      <w:r>
        <w:t>on</w:t>
      </w:r>
      <w:r>
        <w:rPr>
          <w:spacing w:val="-1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traduction</w:t>
      </w:r>
      <w:r>
        <w:rPr>
          <w:spacing w:val="-1"/>
        </w:rPr>
        <w:t xml:space="preserve"> </w:t>
      </w:r>
      <w:r>
        <w:t>:</w:t>
      </w:r>
      <w:r>
        <w:rPr>
          <w:spacing w:val="-2"/>
        </w:rPr>
        <w:t xml:space="preserve"> </w:t>
      </w:r>
      <w:r>
        <w:t>pédagogie,</w:t>
      </w:r>
      <w:r>
        <w:rPr>
          <w:spacing w:val="-1"/>
        </w:rPr>
        <w:t xml:space="preserve"> </w:t>
      </w:r>
      <w:r>
        <w:t>docimologie</w:t>
      </w:r>
      <w:r>
        <w:rPr>
          <w:spacing w:val="-2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technologie</w:t>
      </w:r>
      <w:r>
        <w:rPr>
          <w:spacing w:val="-2"/>
        </w:rPr>
        <w:t xml:space="preserve"> </w:t>
      </w:r>
      <w:r>
        <w:t>I</w:t>
      </w:r>
    </w:p>
    <w:p w14:paraId="061E65A7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572E5B1C" w14:textId="77777777" w:rsidR="008A5969" w:rsidRDefault="004D699E">
      <w:pPr>
        <w:pStyle w:val="Corpsdetexte"/>
        <w:spacing w:before="77" w:line="360" w:lineRule="auto"/>
        <w:ind w:right="990"/>
      </w:pPr>
      <w:r>
        <w:lastRenderedPageBreak/>
        <w:t>Echeverri, Á. (2008b). Métacognition, apprentissage actif et traduction :</w:t>
      </w:r>
      <w:r>
        <w:rPr>
          <w:spacing w:val="1"/>
        </w:rPr>
        <w:t xml:space="preserve"> </w:t>
      </w:r>
      <w:r>
        <w:t>l'apprenant de traduction, agent de sa propre formation, thèse de doctorat</w:t>
      </w:r>
      <w:r>
        <w:rPr>
          <w:spacing w:val="1"/>
        </w:rPr>
        <w:t xml:space="preserve"> </w:t>
      </w:r>
      <w:r>
        <w:t>soutenue à l'université de Mon</w:t>
      </w:r>
      <w:r>
        <w:t>tréal en 2008 sous la direction de Georges</w:t>
      </w:r>
      <w:r>
        <w:rPr>
          <w:spacing w:val="1"/>
        </w:rPr>
        <w:t xml:space="preserve"> </w:t>
      </w:r>
      <w:r>
        <w:t>Bastin.</w:t>
      </w:r>
    </w:p>
    <w:p w14:paraId="286A17CA" w14:textId="77777777" w:rsidR="008A5969" w:rsidRDefault="004D699E">
      <w:pPr>
        <w:pStyle w:val="Corpsdetexte"/>
        <w:spacing w:line="360" w:lineRule="auto"/>
        <w:ind w:right="990"/>
      </w:pPr>
      <w:r>
        <w:t>Even-Zohar,</w:t>
      </w:r>
      <w:r>
        <w:rPr>
          <w:spacing w:val="1"/>
        </w:rPr>
        <w:t xml:space="preserve"> </w:t>
      </w:r>
      <w:r>
        <w:t>I.</w:t>
      </w:r>
      <w:r>
        <w:rPr>
          <w:spacing w:val="1"/>
        </w:rPr>
        <w:t xml:space="preserve"> </w:t>
      </w:r>
      <w:r>
        <w:t>(1990/2004).</w:t>
      </w:r>
      <w:r>
        <w:rPr>
          <w:spacing w:val="1"/>
        </w:rPr>
        <w:t xml:space="preserve"> </w:t>
      </w:r>
      <w:r>
        <w:t>Poetics</w:t>
      </w:r>
      <w:r>
        <w:rPr>
          <w:spacing w:val="1"/>
        </w:rPr>
        <w:t xml:space="preserve"> </w:t>
      </w:r>
      <w:r>
        <w:t>Today,</w:t>
      </w:r>
      <w:r>
        <w:rPr>
          <w:spacing w:val="1"/>
        </w:rPr>
        <w:t xml:space="preserve"> </w:t>
      </w:r>
      <w:r>
        <w:t>Special</w:t>
      </w:r>
      <w:r>
        <w:rPr>
          <w:spacing w:val="1"/>
        </w:rPr>
        <w:t xml:space="preserve"> </w:t>
      </w:r>
      <w:r>
        <w:t>Issue</w:t>
      </w:r>
      <w:r>
        <w:rPr>
          <w:spacing w:val="1"/>
        </w:rPr>
        <w:t xml:space="preserve"> </w:t>
      </w:r>
      <w:r>
        <w:t>Polysystem</w:t>
      </w:r>
      <w:r>
        <w:rPr>
          <w:spacing w:val="1"/>
        </w:rPr>
        <w:t xml:space="preserve"> </w:t>
      </w:r>
      <w:r>
        <w:t>Studies, 11(1), reprinted in L. Venuti (ed.) (2004) The Translation Studies</w:t>
      </w:r>
      <w:r>
        <w:rPr>
          <w:spacing w:val="1"/>
        </w:rPr>
        <w:t xml:space="preserve"> </w:t>
      </w:r>
      <w:r>
        <w:t>Reader,</w:t>
      </w:r>
      <w:r>
        <w:rPr>
          <w:spacing w:val="-1"/>
        </w:rPr>
        <w:t xml:space="preserve"> </w:t>
      </w:r>
      <w:r>
        <w:t>2nd</w:t>
      </w:r>
      <w:r>
        <w:rPr>
          <w:spacing w:val="-1"/>
        </w:rPr>
        <w:t xml:space="preserve"> </w:t>
      </w:r>
      <w:r>
        <w:t>edition,</w:t>
      </w:r>
      <w:r>
        <w:rPr>
          <w:spacing w:val="-1"/>
        </w:rPr>
        <w:t xml:space="preserve"> </w:t>
      </w:r>
      <w:r>
        <w:t>London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New</w:t>
      </w:r>
      <w:r>
        <w:rPr>
          <w:spacing w:val="-1"/>
        </w:rPr>
        <w:t xml:space="preserve"> </w:t>
      </w:r>
      <w:r>
        <w:t>York:</w:t>
      </w:r>
      <w:r>
        <w:rPr>
          <w:spacing w:val="-1"/>
        </w:rPr>
        <w:t xml:space="preserve"> </w:t>
      </w:r>
      <w:r>
        <w:t>Routledge,</w:t>
      </w:r>
      <w:r>
        <w:rPr>
          <w:spacing w:val="-1"/>
        </w:rPr>
        <w:t xml:space="preserve"> </w:t>
      </w:r>
      <w:r>
        <w:t>pp.</w:t>
      </w:r>
      <w:r>
        <w:rPr>
          <w:spacing w:val="-1"/>
        </w:rPr>
        <w:t xml:space="preserve"> </w:t>
      </w:r>
      <w:r>
        <w:t>199–204.</w:t>
      </w:r>
    </w:p>
    <w:p w14:paraId="091F7954" w14:textId="77777777" w:rsidR="008A5969" w:rsidRDefault="004D699E">
      <w:pPr>
        <w:pStyle w:val="Corpsdetexte"/>
        <w:spacing w:line="357" w:lineRule="auto"/>
        <w:ind w:right="993"/>
      </w:pPr>
      <w:r>
        <w:t>Even-Zohar,</w:t>
      </w:r>
      <w:r>
        <w:rPr>
          <w:spacing w:val="1"/>
        </w:rPr>
        <w:t xml:space="preserve"> </w:t>
      </w:r>
      <w:r>
        <w:t>I.</w:t>
      </w:r>
      <w:r>
        <w:rPr>
          <w:spacing w:val="1"/>
        </w:rPr>
        <w:t xml:space="preserve"> </w:t>
      </w:r>
      <w:r>
        <w:t>(1997/2005).</w:t>
      </w:r>
      <w:r>
        <w:rPr>
          <w:spacing w:val="1"/>
        </w:rPr>
        <w:t xml:space="preserve"> </w:t>
      </w:r>
      <w:r>
        <w:t>« Polysystem</w:t>
      </w:r>
      <w:r>
        <w:rPr>
          <w:spacing w:val="1"/>
        </w:rPr>
        <w:t xml:space="preserve"> </w:t>
      </w:r>
      <w:r>
        <w:t>theory</w:t>
      </w:r>
      <w:r>
        <w:rPr>
          <w:spacing w:val="1"/>
        </w:rPr>
        <w:t xml:space="preserve"> </w:t>
      </w:r>
      <w:r>
        <w:t>revised »,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I.</w:t>
      </w:r>
      <w:r>
        <w:rPr>
          <w:spacing w:val="1"/>
        </w:rPr>
        <w:t xml:space="preserve"> </w:t>
      </w:r>
      <w:r>
        <w:t>Even-</w:t>
      </w:r>
      <w:r>
        <w:rPr>
          <w:spacing w:val="-48"/>
        </w:rPr>
        <w:t xml:space="preserve"> </w:t>
      </w:r>
      <w:r>
        <w:t>Zohar</w:t>
      </w:r>
      <w:r>
        <w:rPr>
          <w:spacing w:val="-1"/>
        </w:rPr>
        <w:t xml:space="preserve"> </w:t>
      </w:r>
      <w:r>
        <w:t>Papers in Culture</w:t>
      </w:r>
      <w:r>
        <w:rPr>
          <w:spacing w:val="-1"/>
        </w:rPr>
        <w:t xml:space="preserve"> </w:t>
      </w:r>
      <w:r>
        <w:t>Research, pp. 38–49</w:t>
      </w:r>
    </w:p>
    <w:p w14:paraId="177E2FEF" w14:textId="77777777" w:rsidR="008A5969" w:rsidRDefault="004D699E">
      <w:pPr>
        <w:pStyle w:val="Corpsdetexte"/>
        <w:spacing w:before="6" w:line="360" w:lineRule="auto"/>
        <w:ind w:right="990"/>
      </w:pPr>
      <w:r>
        <w:t>Faerch, C., Kasper, G. (1983). «On identifying communication strategies in</w:t>
      </w:r>
      <w:r>
        <w:rPr>
          <w:spacing w:val="-47"/>
        </w:rPr>
        <w:t xml:space="preserve"> </w:t>
      </w:r>
      <w:r>
        <w:t>interlanguage production. In: FAERCH, C./G</w:t>
      </w:r>
      <w:r>
        <w:t>. KASPER (coord.): 210-238.</w:t>
      </w:r>
      <w:r>
        <w:rPr>
          <w:spacing w:val="-47"/>
        </w:rPr>
        <w:t xml:space="preserve"> </w:t>
      </w:r>
      <w:r>
        <w:t>Flavell, J. H. (1976). Metacognitive aspects of problem solving. In L. B.</w:t>
      </w:r>
      <w:r>
        <w:rPr>
          <w:spacing w:val="1"/>
        </w:rPr>
        <w:t xml:space="preserve"> </w:t>
      </w:r>
      <w:r>
        <w:t>Resnick</w:t>
      </w:r>
      <w:r>
        <w:rPr>
          <w:spacing w:val="1"/>
        </w:rPr>
        <w:t xml:space="preserve"> </w:t>
      </w:r>
      <w:r>
        <w:t>(Ed.),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nature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intelligence</w:t>
      </w:r>
      <w:r>
        <w:rPr>
          <w:spacing w:val="1"/>
        </w:rPr>
        <w:t xml:space="preserve"> </w:t>
      </w:r>
      <w:r>
        <w:t>(pp.231-236).</w:t>
      </w:r>
      <w:r>
        <w:rPr>
          <w:spacing w:val="1"/>
        </w:rPr>
        <w:t xml:space="preserve"> </w:t>
      </w:r>
      <w:r>
        <w:t>Hillsdale,</w:t>
      </w:r>
      <w:r>
        <w:rPr>
          <w:spacing w:val="1"/>
        </w:rPr>
        <w:t xml:space="preserve"> </w:t>
      </w:r>
      <w:r>
        <w:t>NJ:</w:t>
      </w:r>
      <w:r>
        <w:rPr>
          <w:spacing w:val="1"/>
        </w:rPr>
        <w:t xml:space="preserve"> </w:t>
      </w:r>
      <w:r>
        <w:t>Erlbaum</w:t>
      </w:r>
    </w:p>
    <w:p w14:paraId="5F01A1F0" w14:textId="77777777" w:rsidR="008A5969" w:rsidRDefault="004D699E">
      <w:pPr>
        <w:pStyle w:val="Corpsdetexte"/>
        <w:spacing w:before="3" w:line="362" w:lineRule="auto"/>
        <w:ind w:right="989"/>
        <w:jc w:val="left"/>
      </w:pPr>
      <w:r>
        <w:t>Flavell,</w:t>
      </w:r>
      <w:r>
        <w:rPr>
          <w:spacing w:val="7"/>
        </w:rPr>
        <w:t xml:space="preserve"> </w:t>
      </w:r>
      <w:r>
        <w:t>J.</w:t>
      </w:r>
      <w:r>
        <w:rPr>
          <w:spacing w:val="8"/>
        </w:rPr>
        <w:t xml:space="preserve"> </w:t>
      </w:r>
      <w:r>
        <w:t>H.</w:t>
      </w:r>
      <w:r>
        <w:rPr>
          <w:spacing w:val="8"/>
        </w:rPr>
        <w:t xml:space="preserve"> </w:t>
      </w:r>
      <w:r>
        <w:t>(1979).</w:t>
      </w:r>
      <w:r>
        <w:rPr>
          <w:spacing w:val="8"/>
        </w:rPr>
        <w:t xml:space="preserve"> </w:t>
      </w:r>
      <w:r>
        <w:t>Metacognition</w:t>
      </w:r>
      <w:r>
        <w:rPr>
          <w:spacing w:val="7"/>
        </w:rPr>
        <w:t xml:space="preserve"> </w:t>
      </w:r>
      <w:r>
        <w:t>and</w:t>
      </w:r>
      <w:r>
        <w:rPr>
          <w:spacing w:val="7"/>
        </w:rPr>
        <w:t xml:space="preserve"> </w:t>
      </w:r>
      <w:r>
        <w:t>cognitive</w:t>
      </w:r>
      <w:r>
        <w:rPr>
          <w:spacing w:val="7"/>
        </w:rPr>
        <w:t xml:space="preserve"> </w:t>
      </w:r>
      <w:r>
        <w:t>monitoring:</w:t>
      </w:r>
      <w:r>
        <w:rPr>
          <w:spacing w:val="16"/>
        </w:rPr>
        <w:t xml:space="preserve"> </w:t>
      </w:r>
      <w:r>
        <w:t>A</w:t>
      </w:r>
      <w:r>
        <w:rPr>
          <w:spacing w:val="8"/>
        </w:rPr>
        <w:t xml:space="preserve"> </w:t>
      </w:r>
      <w:r>
        <w:t>new</w:t>
      </w:r>
      <w:r>
        <w:rPr>
          <w:spacing w:val="9"/>
        </w:rPr>
        <w:t xml:space="preserve"> </w:t>
      </w:r>
      <w:r>
        <w:t>area</w:t>
      </w:r>
      <w:r>
        <w:rPr>
          <w:spacing w:val="-47"/>
        </w:rPr>
        <w:t xml:space="preserve"> </w:t>
      </w:r>
      <w:r>
        <w:t>o</w:t>
      </w:r>
      <w:r>
        <w:t>f cognitive-developmental inquiry. American Psychologist, 34, 906 - 911.</w:t>
      </w:r>
      <w:r>
        <w:rPr>
          <w:spacing w:val="1"/>
        </w:rPr>
        <w:t xml:space="preserve"> </w:t>
      </w:r>
      <w:r>
        <w:t>Freinet, C</w:t>
      </w:r>
      <w:r>
        <w:rPr>
          <w:spacing w:val="1"/>
        </w:rPr>
        <w:t xml:space="preserve"> </w:t>
      </w:r>
      <w:r>
        <w:t>(1949). L'éducation</w:t>
      </w:r>
      <w:r>
        <w:rPr>
          <w:spacing w:val="1"/>
        </w:rPr>
        <w:t xml:space="preserve"> </w:t>
      </w:r>
      <w:r>
        <w:t>du travail.</w:t>
      </w:r>
      <w:r>
        <w:rPr>
          <w:spacing w:val="1"/>
        </w:rPr>
        <w:t xml:space="preserve"> </w:t>
      </w:r>
      <w:r>
        <w:t>Paris, Editions</w:t>
      </w:r>
      <w:r>
        <w:rPr>
          <w:spacing w:val="1"/>
        </w:rPr>
        <w:t xml:space="preserve"> </w:t>
      </w:r>
      <w:r>
        <w:t>Ophrys.</w:t>
      </w:r>
    </w:p>
    <w:p w14:paraId="5CAE6447" w14:textId="77777777" w:rsidR="008A5969" w:rsidRDefault="004D699E">
      <w:pPr>
        <w:pStyle w:val="Corpsdetexte"/>
        <w:spacing w:line="357" w:lineRule="auto"/>
        <w:ind w:right="989"/>
        <w:jc w:val="left"/>
      </w:pPr>
      <w:r>
        <w:t>Freinet,</w:t>
      </w:r>
      <w:r>
        <w:rPr>
          <w:spacing w:val="13"/>
        </w:rPr>
        <w:t xml:space="preserve"> </w:t>
      </w:r>
      <w:r>
        <w:t>C.</w:t>
      </w:r>
      <w:r>
        <w:rPr>
          <w:spacing w:val="13"/>
        </w:rPr>
        <w:t xml:space="preserve"> </w:t>
      </w:r>
      <w:r>
        <w:t>(1964).</w:t>
      </w:r>
      <w:r>
        <w:rPr>
          <w:spacing w:val="13"/>
        </w:rPr>
        <w:t xml:space="preserve"> </w:t>
      </w:r>
      <w:r>
        <w:t>Les</w:t>
      </w:r>
      <w:r>
        <w:rPr>
          <w:spacing w:val="13"/>
        </w:rPr>
        <w:t xml:space="preserve"> </w:t>
      </w:r>
      <w:r>
        <w:t>techniques</w:t>
      </w:r>
      <w:r>
        <w:rPr>
          <w:spacing w:val="14"/>
        </w:rPr>
        <w:t xml:space="preserve"> </w:t>
      </w:r>
      <w:r>
        <w:t>Freinet</w:t>
      </w:r>
      <w:r>
        <w:rPr>
          <w:spacing w:val="13"/>
        </w:rPr>
        <w:t xml:space="preserve"> </w:t>
      </w:r>
      <w:r>
        <w:t>à</w:t>
      </w:r>
      <w:r>
        <w:rPr>
          <w:spacing w:val="13"/>
        </w:rPr>
        <w:t xml:space="preserve"> </w:t>
      </w:r>
      <w:r>
        <w:t>l'école</w:t>
      </w:r>
      <w:r>
        <w:rPr>
          <w:spacing w:val="13"/>
        </w:rPr>
        <w:t xml:space="preserve"> </w:t>
      </w:r>
      <w:r>
        <w:t>moderne.</w:t>
      </w:r>
      <w:r>
        <w:rPr>
          <w:spacing w:val="14"/>
        </w:rPr>
        <w:t xml:space="preserve"> </w:t>
      </w:r>
      <w:r>
        <w:t>Paris,</w:t>
      </w:r>
      <w:r>
        <w:rPr>
          <w:spacing w:val="13"/>
        </w:rPr>
        <w:t xml:space="preserve"> </w:t>
      </w:r>
      <w:r>
        <w:t>Colin-</w:t>
      </w:r>
      <w:r>
        <w:rPr>
          <w:spacing w:val="-47"/>
        </w:rPr>
        <w:t xml:space="preserve"> </w:t>
      </w:r>
      <w:r>
        <w:t>Bourrelier.</w:t>
      </w:r>
    </w:p>
    <w:p w14:paraId="2949EDCF" w14:textId="77777777" w:rsidR="008A5969" w:rsidRDefault="004D699E">
      <w:pPr>
        <w:pStyle w:val="Corpsdetexte"/>
        <w:spacing w:before="1" w:line="360" w:lineRule="auto"/>
        <w:ind w:right="989"/>
        <w:jc w:val="left"/>
      </w:pPr>
      <w:r>
        <w:t>Froeliger,</w:t>
      </w:r>
      <w:r>
        <w:rPr>
          <w:spacing w:val="25"/>
        </w:rPr>
        <w:t xml:space="preserve"> </w:t>
      </w:r>
      <w:r>
        <w:t>N.</w:t>
      </w:r>
      <w:r>
        <w:rPr>
          <w:spacing w:val="26"/>
        </w:rPr>
        <w:t xml:space="preserve"> </w:t>
      </w:r>
      <w:r>
        <w:t>(2004).</w:t>
      </w:r>
      <w:r>
        <w:rPr>
          <w:spacing w:val="25"/>
        </w:rPr>
        <w:t xml:space="preserve"> </w:t>
      </w:r>
      <w:r>
        <w:t>«</w:t>
      </w:r>
      <w:r>
        <w:rPr>
          <w:spacing w:val="26"/>
        </w:rPr>
        <w:t xml:space="preserve"> </w:t>
      </w:r>
      <w:r>
        <w:t>Les</w:t>
      </w:r>
      <w:r>
        <w:rPr>
          <w:spacing w:val="26"/>
        </w:rPr>
        <w:t xml:space="preserve"> </w:t>
      </w:r>
      <w:r>
        <w:t>mécanismes</w:t>
      </w:r>
      <w:r>
        <w:rPr>
          <w:spacing w:val="25"/>
        </w:rPr>
        <w:t xml:space="preserve"> </w:t>
      </w:r>
      <w:r>
        <w:t>de</w:t>
      </w:r>
      <w:r>
        <w:rPr>
          <w:spacing w:val="26"/>
        </w:rPr>
        <w:t xml:space="preserve"> </w:t>
      </w:r>
      <w:r>
        <w:t>la</w:t>
      </w:r>
      <w:r>
        <w:rPr>
          <w:spacing w:val="26"/>
        </w:rPr>
        <w:t xml:space="preserve"> </w:t>
      </w:r>
      <w:r>
        <w:t>confiance</w:t>
      </w:r>
      <w:r>
        <w:rPr>
          <w:spacing w:val="25"/>
        </w:rPr>
        <w:t xml:space="preserve"> </w:t>
      </w:r>
      <w:r>
        <w:t>en</w:t>
      </w:r>
      <w:r>
        <w:rPr>
          <w:spacing w:val="26"/>
        </w:rPr>
        <w:t xml:space="preserve"> </w:t>
      </w:r>
      <w:r>
        <w:t>soi</w:t>
      </w:r>
      <w:r>
        <w:rPr>
          <w:spacing w:val="22"/>
        </w:rPr>
        <w:t xml:space="preserve"> </w:t>
      </w:r>
      <w:r>
        <w:t>–</w:t>
      </w:r>
      <w:r>
        <w:rPr>
          <w:spacing w:val="33"/>
        </w:rPr>
        <w:t xml:space="preserve"> </w:t>
      </w:r>
      <w:r>
        <w:t>aspects</w:t>
      </w:r>
      <w:r>
        <w:rPr>
          <w:spacing w:val="-47"/>
        </w:rPr>
        <w:t xml:space="preserve"> </w:t>
      </w:r>
      <w:r>
        <w:t>relationnels ». Jostrans, The Journal of Specialised Translation (2), 50-62.</w:t>
      </w:r>
      <w:r>
        <w:rPr>
          <w:spacing w:val="1"/>
        </w:rPr>
        <w:t xml:space="preserve"> </w:t>
      </w:r>
      <w:r>
        <w:t>Galassi, G.G. (1996). «</w:t>
      </w:r>
      <w:r>
        <w:rPr>
          <w:spacing w:val="1"/>
        </w:rPr>
        <w:t xml:space="preserve"> </w:t>
      </w:r>
      <w:r>
        <w:t>Torna a casa lessico". Traduzione multimediale per</w:t>
      </w:r>
      <w:r>
        <w:rPr>
          <w:spacing w:val="-48"/>
        </w:rPr>
        <w:t xml:space="preserve"> </w:t>
      </w:r>
      <w:r>
        <w:t>il</w:t>
      </w:r>
      <w:r>
        <w:rPr>
          <w:spacing w:val="21"/>
        </w:rPr>
        <w:t xml:space="preserve"> </w:t>
      </w:r>
      <w:r>
        <w:t>cinema,</w:t>
      </w:r>
      <w:r>
        <w:rPr>
          <w:spacing w:val="21"/>
        </w:rPr>
        <w:t xml:space="preserve"> </w:t>
      </w:r>
      <w:r>
        <w:t>la</w:t>
      </w:r>
      <w:r>
        <w:rPr>
          <w:spacing w:val="22"/>
        </w:rPr>
        <w:t xml:space="preserve"> </w:t>
      </w:r>
      <w:r>
        <w:t>televisione</w:t>
      </w:r>
      <w:r>
        <w:rPr>
          <w:spacing w:val="21"/>
        </w:rPr>
        <w:t xml:space="preserve"> </w:t>
      </w:r>
      <w:r>
        <w:t>e</w:t>
      </w:r>
      <w:r>
        <w:rPr>
          <w:spacing w:val="21"/>
        </w:rPr>
        <w:t xml:space="preserve"> </w:t>
      </w:r>
      <w:r>
        <w:t>la</w:t>
      </w:r>
      <w:r>
        <w:rPr>
          <w:spacing w:val="22"/>
        </w:rPr>
        <w:t xml:space="preserve"> </w:t>
      </w:r>
      <w:r>
        <w:t>scena</w:t>
      </w:r>
      <w:r>
        <w:rPr>
          <w:spacing w:val="-2"/>
        </w:rPr>
        <w:t xml:space="preserve"> </w:t>
      </w:r>
      <w:r>
        <w:t>»,</w:t>
      </w:r>
      <w:r>
        <w:rPr>
          <w:spacing w:val="21"/>
        </w:rPr>
        <w:t xml:space="preserve"> </w:t>
      </w:r>
      <w:r>
        <w:t>a</w:t>
      </w:r>
      <w:r>
        <w:rPr>
          <w:spacing w:val="21"/>
        </w:rPr>
        <w:t xml:space="preserve"> </w:t>
      </w:r>
      <w:r>
        <w:t>cura</w:t>
      </w:r>
      <w:r>
        <w:rPr>
          <w:spacing w:val="22"/>
        </w:rPr>
        <w:t xml:space="preserve"> </w:t>
      </w:r>
      <w:r>
        <w:t>di</w:t>
      </w:r>
      <w:r>
        <w:rPr>
          <w:spacing w:val="21"/>
        </w:rPr>
        <w:t xml:space="preserve"> </w:t>
      </w:r>
      <w:r>
        <w:t>C.</w:t>
      </w:r>
      <w:r>
        <w:rPr>
          <w:spacing w:val="22"/>
        </w:rPr>
        <w:t xml:space="preserve"> </w:t>
      </w:r>
      <w:r>
        <w:t>Heiss,</w:t>
      </w:r>
      <w:r>
        <w:rPr>
          <w:spacing w:val="21"/>
        </w:rPr>
        <w:t xml:space="preserve"> </w:t>
      </w:r>
      <w:r>
        <w:t>R.M.</w:t>
      </w:r>
      <w:r>
        <w:rPr>
          <w:spacing w:val="21"/>
        </w:rPr>
        <w:t xml:space="preserve"> </w:t>
      </w:r>
      <w:r>
        <w:t>Bollettieri</w:t>
      </w:r>
      <w:r>
        <w:rPr>
          <w:spacing w:val="-47"/>
        </w:rPr>
        <w:t xml:space="preserve"> </w:t>
      </w:r>
      <w:r>
        <w:t>Bosinelli,</w:t>
      </w:r>
      <w:r>
        <w:rPr>
          <w:spacing w:val="-1"/>
        </w:rPr>
        <w:t xml:space="preserve"> </w:t>
      </w:r>
      <w:r>
        <w:t>409-413.</w:t>
      </w:r>
    </w:p>
    <w:p w14:paraId="1434D4E6" w14:textId="77777777" w:rsidR="008A5969" w:rsidRDefault="004D699E">
      <w:pPr>
        <w:pStyle w:val="Corpsdetexte"/>
        <w:spacing w:before="3"/>
        <w:jc w:val="left"/>
      </w:pPr>
      <w:r>
        <w:t>Gambier,</w:t>
      </w:r>
      <w:r>
        <w:rPr>
          <w:spacing w:val="7"/>
        </w:rPr>
        <w:t xml:space="preserve"> </w:t>
      </w:r>
      <w:r>
        <w:t>Y.</w:t>
      </w:r>
      <w:r>
        <w:rPr>
          <w:spacing w:val="7"/>
        </w:rPr>
        <w:t xml:space="preserve"> </w:t>
      </w:r>
      <w:r>
        <w:t>(2004).</w:t>
      </w:r>
      <w:r>
        <w:rPr>
          <w:spacing w:val="8"/>
        </w:rPr>
        <w:t xml:space="preserve"> </w:t>
      </w:r>
      <w:r>
        <w:t>«</w:t>
      </w:r>
      <w:r>
        <w:rPr>
          <w:spacing w:val="7"/>
        </w:rPr>
        <w:t xml:space="preserve"> </w:t>
      </w:r>
      <w:r>
        <w:t>La</w:t>
      </w:r>
      <w:r>
        <w:rPr>
          <w:spacing w:val="7"/>
        </w:rPr>
        <w:t xml:space="preserve"> </w:t>
      </w:r>
      <w:r>
        <w:t>traduction</w:t>
      </w:r>
      <w:r>
        <w:rPr>
          <w:spacing w:val="5"/>
        </w:rPr>
        <w:t xml:space="preserve"> </w:t>
      </w:r>
      <w:r>
        <w:t>audiovisuelle</w:t>
      </w:r>
      <w:r>
        <w:rPr>
          <w:spacing w:val="7"/>
        </w:rPr>
        <w:t xml:space="preserve"> </w:t>
      </w:r>
      <w:r>
        <w:t>:</w:t>
      </w:r>
      <w:r>
        <w:rPr>
          <w:spacing w:val="6"/>
        </w:rPr>
        <w:t xml:space="preserve"> </w:t>
      </w:r>
      <w:r>
        <w:t>un</w:t>
      </w:r>
      <w:r>
        <w:rPr>
          <w:spacing w:val="8"/>
        </w:rPr>
        <w:t xml:space="preserve"> </w:t>
      </w:r>
      <w:r>
        <w:t>genre</w:t>
      </w:r>
      <w:r>
        <w:rPr>
          <w:spacing w:val="7"/>
        </w:rPr>
        <w:t xml:space="preserve"> </w:t>
      </w:r>
      <w:r>
        <w:t>en</w:t>
      </w:r>
      <w:r>
        <w:rPr>
          <w:spacing w:val="13"/>
        </w:rPr>
        <w:t xml:space="preserve"> </w:t>
      </w:r>
      <w:r>
        <w:t>expansion</w:t>
      </w:r>
    </w:p>
    <w:p w14:paraId="49D845F5" w14:textId="77777777" w:rsidR="008A5969" w:rsidRDefault="004D699E">
      <w:pPr>
        <w:pStyle w:val="Corpsdetexte"/>
        <w:spacing w:before="113"/>
        <w:jc w:val="left"/>
      </w:pPr>
      <w:r>
        <w:t>»,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Meta49</w:t>
      </w:r>
      <w:r>
        <w:rPr>
          <w:spacing w:val="-2"/>
        </w:rPr>
        <w:t xml:space="preserve"> </w:t>
      </w:r>
      <w:r>
        <w:t>:1,</w:t>
      </w:r>
      <w:r>
        <w:rPr>
          <w:spacing w:val="-2"/>
        </w:rPr>
        <w:t xml:space="preserve"> </w:t>
      </w:r>
      <w:r>
        <w:t>Montréal,</w:t>
      </w:r>
      <w:r>
        <w:rPr>
          <w:spacing w:val="-2"/>
        </w:rPr>
        <w:t xml:space="preserve"> </w:t>
      </w:r>
      <w:r>
        <w:t>pp.</w:t>
      </w:r>
      <w:r>
        <w:rPr>
          <w:spacing w:val="-2"/>
        </w:rPr>
        <w:t xml:space="preserve"> </w:t>
      </w:r>
      <w:r>
        <w:t>1-11</w:t>
      </w:r>
    </w:p>
    <w:p w14:paraId="0900B002" w14:textId="77777777" w:rsidR="008A5969" w:rsidRDefault="004D699E">
      <w:pPr>
        <w:pStyle w:val="Corpsdetexte"/>
        <w:spacing w:before="120" w:line="357" w:lineRule="auto"/>
        <w:ind w:right="989"/>
        <w:jc w:val="left"/>
      </w:pPr>
      <w:r>
        <w:t>Gaudin,</w:t>
      </w:r>
      <w:r>
        <w:rPr>
          <w:spacing w:val="23"/>
        </w:rPr>
        <w:t xml:space="preserve"> </w:t>
      </w:r>
      <w:r>
        <w:t>F.</w:t>
      </w:r>
      <w:r>
        <w:rPr>
          <w:spacing w:val="24"/>
        </w:rPr>
        <w:t xml:space="preserve"> </w:t>
      </w:r>
      <w:r>
        <w:t>(2003).</w:t>
      </w:r>
      <w:r>
        <w:rPr>
          <w:spacing w:val="23"/>
        </w:rPr>
        <w:t xml:space="preserve"> </w:t>
      </w:r>
      <w:r>
        <w:t>Socioterminologie.</w:t>
      </w:r>
      <w:r>
        <w:rPr>
          <w:spacing w:val="24"/>
        </w:rPr>
        <w:t xml:space="preserve"> </w:t>
      </w:r>
      <w:r>
        <w:t>Une</w:t>
      </w:r>
      <w:r>
        <w:rPr>
          <w:spacing w:val="23"/>
        </w:rPr>
        <w:t xml:space="preserve"> </w:t>
      </w:r>
      <w:r>
        <w:t>approche</w:t>
      </w:r>
      <w:r>
        <w:rPr>
          <w:spacing w:val="24"/>
        </w:rPr>
        <w:t xml:space="preserve"> </w:t>
      </w:r>
      <w:r>
        <w:t>sociolinguistique</w:t>
      </w:r>
      <w:r>
        <w:rPr>
          <w:spacing w:val="23"/>
        </w:rPr>
        <w:t xml:space="preserve"> </w:t>
      </w:r>
      <w:r>
        <w:t>de</w:t>
      </w:r>
      <w:r>
        <w:rPr>
          <w:spacing w:val="-47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terminologie,</w:t>
      </w:r>
      <w:r>
        <w:rPr>
          <w:spacing w:val="-1"/>
        </w:rPr>
        <w:t xml:space="preserve"> </w:t>
      </w:r>
      <w:r>
        <w:t>éd.</w:t>
      </w:r>
      <w:r>
        <w:rPr>
          <w:spacing w:val="-1"/>
        </w:rPr>
        <w:t xml:space="preserve"> </w:t>
      </w:r>
      <w:r>
        <w:t>Duculot,</w:t>
      </w:r>
      <w:r>
        <w:rPr>
          <w:spacing w:val="-1"/>
        </w:rPr>
        <w:t xml:space="preserve"> </w:t>
      </w:r>
      <w:r>
        <w:t>coll.</w:t>
      </w:r>
      <w:r>
        <w:rPr>
          <w:spacing w:val="-1"/>
        </w:rPr>
        <w:t xml:space="preserve"> </w:t>
      </w:r>
      <w:r>
        <w:t>«</w:t>
      </w:r>
      <w:r>
        <w:rPr>
          <w:spacing w:val="-1"/>
        </w:rPr>
        <w:t xml:space="preserve"> </w:t>
      </w:r>
      <w:r>
        <w:t>Champs</w:t>
      </w:r>
      <w:r>
        <w:rPr>
          <w:spacing w:val="-1"/>
        </w:rPr>
        <w:t xml:space="preserve"> </w:t>
      </w:r>
      <w:r>
        <w:t>linguistiques</w:t>
      </w:r>
      <w:r>
        <w:rPr>
          <w:spacing w:val="-1"/>
        </w:rPr>
        <w:t xml:space="preserve"> </w:t>
      </w:r>
      <w:r>
        <w:t>»,</w:t>
      </w:r>
      <w:r>
        <w:rPr>
          <w:spacing w:val="-1"/>
        </w:rPr>
        <w:t xml:space="preserve"> </w:t>
      </w:r>
      <w:r>
        <w:t>Bruxelles.</w:t>
      </w:r>
    </w:p>
    <w:p w14:paraId="7A6CF4B2" w14:textId="77777777" w:rsidR="008A5969" w:rsidRDefault="008A5969">
      <w:pPr>
        <w:spacing w:line="357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40F444CE" w14:textId="77777777" w:rsidR="008A5969" w:rsidRDefault="004D699E">
      <w:pPr>
        <w:pStyle w:val="Corpsdetexte"/>
        <w:spacing w:before="77" w:line="357" w:lineRule="auto"/>
        <w:ind w:right="993"/>
      </w:pPr>
      <w:r>
        <w:lastRenderedPageBreak/>
        <w:t>Gaudin, F. (2005). « La socioterminologie. In: Langages, 39e année, n°157,</w:t>
      </w:r>
      <w:r>
        <w:rPr>
          <w:spacing w:val="-47"/>
        </w:rPr>
        <w:t xml:space="preserve"> </w:t>
      </w:r>
      <w:r>
        <w:t>2005.</w:t>
      </w:r>
      <w:r>
        <w:rPr>
          <w:spacing w:val="-1"/>
        </w:rPr>
        <w:t xml:space="preserve"> </w:t>
      </w:r>
      <w:r>
        <w:t>pp. 80-92.</w:t>
      </w:r>
    </w:p>
    <w:p w14:paraId="76005B4A" w14:textId="77777777" w:rsidR="008A5969" w:rsidRDefault="004D699E">
      <w:pPr>
        <w:pStyle w:val="Corpsdetexte"/>
        <w:spacing w:before="7" w:line="357" w:lineRule="auto"/>
        <w:ind w:right="995"/>
      </w:pPr>
      <w:r>
        <w:t>Gaudin, F (2007). « Quelques mots sur la socioterminologie », Cahiers du</w:t>
      </w:r>
      <w:r>
        <w:rPr>
          <w:spacing w:val="1"/>
        </w:rPr>
        <w:t xml:space="preserve"> </w:t>
      </w:r>
      <w:r>
        <w:t>Rifal,</w:t>
      </w:r>
      <w:r>
        <w:rPr>
          <w:spacing w:val="-1"/>
        </w:rPr>
        <w:t xml:space="preserve"> </w:t>
      </w:r>
      <w:r>
        <w:t>n°</w:t>
      </w:r>
      <w:r>
        <w:rPr>
          <w:spacing w:val="-1"/>
        </w:rPr>
        <w:t xml:space="preserve"> </w:t>
      </w:r>
      <w:r>
        <w:t>26, déc.</w:t>
      </w:r>
      <w:r>
        <w:rPr>
          <w:spacing w:val="-1"/>
        </w:rPr>
        <w:t xml:space="preserve"> </w:t>
      </w:r>
      <w:r>
        <w:t>2007 Terminologie,</w:t>
      </w:r>
      <w:r>
        <w:rPr>
          <w:spacing w:val="-1"/>
        </w:rPr>
        <w:t xml:space="preserve"> </w:t>
      </w:r>
      <w:r>
        <w:t>culture et</w:t>
      </w:r>
      <w:r>
        <w:rPr>
          <w:spacing w:val="-1"/>
        </w:rPr>
        <w:t xml:space="preserve"> </w:t>
      </w:r>
      <w:r>
        <w:t>société.</w:t>
      </w:r>
    </w:p>
    <w:p w14:paraId="06BB1887" w14:textId="77777777" w:rsidR="008A5969" w:rsidRDefault="004D699E">
      <w:pPr>
        <w:pStyle w:val="Corpsdetexte"/>
        <w:spacing w:before="4" w:line="360" w:lineRule="auto"/>
        <w:ind w:right="992"/>
      </w:pPr>
      <w:r>
        <w:t>Gemard, J-C. (1996). « Les sept principes cardinaux d'une didactique de la</w:t>
      </w:r>
      <w:r>
        <w:rPr>
          <w:spacing w:val="1"/>
        </w:rPr>
        <w:t xml:space="preserve"> </w:t>
      </w:r>
      <w:r>
        <w:t>traduction » Meta : journal des traducteurs / Meta</w:t>
      </w:r>
      <w:r>
        <w:t>: Translators' Journal, vol.</w:t>
      </w:r>
      <w:r>
        <w:rPr>
          <w:spacing w:val="-47"/>
        </w:rPr>
        <w:t xml:space="preserve"> </w:t>
      </w:r>
      <w:r>
        <w:t>41,</w:t>
      </w:r>
      <w:r>
        <w:rPr>
          <w:spacing w:val="20"/>
        </w:rPr>
        <w:t xml:space="preserve"> </w:t>
      </w:r>
      <w:r>
        <w:t>n°</w:t>
      </w:r>
      <w:r>
        <w:rPr>
          <w:spacing w:val="18"/>
        </w:rPr>
        <w:t xml:space="preserve"> </w:t>
      </w:r>
      <w:r>
        <w:t>3,</w:t>
      </w:r>
      <w:r>
        <w:rPr>
          <w:spacing w:val="19"/>
        </w:rPr>
        <w:t xml:space="preserve"> </w:t>
      </w:r>
      <w:r>
        <w:t>1996,</w:t>
      </w:r>
      <w:r>
        <w:rPr>
          <w:spacing w:val="19"/>
        </w:rPr>
        <w:t xml:space="preserve"> </w:t>
      </w:r>
      <w:r>
        <w:t>p.</w:t>
      </w:r>
      <w:r>
        <w:rPr>
          <w:spacing w:val="19"/>
        </w:rPr>
        <w:t xml:space="preserve"> </w:t>
      </w:r>
      <w:r>
        <w:t>495-505.</w:t>
      </w:r>
      <w:r>
        <w:rPr>
          <w:spacing w:val="19"/>
        </w:rPr>
        <w:t xml:space="preserve"> </w:t>
      </w:r>
      <w:r>
        <w:t>Disponible</w:t>
      </w:r>
      <w:r>
        <w:rPr>
          <w:spacing w:val="18"/>
        </w:rPr>
        <w:t xml:space="preserve"> </w:t>
      </w:r>
      <w:r>
        <w:t>sur</w:t>
      </w:r>
      <w:r>
        <w:rPr>
          <w:spacing w:val="-1"/>
        </w:rPr>
        <w:t xml:space="preserve"> </w:t>
      </w:r>
      <w:r>
        <w:t>:</w:t>
      </w:r>
    </w:p>
    <w:p w14:paraId="52A8A339" w14:textId="77777777" w:rsidR="008A5969" w:rsidRDefault="004D699E">
      <w:pPr>
        <w:pStyle w:val="Corpsdetexte"/>
      </w:pPr>
      <w:r>
        <w:t>&lt;</w:t>
      </w:r>
      <w:hyperlink r:id="rId73">
        <w:r>
          <w:rPr>
            <w:color w:val="30296A"/>
            <w:u w:val="single" w:color="30296A"/>
          </w:rPr>
          <w:t>http://id.erudit.org/iderudit/002842ar</w:t>
        </w:r>
      </w:hyperlink>
      <w:r>
        <w:t>&gt;</w:t>
      </w:r>
      <w:r>
        <w:rPr>
          <w:spacing w:val="39"/>
        </w:rPr>
        <w:t xml:space="preserve"> </w:t>
      </w:r>
      <w:r>
        <w:t>(consulté</w:t>
      </w:r>
      <w:r>
        <w:rPr>
          <w:spacing w:val="-5"/>
        </w:rPr>
        <w:t xml:space="preserve"> </w:t>
      </w:r>
      <w:r>
        <w:t>le</w:t>
      </w:r>
      <w:r>
        <w:rPr>
          <w:spacing w:val="-5"/>
        </w:rPr>
        <w:t xml:space="preserve"> </w:t>
      </w:r>
      <w:r>
        <w:t>25/03/2012)</w:t>
      </w:r>
    </w:p>
    <w:p w14:paraId="2A8A93AE" w14:textId="77777777" w:rsidR="008A5969" w:rsidRDefault="004D699E">
      <w:pPr>
        <w:pStyle w:val="Corpsdetexte"/>
        <w:spacing w:before="117" w:line="360" w:lineRule="auto"/>
        <w:ind w:right="990"/>
      </w:pPr>
      <w:r>
        <w:t>Gil-Bardaji, A. (2010). La résolution de problèmes en trad</w:t>
      </w:r>
      <w:r>
        <w:t>uction : quelques</w:t>
      </w:r>
      <w:r>
        <w:rPr>
          <w:spacing w:val="-47"/>
        </w:rPr>
        <w:t xml:space="preserve"> </w:t>
      </w:r>
      <w:r>
        <w:t>pistes [Problem solving in translation: suggestions and tips]. Meta: Volume</w:t>
      </w:r>
      <w:r>
        <w:rPr>
          <w:spacing w:val="-47"/>
        </w:rPr>
        <w:t xml:space="preserve"> </w:t>
      </w:r>
      <w:r>
        <w:t>55,</w:t>
      </w:r>
      <w:r>
        <w:rPr>
          <w:spacing w:val="-1"/>
        </w:rPr>
        <w:t xml:space="preserve"> </w:t>
      </w:r>
      <w:r>
        <w:t>Number 2: 275-286</w:t>
      </w:r>
    </w:p>
    <w:p w14:paraId="2150491D" w14:textId="77777777" w:rsidR="008A5969" w:rsidRDefault="004D699E">
      <w:pPr>
        <w:pStyle w:val="Corpsdetexte"/>
        <w:spacing w:line="357" w:lineRule="auto"/>
        <w:ind w:right="988"/>
      </w:pPr>
      <w:r>
        <w:t>Gile, D. (1992). « Les fautes de traduction : une analyse pédagogique ».</w:t>
      </w:r>
      <w:r>
        <w:rPr>
          <w:spacing w:val="1"/>
        </w:rPr>
        <w:t xml:space="preserve"> </w:t>
      </w:r>
      <w:r>
        <w:t>Meta</w:t>
      </w:r>
      <w:r>
        <w:rPr>
          <w:spacing w:val="-1"/>
        </w:rPr>
        <w:t xml:space="preserve"> </w:t>
      </w:r>
      <w:r>
        <w:t>(37:2), 251-262.</w:t>
      </w:r>
    </w:p>
    <w:p w14:paraId="20119B47" w14:textId="77777777" w:rsidR="008A5969" w:rsidRDefault="004D699E">
      <w:pPr>
        <w:pStyle w:val="Corpsdetexte"/>
        <w:spacing w:before="7" w:line="360" w:lineRule="auto"/>
        <w:ind w:right="993"/>
      </w:pPr>
      <w:r>
        <w:t>Gile, D. (1997/2002). « Conference interpreti</w:t>
      </w:r>
      <w:r>
        <w:t>ng as a cognitive management</w:t>
      </w:r>
      <w:r>
        <w:rPr>
          <w:spacing w:val="-47"/>
        </w:rPr>
        <w:t xml:space="preserve"> </w:t>
      </w:r>
      <w:r>
        <w:t>problem</w:t>
      </w:r>
      <w:r>
        <w:rPr>
          <w:spacing w:val="1"/>
        </w:rPr>
        <w:t xml:space="preserve"> </w:t>
      </w:r>
      <w:r>
        <w:t>»,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F.</w:t>
      </w:r>
      <w:r>
        <w:rPr>
          <w:spacing w:val="1"/>
        </w:rPr>
        <w:t xml:space="preserve"> </w:t>
      </w:r>
      <w:r>
        <w:t>Pöchhacker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M.</w:t>
      </w:r>
      <w:r>
        <w:rPr>
          <w:spacing w:val="1"/>
        </w:rPr>
        <w:t xml:space="preserve"> </w:t>
      </w:r>
      <w:r>
        <w:t>Shlesinger</w:t>
      </w:r>
      <w:r>
        <w:rPr>
          <w:spacing w:val="1"/>
        </w:rPr>
        <w:t xml:space="preserve"> </w:t>
      </w:r>
      <w:r>
        <w:t>(eds)</w:t>
      </w:r>
      <w:r>
        <w:rPr>
          <w:spacing w:val="1"/>
        </w:rPr>
        <w:t xml:space="preserve"> </w:t>
      </w:r>
      <w:r>
        <w:t>(2002)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Interpreting Studies Reader, London and New York: Routledge, pp. 163–</w:t>
      </w:r>
      <w:r>
        <w:rPr>
          <w:spacing w:val="1"/>
        </w:rPr>
        <w:t xml:space="preserve"> </w:t>
      </w:r>
      <w:r>
        <w:t>76.</w:t>
      </w:r>
    </w:p>
    <w:p w14:paraId="5E7EC00B" w14:textId="77777777" w:rsidR="008A5969" w:rsidRDefault="004D699E">
      <w:pPr>
        <w:pStyle w:val="Corpsdetexte"/>
        <w:spacing w:before="2" w:line="360" w:lineRule="auto"/>
        <w:ind w:right="991"/>
      </w:pPr>
      <w:r>
        <w:t>Gile,</w:t>
      </w:r>
      <w:r>
        <w:rPr>
          <w:spacing w:val="1"/>
        </w:rPr>
        <w:t xml:space="preserve"> </w:t>
      </w:r>
      <w:r>
        <w:t>D.</w:t>
      </w:r>
      <w:r>
        <w:rPr>
          <w:spacing w:val="1"/>
        </w:rPr>
        <w:t xml:space="preserve"> </w:t>
      </w:r>
      <w:r>
        <w:t>(2004).</w:t>
      </w:r>
      <w:r>
        <w:rPr>
          <w:spacing w:val="1"/>
        </w:rPr>
        <w:t xml:space="preserve"> </w:t>
      </w:r>
      <w:r>
        <w:t>«</w:t>
      </w:r>
      <w:r>
        <w:rPr>
          <w:spacing w:val="1"/>
        </w:rPr>
        <w:t xml:space="preserve"> </w:t>
      </w:r>
      <w:r>
        <w:t>Integrated</w:t>
      </w:r>
      <w:r>
        <w:rPr>
          <w:spacing w:val="1"/>
        </w:rPr>
        <w:t xml:space="preserve"> </w:t>
      </w:r>
      <w:r>
        <w:t>Problem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Decision</w:t>
      </w:r>
      <w:r>
        <w:rPr>
          <w:spacing w:val="1"/>
        </w:rPr>
        <w:t xml:space="preserve"> </w:t>
      </w:r>
      <w:r>
        <w:t>Reporting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Translator</w:t>
      </w:r>
      <w:r>
        <w:rPr>
          <w:spacing w:val="1"/>
        </w:rPr>
        <w:t xml:space="preserve"> </w:t>
      </w:r>
      <w:r>
        <w:t>Training</w:t>
      </w:r>
      <w:r>
        <w:rPr>
          <w:spacing w:val="1"/>
        </w:rPr>
        <w:t xml:space="preserve"> </w:t>
      </w:r>
      <w:r>
        <w:t>Tool.</w:t>
      </w:r>
      <w:r>
        <w:rPr>
          <w:spacing w:val="1"/>
        </w:rPr>
        <w:t xml:space="preserve"> </w:t>
      </w:r>
      <w:r>
        <w:t>»</w:t>
      </w:r>
      <w:r>
        <w:rPr>
          <w:spacing w:val="1"/>
        </w:rPr>
        <w:t xml:space="preserve"> </w:t>
      </w:r>
      <w:r>
        <w:t>Jostrans,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Journal</w:t>
      </w:r>
      <w:r>
        <w:rPr>
          <w:spacing w:val="51"/>
        </w:rPr>
        <w:t xml:space="preserve"> </w:t>
      </w:r>
      <w:r>
        <w:t>of</w:t>
      </w:r>
      <w:r>
        <w:rPr>
          <w:spacing w:val="51"/>
        </w:rPr>
        <w:t xml:space="preserve"> </w:t>
      </w:r>
      <w:r>
        <w:t>Specialised</w:t>
      </w:r>
      <w:r>
        <w:rPr>
          <w:spacing w:val="1"/>
        </w:rPr>
        <w:t xml:space="preserve"> </w:t>
      </w:r>
      <w:r>
        <w:t>Translation</w:t>
      </w:r>
      <w:r>
        <w:rPr>
          <w:spacing w:val="-1"/>
        </w:rPr>
        <w:t xml:space="preserve"> </w:t>
      </w:r>
      <w:r>
        <w:t>(2), 2-20.</w:t>
      </w:r>
    </w:p>
    <w:p w14:paraId="3F9A4A40" w14:textId="77777777" w:rsidR="008A5969" w:rsidRDefault="004D699E">
      <w:pPr>
        <w:pStyle w:val="Corpsdetexte"/>
        <w:spacing w:before="1" w:line="360" w:lineRule="auto"/>
        <w:ind w:right="989"/>
        <w:jc w:val="left"/>
      </w:pPr>
      <w:r>
        <w:t>Gile, D. (2005). La Traduction : la comprendre, l'apprendre, Paris : PUF.</w:t>
      </w:r>
      <w:r>
        <w:rPr>
          <w:spacing w:val="1"/>
        </w:rPr>
        <w:t xml:space="preserve"> </w:t>
      </w:r>
      <w:r>
        <w:t>Gonzalez</w:t>
      </w:r>
      <w:r>
        <w:rPr>
          <w:spacing w:val="15"/>
        </w:rPr>
        <w:t xml:space="preserve"> </w:t>
      </w:r>
      <w:r>
        <w:t>Davies,</w:t>
      </w:r>
      <w:r>
        <w:rPr>
          <w:spacing w:val="15"/>
        </w:rPr>
        <w:t xml:space="preserve"> </w:t>
      </w:r>
      <w:r>
        <w:t>M.</w:t>
      </w:r>
      <w:r>
        <w:rPr>
          <w:spacing w:val="15"/>
        </w:rPr>
        <w:t xml:space="preserve"> </w:t>
      </w:r>
      <w:r>
        <w:t>(2004).</w:t>
      </w:r>
      <w:r>
        <w:rPr>
          <w:spacing w:val="15"/>
        </w:rPr>
        <w:t xml:space="preserve"> </w:t>
      </w:r>
      <w:r>
        <w:t>Multiple</w:t>
      </w:r>
      <w:r>
        <w:rPr>
          <w:spacing w:val="15"/>
        </w:rPr>
        <w:t xml:space="preserve"> </w:t>
      </w:r>
      <w:r>
        <w:t>Voices</w:t>
      </w:r>
      <w:r>
        <w:rPr>
          <w:spacing w:val="15"/>
        </w:rPr>
        <w:t xml:space="preserve"> </w:t>
      </w:r>
      <w:r>
        <w:t>in</w:t>
      </w:r>
      <w:r>
        <w:rPr>
          <w:spacing w:val="15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Translation</w:t>
      </w:r>
      <w:r>
        <w:rPr>
          <w:spacing w:val="-47"/>
        </w:rPr>
        <w:t xml:space="preserve"> </w:t>
      </w:r>
      <w:r>
        <w:t>Classroom.</w:t>
      </w:r>
      <w:r>
        <w:rPr>
          <w:spacing w:val="24"/>
        </w:rPr>
        <w:t xml:space="preserve"> </w:t>
      </w:r>
      <w:r>
        <w:t>Activities,</w:t>
      </w:r>
      <w:r>
        <w:rPr>
          <w:spacing w:val="25"/>
        </w:rPr>
        <w:t xml:space="preserve"> </w:t>
      </w:r>
      <w:r>
        <w:t>Tasks</w:t>
      </w:r>
      <w:r>
        <w:rPr>
          <w:spacing w:val="25"/>
        </w:rPr>
        <w:t xml:space="preserve"> </w:t>
      </w:r>
      <w:r>
        <w:t>and</w:t>
      </w:r>
      <w:r>
        <w:rPr>
          <w:spacing w:val="24"/>
        </w:rPr>
        <w:t xml:space="preserve"> </w:t>
      </w:r>
      <w:r>
        <w:t>Projects,</w:t>
      </w:r>
      <w:r>
        <w:rPr>
          <w:spacing w:val="25"/>
        </w:rPr>
        <w:t xml:space="preserve"> </w:t>
      </w:r>
      <w:r>
        <w:t>Amsterdam/Philadelphia,</w:t>
      </w:r>
      <w:r>
        <w:rPr>
          <w:spacing w:val="24"/>
        </w:rPr>
        <w:t xml:space="preserve"> </w:t>
      </w:r>
      <w:r>
        <w:t>John</w:t>
      </w:r>
      <w:r>
        <w:rPr>
          <w:spacing w:val="-47"/>
        </w:rPr>
        <w:t xml:space="preserve"> </w:t>
      </w:r>
      <w:r>
        <w:t>Benjamins.</w:t>
      </w:r>
    </w:p>
    <w:p w14:paraId="1D1F5471" w14:textId="77777777" w:rsidR="008A5969" w:rsidRDefault="004D699E">
      <w:pPr>
        <w:pStyle w:val="Corpsdetexte"/>
        <w:spacing w:before="5" w:line="357" w:lineRule="auto"/>
        <w:ind w:right="991"/>
      </w:pPr>
      <w:r>
        <w:t>Gonzalez, J., Wagenaar, R. (eds). (2003). « Tuning Educational Structures</w:t>
      </w:r>
      <w:r>
        <w:rPr>
          <w:spacing w:val="1"/>
        </w:rPr>
        <w:t xml:space="preserve"> </w:t>
      </w:r>
      <w:r>
        <w:t>in Europe ». Working on the European Dimension of Quality. Report of the</w:t>
      </w:r>
      <w:r>
        <w:rPr>
          <w:spacing w:val="-47"/>
        </w:rPr>
        <w:t xml:space="preserve"> </w:t>
      </w:r>
      <w:r>
        <w:t>conference on quality assurance in higher education as part of the Bologna</w:t>
      </w:r>
      <w:r>
        <w:rPr>
          <w:spacing w:val="1"/>
        </w:rPr>
        <w:t xml:space="preserve"> </w:t>
      </w:r>
      <w:r>
        <w:t>process Amsterdam, 12-13 March 2002. Don F. Westerheijden and Marlies</w:t>
      </w:r>
      <w:r>
        <w:rPr>
          <w:spacing w:val="-47"/>
        </w:rPr>
        <w:t xml:space="preserve"> </w:t>
      </w:r>
      <w:r>
        <w:t>Leegwater</w:t>
      </w:r>
      <w:r>
        <w:rPr>
          <w:spacing w:val="-1"/>
        </w:rPr>
        <w:t xml:space="preserve"> </w:t>
      </w:r>
      <w:r>
        <w:t>(Eds.). Zoetermeer. 70-96.</w:t>
      </w:r>
    </w:p>
    <w:p w14:paraId="55F728B3" w14:textId="77777777" w:rsidR="008A5969" w:rsidRDefault="008A5969">
      <w:pPr>
        <w:spacing w:line="357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05E136F8" w14:textId="77777777" w:rsidR="008A5969" w:rsidRDefault="004D699E">
      <w:pPr>
        <w:pStyle w:val="Corpsdetexte"/>
        <w:spacing w:before="77" w:line="357" w:lineRule="auto"/>
        <w:ind w:right="989"/>
        <w:jc w:val="left"/>
      </w:pPr>
      <w:r>
        <w:lastRenderedPageBreak/>
        <w:t>Gouadec,</w:t>
      </w:r>
      <w:r>
        <w:rPr>
          <w:spacing w:val="27"/>
        </w:rPr>
        <w:t xml:space="preserve"> </w:t>
      </w:r>
      <w:r>
        <w:t>D.</w:t>
      </w:r>
      <w:r>
        <w:rPr>
          <w:spacing w:val="27"/>
        </w:rPr>
        <w:t xml:space="preserve"> </w:t>
      </w:r>
      <w:r>
        <w:t>(1989).</w:t>
      </w:r>
      <w:r>
        <w:rPr>
          <w:spacing w:val="26"/>
        </w:rPr>
        <w:t xml:space="preserve"> </w:t>
      </w:r>
      <w:r>
        <w:t>«</w:t>
      </w:r>
      <w:r>
        <w:rPr>
          <w:spacing w:val="27"/>
        </w:rPr>
        <w:t xml:space="preserve"> </w:t>
      </w:r>
      <w:r>
        <w:t>Comprendre,</w:t>
      </w:r>
      <w:r>
        <w:rPr>
          <w:spacing w:val="27"/>
        </w:rPr>
        <w:t xml:space="preserve"> </w:t>
      </w:r>
      <w:r>
        <w:t>évaluer,</w:t>
      </w:r>
      <w:r>
        <w:rPr>
          <w:spacing w:val="27"/>
        </w:rPr>
        <w:t xml:space="preserve"> </w:t>
      </w:r>
      <w:r>
        <w:t>prévenir.</w:t>
      </w:r>
      <w:r>
        <w:rPr>
          <w:spacing w:val="27"/>
        </w:rPr>
        <w:t xml:space="preserve"> </w:t>
      </w:r>
      <w:r>
        <w:t>»</w:t>
      </w:r>
      <w:r>
        <w:rPr>
          <w:spacing w:val="27"/>
        </w:rPr>
        <w:t xml:space="preserve"> </w:t>
      </w:r>
      <w:r>
        <w:t>TTR</w:t>
      </w:r>
      <w:r>
        <w:rPr>
          <w:spacing w:val="27"/>
        </w:rPr>
        <w:t xml:space="preserve"> </w:t>
      </w:r>
      <w:r>
        <w:t>(2:2)</w:t>
      </w:r>
      <w:r>
        <w:rPr>
          <w:spacing w:val="-47"/>
        </w:rPr>
        <w:t xml:space="preserve"> </w:t>
      </w:r>
      <w:r>
        <w:t>L'erreur en traduction, 35-54.</w:t>
      </w:r>
    </w:p>
    <w:p w14:paraId="2C0676B3" w14:textId="77777777" w:rsidR="008A5969" w:rsidRDefault="004D699E">
      <w:pPr>
        <w:pStyle w:val="Corpsdetexte"/>
        <w:spacing w:before="7" w:line="357" w:lineRule="auto"/>
        <w:ind w:right="989"/>
        <w:jc w:val="left"/>
      </w:pPr>
      <w:r>
        <w:t>Gouadec,</w:t>
      </w:r>
      <w:r>
        <w:rPr>
          <w:spacing w:val="12"/>
        </w:rPr>
        <w:t xml:space="preserve"> </w:t>
      </w:r>
      <w:r>
        <w:t>D.</w:t>
      </w:r>
      <w:r>
        <w:rPr>
          <w:spacing w:val="12"/>
        </w:rPr>
        <w:t xml:space="preserve"> </w:t>
      </w:r>
      <w:r>
        <w:t>(1994).</w:t>
      </w:r>
      <w:r>
        <w:rPr>
          <w:spacing w:val="12"/>
        </w:rPr>
        <w:t xml:space="preserve"> </w:t>
      </w:r>
      <w:r>
        <w:t>«Traduction</w:t>
      </w:r>
      <w:r>
        <w:rPr>
          <w:spacing w:val="12"/>
        </w:rPr>
        <w:t xml:space="preserve"> </w:t>
      </w:r>
      <w:r>
        <w:t>et</w:t>
      </w:r>
      <w:r>
        <w:rPr>
          <w:spacing w:val="12"/>
        </w:rPr>
        <w:t xml:space="preserve"> </w:t>
      </w:r>
      <w:r>
        <w:t>Informatique:</w:t>
      </w:r>
      <w:r>
        <w:rPr>
          <w:spacing w:val="12"/>
        </w:rPr>
        <w:t xml:space="preserve"> </w:t>
      </w:r>
      <w:r>
        <w:t>les</w:t>
      </w:r>
      <w:r>
        <w:rPr>
          <w:spacing w:val="12"/>
        </w:rPr>
        <w:t xml:space="preserve"> </w:t>
      </w:r>
      <w:r>
        <w:t>implications</w:t>
      </w:r>
      <w:r>
        <w:rPr>
          <w:spacing w:val="13"/>
        </w:rPr>
        <w:t xml:space="preserve"> </w:t>
      </w:r>
      <w:r>
        <w:t>pour</w:t>
      </w:r>
      <w:r>
        <w:rPr>
          <w:spacing w:val="12"/>
        </w:rPr>
        <w:t xml:space="preserve"> </w:t>
      </w:r>
      <w:r>
        <w:t>la</w:t>
      </w:r>
      <w:r>
        <w:rPr>
          <w:spacing w:val="-47"/>
        </w:rPr>
        <w:t xml:space="preserve"> </w:t>
      </w:r>
      <w:r>
        <w:t>formation»,</w:t>
      </w:r>
      <w:r>
        <w:rPr>
          <w:spacing w:val="-1"/>
        </w:rPr>
        <w:t xml:space="preserve"> </w:t>
      </w:r>
      <w:r>
        <w:t>Langages 116, 59-74.</w:t>
      </w:r>
    </w:p>
    <w:p w14:paraId="0F048A1F" w14:textId="77777777" w:rsidR="008A5969" w:rsidRDefault="004D699E">
      <w:pPr>
        <w:pStyle w:val="Corpsdetexte"/>
        <w:spacing w:before="4" w:line="357" w:lineRule="auto"/>
        <w:ind w:right="989" w:hanging="1"/>
        <w:jc w:val="left"/>
      </w:pPr>
      <w:r>
        <w:t>Gouadec,</w:t>
      </w:r>
      <w:r>
        <w:rPr>
          <w:spacing w:val="3"/>
        </w:rPr>
        <w:t xml:space="preserve"> </w:t>
      </w:r>
      <w:r>
        <w:t>D.</w:t>
      </w:r>
      <w:r>
        <w:rPr>
          <w:spacing w:val="3"/>
        </w:rPr>
        <w:t xml:space="preserve"> </w:t>
      </w:r>
      <w:r>
        <w:t>(2002).</w:t>
      </w:r>
      <w:r>
        <w:rPr>
          <w:spacing w:val="3"/>
        </w:rPr>
        <w:t xml:space="preserve"> </w:t>
      </w:r>
      <w:r>
        <w:t>Profession</w:t>
      </w:r>
      <w:r>
        <w:rPr>
          <w:spacing w:val="4"/>
        </w:rPr>
        <w:t xml:space="preserve"> </w:t>
      </w:r>
      <w:r>
        <w:t>:</w:t>
      </w:r>
      <w:r>
        <w:rPr>
          <w:spacing w:val="2"/>
        </w:rPr>
        <w:t xml:space="preserve"> </w:t>
      </w:r>
      <w:r>
        <w:t>tr</w:t>
      </w:r>
      <w:r>
        <w:t>aducteur –</w:t>
      </w:r>
      <w:r>
        <w:rPr>
          <w:spacing w:val="3"/>
        </w:rPr>
        <w:t xml:space="preserve"> </w:t>
      </w:r>
      <w:r>
        <w:t>Métiers</w:t>
      </w:r>
      <w:r>
        <w:rPr>
          <w:spacing w:val="3"/>
        </w:rPr>
        <w:t xml:space="preserve"> </w:t>
      </w:r>
      <w:r>
        <w:t>des</w:t>
      </w:r>
      <w:r>
        <w:rPr>
          <w:spacing w:val="2"/>
        </w:rPr>
        <w:t xml:space="preserve"> </w:t>
      </w:r>
      <w:r>
        <w:t>langues/Langues</w:t>
      </w:r>
      <w:r>
        <w:rPr>
          <w:spacing w:val="-47"/>
        </w:rPr>
        <w:t xml:space="preserve"> </w:t>
      </w:r>
      <w:r>
        <w:t>des</w:t>
      </w:r>
      <w:r>
        <w:rPr>
          <w:spacing w:val="-1"/>
        </w:rPr>
        <w:t xml:space="preserve"> </w:t>
      </w:r>
      <w:r>
        <w:t>Métiers, Paris, Maison</w:t>
      </w:r>
      <w:r>
        <w:rPr>
          <w:spacing w:val="-1"/>
        </w:rPr>
        <w:t xml:space="preserve"> </w:t>
      </w:r>
      <w:r>
        <w:t>du Dictionnaire.</w:t>
      </w:r>
    </w:p>
    <w:p w14:paraId="3C33799D" w14:textId="77777777" w:rsidR="008A5969" w:rsidRDefault="004D699E">
      <w:pPr>
        <w:pStyle w:val="Corpsdetexte"/>
        <w:spacing w:before="7" w:line="357" w:lineRule="auto"/>
        <w:ind w:right="989"/>
        <w:jc w:val="left"/>
      </w:pPr>
      <w:r>
        <w:t>Gouadec,</w:t>
      </w:r>
      <w:r>
        <w:rPr>
          <w:spacing w:val="15"/>
        </w:rPr>
        <w:t xml:space="preserve"> </w:t>
      </w:r>
      <w:r>
        <w:t>D.</w:t>
      </w:r>
      <w:r>
        <w:rPr>
          <w:spacing w:val="15"/>
        </w:rPr>
        <w:t xml:space="preserve"> </w:t>
      </w:r>
      <w:r>
        <w:t>(2003).</w:t>
      </w:r>
      <w:r>
        <w:rPr>
          <w:spacing w:val="15"/>
        </w:rPr>
        <w:t xml:space="preserve"> </w:t>
      </w:r>
      <w:r>
        <w:t>«</w:t>
      </w:r>
      <w:r>
        <w:rPr>
          <w:spacing w:val="15"/>
        </w:rPr>
        <w:t xml:space="preserve"> </w:t>
      </w:r>
      <w:r>
        <w:t>Formation</w:t>
      </w:r>
      <w:r>
        <w:rPr>
          <w:spacing w:val="15"/>
        </w:rPr>
        <w:t xml:space="preserve"> </w:t>
      </w:r>
      <w:r>
        <w:t>des</w:t>
      </w:r>
      <w:r>
        <w:rPr>
          <w:spacing w:val="15"/>
        </w:rPr>
        <w:t xml:space="preserve"> </w:t>
      </w:r>
      <w:r>
        <w:t>traducteurs</w:t>
      </w:r>
      <w:r>
        <w:rPr>
          <w:spacing w:val="15"/>
        </w:rPr>
        <w:t xml:space="preserve"> </w:t>
      </w:r>
      <w:r>
        <w:t>:</w:t>
      </w:r>
      <w:r>
        <w:rPr>
          <w:spacing w:val="15"/>
        </w:rPr>
        <w:t xml:space="preserve"> </w:t>
      </w:r>
      <w:r>
        <w:t>quelques</w:t>
      </w:r>
      <w:r>
        <w:rPr>
          <w:spacing w:val="15"/>
        </w:rPr>
        <w:t xml:space="preserve"> </w:t>
      </w:r>
      <w:r>
        <w:t>grandes</w:t>
      </w:r>
      <w:r>
        <w:rPr>
          <w:spacing w:val="-47"/>
        </w:rPr>
        <w:t xml:space="preserve"> </w:t>
      </w:r>
      <w:r>
        <w:t>orientations</w:t>
      </w:r>
      <w:r>
        <w:rPr>
          <w:spacing w:val="19"/>
        </w:rPr>
        <w:t xml:space="preserve"> </w:t>
      </w:r>
      <w:r>
        <w:t>»,La</w:t>
      </w:r>
      <w:r>
        <w:rPr>
          <w:spacing w:val="19"/>
        </w:rPr>
        <w:t xml:space="preserve"> </w:t>
      </w:r>
      <w:r>
        <w:t>formation</w:t>
      </w:r>
      <w:r>
        <w:rPr>
          <w:spacing w:val="19"/>
        </w:rPr>
        <w:t xml:space="preserve"> </w:t>
      </w:r>
      <w:r>
        <w:t>à</w:t>
      </w:r>
      <w:r>
        <w:rPr>
          <w:spacing w:val="20"/>
        </w:rPr>
        <w:t xml:space="preserve"> </w:t>
      </w:r>
      <w:r>
        <w:t>la</w:t>
      </w:r>
      <w:r>
        <w:rPr>
          <w:spacing w:val="19"/>
        </w:rPr>
        <w:t xml:space="preserve"> </w:t>
      </w:r>
      <w:r>
        <w:t>traduction</w:t>
      </w:r>
      <w:r>
        <w:rPr>
          <w:spacing w:val="19"/>
        </w:rPr>
        <w:t xml:space="preserve"> </w:t>
      </w:r>
      <w:r>
        <w:t>professionnelle,</w:t>
      </w:r>
      <w:r>
        <w:rPr>
          <w:spacing w:val="20"/>
        </w:rPr>
        <w:t xml:space="preserve"> </w:t>
      </w:r>
      <w:r>
        <w:t>G.</w:t>
      </w:r>
      <w:r>
        <w:rPr>
          <w:spacing w:val="20"/>
        </w:rPr>
        <w:t xml:space="preserve"> </w:t>
      </w:r>
      <w:r>
        <w:t>Mareschal,</w:t>
      </w:r>
    </w:p>
    <w:p w14:paraId="1DCD5846" w14:textId="77777777" w:rsidR="008A5969" w:rsidRDefault="004D699E">
      <w:pPr>
        <w:pStyle w:val="Corpsdetexte"/>
        <w:spacing w:before="4" w:line="357" w:lineRule="auto"/>
        <w:ind w:right="989"/>
        <w:jc w:val="left"/>
      </w:pPr>
      <w:r>
        <w:t>L.</w:t>
      </w:r>
      <w:r>
        <w:rPr>
          <w:spacing w:val="40"/>
        </w:rPr>
        <w:t xml:space="preserve"> </w:t>
      </w:r>
      <w:r>
        <w:t>Brunette,</w:t>
      </w:r>
      <w:r>
        <w:rPr>
          <w:spacing w:val="40"/>
        </w:rPr>
        <w:t xml:space="preserve"> </w:t>
      </w:r>
      <w:r>
        <w:t>Z.</w:t>
      </w:r>
      <w:r>
        <w:rPr>
          <w:spacing w:val="40"/>
        </w:rPr>
        <w:t xml:space="preserve"> </w:t>
      </w:r>
      <w:r>
        <w:t>Guével,</w:t>
      </w:r>
      <w:r>
        <w:rPr>
          <w:spacing w:val="40"/>
        </w:rPr>
        <w:t xml:space="preserve"> </w:t>
      </w:r>
      <w:r>
        <w:t>E.</w:t>
      </w:r>
      <w:r>
        <w:rPr>
          <w:spacing w:val="40"/>
        </w:rPr>
        <w:t xml:space="preserve"> </w:t>
      </w:r>
      <w:r>
        <w:t>Valentine</w:t>
      </w:r>
      <w:r>
        <w:rPr>
          <w:spacing w:val="40"/>
        </w:rPr>
        <w:t xml:space="preserve"> </w:t>
      </w:r>
      <w:r>
        <w:t>(ed.),</w:t>
      </w:r>
      <w:r>
        <w:rPr>
          <w:spacing w:val="40"/>
        </w:rPr>
        <w:t xml:space="preserve"> </w:t>
      </w:r>
      <w:r>
        <w:t>Presses</w:t>
      </w:r>
      <w:r>
        <w:rPr>
          <w:spacing w:val="40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l'Université</w:t>
      </w:r>
      <w:r>
        <w:rPr>
          <w:spacing w:val="-47"/>
        </w:rPr>
        <w:t xml:space="preserve"> </w:t>
      </w:r>
      <w:r>
        <w:t>d'Ottawa, p. 33-45.</w:t>
      </w:r>
    </w:p>
    <w:p w14:paraId="69C03FE8" w14:textId="77777777" w:rsidR="008A5969" w:rsidRDefault="004D699E">
      <w:pPr>
        <w:pStyle w:val="Corpsdetexte"/>
        <w:spacing w:before="7" w:line="360" w:lineRule="auto"/>
        <w:ind w:right="990" w:hanging="1"/>
      </w:pPr>
      <w:r>
        <w:t>GRIIIL : Groupe de Réflexion sur</w:t>
      </w:r>
      <w:r>
        <w:rPr>
          <w:spacing w:val="1"/>
        </w:rPr>
        <w:t xml:space="preserve"> </w:t>
      </w:r>
      <w:r>
        <w:t>les Industries de l'Information et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Industries de la Langue (2005). Le traitement automatique des langues dans</w:t>
      </w:r>
      <w:r>
        <w:rPr>
          <w:spacing w:val="-47"/>
        </w:rPr>
        <w:t xml:space="preserve"> </w:t>
      </w:r>
      <w:r>
        <w:t>les industries de l'information, Livre blanc. Co</w:t>
      </w:r>
      <w:r>
        <w:t>ngrès, Veille stratégique,</w:t>
      </w:r>
      <w:r>
        <w:rPr>
          <w:spacing w:val="1"/>
        </w:rPr>
        <w:t xml:space="preserve"> </w:t>
      </w:r>
      <w:r>
        <w:t>scientifique et technologique : Tome 1 : salle A : Systèmes d'information</w:t>
      </w:r>
      <w:r>
        <w:rPr>
          <w:spacing w:val="1"/>
        </w:rPr>
        <w:t xml:space="preserve"> </w:t>
      </w:r>
      <w:r>
        <w:t>élaborée,</w:t>
      </w:r>
      <w:r>
        <w:rPr>
          <w:spacing w:val="1"/>
        </w:rPr>
        <w:t xml:space="preserve"> </w:t>
      </w:r>
      <w:r>
        <w:t>bibliométrie,</w:t>
      </w:r>
      <w:r>
        <w:rPr>
          <w:spacing w:val="1"/>
        </w:rPr>
        <w:t xml:space="preserve"> </w:t>
      </w:r>
      <w:r>
        <w:t>linguistique</w:t>
      </w:r>
      <w:r>
        <w:rPr>
          <w:spacing w:val="1"/>
        </w:rPr>
        <w:t xml:space="preserve"> </w:t>
      </w:r>
      <w:r>
        <w:t>intelligence</w:t>
      </w:r>
      <w:r>
        <w:rPr>
          <w:spacing w:val="1"/>
        </w:rPr>
        <w:t xml:space="preserve"> </w:t>
      </w:r>
      <w:r>
        <w:t>économique,</w:t>
      </w:r>
      <w:r>
        <w:rPr>
          <w:spacing w:val="1"/>
        </w:rPr>
        <w:t xml:space="preserve"> </w:t>
      </w:r>
      <w:r>
        <w:t>Université</w:t>
      </w:r>
      <w:r>
        <w:rPr>
          <w:spacing w:val="1"/>
        </w:rPr>
        <w:t xml:space="preserve"> </w:t>
      </w:r>
      <w:r>
        <w:t>Paul</w:t>
      </w:r>
      <w:r>
        <w:rPr>
          <w:spacing w:val="-1"/>
        </w:rPr>
        <w:t xml:space="preserve"> </w:t>
      </w:r>
      <w:r>
        <w:t>Sabatier : Toulouse.</w:t>
      </w:r>
    </w:p>
    <w:p w14:paraId="0F609641" w14:textId="77777777" w:rsidR="008A5969" w:rsidRDefault="004D699E">
      <w:pPr>
        <w:pStyle w:val="Corpsdetexte"/>
        <w:spacing w:before="1" w:line="360" w:lineRule="auto"/>
        <w:ind w:right="994"/>
      </w:pPr>
      <w:r>
        <w:t>Groupe</w:t>
      </w:r>
      <w:r>
        <w:rPr>
          <w:spacing w:val="1"/>
        </w:rPr>
        <w:t xml:space="preserve"> </w:t>
      </w:r>
      <w:r>
        <w:t>D'experts</w:t>
      </w:r>
      <w:r>
        <w:rPr>
          <w:spacing w:val="1"/>
        </w:rPr>
        <w:t xml:space="preserve"> </w:t>
      </w:r>
      <w:r>
        <w:t>EMT.</w:t>
      </w:r>
      <w:r>
        <w:rPr>
          <w:spacing w:val="1"/>
        </w:rPr>
        <w:t xml:space="preserve"> </w:t>
      </w:r>
      <w:r>
        <w:t>(2009).</w:t>
      </w:r>
      <w:r>
        <w:rPr>
          <w:spacing w:val="1"/>
        </w:rPr>
        <w:t xml:space="preserve"> </w:t>
      </w:r>
      <w:r>
        <w:t>«</w:t>
      </w:r>
      <w:r>
        <w:rPr>
          <w:spacing w:val="1"/>
        </w:rPr>
        <w:t xml:space="preserve"> </w:t>
      </w:r>
      <w:r>
        <w:t>Compétences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traducteurs</w:t>
      </w:r>
      <w:r>
        <w:rPr>
          <w:spacing w:val="1"/>
        </w:rPr>
        <w:t xml:space="preserve"> </w:t>
      </w:r>
      <w:r>
        <w:t>professionnels,</w:t>
      </w:r>
      <w:r>
        <w:rPr>
          <w:spacing w:val="1"/>
        </w:rPr>
        <w:t xml:space="preserve"> </w:t>
      </w:r>
      <w:r>
        <w:t>experts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communication</w:t>
      </w:r>
      <w:r>
        <w:rPr>
          <w:spacing w:val="1"/>
        </w:rPr>
        <w:t xml:space="preserve"> </w:t>
      </w:r>
      <w:r>
        <w:t>multilingue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multimédia,</w:t>
      </w:r>
      <w:r>
        <w:rPr>
          <w:spacing w:val="1"/>
        </w:rPr>
        <w:t xml:space="preserve"> </w:t>
      </w:r>
      <w:r>
        <w:t>établies par le groupe d'experts</w:t>
      </w:r>
      <w:r>
        <w:rPr>
          <w:spacing w:val="1"/>
        </w:rPr>
        <w:t xml:space="preserve"> </w:t>
      </w:r>
      <w:r>
        <w:t>EMT ».</w:t>
      </w:r>
    </w:p>
    <w:p w14:paraId="0770EF78" w14:textId="77777777" w:rsidR="008A5969" w:rsidRDefault="004D699E">
      <w:pPr>
        <w:pStyle w:val="Corpsdetexte"/>
        <w:spacing w:before="1" w:line="357" w:lineRule="auto"/>
        <w:ind w:right="992" w:hanging="1"/>
      </w:pPr>
      <w:r>
        <w:t>Guidère, M. (2010). Introduction à la traductologie. Penser la traduction :</w:t>
      </w:r>
      <w:r>
        <w:rPr>
          <w:spacing w:val="1"/>
        </w:rPr>
        <w:t xml:space="preserve"> </w:t>
      </w:r>
      <w:r>
        <w:t>hier,</w:t>
      </w:r>
      <w:r>
        <w:rPr>
          <w:spacing w:val="-1"/>
        </w:rPr>
        <w:t xml:space="preserve"> </w:t>
      </w:r>
      <w:r>
        <w:t>aujourd'hui,</w:t>
      </w:r>
      <w:r>
        <w:rPr>
          <w:spacing w:val="-1"/>
        </w:rPr>
        <w:t xml:space="preserve"> </w:t>
      </w:r>
      <w:r>
        <w:t>demain.</w:t>
      </w:r>
      <w:r>
        <w:rPr>
          <w:spacing w:val="-1"/>
        </w:rPr>
        <w:t xml:space="preserve"> </w:t>
      </w:r>
      <w:r>
        <w:t>(2e éd.).</w:t>
      </w:r>
      <w:r>
        <w:rPr>
          <w:spacing w:val="-1"/>
        </w:rPr>
        <w:t xml:space="preserve"> </w:t>
      </w:r>
      <w:r>
        <w:t>Bruxelles,</w:t>
      </w:r>
      <w:r>
        <w:rPr>
          <w:spacing w:val="-1"/>
        </w:rPr>
        <w:t xml:space="preserve"> </w:t>
      </w:r>
      <w:r>
        <w:t>Belgique: De</w:t>
      </w:r>
      <w:r>
        <w:rPr>
          <w:spacing w:val="-1"/>
        </w:rPr>
        <w:t xml:space="preserve"> </w:t>
      </w:r>
      <w:r>
        <w:t>Boeck.</w:t>
      </w:r>
    </w:p>
    <w:p w14:paraId="129F7662" w14:textId="77777777" w:rsidR="008A5969" w:rsidRDefault="004D699E">
      <w:pPr>
        <w:pStyle w:val="Corpsdetexte"/>
        <w:spacing w:before="7" w:line="357" w:lineRule="auto"/>
        <w:ind w:right="990" w:hanging="1"/>
      </w:pPr>
      <w:r>
        <w:t>Gutt, E.-A. (1991). Translation and Relevance : Cognition and Context,</w:t>
      </w:r>
      <w:r>
        <w:rPr>
          <w:spacing w:val="1"/>
        </w:rPr>
        <w:t xml:space="preserve"> </w:t>
      </w:r>
      <w:r>
        <w:t>Oxford</w:t>
      </w:r>
      <w:r>
        <w:rPr>
          <w:spacing w:val="-1"/>
        </w:rPr>
        <w:t xml:space="preserve"> </w:t>
      </w:r>
      <w:r>
        <w:t>: Basil Blackwell</w:t>
      </w:r>
    </w:p>
    <w:p w14:paraId="0A8D5264" w14:textId="77777777" w:rsidR="008A5969" w:rsidRDefault="004D699E">
      <w:pPr>
        <w:pStyle w:val="Corpsdetexte"/>
        <w:spacing w:before="7" w:line="357" w:lineRule="auto"/>
        <w:ind w:right="990"/>
      </w:pPr>
      <w:r>
        <w:t>Haeuw, F. (2001). COMPETICE, outil de pilotage des projets TICE par les</w:t>
      </w:r>
      <w:r>
        <w:rPr>
          <w:spacing w:val="-47"/>
        </w:rPr>
        <w:t xml:space="preserve"> </w:t>
      </w:r>
      <w:r>
        <w:t xml:space="preserve">compétences. Disponible sur : &lt; </w:t>
      </w:r>
      <w:hyperlink r:id="rId74">
        <w:r>
          <w:t>http://www.centre-inffo.fr</w:t>
        </w:r>
      </w:hyperlink>
      <w:r>
        <w:t xml:space="preserve"> &gt; (consulté le</w:t>
      </w:r>
      <w:r>
        <w:rPr>
          <w:spacing w:val="1"/>
        </w:rPr>
        <w:t xml:space="preserve"> </w:t>
      </w:r>
      <w:r>
        <w:t>25/03/2015)</w:t>
      </w:r>
    </w:p>
    <w:p w14:paraId="6A9E7010" w14:textId="77777777" w:rsidR="008A5969" w:rsidRDefault="004D699E">
      <w:pPr>
        <w:pStyle w:val="Corpsdetexte"/>
        <w:spacing w:before="7" w:line="357" w:lineRule="auto"/>
        <w:ind w:right="991"/>
      </w:pPr>
      <w:r>
        <w:t>Halliday,</w:t>
      </w:r>
      <w:r>
        <w:rPr>
          <w:spacing w:val="1"/>
        </w:rPr>
        <w:t xml:space="preserve"> </w:t>
      </w:r>
      <w:r>
        <w:t>M.</w:t>
      </w:r>
      <w:r>
        <w:rPr>
          <w:spacing w:val="1"/>
        </w:rPr>
        <w:t xml:space="preserve"> </w:t>
      </w:r>
      <w:r>
        <w:t>A.</w:t>
      </w:r>
      <w:r>
        <w:rPr>
          <w:spacing w:val="1"/>
        </w:rPr>
        <w:t xml:space="preserve"> </w:t>
      </w:r>
      <w:r>
        <w:t>K.,</w:t>
      </w:r>
      <w:r>
        <w:rPr>
          <w:spacing w:val="1"/>
        </w:rPr>
        <w:t xml:space="preserve"> </w:t>
      </w:r>
      <w:r>
        <w:t>Hasan,</w:t>
      </w:r>
      <w:r>
        <w:rPr>
          <w:spacing w:val="1"/>
        </w:rPr>
        <w:t xml:space="preserve"> </w:t>
      </w:r>
      <w:r>
        <w:t>R.</w:t>
      </w:r>
      <w:r>
        <w:rPr>
          <w:spacing w:val="1"/>
        </w:rPr>
        <w:t xml:space="preserve"> </w:t>
      </w:r>
      <w:r>
        <w:t>(1989).</w:t>
      </w:r>
      <w:r>
        <w:rPr>
          <w:spacing w:val="1"/>
        </w:rPr>
        <w:t xml:space="preserve"> </w:t>
      </w:r>
      <w:r>
        <w:t>Language,</w:t>
      </w:r>
      <w:r>
        <w:rPr>
          <w:spacing w:val="1"/>
        </w:rPr>
        <w:t xml:space="preserve"> </w:t>
      </w:r>
      <w:r>
        <w:t>Context,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Text:</w:t>
      </w:r>
      <w:r>
        <w:rPr>
          <w:spacing w:val="1"/>
        </w:rPr>
        <w:t xml:space="preserve"> </w:t>
      </w:r>
      <w:r>
        <w:t>Aspects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language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social-semiotic</w:t>
      </w:r>
      <w:r>
        <w:rPr>
          <w:spacing w:val="1"/>
        </w:rPr>
        <w:t xml:space="preserve"> </w:t>
      </w:r>
      <w:r>
        <w:t>perspective,</w:t>
      </w:r>
      <w:r>
        <w:rPr>
          <w:spacing w:val="1"/>
        </w:rPr>
        <w:t xml:space="preserve"> </w:t>
      </w:r>
      <w:r>
        <w:t>Oxford:</w:t>
      </w:r>
      <w:r>
        <w:rPr>
          <w:spacing w:val="1"/>
        </w:rPr>
        <w:t xml:space="preserve"> </w:t>
      </w:r>
      <w:r>
        <w:t>Oxford</w:t>
      </w:r>
      <w:r>
        <w:rPr>
          <w:spacing w:val="1"/>
        </w:rPr>
        <w:t xml:space="preserve"> </w:t>
      </w:r>
      <w:r>
        <w:t>University</w:t>
      </w:r>
      <w:r>
        <w:rPr>
          <w:spacing w:val="-1"/>
        </w:rPr>
        <w:t xml:space="preserve"> </w:t>
      </w:r>
      <w:r>
        <w:t>Press.</w:t>
      </w:r>
    </w:p>
    <w:p w14:paraId="5B3DF652" w14:textId="77777777" w:rsidR="008A5969" w:rsidRDefault="008A5969">
      <w:pPr>
        <w:spacing w:line="357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731F7FD4" w14:textId="77777777" w:rsidR="008A5969" w:rsidRDefault="004D699E">
      <w:pPr>
        <w:pStyle w:val="Corpsdetexte"/>
        <w:spacing w:before="77" w:line="357" w:lineRule="auto"/>
        <w:ind w:right="991"/>
      </w:pPr>
      <w:r>
        <w:lastRenderedPageBreak/>
        <w:t>Hansen,</w:t>
      </w:r>
      <w:r>
        <w:rPr>
          <w:spacing w:val="1"/>
        </w:rPr>
        <w:t xml:space="preserve"> </w:t>
      </w:r>
      <w:r>
        <w:t>G.</w:t>
      </w:r>
      <w:r>
        <w:rPr>
          <w:spacing w:val="1"/>
        </w:rPr>
        <w:t xml:space="preserve"> </w:t>
      </w:r>
      <w:r>
        <w:t>(1997).</w:t>
      </w:r>
      <w:r>
        <w:rPr>
          <w:spacing w:val="1"/>
        </w:rPr>
        <w:t xml:space="preserve"> </w:t>
      </w:r>
      <w:r>
        <w:t>Success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translation.</w:t>
      </w:r>
      <w:r>
        <w:rPr>
          <w:spacing w:val="1"/>
        </w:rPr>
        <w:t xml:space="preserve"> </w:t>
      </w:r>
      <w:r>
        <w:t>Perspectives.</w:t>
      </w:r>
      <w:r>
        <w:rPr>
          <w:spacing w:val="1"/>
        </w:rPr>
        <w:t xml:space="preserve"> </w:t>
      </w:r>
      <w:r>
        <w:t>Studies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Translatology</w:t>
      </w:r>
      <w:r>
        <w:rPr>
          <w:spacing w:val="-1"/>
        </w:rPr>
        <w:t xml:space="preserve"> </w:t>
      </w:r>
      <w:r>
        <w:t>5.2: 201-210.</w:t>
      </w:r>
    </w:p>
    <w:p w14:paraId="1A77D244" w14:textId="77777777" w:rsidR="008A5969" w:rsidRDefault="004D699E">
      <w:pPr>
        <w:pStyle w:val="Corpsdetexte"/>
        <w:spacing w:before="7" w:line="357" w:lineRule="auto"/>
        <w:ind w:right="995"/>
      </w:pPr>
      <w:r>
        <w:t>Hansen,</w:t>
      </w:r>
      <w:r>
        <w:rPr>
          <w:spacing w:val="1"/>
        </w:rPr>
        <w:t xml:space="preserve"> </w:t>
      </w:r>
      <w:r>
        <w:t>G.</w:t>
      </w:r>
      <w:r>
        <w:rPr>
          <w:spacing w:val="1"/>
        </w:rPr>
        <w:t xml:space="preserve"> </w:t>
      </w:r>
      <w:r>
        <w:t>(2003).</w:t>
      </w:r>
      <w:r>
        <w:rPr>
          <w:spacing w:val="1"/>
        </w:rPr>
        <w:t xml:space="preserve"> </w:t>
      </w:r>
      <w:r>
        <w:t>Controlling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process.</w:t>
      </w:r>
      <w:r>
        <w:rPr>
          <w:spacing w:val="1"/>
        </w:rPr>
        <w:t xml:space="preserve"> </w:t>
      </w:r>
      <w:r>
        <w:t>Theoretical</w:t>
      </w:r>
      <w:r>
        <w:rPr>
          <w:spacing w:val="5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 xml:space="preserve">methodological reflections on research in translation processes. In Alves, </w:t>
      </w:r>
      <w:r>
        <w:t>F.</w:t>
      </w:r>
      <w:r>
        <w:rPr>
          <w:spacing w:val="-47"/>
        </w:rPr>
        <w:t xml:space="preserve"> </w:t>
      </w:r>
      <w:r>
        <w:t>(ed.)</w:t>
      </w:r>
      <w:r>
        <w:rPr>
          <w:spacing w:val="-1"/>
        </w:rPr>
        <w:t xml:space="preserve"> </w:t>
      </w:r>
      <w:r>
        <w:t>Triangulating Translation.</w:t>
      </w:r>
    </w:p>
    <w:p w14:paraId="01CA4410" w14:textId="77777777" w:rsidR="008A5969" w:rsidRDefault="004D699E">
      <w:pPr>
        <w:pStyle w:val="Corpsdetexte"/>
        <w:spacing w:before="7"/>
      </w:pPr>
      <w:r>
        <w:t>Amsterdam:</w:t>
      </w:r>
      <w:r>
        <w:rPr>
          <w:spacing w:val="-7"/>
        </w:rPr>
        <w:t xml:space="preserve"> </w:t>
      </w:r>
      <w:r>
        <w:t>Benjamins.</w:t>
      </w:r>
      <w:r>
        <w:rPr>
          <w:spacing w:val="-7"/>
        </w:rPr>
        <w:t xml:space="preserve"> </w:t>
      </w:r>
      <w:r>
        <w:t>25-42.</w:t>
      </w:r>
    </w:p>
    <w:p w14:paraId="47A1C69F" w14:textId="77777777" w:rsidR="008A5969" w:rsidRDefault="004D699E">
      <w:pPr>
        <w:pStyle w:val="Corpsdetexte"/>
        <w:spacing w:before="117" w:line="360" w:lineRule="auto"/>
        <w:ind w:right="990"/>
      </w:pPr>
      <w:r>
        <w:t>Hansen,</w:t>
      </w:r>
      <w:r>
        <w:rPr>
          <w:spacing w:val="1"/>
        </w:rPr>
        <w:t xml:space="preserve"> </w:t>
      </w:r>
      <w:r>
        <w:t>G.</w:t>
      </w:r>
      <w:r>
        <w:rPr>
          <w:spacing w:val="1"/>
        </w:rPr>
        <w:t xml:space="preserve"> </w:t>
      </w:r>
      <w:r>
        <w:t>(2005).</w:t>
      </w:r>
      <w:r>
        <w:rPr>
          <w:spacing w:val="1"/>
        </w:rPr>
        <w:t xml:space="preserve"> </w:t>
      </w:r>
      <w:r>
        <w:t>Experience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emotion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empirical</w:t>
      </w:r>
      <w:r>
        <w:rPr>
          <w:spacing w:val="1"/>
        </w:rPr>
        <w:t xml:space="preserve"> </w:t>
      </w:r>
      <w:r>
        <w:t>translation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think-aloud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retrospection.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Lee-Jahnke,</w:t>
      </w:r>
      <w:r>
        <w:rPr>
          <w:spacing w:val="1"/>
        </w:rPr>
        <w:t xml:space="preserve"> </w:t>
      </w:r>
      <w:r>
        <w:t>H.</w:t>
      </w:r>
      <w:r>
        <w:rPr>
          <w:spacing w:val="1"/>
        </w:rPr>
        <w:t xml:space="preserve"> </w:t>
      </w:r>
      <w:r>
        <w:t>(ed.)</w:t>
      </w:r>
      <w:r>
        <w:rPr>
          <w:spacing w:val="1"/>
        </w:rPr>
        <w:t xml:space="preserve"> </w:t>
      </w:r>
      <w:r>
        <w:t>Processes and Pathways in Translation and Interpretation . META 50/ 2.</w:t>
      </w:r>
      <w:r>
        <w:rPr>
          <w:spacing w:val="1"/>
        </w:rPr>
        <w:t xml:space="preserve"> </w:t>
      </w:r>
      <w:r>
        <w:t>511-521.</w:t>
      </w:r>
    </w:p>
    <w:p w14:paraId="244D8D12" w14:textId="77777777" w:rsidR="008A5969" w:rsidRDefault="004D699E">
      <w:pPr>
        <w:pStyle w:val="Corpsdetexte"/>
        <w:spacing w:before="2" w:line="357" w:lineRule="auto"/>
        <w:ind w:right="991"/>
      </w:pPr>
      <w:r>
        <w:t>Hartley, T. (2009). « Technology and translation » in Munday (2009) The</w:t>
      </w:r>
      <w:r>
        <w:rPr>
          <w:spacing w:val="1"/>
        </w:rPr>
        <w:t xml:space="preserve"> </w:t>
      </w:r>
      <w:r>
        <w:t>routledge companion to translation studies, revised edition, the Routledge</w:t>
      </w:r>
      <w:r>
        <w:rPr>
          <w:spacing w:val="1"/>
        </w:rPr>
        <w:t xml:space="preserve"> </w:t>
      </w:r>
      <w:r>
        <w:t>Companion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Translation</w:t>
      </w:r>
      <w:r>
        <w:rPr>
          <w:spacing w:val="-2"/>
        </w:rPr>
        <w:t xml:space="preserve"> </w:t>
      </w:r>
      <w:r>
        <w:t>Stud</w:t>
      </w:r>
      <w:r>
        <w:t>ies,</w:t>
      </w:r>
      <w:r>
        <w:rPr>
          <w:spacing w:val="-1"/>
        </w:rPr>
        <w:t xml:space="preserve"> </w:t>
      </w:r>
      <w:r>
        <w:t>London/New</w:t>
      </w:r>
      <w:r>
        <w:rPr>
          <w:spacing w:val="-2"/>
        </w:rPr>
        <w:t xml:space="preserve"> </w:t>
      </w:r>
      <w:r>
        <w:t>York:</w:t>
      </w:r>
      <w:r>
        <w:rPr>
          <w:spacing w:val="-1"/>
        </w:rPr>
        <w:t xml:space="preserve"> </w:t>
      </w:r>
      <w:r>
        <w:t>Routledge.</w:t>
      </w:r>
    </w:p>
    <w:p w14:paraId="4E29A4B5" w14:textId="77777777" w:rsidR="008A5969" w:rsidRDefault="004D699E">
      <w:pPr>
        <w:pStyle w:val="Corpsdetexte"/>
        <w:spacing w:before="7" w:line="357" w:lineRule="auto"/>
        <w:ind w:right="990"/>
      </w:pPr>
      <w:r>
        <w:t>Hatim,</w:t>
      </w:r>
      <w:r>
        <w:rPr>
          <w:spacing w:val="35"/>
        </w:rPr>
        <w:t xml:space="preserve"> </w:t>
      </w:r>
      <w:r>
        <w:t>B.,</w:t>
      </w:r>
      <w:r>
        <w:rPr>
          <w:spacing w:val="36"/>
        </w:rPr>
        <w:t xml:space="preserve"> </w:t>
      </w:r>
      <w:r>
        <w:t>Mason,</w:t>
      </w:r>
      <w:r>
        <w:rPr>
          <w:spacing w:val="36"/>
        </w:rPr>
        <w:t xml:space="preserve"> </w:t>
      </w:r>
      <w:r>
        <w:t>I.</w:t>
      </w:r>
      <w:r>
        <w:rPr>
          <w:spacing w:val="36"/>
        </w:rPr>
        <w:t xml:space="preserve"> </w:t>
      </w:r>
      <w:r>
        <w:t>(1990).</w:t>
      </w:r>
      <w:r>
        <w:rPr>
          <w:spacing w:val="36"/>
        </w:rPr>
        <w:t xml:space="preserve"> </w:t>
      </w:r>
      <w:r>
        <w:t>Discourse</w:t>
      </w:r>
      <w:r>
        <w:rPr>
          <w:spacing w:val="36"/>
        </w:rPr>
        <w:t xml:space="preserve"> </w:t>
      </w:r>
      <w:r>
        <w:t>and</w:t>
      </w:r>
      <w:r>
        <w:rPr>
          <w:spacing w:val="36"/>
        </w:rPr>
        <w:t xml:space="preserve"> </w:t>
      </w:r>
      <w:r>
        <w:t>the</w:t>
      </w:r>
      <w:r>
        <w:rPr>
          <w:spacing w:val="35"/>
        </w:rPr>
        <w:t xml:space="preserve"> </w:t>
      </w:r>
      <w:r>
        <w:t>Translator,</w:t>
      </w:r>
      <w:r>
        <w:rPr>
          <w:spacing w:val="35"/>
        </w:rPr>
        <w:t xml:space="preserve"> </w:t>
      </w:r>
      <w:r>
        <w:t>London</w:t>
      </w:r>
      <w:r>
        <w:rPr>
          <w:spacing w:val="35"/>
        </w:rPr>
        <w:t xml:space="preserve"> </w:t>
      </w:r>
      <w:r>
        <w:t>and</w:t>
      </w:r>
      <w:r>
        <w:rPr>
          <w:spacing w:val="-47"/>
        </w:rPr>
        <w:t xml:space="preserve"> </w:t>
      </w:r>
      <w:r>
        <w:t>New</w:t>
      </w:r>
      <w:r>
        <w:rPr>
          <w:spacing w:val="-1"/>
        </w:rPr>
        <w:t xml:space="preserve"> </w:t>
      </w:r>
      <w:r>
        <w:t>York: Longman.</w:t>
      </w:r>
    </w:p>
    <w:p w14:paraId="2EA0A44C" w14:textId="77777777" w:rsidR="008A5969" w:rsidRDefault="004D699E">
      <w:pPr>
        <w:pStyle w:val="Corpsdetexte"/>
        <w:spacing w:before="7" w:line="357" w:lineRule="auto"/>
        <w:ind w:right="991"/>
      </w:pPr>
      <w:r>
        <w:t>Hatim, B., Mason, I. (1997). The Translator as Communicator, London and</w:t>
      </w:r>
      <w:r>
        <w:rPr>
          <w:spacing w:val="-47"/>
        </w:rPr>
        <w:t xml:space="preserve"> </w:t>
      </w:r>
      <w:r>
        <w:t>New</w:t>
      </w:r>
      <w:r>
        <w:rPr>
          <w:spacing w:val="-1"/>
        </w:rPr>
        <w:t xml:space="preserve"> </w:t>
      </w:r>
      <w:r>
        <w:t>York: Routledge.</w:t>
      </w:r>
    </w:p>
    <w:p w14:paraId="63CBCAB4" w14:textId="77777777" w:rsidR="008A5969" w:rsidRDefault="004D699E">
      <w:pPr>
        <w:pStyle w:val="Corpsdetexte"/>
        <w:spacing w:before="4" w:line="357" w:lineRule="auto"/>
        <w:ind w:right="993"/>
      </w:pPr>
      <w:r>
        <w:t>Hediard, M. (dir). (2007). Linguistica de</w:t>
      </w:r>
      <w:r>
        <w:t>i corpora: strumenti e applicazioni.</w:t>
      </w:r>
      <w:r>
        <w:rPr>
          <w:spacing w:val="-47"/>
        </w:rPr>
        <w:t xml:space="preserve"> </w:t>
      </w:r>
      <w:r>
        <w:t>Cassino:</w:t>
      </w:r>
      <w:r>
        <w:rPr>
          <w:spacing w:val="-1"/>
        </w:rPr>
        <w:t xml:space="preserve"> </w:t>
      </w:r>
      <w:r>
        <w:t>Edizioni</w:t>
      </w:r>
      <w:r>
        <w:rPr>
          <w:spacing w:val="-1"/>
        </w:rPr>
        <w:t xml:space="preserve"> </w:t>
      </w:r>
      <w:r>
        <w:t>Università</w:t>
      </w:r>
      <w:r>
        <w:rPr>
          <w:spacing w:val="49"/>
        </w:rPr>
        <w:t xml:space="preserve"> </w:t>
      </w:r>
      <w:r>
        <w:t>di Cassino.pp.23-44.</w:t>
      </w:r>
    </w:p>
    <w:p w14:paraId="1C2C4617" w14:textId="77777777" w:rsidR="008A5969" w:rsidRDefault="004D699E">
      <w:pPr>
        <w:pStyle w:val="Corpsdetexte"/>
        <w:spacing w:before="7" w:line="360" w:lineRule="auto"/>
        <w:ind w:right="992"/>
      </w:pPr>
      <w:r>
        <w:t>Heiss, C. (1996). « Il testo in un contesto multimediale », in Bollettieri</w:t>
      </w:r>
      <w:r>
        <w:rPr>
          <w:spacing w:val="1"/>
        </w:rPr>
        <w:t xml:space="preserve"> </w:t>
      </w:r>
      <w:r>
        <w:t>Bosinelli, Rosa Maria and Christine Heiss (eds.) Traduzione multimediale</w:t>
      </w:r>
      <w:r>
        <w:rPr>
          <w:spacing w:val="1"/>
        </w:rPr>
        <w:t xml:space="preserve"> </w:t>
      </w:r>
      <w:r>
        <w:t>per</w:t>
      </w:r>
      <w:r>
        <w:rPr>
          <w:spacing w:val="-1"/>
        </w:rPr>
        <w:t xml:space="preserve"> </w:t>
      </w:r>
      <w:r>
        <w:t>il</w:t>
      </w:r>
      <w:r>
        <w:rPr>
          <w:spacing w:val="-1"/>
        </w:rPr>
        <w:t xml:space="preserve"> </w:t>
      </w:r>
      <w:r>
        <w:t>cinema, la</w:t>
      </w:r>
      <w:r>
        <w:rPr>
          <w:spacing w:val="-1"/>
        </w:rPr>
        <w:t xml:space="preserve"> </w:t>
      </w:r>
      <w:r>
        <w:t>tel</w:t>
      </w:r>
      <w:r>
        <w:t>evisione e</w:t>
      </w:r>
      <w:r>
        <w:rPr>
          <w:spacing w:val="-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scena, Bologna:</w:t>
      </w:r>
      <w:r>
        <w:rPr>
          <w:spacing w:val="-1"/>
        </w:rPr>
        <w:t xml:space="preserve"> </w:t>
      </w:r>
      <w:r>
        <w:t>CLUEB, p.</w:t>
      </w:r>
      <w:r>
        <w:rPr>
          <w:spacing w:val="-1"/>
        </w:rPr>
        <w:t xml:space="preserve"> </w:t>
      </w:r>
      <w:r>
        <w:t>13-26.</w:t>
      </w:r>
    </w:p>
    <w:p w14:paraId="6989AD01" w14:textId="77777777" w:rsidR="008A5969" w:rsidRDefault="004D699E">
      <w:pPr>
        <w:pStyle w:val="Corpsdetexte"/>
        <w:spacing w:before="1" w:line="360" w:lineRule="auto"/>
        <w:ind w:right="991"/>
      </w:pPr>
      <w:r>
        <w:t>Heiss, C. (2000). « La traduzione filmica come pratica didattica ». In: La</w:t>
      </w:r>
      <w:r>
        <w:rPr>
          <w:spacing w:val="1"/>
        </w:rPr>
        <w:t xml:space="preserve"> </w:t>
      </w:r>
      <w:r>
        <w:t>traduzione multimediale: quale testo per quale traduzione, a cura di R.M.</w:t>
      </w:r>
      <w:r>
        <w:rPr>
          <w:spacing w:val="1"/>
        </w:rPr>
        <w:t xml:space="preserve"> </w:t>
      </w:r>
      <w:r>
        <w:t>Bollettieri Bosinelli, Christine Heiss, Marcello Soffritti e Silvia Bernardini.</w:t>
      </w:r>
      <w:r>
        <w:rPr>
          <w:spacing w:val="-47"/>
        </w:rPr>
        <w:t xml:space="preserve"> </w:t>
      </w:r>
      <w:r>
        <w:t>Bologna:</w:t>
      </w:r>
      <w:r>
        <w:rPr>
          <w:spacing w:val="-1"/>
        </w:rPr>
        <w:t xml:space="preserve"> </w:t>
      </w:r>
      <w:r>
        <w:t>Clueb, pp. 183-196.</w:t>
      </w:r>
    </w:p>
    <w:p w14:paraId="61BEF898" w14:textId="77777777" w:rsidR="008A5969" w:rsidRDefault="004D699E">
      <w:pPr>
        <w:pStyle w:val="Corpsdetexte"/>
        <w:spacing w:before="1" w:line="357" w:lineRule="auto"/>
        <w:ind w:right="993"/>
      </w:pPr>
      <w:r>
        <w:t>Hjelmslev, L. (1954). La stratification du langage, Essais linguistiques,</w:t>
      </w:r>
      <w:r>
        <w:rPr>
          <w:spacing w:val="1"/>
        </w:rPr>
        <w:t xml:space="preserve"> </w:t>
      </w:r>
      <w:r>
        <w:t>Minuit,</w:t>
      </w:r>
      <w:r>
        <w:rPr>
          <w:spacing w:val="-1"/>
        </w:rPr>
        <w:t xml:space="preserve"> </w:t>
      </w:r>
      <w:r>
        <w:t>1971, p. 44-76</w:t>
      </w:r>
    </w:p>
    <w:p w14:paraId="7653DB5F" w14:textId="77777777" w:rsidR="008A5969" w:rsidRDefault="008A5969">
      <w:pPr>
        <w:spacing w:line="357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0A13CAE5" w14:textId="77777777" w:rsidR="008A5969" w:rsidRDefault="004D699E">
      <w:pPr>
        <w:pStyle w:val="Corpsdetexte"/>
        <w:spacing w:before="77" w:line="360" w:lineRule="auto"/>
        <w:ind w:right="991"/>
      </w:pPr>
      <w:r>
        <w:lastRenderedPageBreak/>
        <w:t>Holmes, J. (1972). «The Name and the Nature of Translation», in Holmes</w:t>
      </w:r>
      <w:r>
        <w:rPr>
          <w:spacing w:val="1"/>
        </w:rPr>
        <w:t xml:space="preserve"> </w:t>
      </w:r>
      <w:r>
        <w:t>1988, Translated! Papers on Literary Translation and translation Studi</w:t>
      </w:r>
      <w:r>
        <w:t>es,</w:t>
      </w:r>
      <w:r>
        <w:rPr>
          <w:spacing w:val="1"/>
        </w:rPr>
        <w:t xml:space="preserve"> </w:t>
      </w:r>
      <w:r>
        <w:t>Amsterdam,</w:t>
      </w:r>
      <w:r>
        <w:rPr>
          <w:spacing w:val="-1"/>
        </w:rPr>
        <w:t xml:space="preserve"> </w:t>
      </w:r>
      <w:r>
        <w:t>Rodopi</w:t>
      </w:r>
    </w:p>
    <w:p w14:paraId="345B5E93" w14:textId="77777777" w:rsidR="008A5969" w:rsidRDefault="004D699E">
      <w:pPr>
        <w:pStyle w:val="Corpsdetexte"/>
        <w:spacing w:line="227" w:lineRule="exact"/>
      </w:pPr>
      <w:r>
        <w:t>Holmes,</w:t>
      </w:r>
      <w:r>
        <w:rPr>
          <w:spacing w:val="10"/>
        </w:rPr>
        <w:t xml:space="preserve"> </w:t>
      </w:r>
      <w:r>
        <w:t>J.</w:t>
      </w:r>
      <w:r>
        <w:rPr>
          <w:spacing w:val="11"/>
        </w:rPr>
        <w:t xml:space="preserve"> </w:t>
      </w:r>
      <w:r>
        <w:t>(1988/2004).</w:t>
      </w:r>
      <w:r>
        <w:rPr>
          <w:spacing w:val="11"/>
        </w:rPr>
        <w:t xml:space="preserve"> </w:t>
      </w:r>
      <w:r>
        <w:t>«</w:t>
      </w:r>
      <w:r>
        <w:rPr>
          <w:spacing w:val="-2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name</w:t>
      </w:r>
      <w:r>
        <w:rPr>
          <w:spacing w:val="11"/>
        </w:rPr>
        <w:t xml:space="preserve"> </w:t>
      </w:r>
      <w:r>
        <w:t>and</w:t>
      </w:r>
      <w:r>
        <w:rPr>
          <w:spacing w:val="11"/>
        </w:rPr>
        <w:t xml:space="preserve"> </w:t>
      </w:r>
      <w:r>
        <w:t>nature</w:t>
      </w:r>
      <w:r>
        <w:rPr>
          <w:spacing w:val="10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translation</w:t>
      </w:r>
      <w:r>
        <w:rPr>
          <w:spacing w:val="11"/>
        </w:rPr>
        <w:t xml:space="preserve"> </w:t>
      </w:r>
      <w:r>
        <w:t>studies »,</w:t>
      </w:r>
      <w:r>
        <w:rPr>
          <w:spacing w:val="11"/>
        </w:rPr>
        <w:t xml:space="preserve"> </w:t>
      </w:r>
      <w:r>
        <w:t>in</w:t>
      </w:r>
    </w:p>
    <w:p w14:paraId="30480DC3" w14:textId="77777777" w:rsidR="008A5969" w:rsidRDefault="004D699E">
      <w:pPr>
        <w:pStyle w:val="Corpsdetexte"/>
        <w:spacing w:before="116" w:line="357" w:lineRule="auto"/>
        <w:ind w:right="996"/>
      </w:pPr>
      <w:r>
        <w:t>L.</w:t>
      </w:r>
      <w:r>
        <w:rPr>
          <w:spacing w:val="1"/>
        </w:rPr>
        <w:t xml:space="preserve"> </w:t>
      </w:r>
      <w:r>
        <w:t>Venuti</w:t>
      </w:r>
      <w:r>
        <w:rPr>
          <w:spacing w:val="1"/>
        </w:rPr>
        <w:t xml:space="preserve"> </w:t>
      </w:r>
      <w:r>
        <w:t>(ed.)</w:t>
      </w:r>
      <w:r>
        <w:rPr>
          <w:spacing w:val="1"/>
        </w:rPr>
        <w:t xml:space="preserve"> </w:t>
      </w:r>
      <w:r>
        <w:t>(2004)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Translation</w:t>
      </w:r>
      <w:r>
        <w:rPr>
          <w:spacing w:val="1"/>
        </w:rPr>
        <w:t xml:space="preserve"> </w:t>
      </w:r>
      <w:r>
        <w:t>Studies</w:t>
      </w:r>
      <w:r>
        <w:rPr>
          <w:spacing w:val="1"/>
        </w:rPr>
        <w:t xml:space="preserve"> </w:t>
      </w:r>
      <w:r>
        <w:t>Reader,</w:t>
      </w:r>
      <w:r>
        <w:rPr>
          <w:spacing w:val="1"/>
        </w:rPr>
        <w:t xml:space="preserve"> </w:t>
      </w:r>
      <w:r>
        <w:t>2nd</w:t>
      </w:r>
      <w:r>
        <w:rPr>
          <w:spacing w:val="50"/>
        </w:rPr>
        <w:t xml:space="preserve"> </w:t>
      </w:r>
      <w:r>
        <w:t>edition,</w:t>
      </w:r>
      <w:r>
        <w:rPr>
          <w:spacing w:val="1"/>
        </w:rPr>
        <w:t xml:space="preserve"> </w:t>
      </w:r>
      <w:r>
        <w:t>London</w:t>
      </w:r>
      <w:r>
        <w:rPr>
          <w:spacing w:val="-1"/>
        </w:rPr>
        <w:t xml:space="preserve"> </w:t>
      </w:r>
      <w:r>
        <w:t>and New</w:t>
      </w:r>
      <w:r>
        <w:rPr>
          <w:spacing w:val="-1"/>
        </w:rPr>
        <w:t xml:space="preserve"> </w:t>
      </w:r>
      <w:r>
        <w:t>York: Routledge, pp.</w:t>
      </w:r>
      <w:r>
        <w:rPr>
          <w:spacing w:val="-1"/>
        </w:rPr>
        <w:t xml:space="preserve"> </w:t>
      </w:r>
      <w:r>
        <w:t>180–92.</w:t>
      </w:r>
    </w:p>
    <w:p w14:paraId="5744BBF1" w14:textId="77777777" w:rsidR="008A5969" w:rsidRDefault="004D699E">
      <w:pPr>
        <w:pStyle w:val="Corpsdetexte"/>
        <w:spacing w:before="7" w:line="357" w:lineRule="auto"/>
        <w:ind w:right="990"/>
      </w:pPr>
      <w:r>
        <w:t>House, J. (1977). A model for translation quali</w:t>
      </w:r>
      <w:r>
        <w:t>ty assessment. Tubingen:</w:t>
      </w:r>
      <w:r>
        <w:rPr>
          <w:spacing w:val="1"/>
        </w:rPr>
        <w:t xml:space="preserve"> </w:t>
      </w:r>
      <w:r>
        <w:t>Narr.</w:t>
      </w:r>
    </w:p>
    <w:p w14:paraId="02EAFF0C" w14:textId="77777777" w:rsidR="008A5969" w:rsidRDefault="004D699E">
      <w:pPr>
        <w:pStyle w:val="Corpsdetexte"/>
        <w:spacing w:before="8" w:line="357" w:lineRule="auto"/>
        <w:ind w:right="992"/>
      </w:pPr>
      <w:r>
        <w:t>House,</w:t>
      </w:r>
      <w:r>
        <w:rPr>
          <w:spacing w:val="1"/>
        </w:rPr>
        <w:t xml:space="preserve"> </w:t>
      </w:r>
      <w:r>
        <w:t>J.</w:t>
      </w:r>
      <w:r>
        <w:rPr>
          <w:spacing w:val="1"/>
        </w:rPr>
        <w:t xml:space="preserve"> </w:t>
      </w:r>
      <w:r>
        <w:t>(1997).</w:t>
      </w:r>
      <w:r>
        <w:rPr>
          <w:spacing w:val="1"/>
        </w:rPr>
        <w:t xml:space="preserve"> </w:t>
      </w:r>
      <w:r>
        <w:t>Translation</w:t>
      </w:r>
      <w:r>
        <w:rPr>
          <w:spacing w:val="1"/>
        </w:rPr>
        <w:t xml:space="preserve"> </w:t>
      </w:r>
      <w:r>
        <w:t>quality</w:t>
      </w:r>
      <w:r>
        <w:rPr>
          <w:spacing w:val="1"/>
        </w:rPr>
        <w:t xml:space="preserve"> </w:t>
      </w:r>
      <w:r>
        <w:t>assessment.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model</w:t>
      </w:r>
      <w:r>
        <w:rPr>
          <w:spacing w:val="1"/>
        </w:rPr>
        <w:t xml:space="preserve"> </w:t>
      </w:r>
      <w:r>
        <w:t>revisited.</w:t>
      </w:r>
      <w:r>
        <w:rPr>
          <w:spacing w:val="1"/>
        </w:rPr>
        <w:t xml:space="preserve"> </w:t>
      </w:r>
      <w:r>
        <w:t>Tubingen:</w:t>
      </w:r>
      <w:r>
        <w:rPr>
          <w:spacing w:val="-1"/>
        </w:rPr>
        <w:t xml:space="preserve"> </w:t>
      </w:r>
      <w:r>
        <w:t>Gunther Narr.</w:t>
      </w:r>
    </w:p>
    <w:p w14:paraId="0C471175" w14:textId="77777777" w:rsidR="008A5969" w:rsidRDefault="004D699E">
      <w:pPr>
        <w:pStyle w:val="Corpsdetexte"/>
        <w:spacing w:before="3" w:line="360" w:lineRule="auto"/>
        <w:ind w:right="993"/>
      </w:pPr>
      <w:r>
        <w:t>House, J. (1998). « Politeness and Translation », in HICKEY L. (ed.) The</w:t>
      </w:r>
      <w:r>
        <w:rPr>
          <w:spacing w:val="1"/>
        </w:rPr>
        <w:t xml:space="preserve"> </w:t>
      </w:r>
      <w:r>
        <w:t>Pragmatics of Translation, Clevedon/Buffalo/Toronto/Sydney, Multilingual</w:t>
      </w:r>
      <w:r>
        <w:rPr>
          <w:spacing w:val="-47"/>
        </w:rPr>
        <w:t xml:space="preserve"> </w:t>
      </w:r>
      <w:r>
        <w:t>Matters</w:t>
      </w:r>
      <w:r>
        <w:rPr>
          <w:spacing w:val="-1"/>
        </w:rPr>
        <w:t xml:space="preserve"> </w:t>
      </w:r>
      <w:r>
        <w:t>Ltd, p. 54-71.</w:t>
      </w:r>
    </w:p>
    <w:p w14:paraId="1D755B6C" w14:textId="77777777" w:rsidR="008A5969" w:rsidRDefault="004D699E">
      <w:pPr>
        <w:pStyle w:val="Corpsdetexte"/>
        <w:spacing w:before="4" w:line="357" w:lineRule="auto"/>
        <w:ind w:right="992"/>
      </w:pPr>
      <w:r>
        <w:t>House, J. (2000). Universality versus culture specificity in translation In</w:t>
      </w:r>
      <w:r>
        <w:rPr>
          <w:spacing w:val="1"/>
        </w:rPr>
        <w:t xml:space="preserve"> </w:t>
      </w:r>
      <w:r>
        <w:t>Translation</w:t>
      </w:r>
      <w:r>
        <w:t xml:space="preserve"> studies: perspectives on an emerging discipline ed. A. Riccardi,</w:t>
      </w:r>
      <w:r>
        <w:rPr>
          <w:spacing w:val="-47"/>
        </w:rPr>
        <w:t xml:space="preserve"> </w:t>
      </w:r>
      <w:r>
        <w:t>92-110</w:t>
      </w:r>
      <w:r>
        <w:rPr>
          <w:spacing w:val="-1"/>
        </w:rPr>
        <w:t xml:space="preserve"> </w:t>
      </w:r>
      <w:r>
        <w:t>Cambridge: Cambridge</w:t>
      </w:r>
      <w:r>
        <w:rPr>
          <w:spacing w:val="-1"/>
        </w:rPr>
        <w:t xml:space="preserve"> </w:t>
      </w:r>
      <w:r>
        <w:t>University Press.</w:t>
      </w:r>
    </w:p>
    <w:p w14:paraId="3A410542" w14:textId="77777777" w:rsidR="008A5969" w:rsidRDefault="004D699E">
      <w:pPr>
        <w:pStyle w:val="Corpsdetexte"/>
        <w:spacing w:before="8" w:line="360" w:lineRule="auto"/>
        <w:ind w:right="994"/>
      </w:pPr>
      <w:r>
        <w:t>House,</w:t>
      </w:r>
      <w:r>
        <w:rPr>
          <w:spacing w:val="1"/>
        </w:rPr>
        <w:t xml:space="preserve"> </w:t>
      </w:r>
      <w:r>
        <w:t>J.</w:t>
      </w:r>
      <w:r>
        <w:rPr>
          <w:spacing w:val="1"/>
        </w:rPr>
        <w:t xml:space="preserve"> </w:t>
      </w:r>
      <w:r>
        <w:t>(2001).</w:t>
      </w:r>
      <w:r>
        <w:rPr>
          <w:spacing w:val="1"/>
        </w:rPr>
        <w:t xml:space="preserve"> </w:t>
      </w:r>
      <w:r>
        <w:t>«</w:t>
      </w:r>
      <w:r>
        <w:rPr>
          <w:spacing w:val="1"/>
        </w:rPr>
        <w:t xml:space="preserve"> </w:t>
      </w:r>
      <w:r>
        <w:t>Translation</w:t>
      </w:r>
      <w:r>
        <w:rPr>
          <w:spacing w:val="1"/>
        </w:rPr>
        <w:t xml:space="preserve"> </w:t>
      </w:r>
      <w:r>
        <w:t>Quality</w:t>
      </w:r>
      <w:r>
        <w:rPr>
          <w:spacing w:val="1"/>
        </w:rPr>
        <w:t xml:space="preserve"> </w:t>
      </w:r>
      <w:r>
        <w:t>Assessment</w:t>
      </w:r>
      <w:r>
        <w:rPr>
          <w:spacing w:val="1"/>
        </w:rPr>
        <w:t xml:space="preserve"> </w:t>
      </w:r>
      <w:r>
        <w:t>:</w:t>
      </w:r>
      <w:r>
        <w:rPr>
          <w:spacing w:val="51"/>
        </w:rPr>
        <w:t xml:space="preserve"> </w:t>
      </w:r>
      <w:r>
        <w:t>Linguistic</w:t>
      </w:r>
      <w:r>
        <w:rPr>
          <w:spacing w:val="1"/>
        </w:rPr>
        <w:t xml:space="preserve"> </w:t>
      </w:r>
      <w:r>
        <w:t>Description versus Social Evaluation », META 46-2, numéro spécial «</w:t>
      </w:r>
      <w:r>
        <w:rPr>
          <w:spacing w:val="1"/>
        </w:rPr>
        <w:t xml:space="preserve"> </w:t>
      </w:r>
      <w:r>
        <w:t>Évaluation</w:t>
      </w:r>
      <w:r>
        <w:rPr>
          <w:spacing w:val="-1"/>
        </w:rPr>
        <w:t xml:space="preserve"> </w:t>
      </w:r>
      <w:r>
        <w:t>:</w:t>
      </w:r>
      <w:r>
        <w:rPr>
          <w:spacing w:val="-1"/>
        </w:rPr>
        <w:t xml:space="preserve"> </w:t>
      </w:r>
      <w:r>
        <w:t>Paramètres,</w:t>
      </w:r>
      <w:r>
        <w:rPr>
          <w:spacing w:val="-1"/>
        </w:rPr>
        <w:t xml:space="preserve"> </w:t>
      </w:r>
      <w:r>
        <w:t>méthodes,</w:t>
      </w:r>
      <w:r>
        <w:rPr>
          <w:spacing w:val="-1"/>
        </w:rPr>
        <w:t xml:space="preserve"> </w:t>
      </w:r>
      <w:r>
        <w:t>aspects</w:t>
      </w:r>
      <w:r>
        <w:rPr>
          <w:spacing w:val="-1"/>
        </w:rPr>
        <w:t xml:space="preserve"> </w:t>
      </w:r>
      <w:r>
        <w:t>pédagogiques ».</w:t>
      </w:r>
    </w:p>
    <w:p w14:paraId="6B73870F" w14:textId="77777777" w:rsidR="008A5969" w:rsidRDefault="004D699E">
      <w:pPr>
        <w:pStyle w:val="Corpsdetexte"/>
        <w:spacing w:line="360" w:lineRule="auto"/>
        <w:ind w:right="991" w:hanging="1"/>
      </w:pPr>
      <w:r>
        <w:t>Houssaye, J. (1993). « Le triangle pédagogique ou comment comprendre la</w:t>
      </w:r>
      <w:r>
        <w:rPr>
          <w:spacing w:val="-47"/>
        </w:rPr>
        <w:t xml:space="preserve"> </w:t>
      </w:r>
      <w:r>
        <w:t>situation pédagogique». in J. Houssaye. La pédagogie : une encyclopédie</w:t>
      </w:r>
      <w:r>
        <w:rPr>
          <w:spacing w:val="1"/>
        </w:rPr>
        <w:t xml:space="preserve"> </w:t>
      </w:r>
      <w:r>
        <w:t>pour</w:t>
      </w:r>
      <w:r>
        <w:rPr>
          <w:spacing w:val="2"/>
        </w:rPr>
        <w:t xml:space="preserve"> </w:t>
      </w:r>
      <w:r>
        <w:t>aujourd'hui. Paris : ESF.</w:t>
      </w:r>
    </w:p>
    <w:p w14:paraId="4A1136F2" w14:textId="77777777" w:rsidR="008A5969" w:rsidRDefault="004D699E">
      <w:pPr>
        <w:pStyle w:val="Corpsdetexte"/>
        <w:spacing w:before="1" w:line="362" w:lineRule="auto"/>
        <w:ind w:right="991"/>
      </w:pPr>
      <w:r>
        <w:t>Humblodt, W-V. (2000). Sur le cara</w:t>
      </w:r>
      <w:r>
        <w:t>ctère national des langues et autres</w:t>
      </w:r>
      <w:r>
        <w:rPr>
          <w:spacing w:val="1"/>
        </w:rPr>
        <w:t xml:space="preserve"> </w:t>
      </w:r>
      <w:r>
        <w:t>écrits</w:t>
      </w:r>
      <w:r>
        <w:rPr>
          <w:spacing w:val="-2"/>
        </w:rPr>
        <w:t xml:space="preserve"> </w:t>
      </w:r>
      <w:r>
        <w:t>sur</w:t>
      </w:r>
      <w:r>
        <w:rPr>
          <w:spacing w:val="-1"/>
        </w:rPr>
        <w:t xml:space="preserve"> </w:t>
      </w:r>
      <w:r>
        <w:t>le</w:t>
      </w:r>
      <w:r>
        <w:rPr>
          <w:spacing w:val="-1"/>
        </w:rPr>
        <w:t xml:space="preserve"> </w:t>
      </w:r>
      <w:r>
        <w:t>langage</w:t>
      </w:r>
      <w:r>
        <w:rPr>
          <w:spacing w:val="-1"/>
        </w:rPr>
        <w:t xml:space="preserve"> </w:t>
      </w:r>
      <w:r>
        <w:t>(tr.,</w:t>
      </w:r>
      <w:r>
        <w:rPr>
          <w:spacing w:val="-2"/>
        </w:rPr>
        <w:t xml:space="preserve"> </w:t>
      </w:r>
      <w:r>
        <w:t>introd.</w:t>
      </w:r>
      <w:r>
        <w:rPr>
          <w:spacing w:val="-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n.,</w:t>
      </w:r>
      <w:r>
        <w:rPr>
          <w:spacing w:val="-1"/>
        </w:rPr>
        <w:t xml:space="preserve"> </w:t>
      </w:r>
      <w:r>
        <w:t>D.</w:t>
      </w:r>
      <w:r>
        <w:rPr>
          <w:spacing w:val="-2"/>
        </w:rPr>
        <w:t xml:space="preserve"> </w:t>
      </w:r>
      <w:r>
        <w:t>Thouard),</w:t>
      </w:r>
      <w:r>
        <w:rPr>
          <w:spacing w:val="-1"/>
        </w:rPr>
        <w:t xml:space="preserve"> </w:t>
      </w:r>
      <w:r>
        <w:t>Paris,</w:t>
      </w:r>
      <w:r>
        <w:rPr>
          <w:spacing w:val="11"/>
        </w:rPr>
        <w:t xml:space="preserve"> </w:t>
      </w:r>
      <w:r>
        <w:t>Seuil,</w:t>
      </w:r>
      <w:r>
        <w:rPr>
          <w:spacing w:val="-2"/>
        </w:rPr>
        <w:t xml:space="preserve"> </w:t>
      </w:r>
      <w:r>
        <w:t>2000.</w:t>
      </w:r>
    </w:p>
    <w:p w14:paraId="1175BC5B" w14:textId="77777777" w:rsidR="008A5969" w:rsidRDefault="004D699E">
      <w:pPr>
        <w:pStyle w:val="Corpsdetexte"/>
        <w:spacing w:line="360" w:lineRule="auto"/>
        <w:ind w:right="992" w:hanging="1"/>
      </w:pPr>
      <w:r>
        <w:t>Hurtado Albir, A. (2007). «</w:t>
      </w:r>
      <w:r>
        <w:rPr>
          <w:spacing w:val="1"/>
        </w:rPr>
        <w:t xml:space="preserve"> </w:t>
      </w:r>
      <w:r>
        <w:t>Competence-based Curriculum Design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Training Translators ». The Interpreter and Translator Trainer, 1/2, pp. 163-</w:t>
      </w:r>
      <w:r>
        <w:rPr>
          <w:spacing w:val="-47"/>
        </w:rPr>
        <w:t xml:space="preserve"> </w:t>
      </w:r>
      <w:r>
        <w:t>195.</w:t>
      </w:r>
    </w:p>
    <w:p w14:paraId="6CC7ABC0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4314C389" w14:textId="77777777" w:rsidR="008A5969" w:rsidRDefault="004D699E">
      <w:pPr>
        <w:pStyle w:val="Corpsdetexte"/>
        <w:spacing w:before="77" w:line="360" w:lineRule="auto"/>
        <w:ind w:right="991"/>
      </w:pPr>
      <w:r>
        <w:lastRenderedPageBreak/>
        <w:t>Hurtado,</w:t>
      </w:r>
      <w:r>
        <w:rPr>
          <w:spacing w:val="1"/>
        </w:rPr>
        <w:t xml:space="preserve"> </w:t>
      </w:r>
      <w:r>
        <w:t>A.</w:t>
      </w:r>
      <w:r>
        <w:rPr>
          <w:spacing w:val="1"/>
        </w:rPr>
        <w:t xml:space="preserve"> </w:t>
      </w:r>
      <w:r>
        <w:t>(2008).</w:t>
      </w:r>
      <w:r>
        <w:rPr>
          <w:spacing w:val="1"/>
        </w:rPr>
        <w:t xml:space="preserve"> </w:t>
      </w:r>
      <w:r>
        <w:t>«</w:t>
      </w:r>
      <w:r>
        <w:rPr>
          <w:spacing w:val="1"/>
        </w:rPr>
        <w:t xml:space="preserve"> </w:t>
      </w:r>
      <w:r>
        <w:t>Compétences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formation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compétences</w:t>
      </w:r>
      <w:r>
        <w:rPr>
          <w:spacing w:val="1"/>
        </w:rPr>
        <w:t xml:space="preserve"> </w:t>
      </w:r>
      <w:r>
        <w:t>»</w:t>
      </w:r>
      <w:r>
        <w:rPr>
          <w:spacing w:val="1"/>
        </w:rPr>
        <w:t xml:space="preserve"> </w:t>
      </w:r>
      <w:r>
        <w:t>TTR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traduction,</w:t>
      </w:r>
      <w:r>
        <w:rPr>
          <w:spacing w:val="1"/>
        </w:rPr>
        <w:t xml:space="preserve"> </w:t>
      </w:r>
      <w:r>
        <w:t>terminologie,</w:t>
      </w:r>
      <w:r>
        <w:rPr>
          <w:spacing w:val="1"/>
        </w:rPr>
        <w:t xml:space="preserve"> </w:t>
      </w:r>
      <w:r>
        <w:t>rédaction,</w:t>
      </w:r>
      <w:r>
        <w:rPr>
          <w:spacing w:val="1"/>
        </w:rPr>
        <w:t xml:space="preserve"> </w:t>
      </w:r>
      <w:r>
        <w:t>21</w:t>
      </w:r>
      <w:r>
        <w:rPr>
          <w:spacing w:val="1"/>
        </w:rPr>
        <w:t xml:space="preserve"> </w:t>
      </w:r>
      <w:r>
        <w:t>:1,</w:t>
      </w:r>
      <w:r>
        <w:rPr>
          <w:spacing w:val="1"/>
        </w:rPr>
        <w:t xml:space="preserve"> </w:t>
      </w:r>
      <w:r>
        <w:t>1er</w:t>
      </w:r>
      <w:r>
        <w:rPr>
          <w:spacing w:val="1"/>
        </w:rPr>
        <w:t xml:space="preserve"> </w:t>
      </w:r>
      <w:r>
        <w:t>semestre</w:t>
      </w:r>
      <w:r>
        <w:rPr>
          <w:spacing w:val="-1"/>
        </w:rPr>
        <w:t xml:space="preserve"> </w:t>
      </w:r>
      <w:r>
        <w:t>2008, pp. 17-64. [En</w:t>
      </w:r>
      <w:r>
        <w:rPr>
          <w:spacing w:val="-1"/>
        </w:rPr>
        <w:t xml:space="preserve"> </w:t>
      </w:r>
      <w:r>
        <w:t>ligne].</w:t>
      </w:r>
    </w:p>
    <w:p w14:paraId="0E9E3012" w14:textId="77777777" w:rsidR="008A5969" w:rsidRDefault="004D699E">
      <w:pPr>
        <w:pStyle w:val="Corpsdetexte"/>
        <w:spacing w:line="360" w:lineRule="auto"/>
        <w:ind w:right="992"/>
      </w:pPr>
      <w:r>
        <w:t>Hurtado, A., Alves, F. (2009). « Translation as a cognitive activity ». In:</w:t>
      </w:r>
      <w:r>
        <w:rPr>
          <w:spacing w:val="1"/>
        </w:rPr>
        <w:t xml:space="preserve"> </w:t>
      </w:r>
      <w:r>
        <w:t>Munday,</w:t>
      </w:r>
      <w:r>
        <w:rPr>
          <w:spacing w:val="1"/>
        </w:rPr>
        <w:t xml:space="preserve"> </w:t>
      </w:r>
      <w:r>
        <w:t>Jeremy</w:t>
      </w:r>
      <w:r>
        <w:rPr>
          <w:spacing w:val="1"/>
        </w:rPr>
        <w:t xml:space="preserve"> </w:t>
      </w:r>
      <w:r>
        <w:t>(ed.)</w:t>
      </w:r>
      <w:r>
        <w:rPr>
          <w:spacing w:val="1"/>
        </w:rPr>
        <w:t xml:space="preserve"> </w:t>
      </w:r>
      <w:r>
        <w:t>2009.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Routledge</w:t>
      </w:r>
      <w:r>
        <w:rPr>
          <w:spacing w:val="1"/>
        </w:rPr>
        <w:t xml:space="preserve"> </w:t>
      </w:r>
      <w:r>
        <w:t>Companion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Translation</w:t>
      </w:r>
      <w:r>
        <w:rPr>
          <w:spacing w:val="-47"/>
        </w:rPr>
        <w:t xml:space="preserve"> </w:t>
      </w:r>
      <w:r>
        <w:t>Studies.</w:t>
      </w:r>
      <w:r>
        <w:rPr>
          <w:spacing w:val="-1"/>
        </w:rPr>
        <w:t xml:space="preserve"> </w:t>
      </w:r>
      <w:r>
        <w:t>Londres</w:t>
      </w:r>
      <w:r>
        <w:rPr>
          <w:spacing w:val="-1"/>
        </w:rPr>
        <w:t xml:space="preserve"> </w:t>
      </w:r>
      <w:r>
        <w:t>&amp; Nueva</w:t>
      </w:r>
      <w:r>
        <w:rPr>
          <w:spacing w:val="-1"/>
        </w:rPr>
        <w:t xml:space="preserve"> </w:t>
      </w:r>
      <w:r>
        <w:t>York: Routledge.</w:t>
      </w:r>
      <w:r>
        <w:rPr>
          <w:spacing w:val="-1"/>
        </w:rPr>
        <w:t xml:space="preserve"> </w:t>
      </w:r>
      <w:r>
        <w:t>pp.</w:t>
      </w:r>
      <w:r>
        <w:rPr>
          <w:spacing w:val="-1"/>
        </w:rPr>
        <w:t xml:space="preserve"> </w:t>
      </w:r>
      <w:r>
        <w:t>54-73.</w:t>
      </w:r>
    </w:p>
    <w:p w14:paraId="65A6D916" w14:textId="77777777" w:rsidR="008A5969" w:rsidRDefault="004D699E">
      <w:pPr>
        <w:pStyle w:val="Corpsdetexte"/>
        <w:spacing w:before="4" w:line="357" w:lineRule="auto"/>
        <w:ind w:right="991"/>
      </w:pPr>
      <w:r>
        <w:t>Ivanova,</w:t>
      </w:r>
      <w:r>
        <w:rPr>
          <w:spacing w:val="1"/>
        </w:rPr>
        <w:t xml:space="preserve"> </w:t>
      </w:r>
      <w:r>
        <w:t>A.</w:t>
      </w:r>
      <w:r>
        <w:rPr>
          <w:spacing w:val="1"/>
        </w:rPr>
        <w:t xml:space="preserve"> </w:t>
      </w:r>
      <w:r>
        <w:t>(1998).</w:t>
      </w:r>
      <w:r>
        <w:rPr>
          <w:spacing w:val="1"/>
        </w:rPr>
        <w:t xml:space="preserve"> </w:t>
      </w:r>
      <w:r>
        <w:t>« Educating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‘Language</w:t>
      </w:r>
      <w:r>
        <w:rPr>
          <w:spacing w:val="1"/>
        </w:rPr>
        <w:t xml:space="preserve"> </w:t>
      </w:r>
      <w:r>
        <w:t>Elite »,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Kirsten</w:t>
      </w:r>
      <w:r>
        <w:rPr>
          <w:spacing w:val="-47"/>
        </w:rPr>
        <w:t xml:space="preserve"> </w:t>
      </w:r>
      <w:r>
        <w:t>Malmkjær (ed) Translation and Language Teaching. Language Teaching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Translation, Manchester: St.</w:t>
      </w:r>
      <w:r>
        <w:rPr>
          <w:spacing w:val="-1"/>
        </w:rPr>
        <w:t xml:space="preserve"> </w:t>
      </w:r>
      <w:r>
        <w:t>Jerome.</w:t>
      </w:r>
    </w:p>
    <w:p w14:paraId="4CE303D2" w14:textId="77777777" w:rsidR="008A5969" w:rsidRDefault="004D699E">
      <w:pPr>
        <w:pStyle w:val="Corpsdetexte"/>
        <w:spacing w:before="8" w:line="360" w:lineRule="auto"/>
        <w:ind w:right="989"/>
        <w:jc w:val="left"/>
      </w:pPr>
      <w:r>
        <w:t>Ivarsson, J., Carroll, M. (1998). Subtitling. Simrishamn: TransEdit.</w:t>
      </w:r>
      <w:r>
        <w:rPr>
          <w:spacing w:val="1"/>
        </w:rPr>
        <w:t xml:space="preserve"> </w:t>
      </w:r>
      <w:r>
        <w:t>Jakobsen,</w:t>
      </w:r>
      <w:r>
        <w:rPr>
          <w:spacing w:val="13"/>
        </w:rPr>
        <w:t xml:space="preserve"> </w:t>
      </w:r>
      <w:r>
        <w:t>A-L.</w:t>
      </w:r>
      <w:r>
        <w:rPr>
          <w:spacing w:val="13"/>
        </w:rPr>
        <w:t xml:space="preserve"> </w:t>
      </w:r>
      <w:r>
        <w:t>(2003).</w:t>
      </w:r>
      <w:r>
        <w:rPr>
          <w:spacing w:val="13"/>
        </w:rPr>
        <w:t xml:space="preserve"> </w:t>
      </w:r>
      <w:r>
        <w:t>«</w:t>
      </w:r>
      <w:r>
        <w:rPr>
          <w:spacing w:val="-2"/>
        </w:rPr>
        <w:t xml:space="preserve"> </w:t>
      </w:r>
      <w:r>
        <w:t>Effects</w:t>
      </w:r>
      <w:r>
        <w:rPr>
          <w:spacing w:val="12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t>think</w:t>
      </w:r>
      <w:r>
        <w:rPr>
          <w:spacing w:val="13"/>
        </w:rPr>
        <w:t xml:space="preserve"> </w:t>
      </w:r>
      <w:r>
        <w:t>aloud</w:t>
      </w:r>
      <w:r>
        <w:rPr>
          <w:spacing w:val="12"/>
        </w:rPr>
        <w:t xml:space="preserve"> </w:t>
      </w:r>
      <w:r>
        <w:t>on</w:t>
      </w:r>
      <w:r>
        <w:rPr>
          <w:spacing w:val="13"/>
        </w:rPr>
        <w:t xml:space="preserve"> </w:t>
      </w:r>
      <w:r>
        <w:t>translation</w:t>
      </w:r>
      <w:r>
        <w:rPr>
          <w:spacing w:val="17"/>
        </w:rPr>
        <w:t xml:space="preserve"> </w:t>
      </w:r>
      <w:r>
        <w:t>speed,</w:t>
      </w:r>
      <w:r>
        <w:rPr>
          <w:spacing w:val="-47"/>
        </w:rPr>
        <w:t xml:space="preserve"> </w:t>
      </w:r>
      <w:r>
        <w:t>revision</w:t>
      </w:r>
      <w:r>
        <w:rPr>
          <w:spacing w:val="30"/>
        </w:rPr>
        <w:t xml:space="preserve"> </w:t>
      </w:r>
      <w:r>
        <w:t>and</w:t>
      </w:r>
      <w:r>
        <w:rPr>
          <w:spacing w:val="31"/>
        </w:rPr>
        <w:t xml:space="preserve"> </w:t>
      </w:r>
      <w:r>
        <w:t>segmentation</w:t>
      </w:r>
      <w:r>
        <w:rPr>
          <w:spacing w:val="-1"/>
        </w:rPr>
        <w:t xml:space="preserve"> </w:t>
      </w:r>
      <w:r>
        <w:t>»,</w:t>
      </w:r>
      <w:r>
        <w:rPr>
          <w:spacing w:val="30"/>
        </w:rPr>
        <w:t xml:space="preserve"> </w:t>
      </w:r>
      <w:r>
        <w:t>in</w:t>
      </w:r>
      <w:r>
        <w:rPr>
          <w:spacing w:val="31"/>
        </w:rPr>
        <w:t xml:space="preserve"> </w:t>
      </w:r>
      <w:r>
        <w:t>F.</w:t>
      </w:r>
      <w:r>
        <w:rPr>
          <w:spacing w:val="31"/>
        </w:rPr>
        <w:t xml:space="preserve"> </w:t>
      </w:r>
      <w:r>
        <w:t>Alves</w:t>
      </w:r>
      <w:r>
        <w:rPr>
          <w:spacing w:val="30"/>
        </w:rPr>
        <w:t xml:space="preserve"> </w:t>
      </w:r>
      <w:r>
        <w:t>(ed.)</w:t>
      </w:r>
      <w:r>
        <w:rPr>
          <w:spacing w:val="30"/>
        </w:rPr>
        <w:t xml:space="preserve"> </w:t>
      </w:r>
      <w:r>
        <w:t>Triangulating</w:t>
      </w:r>
      <w:r>
        <w:rPr>
          <w:spacing w:val="29"/>
        </w:rPr>
        <w:t xml:space="preserve"> </w:t>
      </w:r>
      <w:r>
        <w:t>Translation:</w:t>
      </w:r>
      <w:r>
        <w:rPr>
          <w:spacing w:val="-47"/>
        </w:rPr>
        <w:t xml:space="preserve"> </w:t>
      </w:r>
      <w:r>
        <w:t>Perspectives</w:t>
      </w:r>
      <w:r>
        <w:rPr>
          <w:spacing w:val="41"/>
        </w:rPr>
        <w:t xml:space="preserve"> </w:t>
      </w:r>
      <w:r>
        <w:t>in</w:t>
      </w:r>
      <w:r>
        <w:rPr>
          <w:spacing w:val="41"/>
        </w:rPr>
        <w:t xml:space="preserve"> </w:t>
      </w:r>
      <w:r>
        <w:t>process</w:t>
      </w:r>
      <w:r>
        <w:rPr>
          <w:spacing w:val="42"/>
        </w:rPr>
        <w:t xml:space="preserve"> </w:t>
      </w:r>
      <w:r>
        <w:t>oriented</w:t>
      </w:r>
      <w:r>
        <w:rPr>
          <w:spacing w:val="41"/>
        </w:rPr>
        <w:t xml:space="preserve"> </w:t>
      </w:r>
      <w:r>
        <w:t>research,</w:t>
      </w:r>
      <w:r>
        <w:rPr>
          <w:spacing w:val="42"/>
        </w:rPr>
        <w:t xml:space="preserve"> </w:t>
      </w:r>
      <w:r>
        <w:t>Amsterdam</w:t>
      </w:r>
      <w:r>
        <w:rPr>
          <w:spacing w:val="41"/>
        </w:rPr>
        <w:t xml:space="preserve"> </w:t>
      </w:r>
      <w:r>
        <w:t>and</w:t>
      </w:r>
      <w:r>
        <w:rPr>
          <w:spacing w:val="42"/>
        </w:rPr>
        <w:t xml:space="preserve"> </w:t>
      </w:r>
      <w:r>
        <w:t>Philadelphia:</w:t>
      </w:r>
      <w:r>
        <w:rPr>
          <w:spacing w:val="-47"/>
        </w:rPr>
        <w:t xml:space="preserve"> </w:t>
      </w:r>
      <w:r>
        <w:t>John</w:t>
      </w:r>
      <w:r>
        <w:rPr>
          <w:spacing w:val="-1"/>
        </w:rPr>
        <w:t xml:space="preserve"> </w:t>
      </w:r>
      <w:r>
        <w:t>Benjamins, pp. 69–95.</w:t>
      </w:r>
    </w:p>
    <w:p w14:paraId="3C167F88" w14:textId="77777777" w:rsidR="008A5969" w:rsidRDefault="004D699E">
      <w:pPr>
        <w:pStyle w:val="Corpsdetexte"/>
        <w:spacing w:before="3" w:line="357" w:lineRule="auto"/>
        <w:ind w:right="991" w:hanging="1"/>
      </w:pPr>
      <w:r>
        <w:t>Jakobsen,</w:t>
      </w:r>
      <w:r>
        <w:rPr>
          <w:spacing w:val="1"/>
        </w:rPr>
        <w:t xml:space="preserve"> </w:t>
      </w:r>
      <w:r>
        <w:t>A-L.,</w:t>
      </w:r>
      <w:r>
        <w:rPr>
          <w:spacing w:val="1"/>
        </w:rPr>
        <w:t xml:space="preserve"> </w:t>
      </w:r>
      <w:r>
        <w:t>Schou,</w:t>
      </w:r>
      <w:r>
        <w:rPr>
          <w:spacing w:val="1"/>
        </w:rPr>
        <w:t xml:space="preserve"> </w:t>
      </w:r>
      <w:r>
        <w:t>L.</w:t>
      </w:r>
      <w:r>
        <w:rPr>
          <w:spacing w:val="1"/>
        </w:rPr>
        <w:t xml:space="preserve"> </w:t>
      </w:r>
      <w:r>
        <w:t>(1999).</w:t>
      </w:r>
      <w:r>
        <w:rPr>
          <w:spacing w:val="1"/>
        </w:rPr>
        <w:t xml:space="preserve"> </w:t>
      </w:r>
      <w:r>
        <w:t>« Translog</w:t>
      </w:r>
      <w:r>
        <w:rPr>
          <w:spacing w:val="1"/>
        </w:rPr>
        <w:t xml:space="preserve"> </w:t>
      </w:r>
      <w:r>
        <w:t>documentation »,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G.</w:t>
      </w:r>
      <w:r>
        <w:rPr>
          <w:spacing w:val="1"/>
        </w:rPr>
        <w:t xml:space="preserve"> </w:t>
      </w:r>
      <w:r>
        <w:t>Hansen</w:t>
      </w:r>
      <w:r>
        <w:rPr>
          <w:spacing w:val="1"/>
        </w:rPr>
        <w:t xml:space="preserve"> </w:t>
      </w:r>
      <w:r>
        <w:t>(ed.)</w:t>
      </w:r>
      <w:r>
        <w:rPr>
          <w:spacing w:val="1"/>
        </w:rPr>
        <w:t xml:space="preserve"> </w:t>
      </w:r>
      <w:r>
        <w:t>Probing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Process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Translation:</w:t>
      </w:r>
      <w:r>
        <w:rPr>
          <w:spacing w:val="1"/>
        </w:rPr>
        <w:t xml:space="preserve"> </w:t>
      </w:r>
      <w:r>
        <w:t>Methods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results,</w:t>
      </w:r>
      <w:r>
        <w:rPr>
          <w:spacing w:val="-47"/>
        </w:rPr>
        <w:t xml:space="preserve"> </w:t>
      </w:r>
      <w:r>
        <w:t>Copenhagen:</w:t>
      </w:r>
      <w:r>
        <w:rPr>
          <w:spacing w:val="-1"/>
        </w:rPr>
        <w:t xml:space="preserve"> </w:t>
      </w:r>
      <w:r>
        <w:t>Samfundslitteratur, pp.</w:t>
      </w:r>
      <w:r>
        <w:rPr>
          <w:spacing w:val="-2"/>
        </w:rPr>
        <w:t xml:space="preserve"> </w:t>
      </w:r>
      <w:r>
        <w:t>73–101.</w:t>
      </w:r>
    </w:p>
    <w:p w14:paraId="462761FE" w14:textId="77777777" w:rsidR="008A5969" w:rsidRDefault="004D699E">
      <w:pPr>
        <w:pStyle w:val="Corpsdetexte"/>
        <w:spacing w:before="7" w:line="357" w:lineRule="auto"/>
        <w:ind w:right="989"/>
      </w:pPr>
      <w:r>
        <w:t>Jakobson, R. (1963). « Linguistique et poétique », Essais de linguistique</w:t>
      </w:r>
      <w:r>
        <w:rPr>
          <w:spacing w:val="1"/>
        </w:rPr>
        <w:t xml:space="preserve"> </w:t>
      </w:r>
      <w:r>
        <w:t>générale,</w:t>
      </w:r>
      <w:r>
        <w:rPr>
          <w:spacing w:val="-1"/>
        </w:rPr>
        <w:t xml:space="preserve"> </w:t>
      </w:r>
      <w:r>
        <w:t>Paris, Minuit.</w:t>
      </w:r>
    </w:p>
    <w:p w14:paraId="6FE72217" w14:textId="77777777" w:rsidR="008A5969" w:rsidRDefault="004D699E">
      <w:pPr>
        <w:pStyle w:val="Corpsdetexte"/>
        <w:spacing w:before="7" w:line="357" w:lineRule="auto"/>
        <w:ind w:right="992"/>
      </w:pPr>
      <w:r>
        <w:t>Jääskeläi</w:t>
      </w:r>
      <w:r>
        <w:t>nen, R. (1987). What Happens in a Translation Process: Think-</w:t>
      </w:r>
      <w:r>
        <w:rPr>
          <w:spacing w:val="1"/>
        </w:rPr>
        <w:t xml:space="preserve"> </w:t>
      </w:r>
      <w:r>
        <w:t>Aloud Protocols of Translation. Thèse de doctorat, Savonlinna School of</w:t>
      </w:r>
      <w:r>
        <w:rPr>
          <w:spacing w:val="1"/>
        </w:rPr>
        <w:t xml:space="preserve"> </w:t>
      </w:r>
      <w:r>
        <w:t>Translation</w:t>
      </w:r>
      <w:r>
        <w:rPr>
          <w:spacing w:val="-1"/>
        </w:rPr>
        <w:t xml:space="preserve"> </w:t>
      </w:r>
      <w:r>
        <w:t>Studies, University of</w:t>
      </w:r>
      <w:r>
        <w:rPr>
          <w:spacing w:val="-1"/>
        </w:rPr>
        <w:t xml:space="preserve"> </w:t>
      </w:r>
      <w:r>
        <w:t>Joensuu.</w:t>
      </w:r>
    </w:p>
    <w:p w14:paraId="1113BDE0" w14:textId="77777777" w:rsidR="008A5969" w:rsidRDefault="004D699E">
      <w:pPr>
        <w:pStyle w:val="Corpsdetexte"/>
        <w:spacing w:before="8" w:line="360" w:lineRule="auto"/>
        <w:ind w:right="992" w:hanging="1"/>
      </w:pPr>
      <w:r>
        <w:t>Jääskeläinen, R. (1989). «</w:t>
      </w:r>
      <w:r>
        <w:rPr>
          <w:spacing w:val="1"/>
        </w:rPr>
        <w:t xml:space="preserve"> </w:t>
      </w:r>
      <w:r>
        <w:t>Translation Assignment in Professional Versus</w:t>
      </w:r>
      <w:r>
        <w:rPr>
          <w:spacing w:val="1"/>
        </w:rPr>
        <w:t xml:space="preserve"> </w:t>
      </w:r>
      <w:r>
        <w:t>Non-P</w:t>
      </w:r>
      <w:r>
        <w:t>rofessional</w:t>
      </w:r>
      <w:r>
        <w:rPr>
          <w:spacing w:val="1"/>
        </w:rPr>
        <w:t xml:space="preserve"> </w:t>
      </w:r>
      <w:r>
        <w:t>Translation: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Think-Aloud</w:t>
      </w:r>
      <w:r>
        <w:rPr>
          <w:spacing w:val="1"/>
        </w:rPr>
        <w:t xml:space="preserve"> </w:t>
      </w:r>
      <w:r>
        <w:t>Protocol</w:t>
      </w:r>
      <w:r>
        <w:rPr>
          <w:spacing w:val="1"/>
        </w:rPr>
        <w:t xml:space="preserve"> </w:t>
      </w:r>
      <w:r>
        <w:t>Study ».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C.</w:t>
      </w:r>
      <w:r>
        <w:rPr>
          <w:spacing w:val="1"/>
        </w:rPr>
        <w:t xml:space="preserve"> </w:t>
      </w:r>
      <w:r>
        <w:t>Séguinot, dir., The Translation Process. Toronto, H.G. Publications, York</w:t>
      </w:r>
      <w:r>
        <w:rPr>
          <w:spacing w:val="1"/>
        </w:rPr>
        <w:t xml:space="preserve"> </w:t>
      </w:r>
      <w:r>
        <w:t>University,</w:t>
      </w:r>
      <w:r>
        <w:rPr>
          <w:spacing w:val="-1"/>
        </w:rPr>
        <w:t xml:space="preserve"> </w:t>
      </w:r>
      <w:r>
        <w:t>pp. 87-98.</w:t>
      </w:r>
    </w:p>
    <w:p w14:paraId="3D67F50B" w14:textId="77777777" w:rsidR="008A5969" w:rsidRDefault="004D699E">
      <w:pPr>
        <w:pStyle w:val="Corpsdetexte"/>
        <w:tabs>
          <w:tab w:val="left" w:pos="3601"/>
          <w:tab w:val="left" w:pos="5950"/>
        </w:tabs>
        <w:spacing w:before="2" w:line="357" w:lineRule="auto"/>
        <w:ind w:right="993"/>
      </w:pPr>
      <w:r>
        <w:t>Jääskeläinen, R. (1993). Investigating Translation Strategies. Eds. Sonja &amp;</w:t>
      </w:r>
      <w:r>
        <w:rPr>
          <w:spacing w:val="1"/>
        </w:rPr>
        <w:t xml:space="preserve"> </w:t>
      </w:r>
      <w:r>
        <w:t>Laffling.</w:t>
      </w:r>
      <w:r>
        <w:rPr>
          <w:spacing w:val="1"/>
        </w:rPr>
        <w:t xml:space="preserve"> </w:t>
      </w:r>
      <w:r>
        <w:t>Recent</w:t>
      </w:r>
      <w:r>
        <w:rPr>
          <w:spacing w:val="1"/>
        </w:rPr>
        <w:t xml:space="preserve"> </w:t>
      </w:r>
      <w:r>
        <w:t>Trends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Empirical</w:t>
      </w:r>
      <w:r>
        <w:rPr>
          <w:spacing w:val="1"/>
        </w:rPr>
        <w:t xml:space="preserve"> </w:t>
      </w:r>
      <w:r>
        <w:t>Translation</w:t>
      </w:r>
      <w:r>
        <w:rPr>
          <w:spacing w:val="1"/>
        </w:rPr>
        <w:t xml:space="preserve"> </w:t>
      </w:r>
      <w:r>
        <w:t>Research.</w:t>
      </w:r>
      <w:r>
        <w:rPr>
          <w:spacing w:val="1"/>
        </w:rPr>
        <w:t xml:space="preserve"> </w:t>
      </w:r>
      <w:r>
        <w:t>Joensuu:</w:t>
      </w:r>
      <w:r>
        <w:rPr>
          <w:spacing w:val="1"/>
        </w:rPr>
        <w:t xml:space="preserve"> </w:t>
      </w:r>
      <w:r>
        <w:t>University</w:t>
      </w:r>
      <w:r>
        <w:tab/>
        <w:t>of</w:t>
      </w:r>
      <w:r>
        <w:tab/>
      </w:r>
      <w:r>
        <w:rPr>
          <w:spacing w:val="-1"/>
        </w:rPr>
        <w:t>Joensuu,</w:t>
      </w:r>
    </w:p>
    <w:p w14:paraId="58308973" w14:textId="77777777" w:rsidR="008A5969" w:rsidRDefault="008A5969">
      <w:pPr>
        <w:spacing w:line="357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5915F48A" w14:textId="77777777" w:rsidR="008A5969" w:rsidRDefault="004D699E">
      <w:pPr>
        <w:pStyle w:val="Corpsdetexte"/>
        <w:spacing w:before="73" w:line="360" w:lineRule="auto"/>
        <w:ind w:right="992"/>
      </w:pPr>
      <w:r>
        <w:lastRenderedPageBreak/>
        <w:t>Jääskeläinen, R., Tirkkonen-Condit, S. (1991). «</w:t>
      </w:r>
      <w:r>
        <w:rPr>
          <w:spacing w:val="1"/>
        </w:rPr>
        <w:t xml:space="preserve"> </w:t>
      </w:r>
      <w:r>
        <w:t>Automatised Processes in</w:t>
      </w:r>
      <w:r>
        <w:rPr>
          <w:spacing w:val="-47"/>
        </w:rPr>
        <w:t xml:space="preserve"> </w:t>
      </w:r>
      <w:r>
        <w:t>Professional vs. Non- professional Translation: A Think-Aloud Protocol</w:t>
      </w:r>
      <w:r>
        <w:rPr>
          <w:spacing w:val="1"/>
        </w:rPr>
        <w:t xml:space="preserve"> </w:t>
      </w:r>
      <w:r>
        <w:t>Study ». In S. Tirk</w:t>
      </w:r>
      <w:r>
        <w:t>konen-Condit, dir., Empirical Research in Translation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Intercultural</w:t>
      </w:r>
      <w:r>
        <w:rPr>
          <w:spacing w:val="-1"/>
        </w:rPr>
        <w:t xml:space="preserve"> </w:t>
      </w:r>
      <w:r>
        <w:t>Studies.</w:t>
      </w:r>
      <w:r>
        <w:rPr>
          <w:spacing w:val="-1"/>
        </w:rPr>
        <w:t xml:space="preserve"> </w:t>
      </w:r>
      <w:r>
        <w:t>Tübingen,</w:t>
      </w:r>
      <w:r>
        <w:rPr>
          <w:spacing w:val="-1"/>
        </w:rPr>
        <w:t xml:space="preserve"> </w:t>
      </w:r>
      <w:r>
        <w:t>Gunter</w:t>
      </w:r>
      <w:r>
        <w:rPr>
          <w:spacing w:val="-1"/>
        </w:rPr>
        <w:t xml:space="preserve"> </w:t>
      </w:r>
      <w:r>
        <w:t>Narr,</w:t>
      </w:r>
      <w:r>
        <w:rPr>
          <w:spacing w:val="-1"/>
        </w:rPr>
        <w:t xml:space="preserve"> </w:t>
      </w:r>
      <w:r>
        <w:t>pp.</w:t>
      </w:r>
      <w:r>
        <w:rPr>
          <w:spacing w:val="-1"/>
        </w:rPr>
        <w:t xml:space="preserve"> </w:t>
      </w:r>
      <w:r>
        <w:t>89-110.</w:t>
      </w:r>
    </w:p>
    <w:p w14:paraId="3A534453" w14:textId="77777777" w:rsidR="008A5969" w:rsidRDefault="004D699E">
      <w:pPr>
        <w:pStyle w:val="Corpsdetexte"/>
        <w:spacing w:before="6" w:line="360" w:lineRule="auto"/>
        <w:ind w:right="990" w:hanging="1"/>
      </w:pPr>
      <w:r>
        <w:t>Karamitroglou, F. (2000). Towards a methodology for the investigation of</w:t>
      </w:r>
      <w:r>
        <w:rPr>
          <w:spacing w:val="1"/>
        </w:rPr>
        <w:t xml:space="preserve"> </w:t>
      </w:r>
      <w:r>
        <w:t>norms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audiovisual</w:t>
      </w:r>
      <w:r>
        <w:rPr>
          <w:spacing w:val="1"/>
        </w:rPr>
        <w:t xml:space="preserve"> </w:t>
      </w:r>
      <w:r>
        <w:t>translation: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choice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subtitling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revoicing</w:t>
      </w:r>
      <w:r>
        <w:rPr>
          <w:spacing w:val="-1"/>
        </w:rPr>
        <w:t xml:space="preserve"> </w:t>
      </w:r>
      <w:r>
        <w:t>in Greece. Rodopi.</w:t>
      </w:r>
    </w:p>
    <w:p w14:paraId="2770F71A" w14:textId="77777777" w:rsidR="008A5969" w:rsidRDefault="004D699E">
      <w:pPr>
        <w:pStyle w:val="Corpsdetexte"/>
        <w:spacing w:line="357" w:lineRule="auto"/>
        <w:ind w:right="990"/>
      </w:pPr>
      <w:r>
        <w:t>Kelly,</w:t>
      </w:r>
      <w:r>
        <w:rPr>
          <w:spacing w:val="1"/>
        </w:rPr>
        <w:t xml:space="preserve"> </w:t>
      </w:r>
      <w:r>
        <w:t>D.</w:t>
      </w:r>
      <w:r>
        <w:rPr>
          <w:spacing w:val="1"/>
        </w:rPr>
        <w:t xml:space="preserve"> </w:t>
      </w:r>
      <w:r>
        <w:t>(2005).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Handbook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Translator</w:t>
      </w:r>
      <w:r>
        <w:rPr>
          <w:spacing w:val="1"/>
        </w:rPr>
        <w:t xml:space="preserve"> </w:t>
      </w:r>
      <w:r>
        <w:t>Trainers.</w:t>
      </w:r>
      <w:r>
        <w:rPr>
          <w:spacing w:val="1"/>
        </w:rPr>
        <w:t xml:space="preserve"> </w:t>
      </w:r>
      <w:r>
        <w:t>Manchester,</w:t>
      </w:r>
      <w:r>
        <w:rPr>
          <w:spacing w:val="1"/>
        </w:rPr>
        <w:t xml:space="preserve"> </w:t>
      </w:r>
      <w:r>
        <w:t>St</w:t>
      </w:r>
      <w:r>
        <w:rPr>
          <w:spacing w:val="-47"/>
        </w:rPr>
        <w:t xml:space="preserve"> </w:t>
      </w:r>
      <w:r>
        <w:t>Jerome.</w:t>
      </w:r>
    </w:p>
    <w:p w14:paraId="33C456D8" w14:textId="77777777" w:rsidR="008A5969" w:rsidRDefault="004D699E">
      <w:pPr>
        <w:pStyle w:val="Corpsdetexte"/>
        <w:spacing w:before="7" w:line="357" w:lineRule="auto"/>
        <w:ind w:right="992"/>
      </w:pPr>
      <w:r>
        <w:t>Kelly,</w:t>
      </w:r>
      <w:r>
        <w:rPr>
          <w:spacing w:val="1"/>
        </w:rPr>
        <w:t xml:space="preserve"> </w:t>
      </w:r>
      <w:r>
        <w:t>D.</w:t>
      </w:r>
      <w:r>
        <w:rPr>
          <w:spacing w:val="1"/>
        </w:rPr>
        <w:t xml:space="preserve"> </w:t>
      </w:r>
      <w:r>
        <w:t>(2008).</w:t>
      </w:r>
      <w:r>
        <w:rPr>
          <w:spacing w:val="1"/>
        </w:rPr>
        <w:t xml:space="preserve"> </w:t>
      </w:r>
      <w:r>
        <w:t>« Training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Trainers:</w:t>
      </w:r>
      <w:r>
        <w:rPr>
          <w:spacing w:val="1"/>
        </w:rPr>
        <w:t xml:space="preserve"> </w:t>
      </w:r>
      <w:r>
        <w:t>Towards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Description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Translator</w:t>
      </w:r>
      <w:r>
        <w:rPr>
          <w:spacing w:val="1"/>
        </w:rPr>
        <w:t xml:space="preserve"> </w:t>
      </w:r>
      <w:r>
        <w:t>Trainer</w:t>
      </w:r>
      <w:r>
        <w:rPr>
          <w:spacing w:val="1"/>
        </w:rPr>
        <w:t xml:space="preserve"> </w:t>
      </w:r>
      <w:r>
        <w:t>Competence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Training</w:t>
      </w:r>
      <w:r>
        <w:rPr>
          <w:spacing w:val="1"/>
        </w:rPr>
        <w:t xml:space="preserve"> </w:t>
      </w:r>
      <w:r>
        <w:t>Needs</w:t>
      </w:r>
      <w:r>
        <w:rPr>
          <w:spacing w:val="1"/>
        </w:rPr>
        <w:t xml:space="preserve"> </w:t>
      </w:r>
      <w:r>
        <w:t>Analysis »,</w:t>
      </w:r>
      <w:r>
        <w:rPr>
          <w:spacing w:val="1"/>
        </w:rPr>
        <w:t xml:space="preserve"> </w:t>
      </w:r>
      <w:r>
        <w:t>TTR :</w:t>
      </w:r>
      <w:r>
        <w:rPr>
          <w:spacing w:val="1"/>
        </w:rPr>
        <w:t xml:space="preserve"> </w:t>
      </w:r>
      <w:r>
        <w:t>traduction,</w:t>
      </w:r>
      <w:r>
        <w:rPr>
          <w:spacing w:val="-1"/>
        </w:rPr>
        <w:t xml:space="preserve"> </w:t>
      </w:r>
      <w:r>
        <w:t>terminologie,</w:t>
      </w:r>
      <w:r>
        <w:rPr>
          <w:spacing w:val="-1"/>
        </w:rPr>
        <w:t xml:space="preserve"> </w:t>
      </w:r>
      <w:r>
        <w:t>rédaction,</w:t>
      </w:r>
      <w:r>
        <w:rPr>
          <w:spacing w:val="-1"/>
        </w:rPr>
        <w:t xml:space="preserve"> </w:t>
      </w:r>
      <w:r>
        <w:t>vol.</w:t>
      </w:r>
      <w:r>
        <w:rPr>
          <w:spacing w:val="-1"/>
        </w:rPr>
        <w:t xml:space="preserve"> </w:t>
      </w:r>
      <w:r>
        <w:t>21,</w:t>
      </w:r>
      <w:r>
        <w:rPr>
          <w:spacing w:val="-1"/>
        </w:rPr>
        <w:t xml:space="preserve"> </w:t>
      </w:r>
      <w:r>
        <w:t>n°</w:t>
      </w:r>
      <w:r>
        <w:rPr>
          <w:spacing w:val="-1"/>
        </w:rPr>
        <w:t xml:space="preserve"> </w:t>
      </w:r>
      <w:r>
        <w:t>1, 2008,</w:t>
      </w:r>
      <w:r>
        <w:rPr>
          <w:spacing w:val="-1"/>
        </w:rPr>
        <w:t xml:space="preserve"> </w:t>
      </w:r>
      <w:r>
        <w:t>p.</w:t>
      </w:r>
      <w:r>
        <w:rPr>
          <w:spacing w:val="-1"/>
        </w:rPr>
        <w:t xml:space="preserve"> </w:t>
      </w:r>
      <w:r>
        <w:t>99-125.</w:t>
      </w:r>
    </w:p>
    <w:p w14:paraId="0E44715E" w14:textId="77777777" w:rsidR="008A5969" w:rsidRDefault="004D699E">
      <w:pPr>
        <w:pStyle w:val="Corpsdetexte"/>
        <w:spacing w:before="8" w:line="357" w:lineRule="auto"/>
        <w:ind w:right="990"/>
      </w:pPr>
      <w:r>
        <w:t>Kelly, L. G. (1979). True interpreter : a history of translation theory and</w:t>
      </w:r>
      <w:r>
        <w:rPr>
          <w:spacing w:val="1"/>
        </w:rPr>
        <w:t xml:space="preserve"> </w:t>
      </w:r>
      <w:r>
        <w:t>practice</w:t>
      </w:r>
      <w:r>
        <w:rPr>
          <w:spacing w:val="-1"/>
        </w:rPr>
        <w:t xml:space="preserve"> </w:t>
      </w:r>
      <w:r>
        <w:t>in the</w:t>
      </w:r>
      <w:r>
        <w:rPr>
          <w:spacing w:val="-1"/>
        </w:rPr>
        <w:t xml:space="preserve"> </w:t>
      </w:r>
      <w:r>
        <w:t>West. New</w:t>
      </w:r>
      <w:r>
        <w:rPr>
          <w:spacing w:val="1"/>
        </w:rPr>
        <w:t xml:space="preserve"> </w:t>
      </w:r>
      <w:r>
        <w:t>York: St.</w:t>
      </w:r>
      <w:r>
        <w:rPr>
          <w:spacing w:val="-1"/>
        </w:rPr>
        <w:t xml:space="preserve"> </w:t>
      </w:r>
      <w:r>
        <w:t>Martin's Press.</w:t>
      </w:r>
    </w:p>
    <w:p w14:paraId="72BDCEE7" w14:textId="77777777" w:rsidR="008A5969" w:rsidRDefault="004D699E">
      <w:pPr>
        <w:pStyle w:val="Corpsdetexte"/>
        <w:spacing w:before="7" w:line="360" w:lineRule="auto"/>
        <w:ind w:right="991"/>
      </w:pPr>
      <w:r>
        <w:t>Ketterman&amp;</w:t>
      </w:r>
      <w:r>
        <w:rPr>
          <w:spacing w:val="1"/>
        </w:rPr>
        <w:t xml:space="preserve"> </w:t>
      </w:r>
      <w:r>
        <w:t>G.</w:t>
      </w:r>
      <w:r>
        <w:rPr>
          <w:spacing w:val="1"/>
        </w:rPr>
        <w:t xml:space="preserve"> </w:t>
      </w:r>
      <w:r>
        <w:t>Marko</w:t>
      </w:r>
      <w:r>
        <w:rPr>
          <w:spacing w:val="1"/>
        </w:rPr>
        <w:t xml:space="preserve"> </w:t>
      </w:r>
      <w:r>
        <w:t>(eds.),</w:t>
      </w:r>
      <w:r>
        <w:rPr>
          <w:spacing w:val="1"/>
        </w:rPr>
        <w:t xml:space="preserve"> </w:t>
      </w:r>
      <w:r>
        <w:t>(2000).</w:t>
      </w:r>
      <w:r>
        <w:rPr>
          <w:spacing w:val="1"/>
        </w:rPr>
        <w:t xml:space="preserve"> </w:t>
      </w:r>
      <w:r>
        <w:t>Teaching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learning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doing</w:t>
      </w:r>
      <w:r>
        <w:rPr>
          <w:spacing w:val="-47"/>
        </w:rPr>
        <w:t xml:space="preserve"> </w:t>
      </w:r>
      <w:r>
        <w:t>corpus analysis. Proceedings of the Fourth International Conf</w:t>
      </w:r>
      <w:r>
        <w:t>erence on</w:t>
      </w:r>
      <w:r>
        <w:rPr>
          <w:spacing w:val="1"/>
        </w:rPr>
        <w:t xml:space="preserve"> </w:t>
      </w:r>
      <w:r>
        <w:t>Teaching and Language Corpora, Graz 19-24 July 2000. Amsterdam and</w:t>
      </w:r>
      <w:r>
        <w:rPr>
          <w:spacing w:val="1"/>
        </w:rPr>
        <w:t xml:space="preserve"> </w:t>
      </w:r>
      <w:r>
        <w:t>New</w:t>
      </w:r>
      <w:r>
        <w:rPr>
          <w:spacing w:val="-1"/>
        </w:rPr>
        <w:t xml:space="preserve"> </w:t>
      </w:r>
      <w:r>
        <w:t>York: Rodopi.</w:t>
      </w:r>
    </w:p>
    <w:p w14:paraId="76B7771D" w14:textId="77777777" w:rsidR="008A5969" w:rsidRDefault="004D699E">
      <w:pPr>
        <w:pStyle w:val="Corpsdetexte"/>
        <w:spacing w:before="2" w:line="360" w:lineRule="auto"/>
        <w:ind w:right="989"/>
      </w:pPr>
      <w:r>
        <w:t>Kiraly, D. C. (1995). Pathways to translation: pedagogy and process. Kent,</w:t>
      </w:r>
      <w:r>
        <w:rPr>
          <w:spacing w:val="1"/>
        </w:rPr>
        <w:t xml:space="preserve"> </w:t>
      </w:r>
      <w:r>
        <w:t>OH:</w:t>
      </w:r>
      <w:r>
        <w:rPr>
          <w:spacing w:val="1"/>
        </w:rPr>
        <w:t xml:space="preserve"> </w:t>
      </w:r>
      <w:r>
        <w:t>Kent</w:t>
      </w:r>
      <w:r>
        <w:rPr>
          <w:spacing w:val="1"/>
        </w:rPr>
        <w:t xml:space="preserve"> </w:t>
      </w:r>
      <w:r>
        <w:t>State</w:t>
      </w:r>
      <w:r>
        <w:rPr>
          <w:spacing w:val="1"/>
        </w:rPr>
        <w:t xml:space="preserve"> </w:t>
      </w:r>
      <w:r>
        <w:t>University</w:t>
      </w:r>
      <w:r>
        <w:rPr>
          <w:spacing w:val="1"/>
        </w:rPr>
        <w:t xml:space="preserve"> </w:t>
      </w:r>
      <w:r>
        <w:t>Press.</w:t>
      </w:r>
      <w:r>
        <w:rPr>
          <w:spacing w:val="1"/>
        </w:rPr>
        <w:t xml:space="preserve"> </w:t>
      </w:r>
      <w:r>
        <w:t>Kiraly,</w:t>
      </w:r>
      <w:r>
        <w:rPr>
          <w:spacing w:val="1"/>
        </w:rPr>
        <w:t xml:space="preserve"> </w:t>
      </w:r>
      <w:r>
        <w:t>D.</w:t>
      </w:r>
      <w:r>
        <w:rPr>
          <w:spacing w:val="1"/>
        </w:rPr>
        <w:t xml:space="preserve"> </w:t>
      </w:r>
      <w:r>
        <w:t>C.</w:t>
      </w:r>
      <w:r>
        <w:rPr>
          <w:spacing w:val="1"/>
        </w:rPr>
        <w:t xml:space="preserve"> </w:t>
      </w:r>
      <w:r>
        <w:t>(2000).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constructivist approach to translator education: empowerment from theory</w:t>
      </w:r>
      <w:r>
        <w:rPr>
          <w:spacing w:val="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practice.</w:t>
      </w:r>
      <w:r>
        <w:rPr>
          <w:spacing w:val="-1"/>
        </w:rPr>
        <w:t xml:space="preserve"> </w:t>
      </w:r>
      <w:r>
        <w:t>Manchester,</w:t>
      </w:r>
      <w:r>
        <w:rPr>
          <w:spacing w:val="-1"/>
        </w:rPr>
        <w:t xml:space="preserve"> </w:t>
      </w:r>
      <w:r>
        <w:t>Angleterre:</w:t>
      </w:r>
      <w:r>
        <w:rPr>
          <w:spacing w:val="-1"/>
        </w:rPr>
        <w:t xml:space="preserve"> </w:t>
      </w:r>
      <w:r>
        <w:t>St. Jerome</w:t>
      </w:r>
      <w:r>
        <w:rPr>
          <w:spacing w:val="-1"/>
        </w:rPr>
        <w:t xml:space="preserve"> </w:t>
      </w:r>
      <w:r>
        <w:t>Publishing.</w:t>
      </w:r>
    </w:p>
    <w:p w14:paraId="776195D5" w14:textId="77777777" w:rsidR="008A5969" w:rsidRDefault="004D699E">
      <w:pPr>
        <w:pStyle w:val="Corpsdetexte"/>
        <w:spacing w:line="362" w:lineRule="auto"/>
        <w:ind w:right="992"/>
      </w:pPr>
      <w:r>
        <w:t>Kiraly,</w:t>
      </w:r>
      <w:r>
        <w:rPr>
          <w:spacing w:val="1"/>
        </w:rPr>
        <w:t xml:space="preserve"> </w:t>
      </w:r>
      <w:r>
        <w:t>D.</w:t>
      </w:r>
      <w:r>
        <w:rPr>
          <w:spacing w:val="1"/>
        </w:rPr>
        <w:t xml:space="preserve"> </w:t>
      </w:r>
      <w:r>
        <w:t>(2000).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Constructivist</w:t>
      </w:r>
      <w:r>
        <w:rPr>
          <w:spacing w:val="1"/>
        </w:rPr>
        <w:t xml:space="preserve"> </w:t>
      </w:r>
      <w:r>
        <w:t>Approach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Translator</w:t>
      </w:r>
      <w:r>
        <w:rPr>
          <w:spacing w:val="-48"/>
        </w:rPr>
        <w:t xml:space="preserve"> </w:t>
      </w:r>
      <w:r>
        <w:t>Education.</w:t>
      </w:r>
      <w:r>
        <w:rPr>
          <w:spacing w:val="-1"/>
        </w:rPr>
        <w:t xml:space="preserve"> </w:t>
      </w:r>
      <w:r>
        <w:t>Manchester, St Jerome.</w:t>
      </w:r>
    </w:p>
    <w:p w14:paraId="75BE07C8" w14:textId="77777777" w:rsidR="008A5969" w:rsidRDefault="004D699E">
      <w:pPr>
        <w:pStyle w:val="Corpsdetexte"/>
        <w:spacing w:line="360" w:lineRule="auto"/>
        <w:ind w:right="995" w:hanging="1"/>
      </w:pPr>
      <w:r>
        <w:t xml:space="preserve">Krings, H-P. (1986). « </w:t>
      </w:r>
      <w:r>
        <w:t>Translation Problems and Translation Strategies of</w:t>
      </w:r>
      <w:r>
        <w:rPr>
          <w:spacing w:val="1"/>
        </w:rPr>
        <w:t xml:space="preserve"> </w:t>
      </w:r>
      <w:r>
        <w:t>Advanced</w:t>
      </w:r>
      <w:r>
        <w:rPr>
          <w:spacing w:val="1"/>
        </w:rPr>
        <w:t xml:space="preserve"> </w:t>
      </w:r>
      <w:r>
        <w:t>German</w:t>
      </w:r>
      <w:r>
        <w:rPr>
          <w:spacing w:val="1"/>
        </w:rPr>
        <w:t xml:space="preserve"> </w:t>
      </w:r>
      <w:r>
        <w:t>Learners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French</w:t>
      </w:r>
      <w:r>
        <w:rPr>
          <w:spacing w:val="1"/>
        </w:rPr>
        <w:t xml:space="preserve"> </w:t>
      </w:r>
      <w:r>
        <w:t>(L2),M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Juliane</w:t>
      </w:r>
      <w:r>
        <w:rPr>
          <w:spacing w:val="1"/>
        </w:rPr>
        <w:t xml:space="preserve"> </w:t>
      </w:r>
      <w:r>
        <w:t>House</w:t>
      </w:r>
      <w:r>
        <w:rPr>
          <w:spacing w:val="50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Shoshana Blum-Kulka, eds. Interlingual and Intercultural Communication.</w:t>
      </w:r>
      <w:r>
        <w:rPr>
          <w:spacing w:val="1"/>
        </w:rPr>
        <w:t xml:space="preserve"> </w:t>
      </w:r>
      <w:r>
        <w:t>Tübingen,</w:t>
      </w:r>
      <w:r>
        <w:rPr>
          <w:spacing w:val="-1"/>
        </w:rPr>
        <w:t xml:space="preserve"> </w:t>
      </w:r>
      <w:r>
        <w:t>Narr, pp. 263-276.</w:t>
      </w:r>
    </w:p>
    <w:p w14:paraId="163D8A28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51E9D5CE" w14:textId="77777777" w:rsidR="008A5969" w:rsidRDefault="004D699E">
      <w:pPr>
        <w:pStyle w:val="Corpsdetexte"/>
        <w:spacing w:before="77" w:line="360" w:lineRule="auto"/>
        <w:ind w:right="992"/>
      </w:pPr>
      <w:r>
        <w:lastRenderedPageBreak/>
        <w:t>Kussmaul,</w:t>
      </w:r>
      <w:r>
        <w:rPr>
          <w:spacing w:val="1"/>
        </w:rPr>
        <w:t xml:space="preserve"> </w:t>
      </w:r>
      <w:r>
        <w:t>P.</w:t>
      </w:r>
      <w:r>
        <w:rPr>
          <w:spacing w:val="1"/>
        </w:rPr>
        <w:t xml:space="preserve"> </w:t>
      </w:r>
      <w:r>
        <w:t>(1989).</w:t>
      </w:r>
      <w:r>
        <w:rPr>
          <w:spacing w:val="1"/>
        </w:rPr>
        <w:t xml:space="preserve"> </w:t>
      </w:r>
      <w:r>
        <w:t>« To</w:t>
      </w:r>
      <w:r>
        <w:t>ward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Empirical</w:t>
      </w:r>
      <w:r>
        <w:rPr>
          <w:spacing w:val="1"/>
        </w:rPr>
        <w:t xml:space="preserve"> </w:t>
      </w:r>
      <w:r>
        <w:t>Investigation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Translation Process: Translating a Passage from S.I. Hayakawa: Symbol,</w:t>
      </w:r>
      <w:r>
        <w:rPr>
          <w:spacing w:val="1"/>
        </w:rPr>
        <w:t xml:space="preserve"> </w:t>
      </w:r>
      <w:r>
        <w:t>Status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Personality »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Renate</w:t>
      </w:r>
      <w:r>
        <w:rPr>
          <w:spacing w:val="1"/>
        </w:rPr>
        <w:t xml:space="preserve"> </w:t>
      </w:r>
      <w:r>
        <w:t>von</w:t>
      </w:r>
      <w:r>
        <w:rPr>
          <w:spacing w:val="1"/>
        </w:rPr>
        <w:t xml:space="preserve"> </w:t>
      </w:r>
      <w:r>
        <w:t>Bardeleben,</w:t>
      </w:r>
      <w:r>
        <w:rPr>
          <w:spacing w:val="1"/>
        </w:rPr>
        <w:t xml:space="preserve"> </w:t>
      </w:r>
      <w:r>
        <w:t>ed.</w:t>
      </w:r>
      <w:r>
        <w:rPr>
          <w:spacing w:val="1"/>
        </w:rPr>
        <w:t xml:space="preserve"> </w:t>
      </w:r>
      <w:r>
        <w:t>Wege</w:t>
      </w:r>
      <w:r>
        <w:rPr>
          <w:spacing w:val="1"/>
        </w:rPr>
        <w:t xml:space="preserve"> </w:t>
      </w:r>
      <w:r>
        <w:t>amerikanischer Kultur. Ways and Byways of American Culture. Aufsätze</w:t>
      </w:r>
      <w:r>
        <w:rPr>
          <w:spacing w:val="1"/>
        </w:rPr>
        <w:t xml:space="preserve"> </w:t>
      </w:r>
      <w:r>
        <w:t>zu</w:t>
      </w:r>
      <w:r>
        <w:rPr>
          <w:spacing w:val="-2"/>
        </w:rPr>
        <w:t xml:space="preserve"> </w:t>
      </w:r>
      <w:r>
        <w:t>Ehren</w:t>
      </w:r>
      <w:r>
        <w:rPr>
          <w:spacing w:val="-1"/>
        </w:rPr>
        <w:t xml:space="preserve"> </w:t>
      </w:r>
      <w:r>
        <w:t>von</w:t>
      </w:r>
      <w:r>
        <w:rPr>
          <w:spacing w:val="-2"/>
        </w:rPr>
        <w:t xml:space="preserve"> </w:t>
      </w:r>
      <w:r>
        <w:t>Gustav</w:t>
      </w:r>
      <w:r>
        <w:rPr>
          <w:spacing w:val="-1"/>
        </w:rPr>
        <w:t xml:space="preserve"> </w:t>
      </w:r>
      <w:r>
        <w:t>H.</w:t>
      </w:r>
      <w:r>
        <w:rPr>
          <w:spacing w:val="-1"/>
        </w:rPr>
        <w:t xml:space="preserve"> </w:t>
      </w:r>
      <w:r>
        <w:t>Blanke.</w:t>
      </w:r>
      <w:r>
        <w:rPr>
          <w:spacing w:val="-2"/>
        </w:rPr>
        <w:t xml:space="preserve"> </w:t>
      </w:r>
      <w:r>
        <w:t>Frankfurt</w:t>
      </w:r>
      <w:r>
        <w:rPr>
          <w:spacing w:val="-1"/>
        </w:rPr>
        <w:t xml:space="preserve"> </w:t>
      </w:r>
      <w:r>
        <w:t>am</w:t>
      </w:r>
      <w:r>
        <w:rPr>
          <w:spacing w:val="-1"/>
        </w:rPr>
        <w:t xml:space="preserve"> </w:t>
      </w:r>
      <w:r>
        <w:t>Main,</w:t>
      </w:r>
      <w:r>
        <w:rPr>
          <w:spacing w:val="-2"/>
        </w:rPr>
        <w:t xml:space="preserve"> </w:t>
      </w:r>
      <w:r>
        <w:t>Lang,</w:t>
      </w:r>
      <w:r>
        <w:rPr>
          <w:spacing w:val="-1"/>
        </w:rPr>
        <w:t xml:space="preserve"> </w:t>
      </w:r>
      <w:r>
        <w:t>pp.</w:t>
      </w:r>
      <w:r>
        <w:rPr>
          <w:spacing w:val="-1"/>
        </w:rPr>
        <w:t xml:space="preserve"> </w:t>
      </w:r>
      <w:r>
        <w:t>369-380.</w:t>
      </w:r>
    </w:p>
    <w:p w14:paraId="12BC1F4C" w14:textId="77777777" w:rsidR="008A5969" w:rsidRDefault="004D699E">
      <w:pPr>
        <w:pStyle w:val="Corpsdetexte"/>
        <w:spacing w:line="362" w:lineRule="auto"/>
        <w:ind w:right="990"/>
      </w:pPr>
      <w:r>
        <w:t>Kussmaul,</w:t>
      </w:r>
      <w:r>
        <w:rPr>
          <w:spacing w:val="1"/>
        </w:rPr>
        <w:t xml:space="preserve"> </w:t>
      </w:r>
      <w:r>
        <w:t>P.</w:t>
      </w:r>
      <w:r>
        <w:rPr>
          <w:spacing w:val="1"/>
        </w:rPr>
        <w:t xml:space="preserve"> </w:t>
      </w:r>
      <w:r>
        <w:t>(1995).</w:t>
      </w:r>
      <w:r>
        <w:rPr>
          <w:spacing w:val="1"/>
        </w:rPr>
        <w:t xml:space="preserve"> </w:t>
      </w:r>
      <w:r>
        <w:t>Training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translator.</w:t>
      </w:r>
      <w:r>
        <w:rPr>
          <w:spacing w:val="1"/>
        </w:rPr>
        <w:t xml:space="preserve"> </w:t>
      </w:r>
      <w:r>
        <w:t>Amsterdam,</w:t>
      </w:r>
      <w:r>
        <w:rPr>
          <w:spacing w:val="1"/>
        </w:rPr>
        <w:t xml:space="preserve"> </w:t>
      </w:r>
      <w:r>
        <w:t>Hollande;</w:t>
      </w:r>
      <w:r>
        <w:rPr>
          <w:spacing w:val="1"/>
        </w:rPr>
        <w:t xml:space="preserve"> </w:t>
      </w:r>
      <w:r>
        <w:t>Philadelphie,</w:t>
      </w:r>
      <w:r>
        <w:rPr>
          <w:spacing w:val="-1"/>
        </w:rPr>
        <w:t xml:space="preserve"> </w:t>
      </w:r>
      <w:r>
        <w:t>PA: John</w:t>
      </w:r>
      <w:r>
        <w:rPr>
          <w:spacing w:val="-1"/>
        </w:rPr>
        <w:t xml:space="preserve"> </w:t>
      </w:r>
      <w:r>
        <w:t>Benjamins Publishing</w:t>
      </w:r>
    </w:p>
    <w:p w14:paraId="560969D2" w14:textId="77777777" w:rsidR="008A5969" w:rsidRDefault="004D699E">
      <w:pPr>
        <w:pStyle w:val="Corpsdetexte"/>
        <w:spacing w:line="360" w:lineRule="auto"/>
        <w:ind w:right="992" w:hanging="1"/>
      </w:pPr>
      <w:r>
        <w:t>Lacour,</w:t>
      </w:r>
      <w:r>
        <w:t xml:space="preserve"> P., Bénel, A., Eyraud, F.,Freitas, A., Zambon, D. (2010). TIC,</w:t>
      </w:r>
      <w:r>
        <w:rPr>
          <w:spacing w:val="1"/>
        </w:rPr>
        <w:t xml:space="preserve"> </w:t>
      </w:r>
      <w:r>
        <w:t>collaboration et traduction : Vers de nouveaux laboratoires numériques de</w:t>
      </w:r>
      <w:r>
        <w:rPr>
          <w:spacing w:val="1"/>
        </w:rPr>
        <w:t xml:space="preserve"> </w:t>
      </w:r>
      <w:r>
        <w:t>translocalisation</w:t>
      </w:r>
      <w:r>
        <w:rPr>
          <w:spacing w:val="1"/>
        </w:rPr>
        <w:t xml:space="preserve"> </w:t>
      </w:r>
      <w:r>
        <w:t>culturelle.Meta:</w:t>
      </w:r>
      <w:r>
        <w:rPr>
          <w:spacing w:val="1"/>
        </w:rPr>
        <w:t xml:space="preserve"> </w:t>
      </w:r>
      <w:r>
        <w:t>Translators’</w:t>
      </w:r>
      <w:r>
        <w:rPr>
          <w:spacing w:val="1"/>
        </w:rPr>
        <w:t xml:space="preserve"> </w:t>
      </w:r>
      <w:r>
        <w:t>journal</w:t>
      </w:r>
      <w:r>
        <w:rPr>
          <w:spacing w:val="1"/>
        </w:rPr>
        <w:t xml:space="preserve"> </w:t>
      </w:r>
      <w:r>
        <w:t>55(4),</w:t>
      </w:r>
      <w:r>
        <w:rPr>
          <w:spacing w:val="1"/>
        </w:rPr>
        <w:t xml:space="preserve"> </w:t>
      </w:r>
      <w:r>
        <w:t>674-692.</w:t>
      </w:r>
      <w:r>
        <w:rPr>
          <w:spacing w:val="1"/>
        </w:rPr>
        <w:t xml:space="preserve"> </w:t>
      </w:r>
      <w:r>
        <w:t>Presses</w:t>
      </w:r>
      <w:r>
        <w:rPr>
          <w:spacing w:val="-1"/>
        </w:rPr>
        <w:t xml:space="preserve"> </w:t>
      </w:r>
      <w:r>
        <w:t>universitaires de Montréal,</w:t>
      </w:r>
      <w:r>
        <w:rPr>
          <w:spacing w:val="-1"/>
        </w:rPr>
        <w:t xml:space="preserve"> </w:t>
      </w:r>
      <w:r>
        <w:t>2010.</w:t>
      </w:r>
    </w:p>
    <w:p w14:paraId="422D7481" w14:textId="77777777" w:rsidR="008A5969" w:rsidRDefault="004D699E">
      <w:pPr>
        <w:pStyle w:val="Corpsdetexte"/>
        <w:spacing w:line="360" w:lineRule="auto"/>
        <w:ind w:right="989" w:hanging="1"/>
        <w:jc w:val="left"/>
      </w:pPr>
      <w:r>
        <w:t>Ladmiral, J-R. (1986). Sourciers et ciblistes. Revue d’esthétique. 12:33-42.</w:t>
      </w:r>
      <w:r>
        <w:rPr>
          <w:spacing w:val="1"/>
        </w:rPr>
        <w:t xml:space="preserve"> </w:t>
      </w:r>
      <w:r>
        <w:t>Ladmiral,</w:t>
      </w:r>
      <w:r>
        <w:rPr>
          <w:spacing w:val="9"/>
        </w:rPr>
        <w:t xml:space="preserve"> </w:t>
      </w:r>
      <w:r>
        <w:t>J-R.</w:t>
      </w:r>
      <w:r>
        <w:rPr>
          <w:spacing w:val="9"/>
        </w:rPr>
        <w:t xml:space="preserve"> </w:t>
      </w:r>
      <w:r>
        <w:t>(1993).</w:t>
      </w:r>
      <w:r>
        <w:rPr>
          <w:spacing w:val="20"/>
        </w:rPr>
        <w:t xml:space="preserve"> </w:t>
      </w:r>
      <w:r>
        <w:t>«</w:t>
      </w:r>
      <w:r>
        <w:rPr>
          <w:spacing w:val="-2"/>
        </w:rPr>
        <w:t xml:space="preserve"> </w:t>
      </w:r>
      <w:r>
        <w:t>Sourciers</w:t>
      </w:r>
      <w:r>
        <w:rPr>
          <w:spacing w:val="10"/>
        </w:rPr>
        <w:t xml:space="preserve"> </w:t>
      </w:r>
      <w:r>
        <w:t>et</w:t>
      </w:r>
      <w:r>
        <w:rPr>
          <w:spacing w:val="9"/>
        </w:rPr>
        <w:t xml:space="preserve"> </w:t>
      </w:r>
      <w:r>
        <w:t>ciblistes</w:t>
      </w:r>
      <w:r>
        <w:rPr>
          <w:spacing w:val="-2"/>
        </w:rPr>
        <w:t xml:space="preserve"> </w:t>
      </w:r>
      <w:r>
        <w:t>»,</w:t>
      </w:r>
      <w:r>
        <w:rPr>
          <w:spacing w:val="10"/>
        </w:rPr>
        <w:t xml:space="preserve"> </w:t>
      </w:r>
      <w:r>
        <w:t>in:</w:t>
      </w:r>
      <w:r>
        <w:rPr>
          <w:spacing w:val="9"/>
        </w:rPr>
        <w:t xml:space="preserve"> </w:t>
      </w:r>
      <w:r>
        <w:t>Holz-Mânttari,</w:t>
      </w:r>
      <w:r>
        <w:rPr>
          <w:spacing w:val="9"/>
        </w:rPr>
        <w:t xml:space="preserve"> </w:t>
      </w:r>
      <w:r>
        <w:t>Justa</w:t>
      </w:r>
      <w:r>
        <w:rPr>
          <w:spacing w:val="9"/>
        </w:rPr>
        <w:t xml:space="preserve"> </w:t>
      </w:r>
      <w:r>
        <w:t>/</w:t>
      </w:r>
      <w:r>
        <w:rPr>
          <w:spacing w:val="-47"/>
        </w:rPr>
        <w:t xml:space="preserve"> </w:t>
      </w:r>
      <w:r>
        <w:t>Nord,</w:t>
      </w:r>
      <w:r>
        <w:rPr>
          <w:spacing w:val="10"/>
        </w:rPr>
        <w:t xml:space="preserve"> </w:t>
      </w:r>
      <w:r>
        <w:t>Christiane</w:t>
      </w:r>
      <w:r>
        <w:rPr>
          <w:spacing w:val="11"/>
        </w:rPr>
        <w:t xml:space="preserve"> </w:t>
      </w:r>
      <w:r>
        <w:t>(edd.),</w:t>
      </w:r>
      <w:r>
        <w:rPr>
          <w:spacing w:val="10"/>
        </w:rPr>
        <w:t xml:space="preserve"> </w:t>
      </w:r>
      <w:r>
        <w:t>Traducere</w:t>
      </w:r>
      <w:r>
        <w:rPr>
          <w:spacing w:val="11"/>
        </w:rPr>
        <w:t xml:space="preserve"> </w:t>
      </w:r>
      <w:r>
        <w:t>navem.</w:t>
      </w:r>
      <w:r>
        <w:rPr>
          <w:spacing w:val="9"/>
        </w:rPr>
        <w:t xml:space="preserve"> </w:t>
      </w:r>
      <w:r>
        <w:t>Festschrift</w:t>
      </w:r>
      <w:r>
        <w:rPr>
          <w:spacing w:val="11"/>
        </w:rPr>
        <w:t xml:space="preserve"> </w:t>
      </w:r>
      <w:r>
        <w:t>fur</w:t>
      </w:r>
      <w:r>
        <w:rPr>
          <w:spacing w:val="10"/>
        </w:rPr>
        <w:t xml:space="preserve"> </w:t>
      </w:r>
      <w:r>
        <w:t>Ka-tharina</w:t>
      </w:r>
      <w:r>
        <w:rPr>
          <w:spacing w:val="11"/>
        </w:rPr>
        <w:t xml:space="preserve"> </w:t>
      </w:r>
      <w:r>
        <w:t>Reiss</w:t>
      </w:r>
      <w:r>
        <w:rPr>
          <w:spacing w:val="-47"/>
        </w:rPr>
        <w:t xml:space="preserve"> </w:t>
      </w:r>
      <w:r>
        <w:t>zum</w:t>
      </w:r>
      <w:r>
        <w:rPr>
          <w:spacing w:val="-1"/>
        </w:rPr>
        <w:t xml:space="preserve"> </w:t>
      </w:r>
      <w:r>
        <w:t>70.</w:t>
      </w:r>
      <w:r>
        <w:rPr>
          <w:spacing w:val="-1"/>
        </w:rPr>
        <w:t xml:space="preserve"> </w:t>
      </w:r>
      <w:r>
        <w:t>Geburtstag, Tampere</w:t>
      </w:r>
      <w:r>
        <w:rPr>
          <w:spacing w:val="-1"/>
        </w:rPr>
        <w:t xml:space="preserve"> </w:t>
      </w:r>
      <w:r>
        <w:t>(Finlande), 287-300.</w:t>
      </w:r>
    </w:p>
    <w:p w14:paraId="64DB632F" w14:textId="77777777" w:rsidR="008A5969" w:rsidRDefault="004D699E">
      <w:pPr>
        <w:pStyle w:val="Corpsdetexte"/>
        <w:spacing w:before="1" w:line="357" w:lineRule="auto"/>
        <w:ind w:right="989"/>
        <w:jc w:val="left"/>
      </w:pPr>
      <w:r>
        <w:t>Ladmiral</w:t>
      </w:r>
      <w:r>
        <w:rPr>
          <w:spacing w:val="30"/>
        </w:rPr>
        <w:t xml:space="preserve"> </w:t>
      </w:r>
      <w:r>
        <w:t>J-R.</w:t>
      </w:r>
      <w:r>
        <w:rPr>
          <w:spacing w:val="31"/>
        </w:rPr>
        <w:t xml:space="preserve"> </w:t>
      </w:r>
      <w:r>
        <w:t>(1994).</w:t>
      </w:r>
      <w:r>
        <w:rPr>
          <w:spacing w:val="30"/>
        </w:rPr>
        <w:t xml:space="preserve"> </w:t>
      </w:r>
      <w:r>
        <w:t>«Traduire</w:t>
      </w:r>
      <w:r>
        <w:rPr>
          <w:spacing w:val="31"/>
        </w:rPr>
        <w:t xml:space="preserve"> </w:t>
      </w:r>
      <w:r>
        <w:t>:</w:t>
      </w:r>
      <w:r>
        <w:rPr>
          <w:spacing w:val="30"/>
        </w:rPr>
        <w:t xml:space="preserve"> </w:t>
      </w:r>
      <w:r>
        <w:t>théorèmes</w:t>
      </w:r>
      <w:r>
        <w:rPr>
          <w:spacing w:val="31"/>
        </w:rPr>
        <w:t xml:space="preserve"> </w:t>
      </w:r>
      <w:r>
        <w:t>pour</w:t>
      </w:r>
      <w:r>
        <w:rPr>
          <w:spacing w:val="30"/>
        </w:rPr>
        <w:t xml:space="preserve"> </w:t>
      </w:r>
      <w:r>
        <w:t>la</w:t>
      </w:r>
      <w:r>
        <w:rPr>
          <w:spacing w:val="31"/>
        </w:rPr>
        <w:t xml:space="preserve"> </w:t>
      </w:r>
      <w:r>
        <w:t>traduction».</w:t>
      </w:r>
      <w:r>
        <w:rPr>
          <w:spacing w:val="30"/>
        </w:rPr>
        <w:t xml:space="preserve"> </w:t>
      </w:r>
      <w:r>
        <w:t>Paris</w:t>
      </w:r>
      <w:r>
        <w:rPr>
          <w:spacing w:val="31"/>
        </w:rPr>
        <w:t xml:space="preserve"> </w:t>
      </w:r>
      <w:r>
        <w:t>:</w:t>
      </w:r>
      <w:r>
        <w:rPr>
          <w:spacing w:val="-47"/>
        </w:rPr>
        <w:t xml:space="preserve"> </w:t>
      </w:r>
      <w:r>
        <w:t>Gallimard,</w:t>
      </w:r>
      <w:r>
        <w:rPr>
          <w:spacing w:val="-1"/>
        </w:rPr>
        <w:t xml:space="preserve"> </w:t>
      </w:r>
      <w:r>
        <w:t>1994.</w:t>
      </w:r>
    </w:p>
    <w:p w14:paraId="4F78F89C" w14:textId="77777777" w:rsidR="008A5969" w:rsidRDefault="004D699E">
      <w:pPr>
        <w:pStyle w:val="Corpsdetexte"/>
        <w:spacing w:before="7"/>
        <w:jc w:val="left"/>
      </w:pPr>
      <w:r>
        <w:t>Ladmiral,</w:t>
      </w:r>
      <w:r>
        <w:rPr>
          <w:spacing w:val="-3"/>
        </w:rPr>
        <w:t xml:space="preserve"> </w:t>
      </w:r>
      <w:r>
        <w:t>J-R.</w:t>
      </w:r>
      <w:r>
        <w:rPr>
          <w:spacing w:val="45"/>
        </w:rPr>
        <w:t xml:space="preserve"> </w:t>
      </w:r>
      <w:r>
        <w:t>(1997).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Traduction,</w:t>
      </w:r>
      <w:r>
        <w:rPr>
          <w:spacing w:val="-3"/>
        </w:rPr>
        <w:t xml:space="preserve"> </w:t>
      </w:r>
      <w:r>
        <w:t>Paris</w:t>
      </w:r>
      <w:r>
        <w:rPr>
          <w:spacing w:val="-2"/>
        </w:rPr>
        <w:t xml:space="preserve"> </w:t>
      </w:r>
      <w:r>
        <w:t>:</w:t>
      </w:r>
      <w:r>
        <w:rPr>
          <w:spacing w:val="-2"/>
        </w:rPr>
        <w:t xml:space="preserve"> </w:t>
      </w:r>
      <w:r>
        <w:t>Didier,</w:t>
      </w:r>
      <w:r>
        <w:rPr>
          <w:spacing w:val="-3"/>
        </w:rPr>
        <w:t xml:space="preserve"> </w:t>
      </w:r>
      <w:r>
        <w:t>1997.</w:t>
      </w:r>
    </w:p>
    <w:p w14:paraId="6EE66025" w14:textId="77777777" w:rsidR="008A5969" w:rsidRDefault="004D699E">
      <w:pPr>
        <w:pStyle w:val="Corpsdetexte"/>
        <w:spacing w:before="117" w:line="360" w:lineRule="auto"/>
        <w:ind w:right="992"/>
      </w:pPr>
      <w:r>
        <w:t>Ladmiral,</w:t>
      </w:r>
      <w:r>
        <w:rPr>
          <w:spacing w:val="1"/>
        </w:rPr>
        <w:t xml:space="preserve"> </w:t>
      </w:r>
      <w:r>
        <w:t>J-R.</w:t>
      </w:r>
      <w:r>
        <w:rPr>
          <w:spacing w:val="1"/>
        </w:rPr>
        <w:t xml:space="preserve"> </w:t>
      </w:r>
      <w:r>
        <w:t>(2011).</w:t>
      </w:r>
      <w:r>
        <w:rPr>
          <w:spacing w:val="1"/>
        </w:rPr>
        <w:t xml:space="preserve"> </w:t>
      </w:r>
      <w:r>
        <w:t>« Théorie</w:t>
      </w:r>
      <w:r>
        <w:rPr>
          <w:spacing w:val="1"/>
        </w:rPr>
        <w:t xml:space="preserve"> </w:t>
      </w:r>
      <w:r>
        <w:t>traductologique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pratiques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 »,</w:t>
      </w:r>
      <w:r>
        <w:rPr>
          <w:spacing w:val="1"/>
        </w:rPr>
        <w:t xml:space="preserve"> </w:t>
      </w:r>
      <w:r>
        <w:t>participation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Table</w:t>
      </w:r>
      <w:r>
        <w:rPr>
          <w:spacing w:val="1"/>
        </w:rPr>
        <w:t xml:space="preserve"> </w:t>
      </w:r>
      <w:r>
        <w:t>ronde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communication</w:t>
      </w:r>
      <w:r>
        <w:rPr>
          <w:spacing w:val="1"/>
        </w:rPr>
        <w:t xml:space="preserve"> </w:t>
      </w:r>
      <w:r>
        <w:t>interculturelle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colloque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réseau</w:t>
      </w:r>
      <w:r>
        <w:rPr>
          <w:spacing w:val="1"/>
        </w:rPr>
        <w:t xml:space="preserve"> </w:t>
      </w:r>
      <w:r>
        <w:t>Asie-Pacifique</w:t>
      </w:r>
      <w:r>
        <w:rPr>
          <w:spacing w:val="50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Paris,</w:t>
      </w:r>
      <w:r>
        <w:rPr>
          <w:spacing w:val="-1"/>
        </w:rPr>
        <w:t xml:space="preserve"> </w:t>
      </w:r>
      <w:r>
        <w:t>le 14 septembre 2011.</w:t>
      </w:r>
    </w:p>
    <w:p w14:paraId="170365BA" w14:textId="77777777" w:rsidR="008A5969" w:rsidRDefault="004D699E">
      <w:pPr>
        <w:pStyle w:val="Corpsdetexte"/>
        <w:spacing w:before="1" w:line="357" w:lineRule="auto"/>
        <w:ind w:right="993"/>
      </w:pPr>
      <w:r>
        <w:t>Larose,</w:t>
      </w:r>
      <w:r>
        <w:rPr>
          <w:spacing w:val="1"/>
        </w:rPr>
        <w:t xml:space="preserve"> </w:t>
      </w:r>
      <w:r>
        <w:t>R.</w:t>
      </w:r>
      <w:r>
        <w:rPr>
          <w:spacing w:val="1"/>
        </w:rPr>
        <w:t xml:space="preserve"> </w:t>
      </w:r>
      <w:r>
        <w:t>(1989a).</w:t>
      </w:r>
      <w:r>
        <w:rPr>
          <w:spacing w:val="1"/>
        </w:rPr>
        <w:t xml:space="preserve"> </w:t>
      </w:r>
      <w:r>
        <w:t>Théories</w:t>
      </w:r>
      <w:r>
        <w:rPr>
          <w:spacing w:val="1"/>
        </w:rPr>
        <w:t xml:space="preserve"> </w:t>
      </w:r>
      <w:r>
        <w:t>contemporaines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traduction,</w:t>
      </w:r>
      <w:r>
        <w:rPr>
          <w:spacing w:val="1"/>
        </w:rPr>
        <w:t xml:space="preserve"> </w:t>
      </w:r>
      <w:r>
        <w:t>2nd</w:t>
      </w:r>
      <w:r>
        <w:rPr>
          <w:spacing w:val="1"/>
        </w:rPr>
        <w:t xml:space="preserve"> </w:t>
      </w:r>
      <w:r>
        <w:t>ed,</w:t>
      </w:r>
      <w:r>
        <w:rPr>
          <w:spacing w:val="-47"/>
        </w:rPr>
        <w:t xml:space="preserve"> </w:t>
      </w:r>
      <w:r>
        <w:t>Pre</w:t>
      </w:r>
      <w:r>
        <w:t>sses</w:t>
      </w:r>
      <w:r>
        <w:rPr>
          <w:spacing w:val="-1"/>
        </w:rPr>
        <w:t xml:space="preserve"> </w:t>
      </w:r>
      <w:r>
        <w:t>de l’Université du Québec.</w:t>
      </w:r>
    </w:p>
    <w:p w14:paraId="786254D4" w14:textId="77777777" w:rsidR="008A5969" w:rsidRDefault="004D699E">
      <w:pPr>
        <w:pStyle w:val="Corpsdetexte"/>
        <w:spacing w:before="8"/>
      </w:pPr>
      <w:r>
        <w:t>Larose,</w:t>
      </w:r>
      <w:r>
        <w:rPr>
          <w:spacing w:val="-3"/>
        </w:rPr>
        <w:t xml:space="preserve"> </w:t>
      </w:r>
      <w:r>
        <w:t>R.</w:t>
      </w:r>
      <w:r>
        <w:rPr>
          <w:spacing w:val="-2"/>
        </w:rPr>
        <w:t xml:space="preserve"> </w:t>
      </w:r>
      <w:r>
        <w:t>(1989b).</w:t>
      </w:r>
      <w:r>
        <w:rPr>
          <w:spacing w:val="-2"/>
        </w:rPr>
        <w:t xml:space="preserve"> </w:t>
      </w:r>
      <w:r>
        <w:t>«</w:t>
      </w:r>
      <w:r>
        <w:rPr>
          <w:spacing w:val="-2"/>
        </w:rPr>
        <w:t xml:space="preserve"> </w:t>
      </w:r>
      <w:r>
        <w:t>L’erreur</w:t>
      </w:r>
      <w:r>
        <w:rPr>
          <w:spacing w:val="-2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traduction</w:t>
      </w:r>
      <w:r>
        <w:rPr>
          <w:spacing w:val="-3"/>
        </w:rPr>
        <w:t xml:space="preserve"> </w:t>
      </w:r>
      <w:r>
        <w:t>».</w:t>
      </w:r>
      <w:r>
        <w:rPr>
          <w:spacing w:val="-2"/>
        </w:rPr>
        <w:t xml:space="preserve"> </w:t>
      </w:r>
      <w:r>
        <w:t>TTR,</w:t>
      </w:r>
      <w:r>
        <w:rPr>
          <w:spacing w:val="-2"/>
        </w:rPr>
        <w:t xml:space="preserve"> </w:t>
      </w:r>
      <w:r>
        <w:t>2,</w:t>
      </w:r>
      <w:r>
        <w:rPr>
          <w:spacing w:val="-2"/>
        </w:rPr>
        <w:t xml:space="preserve"> </w:t>
      </w:r>
      <w:r>
        <w:t>2,</w:t>
      </w:r>
      <w:r>
        <w:rPr>
          <w:spacing w:val="-2"/>
        </w:rPr>
        <w:t xml:space="preserve"> </w:t>
      </w:r>
      <w:r>
        <w:t>pp.</w:t>
      </w:r>
      <w:r>
        <w:rPr>
          <w:spacing w:val="9"/>
        </w:rPr>
        <w:t xml:space="preserve"> </w:t>
      </w:r>
      <w:r>
        <w:t>7-10.</w:t>
      </w:r>
    </w:p>
    <w:p w14:paraId="6F5D350F" w14:textId="77777777" w:rsidR="008A5969" w:rsidRDefault="004D699E">
      <w:pPr>
        <w:pStyle w:val="Corpsdetexte"/>
        <w:spacing w:before="116" w:line="357" w:lineRule="auto"/>
        <w:ind w:right="993"/>
      </w:pPr>
      <w:r>
        <w:t>Larose, R. (1998). «</w:t>
      </w:r>
      <w:r>
        <w:rPr>
          <w:spacing w:val="1"/>
        </w:rPr>
        <w:t xml:space="preserve"> </w:t>
      </w:r>
      <w:r>
        <w:t>Méthodologie de l'évaluation des traductions</w:t>
      </w:r>
      <w:r>
        <w:rPr>
          <w:spacing w:val="1"/>
        </w:rPr>
        <w:t xml:space="preserve"> </w:t>
      </w:r>
      <w:r>
        <w:t>». Meta</w:t>
      </w:r>
      <w:r>
        <w:rPr>
          <w:spacing w:val="1"/>
        </w:rPr>
        <w:t xml:space="preserve"> </w:t>
      </w:r>
      <w:r>
        <w:t>43:2.</w:t>
      </w:r>
      <w:r>
        <w:rPr>
          <w:spacing w:val="-1"/>
        </w:rPr>
        <w:t xml:space="preserve"> </w:t>
      </w:r>
      <w:r>
        <w:t>163-186.</w:t>
      </w:r>
    </w:p>
    <w:p w14:paraId="65C97DF4" w14:textId="77777777" w:rsidR="008A5969" w:rsidRDefault="004D699E">
      <w:pPr>
        <w:pStyle w:val="Corpsdetexte"/>
        <w:spacing w:before="4" w:line="357" w:lineRule="auto"/>
        <w:ind w:right="993"/>
      </w:pPr>
      <w:r>
        <w:t>Latour, B. (1995). La Science en action : introduction à la sociologie des</w:t>
      </w:r>
      <w:r>
        <w:rPr>
          <w:spacing w:val="1"/>
        </w:rPr>
        <w:t xml:space="preserve"> </w:t>
      </w:r>
      <w:r>
        <w:t>sciences,</w:t>
      </w:r>
      <w:r>
        <w:rPr>
          <w:spacing w:val="-1"/>
        </w:rPr>
        <w:t xml:space="preserve"> </w:t>
      </w:r>
      <w:r>
        <w:t>Gallimard, Paris.</w:t>
      </w:r>
    </w:p>
    <w:p w14:paraId="7DF1DD11" w14:textId="77777777" w:rsidR="008A5969" w:rsidRDefault="008A5969">
      <w:pPr>
        <w:spacing w:line="357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42BAD6CD" w14:textId="77777777" w:rsidR="008A5969" w:rsidRDefault="004D699E">
      <w:pPr>
        <w:pStyle w:val="Corpsdetexte"/>
        <w:spacing w:before="77" w:line="360" w:lineRule="auto"/>
        <w:ind w:right="992"/>
      </w:pPr>
      <w:r>
        <w:lastRenderedPageBreak/>
        <w:t>Latour, B., Woolgar, S. (1988). La Vie de laboratoire. La production des</w:t>
      </w:r>
      <w:r>
        <w:rPr>
          <w:spacing w:val="1"/>
        </w:rPr>
        <w:t xml:space="preserve"> </w:t>
      </w:r>
      <w:r>
        <w:t xml:space="preserve">faits scientifiques trad. fr. 1988, rééd 1996. La Découverte, </w:t>
      </w:r>
      <w:r>
        <w:t>coll. « Poche »,</w:t>
      </w:r>
      <w:r>
        <w:rPr>
          <w:spacing w:val="1"/>
        </w:rPr>
        <w:t xml:space="preserve"> </w:t>
      </w:r>
      <w:r>
        <w:t>Lavault-Olléon E. (1998) « Traduction en simulation ou en professionnel :</w:t>
      </w:r>
      <w:r>
        <w:rPr>
          <w:spacing w:val="1"/>
        </w:rPr>
        <w:t xml:space="preserve"> </w:t>
      </w:r>
      <w:r>
        <w:t>le choix du formateur », in Meta, vol. 43, n°3, Les Presses de</w:t>
      </w:r>
      <w:r>
        <w:rPr>
          <w:spacing w:val="50"/>
        </w:rPr>
        <w:t xml:space="preserve"> </w:t>
      </w:r>
      <w:r>
        <w:t>l'Université</w:t>
      </w:r>
      <w:r>
        <w:rPr>
          <w:spacing w:val="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Montréal, sept. 1998, 9 p.</w:t>
      </w:r>
    </w:p>
    <w:p w14:paraId="14CF599B" w14:textId="77777777" w:rsidR="008A5969" w:rsidRDefault="004D699E">
      <w:pPr>
        <w:pStyle w:val="Corpsdetexte"/>
        <w:spacing w:before="3" w:line="360" w:lineRule="auto"/>
        <w:ind w:right="992"/>
      </w:pPr>
      <w:r>
        <w:t>Lavault-Olléon E. (éd.) 2007 Traduction spécialisée : Prati</w:t>
      </w:r>
      <w:r>
        <w:t>ques, théories,</w:t>
      </w:r>
      <w:r>
        <w:rPr>
          <w:spacing w:val="1"/>
        </w:rPr>
        <w:t xml:space="preserve"> </w:t>
      </w:r>
      <w:r>
        <w:t>formations, Berne,Berlin, Bruxelles,NY, Oxford, Peter Lang Publishing,</w:t>
      </w:r>
      <w:r>
        <w:rPr>
          <w:spacing w:val="1"/>
        </w:rPr>
        <w:t xml:space="preserve"> </w:t>
      </w:r>
      <w:r>
        <w:t>265</w:t>
      </w:r>
      <w:r>
        <w:rPr>
          <w:spacing w:val="-1"/>
        </w:rPr>
        <w:t xml:space="preserve"> </w:t>
      </w:r>
      <w:r>
        <w:t>p.</w:t>
      </w:r>
    </w:p>
    <w:p w14:paraId="71AD4EB2" w14:textId="77777777" w:rsidR="008A5969" w:rsidRDefault="004D699E">
      <w:pPr>
        <w:pStyle w:val="Corpsdetexte"/>
        <w:spacing w:line="360" w:lineRule="auto"/>
        <w:ind w:right="989"/>
        <w:jc w:val="left"/>
      </w:pPr>
      <w:r>
        <w:t>Lavault-Olléon</w:t>
      </w:r>
      <w:r>
        <w:rPr>
          <w:spacing w:val="3"/>
        </w:rPr>
        <w:t xml:space="preserve"> </w:t>
      </w:r>
      <w:r>
        <w:t>E.</w:t>
      </w:r>
      <w:r>
        <w:rPr>
          <w:spacing w:val="4"/>
        </w:rPr>
        <w:t xml:space="preserve"> </w:t>
      </w:r>
      <w:r>
        <w:t>&amp;</w:t>
      </w:r>
      <w:r>
        <w:rPr>
          <w:spacing w:val="3"/>
        </w:rPr>
        <w:t xml:space="preserve"> </w:t>
      </w:r>
      <w:r>
        <w:t>Carré,</w:t>
      </w:r>
      <w:r>
        <w:rPr>
          <w:spacing w:val="3"/>
        </w:rPr>
        <w:t xml:space="preserve"> </w:t>
      </w:r>
      <w:r>
        <w:t>A.</w:t>
      </w:r>
      <w:r>
        <w:rPr>
          <w:spacing w:val="3"/>
        </w:rPr>
        <w:t xml:space="preserve"> </w:t>
      </w:r>
      <w:r>
        <w:t>(2012)</w:t>
      </w:r>
      <w:r>
        <w:rPr>
          <w:spacing w:val="3"/>
        </w:rPr>
        <w:t xml:space="preserve"> </w:t>
      </w:r>
      <w:r>
        <w:t>«</w:t>
      </w:r>
      <w:r>
        <w:rPr>
          <w:spacing w:val="4"/>
        </w:rPr>
        <w:t xml:space="preserve"> </w:t>
      </w:r>
      <w:r>
        <w:t>Traduction</w:t>
      </w:r>
      <w:r>
        <w:rPr>
          <w:spacing w:val="4"/>
        </w:rPr>
        <w:t xml:space="preserve"> </w:t>
      </w:r>
      <w:r>
        <w:t>spécialisée</w:t>
      </w:r>
      <w:r>
        <w:rPr>
          <w:spacing w:val="3"/>
        </w:rPr>
        <w:t xml:space="preserve"> </w:t>
      </w:r>
      <w:r>
        <w:t>:</w:t>
      </w:r>
      <w:r>
        <w:rPr>
          <w:spacing w:val="-47"/>
        </w:rPr>
        <w:t xml:space="preserve"> </w:t>
      </w:r>
      <w:r>
        <w:t>l'ergonomie cognitive au</w:t>
      </w:r>
      <w:r>
        <w:rPr>
          <w:spacing w:val="1"/>
        </w:rPr>
        <w:t xml:space="preserve"> </w:t>
      </w:r>
      <w:r>
        <w:t>service de</w:t>
      </w:r>
      <w:r>
        <w:rPr>
          <w:spacing w:val="1"/>
        </w:rPr>
        <w:t xml:space="preserve"> </w:t>
      </w:r>
      <w:r>
        <w:t>la formation »,</w:t>
      </w:r>
      <w:r>
        <w:rPr>
          <w:spacing w:val="1"/>
        </w:rPr>
        <w:t xml:space="preserve"> </w:t>
      </w:r>
      <w:r>
        <w:t>ASp, 62</w:t>
      </w:r>
      <w:r>
        <w:rPr>
          <w:spacing w:val="1"/>
        </w:rPr>
        <w:t xml:space="preserve"> </w:t>
      </w:r>
      <w:r>
        <w:t>| 2012, 67-77.</w:t>
      </w:r>
      <w:r>
        <w:rPr>
          <w:spacing w:val="1"/>
        </w:rPr>
        <w:t xml:space="preserve"> </w:t>
      </w:r>
      <w:r>
        <w:t>Laviosa,</w:t>
      </w:r>
      <w:r>
        <w:rPr>
          <w:spacing w:val="12"/>
        </w:rPr>
        <w:t xml:space="preserve"> </w:t>
      </w:r>
      <w:r>
        <w:t>S.</w:t>
      </w:r>
      <w:r>
        <w:rPr>
          <w:spacing w:val="12"/>
        </w:rPr>
        <w:t xml:space="preserve"> </w:t>
      </w:r>
      <w:r>
        <w:t>(1998).</w:t>
      </w:r>
      <w:r>
        <w:rPr>
          <w:spacing w:val="12"/>
        </w:rPr>
        <w:t xml:space="preserve"> </w:t>
      </w:r>
      <w:r>
        <w:t>«</w:t>
      </w:r>
      <w:r>
        <w:rPr>
          <w:spacing w:val="-2"/>
        </w:rPr>
        <w:t xml:space="preserve"> </w:t>
      </w:r>
      <w:r>
        <w:t>Universals</w:t>
      </w:r>
      <w:r>
        <w:rPr>
          <w:spacing w:val="12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Translation</w:t>
      </w:r>
      <w:r>
        <w:rPr>
          <w:spacing w:val="-1"/>
        </w:rPr>
        <w:t xml:space="preserve"> </w:t>
      </w:r>
      <w:r>
        <w:t>»,</w:t>
      </w:r>
      <w:r>
        <w:rPr>
          <w:spacing w:val="12"/>
        </w:rPr>
        <w:t xml:space="preserve"> </w:t>
      </w:r>
      <w:r>
        <w:t>in</w:t>
      </w:r>
      <w:r>
        <w:rPr>
          <w:spacing w:val="12"/>
        </w:rPr>
        <w:t xml:space="preserve"> </w:t>
      </w:r>
      <w:r>
        <w:t>Baker,</w:t>
      </w:r>
      <w:r>
        <w:rPr>
          <w:spacing w:val="12"/>
        </w:rPr>
        <w:t xml:space="preserve"> </w:t>
      </w:r>
      <w:r>
        <w:t>M.</w:t>
      </w:r>
      <w:r>
        <w:rPr>
          <w:spacing w:val="21"/>
        </w:rPr>
        <w:t xml:space="preserve"> </w:t>
      </w:r>
      <w:r>
        <w:t>(ed.),</w:t>
      </w:r>
      <w:r>
        <w:rPr>
          <w:spacing w:val="-47"/>
        </w:rPr>
        <w:t xml:space="preserve"> </w:t>
      </w:r>
      <w:r>
        <w:t>Encyclopedia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Translation</w:t>
      </w:r>
      <w:r>
        <w:rPr>
          <w:spacing w:val="-1"/>
        </w:rPr>
        <w:t xml:space="preserve"> </w:t>
      </w:r>
      <w:r>
        <w:t>Studies, London,</w:t>
      </w:r>
      <w:r>
        <w:rPr>
          <w:spacing w:val="-1"/>
        </w:rPr>
        <w:t xml:space="preserve"> </w:t>
      </w:r>
      <w:r>
        <w:t>Routledge.</w:t>
      </w:r>
    </w:p>
    <w:p w14:paraId="20B0F621" w14:textId="77777777" w:rsidR="008A5969" w:rsidRDefault="004D699E">
      <w:pPr>
        <w:pStyle w:val="Corpsdetexte"/>
        <w:spacing w:line="362" w:lineRule="auto"/>
        <w:ind w:right="990"/>
      </w:pPr>
      <w:r>
        <w:t>Leblanc, S. &amp; Roublot, F. (2007). « De la distance dans un dispositif de</w:t>
      </w:r>
      <w:r>
        <w:rPr>
          <w:spacing w:val="1"/>
        </w:rPr>
        <w:t xml:space="preserve"> </w:t>
      </w:r>
      <w:r>
        <w:t>formation en présentiel enrichi : Analyse des configurations d'activ</w:t>
      </w:r>
      <w:r>
        <w:t>ités », in</w:t>
      </w:r>
      <w:r>
        <w:rPr>
          <w:spacing w:val="-47"/>
        </w:rPr>
        <w:t xml:space="preserve"> </w:t>
      </w:r>
      <w:r>
        <w:t>Distances</w:t>
      </w:r>
      <w:r>
        <w:rPr>
          <w:spacing w:val="-1"/>
        </w:rPr>
        <w:t xml:space="preserve"> </w:t>
      </w:r>
      <w:r>
        <w:t>et savoirs, 5, pp. 29-</w:t>
      </w:r>
      <w:r>
        <w:rPr>
          <w:spacing w:val="-1"/>
        </w:rPr>
        <w:t xml:space="preserve"> </w:t>
      </w:r>
      <w:r>
        <w:t>52.</w:t>
      </w:r>
    </w:p>
    <w:p w14:paraId="3FDF2662" w14:textId="77777777" w:rsidR="008A5969" w:rsidRDefault="004D699E">
      <w:pPr>
        <w:pStyle w:val="Corpsdetexte"/>
        <w:spacing w:line="357" w:lineRule="auto"/>
        <w:ind w:right="992"/>
      </w:pPr>
      <w:r>
        <w:t>Ledere,</w:t>
      </w:r>
      <w:r>
        <w:rPr>
          <w:spacing w:val="1"/>
        </w:rPr>
        <w:t xml:space="preserve"> </w:t>
      </w:r>
      <w:r>
        <w:t>M.</w:t>
      </w:r>
      <w:r>
        <w:rPr>
          <w:spacing w:val="1"/>
        </w:rPr>
        <w:t xml:space="preserve"> </w:t>
      </w:r>
      <w:r>
        <w:t>(1994).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aujourd'hui.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modèle</w:t>
      </w:r>
      <w:r>
        <w:rPr>
          <w:spacing w:val="1"/>
        </w:rPr>
        <w:t xml:space="preserve"> </w:t>
      </w:r>
      <w:r>
        <w:t>interprétatif,</w:t>
      </w:r>
      <w:r>
        <w:rPr>
          <w:spacing w:val="-47"/>
        </w:rPr>
        <w:t xml:space="preserve"> </w:t>
      </w:r>
      <w:r>
        <w:t>Paris,</w:t>
      </w:r>
      <w:r>
        <w:rPr>
          <w:spacing w:val="-1"/>
        </w:rPr>
        <w:t xml:space="preserve"> </w:t>
      </w:r>
      <w:r>
        <w:t>Hachette.</w:t>
      </w:r>
    </w:p>
    <w:p w14:paraId="6ED041A2" w14:textId="77777777" w:rsidR="008A5969" w:rsidRDefault="004D699E">
      <w:pPr>
        <w:pStyle w:val="Corpsdetexte"/>
        <w:spacing w:before="3" w:line="360" w:lineRule="auto"/>
        <w:ind w:right="990"/>
      </w:pPr>
      <w:r>
        <w:t>Lee-Jahnke,</w:t>
      </w:r>
      <w:r>
        <w:rPr>
          <w:spacing w:val="1"/>
        </w:rPr>
        <w:t xml:space="preserve"> </w:t>
      </w:r>
      <w:r>
        <w:t>H.</w:t>
      </w:r>
      <w:r>
        <w:rPr>
          <w:spacing w:val="1"/>
        </w:rPr>
        <w:t xml:space="preserve"> </w:t>
      </w:r>
      <w:r>
        <w:t>(1998).</w:t>
      </w:r>
      <w:r>
        <w:rPr>
          <w:spacing w:val="1"/>
        </w:rPr>
        <w:t xml:space="preserve"> </w:t>
      </w:r>
      <w:r>
        <w:t>«L'introspection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haute</w:t>
      </w:r>
      <w:r>
        <w:rPr>
          <w:spacing w:val="1"/>
        </w:rPr>
        <w:t xml:space="preserve"> </w:t>
      </w:r>
      <w:r>
        <w:t>voix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recherche</w:t>
      </w:r>
      <w:r>
        <w:rPr>
          <w:spacing w:val="1"/>
        </w:rPr>
        <w:t xml:space="preserve"> </w:t>
      </w:r>
      <w:r>
        <w:t>appliquée», in DELISLE J. &amp; LEE-JAHNKE H. (éds), L'Enseignement de</w:t>
      </w:r>
      <w:r>
        <w:rPr>
          <w:spacing w:val="1"/>
        </w:rPr>
        <w:t xml:space="preserve"> </w:t>
      </w:r>
      <w:r>
        <w:t>la traduction et traduction dans l'enseignement, Ottawa : Les Presses de</w:t>
      </w:r>
      <w:r>
        <w:rPr>
          <w:spacing w:val="1"/>
        </w:rPr>
        <w:t xml:space="preserve"> </w:t>
      </w:r>
      <w:r>
        <w:t>l'Université d'Ottawa,</w:t>
      </w:r>
      <w:r>
        <w:rPr>
          <w:spacing w:val="1"/>
        </w:rPr>
        <w:t xml:space="preserve"> </w:t>
      </w:r>
      <w:r>
        <w:t>pp. 155-183.</w:t>
      </w:r>
    </w:p>
    <w:p w14:paraId="4672E15B" w14:textId="77777777" w:rsidR="008A5969" w:rsidRDefault="004D699E">
      <w:pPr>
        <w:pStyle w:val="Corpsdetexte"/>
        <w:spacing w:before="2" w:line="360" w:lineRule="auto"/>
        <w:ind w:right="994"/>
      </w:pPr>
      <w:r>
        <w:t>Lee-Jahnke, H. (2005). « New Cognitive Approaches in Process-Oriented</w:t>
      </w:r>
      <w:r>
        <w:rPr>
          <w:spacing w:val="1"/>
        </w:rPr>
        <w:t xml:space="preserve"> </w:t>
      </w:r>
      <w:r>
        <w:t>Translation Training », Meta : journal des traducteurs / Meta: Translators'</w:t>
      </w:r>
      <w:r>
        <w:rPr>
          <w:spacing w:val="1"/>
        </w:rPr>
        <w:t xml:space="preserve"> </w:t>
      </w:r>
      <w:r>
        <w:t>Journal,</w:t>
      </w:r>
      <w:r>
        <w:rPr>
          <w:spacing w:val="-1"/>
        </w:rPr>
        <w:t xml:space="preserve"> </w:t>
      </w:r>
      <w:r>
        <w:t>Volume</w:t>
      </w:r>
      <w:r>
        <w:rPr>
          <w:spacing w:val="-1"/>
        </w:rPr>
        <w:t xml:space="preserve"> </w:t>
      </w:r>
      <w:r>
        <w:t>50, numéro</w:t>
      </w:r>
      <w:r>
        <w:rPr>
          <w:spacing w:val="-1"/>
        </w:rPr>
        <w:t xml:space="preserve"> </w:t>
      </w:r>
      <w:r>
        <w:t>2, avril</w:t>
      </w:r>
      <w:r>
        <w:rPr>
          <w:spacing w:val="-1"/>
        </w:rPr>
        <w:t xml:space="preserve"> </w:t>
      </w:r>
      <w:r>
        <w:t>2005, p.</w:t>
      </w:r>
      <w:r>
        <w:rPr>
          <w:spacing w:val="-1"/>
        </w:rPr>
        <w:t xml:space="preserve"> </w:t>
      </w:r>
      <w:r>
        <w:t>359-377</w:t>
      </w:r>
    </w:p>
    <w:p w14:paraId="403C437D" w14:textId="77777777" w:rsidR="008A5969" w:rsidRDefault="004D699E">
      <w:pPr>
        <w:pStyle w:val="Corpsdetexte"/>
        <w:spacing w:line="360" w:lineRule="auto"/>
        <w:ind w:right="990" w:hanging="1"/>
      </w:pPr>
      <w:r>
        <w:t>Lee-Men, P. (2011). Stratégies d'apprentissage des langue</w:t>
      </w:r>
      <w:r>
        <w:t>s secondes dans</w:t>
      </w:r>
      <w:r>
        <w:rPr>
          <w:spacing w:val="1"/>
        </w:rPr>
        <w:t xml:space="preserve"> </w:t>
      </w:r>
      <w:r>
        <w:t>un environnement informatisé : une méta-analyse qualitative de l'utilisation</w:t>
      </w:r>
      <w:r>
        <w:rPr>
          <w:spacing w:val="-47"/>
        </w:rPr>
        <w:t xml:space="preserve"> </w:t>
      </w:r>
      <w:r>
        <w:t>du courrier électronique, thèse de doctorat, Dalhousie University Halifax,</w:t>
      </w:r>
      <w:r>
        <w:rPr>
          <w:spacing w:val="1"/>
        </w:rPr>
        <w:t xml:space="preserve"> </w:t>
      </w:r>
      <w:r>
        <w:t>Nova</w:t>
      </w:r>
      <w:r>
        <w:rPr>
          <w:spacing w:val="-1"/>
        </w:rPr>
        <w:t xml:space="preserve"> </w:t>
      </w:r>
      <w:r>
        <w:t>Scotia.</w:t>
      </w:r>
    </w:p>
    <w:p w14:paraId="62F5EDAC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0FABC278" w14:textId="77777777" w:rsidR="008A5969" w:rsidRDefault="004D699E">
      <w:pPr>
        <w:pStyle w:val="Corpsdetexte"/>
        <w:spacing w:before="77" w:line="357" w:lineRule="auto"/>
        <w:ind w:right="989" w:hanging="1"/>
        <w:jc w:val="left"/>
      </w:pPr>
      <w:r>
        <w:lastRenderedPageBreak/>
        <w:t>Lemoigne,</w:t>
      </w:r>
      <w:r>
        <w:rPr>
          <w:spacing w:val="16"/>
        </w:rPr>
        <w:t xml:space="preserve"> </w:t>
      </w:r>
      <w:r>
        <w:t>J.-L.</w:t>
      </w:r>
      <w:r>
        <w:rPr>
          <w:spacing w:val="16"/>
        </w:rPr>
        <w:t xml:space="preserve"> </w:t>
      </w:r>
      <w:r>
        <w:t>(1994).</w:t>
      </w:r>
      <w:r>
        <w:rPr>
          <w:spacing w:val="16"/>
        </w:rPr>
        <w:t xml:space="preserve"> </w:t>
      </w:r>
      <w:r>
        <w:t>Le</w:t>
      </w:r>
      <w:r>
        <w:rPr>
          <w:spacing w:val="16"/>
        </w:rPr>
        <w:t xml:space="preserve"> </w:t>
      </w:r>
      <w:r>
        <w:t>constructivisme</w:t>
      </w:r>
      <w:r>
        <w:rPr>
          <w:spacing w:val="17"/>
        </w:rPr>
        <w:t xml:space="preserve"> </w:t>
      </w:r>
      <w:r>
        <w:t>(Tome</w:t>
      </w:r>
      <w:r>
        <w:rPr>
          <w:spacing w:val="16"/>
        </w:rPr>
        <w:t xml:space="preserve"> </w:t>
      </w:r>
      <w:r>
        <w:t>I</w:t>
      </w:r>
      <w:r>
        <w:rPr>
          <w:spacing w:val="17"/>
        </w:rPr>
        <w:t xml:space="preserve"> </w:t>
      </w:r>
      <w:r>
        <w:t>—</w:t>
      </w:r>
      <w:r>
        <w:rPr>
          <w:spacing w:val="16"/>
        </w:rPr>
        <w:t xml:space="preserve"> </w:t>
      </w:r>
      <w:r>
        <w:t>Des</w:t>
      </w:r>
      <w:r>
        <w:rPr>
          <w:spacing w:val="17"/>
        </w:rPr>
        <w:t xml:space="preserve"> </w:t>
      </w:r>
      <w:r>
        <w:t>fondements).</w:t>
      </w:r>
      <w:r>
        <w:rPr>
          <w:spacing w:val="-47"/>
        </w:rPr>
        <w:t xml:space="preserve"> </w:t>
      </w:r>
      <w:r>
        <w:t>Paris</w:t>
      </w:r>
      <w:r>
        <w:rPr>
          <w:spacing w:val="-1"/>
        </w:rPr>
        <w:t xml:space="preserve"> </w:t>
      </w:r>
      <w:r>
        <w:t>: ESF</w:t>
      </w:r>
    </w:p>
    <w:p w14:paraId="4B50270C" w14:textId="77777777" w:rsidR="008A5969" w:rsidRDefault="004D699E">
      <w:pPr>
        <w:pStyle w:val="Corpsdetexte"/>
        <w:spacing w:before="7" w:line="357" w:lineRule="auto"/>
        <w:ind w:right="989"/>
        <w:jc w:val="left"/>
      </w:pPr>
      <w:r>
        <w:t>Leon,</w:t>
      </w:r>
      <w:r>
        <w:rPr>
          <w:spacing w:val="15"/>
        </w:rPr>
        <w:t xml:space="preserve"> </w:t>
      </w:r>
      <w:r>
        <w:t>J.</w:t>
      </w:r>
      <w:r>
        <w:rPr>
          <w:spacing w:val="15"/>
        </w:rPr>
        <w:t xml:space="preserve"> </w:t>
      </w:r>
      <w:r>
        <w:t>(2002).</w:t>
      </w:r>
      <w:r>
        <w:rPr>
          <w:spacing w:val="16"/>
        </w:rPr>
        <w:t xml:space="preserve"> </w:t>
      </w:r>
      <w:r>
        <w:t>«</w:t>
      </w:r>
      <w:r>
        <w:rPr>
          <w:spacing w:val="-1"/>
        </w:rPr>
        <w:t xml:space="preserve"> </w:t>
      </w:r>
      <w:r>
        <w:t>Le</w:t>
      </w:r>
      <w:r>
        <w:rPr>
          <w:spacing w:val="15"/>
        </w:rPr>
        <w:t xml:space="preserve"> </w:t>
      </w:r>
      <w:r>
        <w:t>CNRS</w:t>
      </w:r>
      <w:r>
        <w:rPr>
          <w:spacing w:val="16"/>
        </w:rPr>
        <w:t xml:space="preserve"> </w:t>
      </w:r>
      <w:r>
        <w:t>et</w:t>
      </w:r>
      <w:r>
        <w:rPr>
          <w:spacing w:val="15"/>
        </w:rPr>
        <w:t xml:space="preserve"> </w:t>
      </w:r>
      <w:r>
        <w:t>les</w:t>
      </w:r>
      <w:r>
        <w:rPr>
          <w:spacing w:val="16"/>
        </w:rPr>
        <w:t xml:space="preserve"> </w:t>
      </w:r>
      <w:r>
        <w:t>débuts</w:t>
      </w:r>
      <w:r>
        <w:rPr>
          <w:spacing w:val="15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la</w:t>
      </w:r>
      <w:r>
        <w:rPr>
          <w:spacing w:val="15"/>
        </w:rPr>
        <w:t xml:space="preserve"> </w:t>
      </w:r>
      <w:r>
        <w:t>traduction</w:t>
      </w:r>
      <w:r>
        <w:rPr>
          <w:spacing w:val="16"/>
        </w:rPr>
        <w:t xml:space="preserve"> </w:t>
      </w:r>
      <w:r>
        <w:t>automatique</w:t>
      </w:r>
      <w:r>
        <w:rPr>
          <w:spacing w:val="15"/>
        </w:rPr>
        <w:t xml:space="preserve"> </w:t>
      </w:r>
      <w:r>
        <w:t>en</w:t>
      </w:r>
      <w:r>
        <w:rPr>
          <w:spacing w:val="-47"/>
        </w:rPr>
        <w:t xml:space="preserve"> </w:t>
      </w:r>
      <w:r>
        <w:t>France », La Revue pour l'histoire</w:t>
      </w:r>
      <w:r>
        <w:rPr>
          <w:spacing w:val="1"/>
        </w:rPr>
        <w:t xml:space="preserve"> </w:t>
      </w:r>
      <w:r>
        <w:t>du CNRS n°6 :6-24.</w:t>
      </w:r>
    </w:p>
    <w:p w14:paraId="5CF6CCB4" w14:textId="77777777" w:rsidR="008A5969" w:rsidRDefault="004D699E">
      <w:pPr>
        <w:pStyle w:val="Corpsdetexte"/>
        <w:spacing w:before="4"/>
        <w:jc w:val="left"/>
      </w:pPr>
      <w:r>
        <w:t>Lévi-Strauss,</w:t>
      </w:r>
      <w:r>
        <w:rPr>
          <w:spacing w:val="-3"/>
        </w:rPr>
        <w:t xml:space="preserve"> </w:t>
      </w:r>
      <w:r>
        <w:t>C.</w:t>
      </w:r>
      <w:r>
        <w:rPr>
          <w:spacing w:val="-3"/>
        </w:rPr>
        <w:t xml:space="preserve"> </w:t>
      </w:r>
      <w:r>
        <w:t>(1962).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pensée</w:t>
      </w:r>
      <w:r>
        <w:rPr>
          <w:spacing w:val="-2"/>
        </w:rPr>
        <w:t xml:space="preserve"> </w:t>
      </w:r>
      <w:r>
        <w:t>sauvage,</w:t>
      </w:r>
      <w:r>
        <w:rPr>
          <w:spacing w:val="-3"/>
        </w:rPr>
        <w:t xml:space="preserve"> </w:t>
      </w:r>
      <w:r>
        <w:t>Paris</w:t>
      </w:r>
      <w:r>
        <w:rPr>
          <w:spacing w:val="-2"/>
        </w:rPr>
        <w:t xml:space="preserve"> </w:t>
      </w:r>
      <w:r>
        <w:t>:</w:t>
      </w:r>
      <w:r>
        <w:rPr>
          <w:spacing w:val="-3"/>
        </w:rPr>
        <w:t xml:space="preserve"> </w:t>
      </w:r>
      <w:r>
        <w:t>Plon.</w:t>
      </w:r>
    </w:p>
    <w:p w14:paraId="0317EAF6" w14:textId="77777777" w:rsidR="008A5969" w:rsidRDefault="004D699E">
      <w:pPr>
        <w:pStyle w:val="Corpsdetexte"/>
        <w:spacing w:before="116" w:line="357" w:lineRule="auto"/>
        <w:ind w:right="989"/>
        <w:jc w:val="left"/>
      </w:pPr>
      <w:r>
        <w:t>Lewis,</w:t>
      </w:r>
      <w:r>
        <w:rPr>
          <w:spacing w:val="45"/>
        </w:rPr>
        <w:t xml:space="preserve"> </w:t>
      </w:r>
      <w:r>
        <w:t>T.</w:t>
      </w:r>
      <w:r>
        <w:rPr>
          <w:spacing w:val="46"/>
        </w:rPr>
        <w:t xml:space="preserve"> </w:t>
      </w:r>
      <w:r>
        <w:t>&amp;</w:t>
      </w:r>
      <w:r>
        <w:rPr>
          <w:spacing w:val="45"/>
        </w:rPr>
        <w:t xml:space="preserve"> </w:t>
      </w:r>
      <w:r>
        <w:t>Stickler,</w:t>
      </w:r>
      <w:r>
        <w:rPr>
          <w:spacing w:val="45"/>
        </w:rPr>
        <w:t xml:space="preserve"> </w:t>
      </w:r>
      <w:r>
        <w:t>U.</w:t>
      </w:r>
      <w:r>
        <w:rPr>
          <w:spacing w:val="45"/>
        </w:rPr>
        <w:t xml:space="preserve"> </w:t>
      </w:r>
      <w:r>
        <w:t>(2007).</w:t>
      </w:r>
      <w:r>
        <w:rPr>
          <w:spacing w:val="46"/>
        </w:rPr>
        <w:t xml:space="preserve"> </w:t>
      </w:r>
      <w:r>
        <w:t>Les</w:t>
      </w:r>
      <w:r>
        <w:rPr>
          <w:spacing w:val="45"/>
        </w:rPr>
        <w:t xml:space="preserve"> </w:t>
      </w:r>
      <w:r>
        <w:t>stratégies</w:t>
      </w:r>
      <w:r>
        <w:rPr>
          <w:spacing w:val="45"/>
        </w:rPr>
        <w:t xml:space="preserve"> </w:t>
      </w:r>
      <w:r>
        <w:t>collaboratives</w:t>
      </w:r>
      <w:r>
        <w:rPr>
          <w:spacing w:val="-47"/>
        </w:rPr>
        <w:t xml:space="preserve"> </w:t>
      </w:r>
      <w:r>
        <w:t>d'apprentissage</w:t>
      </w:r>
      <w:r>
        <w:rPr>
          <w:spacing w:val="27"/>
        </w:rPr>
        <w:t xml:space="preserve"> </w:t>
      </w:r>
      <w:r>
        <w:t>lors</w:t>
      </w:r>
      <w:r>
        <w:rPr>
          <w:spacing w:val="28"/>
        </w:rPr>
        <w:t xml:space="preserve"> </w:t>
      </w:r>
      <w:r>
        <w:t>d'un</w:t>
      </w:r>
      <w:r>
        <w:rPr>
          <w:spacing w:val="28"/>
        </w:rPr>
        <w:t xml:space="preserve"> </w:t>
      </w:r>
      <w:r>
        <w:t>échange</w:t>
      </w:r>
      <w:r>
        <w:rPr>
          <w:spacing w:val="28"/>
        </w:rPr>
        <w:t xml:space="preserve"> </w:t>
      </w:r>
      <w:r>
        <w:t>en</w:t>
      </w:r>
      <w:r>
        <w:rPr>
          <w:spacing w:val="28"/>
        </w:rPr>
        <w:t xml:space="preserve"> </w:t>
      </w:r>
      <w:r>
        <w:t>tandem</w:t>
      </w:r>
      <w:r>
        <w:rPr>
          <w:spacing w:val="27"/>
        </w:rPr>
        <w:t xml:space="preserve"> </w:t>
      </w:r>
      <w:r>
        <w:t>via</w:t>
      </w:r>
      <w:r>
        <w:rPr>
          <w:spacing w:val="28"/>
        </w:rPr>
        <w:t xml:space="preserve"> </w:t>
      </w:r>
      <w:r>
        <w:t>Internet,</w:t>
      </w:r>
      <w:r>
        <w:rPr>
          <w:spacing w:val="28"/>
        </w:rPr>
        <w:t xml:space="preserve"> </w:t>
      </w:r>
      <w:r>
        <w:t>Lidil,</w:t>
      </w:r>
      <w:r>
        <w:rPr>
          <w:spacing w:val="28"/>
        </w:rPr>
        <w:t xml:space="preserve"> </w:t>
      </w:r>
      <w:r>
        <w:t>36,</w:t>
      </w:r>
      <w:r>
        <w:rPr>
          <w:spacing w:val="28"/>
        </w:rPr>
        <w:t xml:space="preserve"> </w:t>
      </w:r>
      <w:r>
        <w:t>163-</w:t>
      </w:r>
    </w:p>
    <w:p w14:paraId="479DA37A" w14:textId="77777777" w:rsidR="008A5969" w:rsidRDefault="004D699E">
      <w:pPr>
        <w:pStyle w:val="Corpsdetexte"/>
        <w:spacing w:before="4" w:line="362" w:lineRule="auto"/>
        <w:ind w:right="989"/>
        <w:jc w:val="left"/>
      </w:pPr>
      <w:r>
        <w:t>188.</w:t>
      </w:r>
      <w:r>
        <w:rPr>
          <w:spacing w:val="17"/>
        </w:rPr>
        <w:t xml:space="preserve"> </w:t>
      </w:r>
      <w:r>
        <w:t>Disponible</w:t>
      </w:r>
      <w:r>
        <w:rPr>
          <w:spacing w:val="18"/>
        </w:rPr>
        <w:t xml:space="preserve"> </w:t>
      </w:r>
      <w:r>
        <w:t>sur</w:t>
      </w:r>
      <w:r>
        <w:rPr>
          <w:spacing w:val="18"/>
        </w:rPr>
        <w:t xml:space="preserve"> </w:t>
      </w:r>
      <w:r>
        <w:t>:</w:t>
      </w:r>
      <w:r>
        <w:rPr>
          <w:spacing w:val="18"/>
        </w:rPr>
        <w:t xml:space="preserve"> </w:t>
      </w:r>
      <w:r>
        <w:t>&lt;</w:t>
      </w:r>
      <w:hyperlink r:id="rId75">
        <w:r>
          <w:rPr>
            <w:color w:val="30296A"/>
            <w:u w:val="single" w:color="30296A"/>
          </w:rPr>
          <w:t>http://lidil.revues.org/index2543.html</w:t>
        </w:r>
      </w:hyperlink>
      <w:r>
        <w:t>&gt;</w:t>
      </w:r>
      <w:r>
        <w:rPr>
          <w:spacing w:val="18"/>
        </w:rPr>
        <w:t xml:space="preserve"> </w:t>
      </w:r>
      <w:r>
        <w:t>(consulté</w:t>
      </w:r>
      <w:r>
        <w:rPr>
          <w:spacing w:val="18"/>
        </w:rPr>
        <w:t xml:space="preserve"> </w:t>
      </w:r>
      <w:r>
        <w:t>le</w:t>
      </w:r>
      <w:r>
        <w:rPr>
          <w:spacing w:val="-47"/>
        </w:rPr>
        <w:t xml:space="preserve"> </w:t>
      </w:r>
      <w:r>
        <w:t>05/02/2012)</w:t>
      </w:r>
    </w:p>
    <w:p w14:paraId="05955D70" w14:textId="77777777" w:rsidR="008A5969" w:rsidRDefault="004D699E">
      <w:pPr>
        <w:pStyle w:val="Corpsdetexte"/>
        <w:spacing w:line="360" w:lineRule="auto"/>
        <w:ind w:right="990"/>
      </w:pPr>
      <w:r>
        <w:t xml:space="preserve">Lörscher, </w:t>
      </w:r>
      <w:r>
        <w:t>W. (2002). « Towards a Model of the Translation Process. » In:</w:t>
      </w:r>
      <w:r>
        <w:rPr>
          <w:spacing w:val="1"/>
        </w:rPr>
        <w:t xml:space="preserve"> </w:t>
      </w:r>
      <w:r>
        <w:t>Fédération Internationale des Traducteurs (eds.), Translation:</w:t>
      </w:r>
      <w:r>
        <w:rPr>
          <w:spacing w:val="50"/>
        </w:rPr>
        <w:t xml:space="preserve"> </w:t>
      </w:r>
      <w:r>
        <w:t>New Ideas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New</w:t>
      </w:r>
      <w:r>
        <w:rPr>
          <w:spacing w:val="1"/>
        </w:rPr>
        <w:t xml:space="preserve"> </w:t>
      </w:r>
      <w:r>
        <w:t>Century.</w:t>
      </w:r>
      <w:r>
        <w:rPr>
          <w:spacing w:val="1"/>
        </w:rPr>
        <w:t xml:space="preserve"> </w:t>
      </w:r>
      <w:r>
        <w:t>Proceedings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XVI</w:t>
      </w:r>
      <w:r>
        <w:rPr>
          <w:spacing w:val="1"/>
        </w:rPr>
        <w:t xml:space="preserve"> </w:t>
      </w:r>
      <w:r>
        <w:t>FIT</w:t>
      </w:r>
      <w:r>
        <w:rPr>
          <w:spacing w:val="1"/>
        </w:rPr>
        <w:t xml:space="preserve"> </w:t>
      </w:r>
      <w:r>
        <w:t>World</w:t>
      </w:r>
      <w:r>
        <w:rPr>
          <w:spacing w:val="1"/>
        </w:rPr>
        <w:t xml:space="preserve"> </w:t>
      </w:r>
      <w:r>
        <w:t>Congress</w:t>
      </w:r>
      <w:r>
        <w:rPr>
          <w:spacing w:val="1"/>
        </w:rPr>
        <w:t xml:space="preserve"> </w:t>
      </w:r>
      <w:r>
        <w:t>Vancouver,</w:t>
      </w:r>
      <w:r>
        <w:rPr>
          <w:spacing w:val="-2"/>
        </w:rPr>
        <w:t xml:space="preserve"> </w:t>
      </w:r>
      <w:r>
        <w:t>B.C.,</w:t>
      </w:r>
      <w:r>
        <w:rPr>
          <w:spacing w:val="-1"/>
        </w:rPr>
        <w:t xml:space="preserve"> </w:t>
      </w:r>
      <w:r>
        <w:t>Canada</w:t>
      </w:r>
      <w:r>
        <w:rPr>
          <w:spacing w:val="-1"/>
        </w:rPr>
        <w:t xml:space="preserve"> </w:t>
      </w:r>
      <w:r>
        <w:t>7-10</w:t>
      </w:r>
      <w:r>
        <w:rPr>
          <w:spacing w:val="-1"/>
        </w:rPr>
        <w:t xml:space="preserve"> </w:t>
      </w:r>
      <w:r>
        <w:t>August</w:t>
      </w:r>
      <w:r>
        <w:rPr>
          <w:spacing w:val="-2"/>
        </w:rPr>
        <w:t xml:space="preserve"> </w:t>
      </w:r>
      <w:r>
        <w:t>2002.</w:t>
      </w:r>
      <w:r>
        <w:rPr>
          <w:spacing w:val="-1"/>
        </w:rPr>
        <w:t xml:space="preserve"> </w:t>
      </w:r>
      <w:r>
        <w:t>Vancouver,</w:t>
      </w:r>
      <w:r>
        <w:rPr>
          <w:spacing w:val="-1"/>
        </w:rPr>
        <w:t xml:space="preserve"> </w:t>
      </w:r>
      <w:r>
        <w:t>146-</w:t>
      </w:r>
      <w:r>
        <w:rPr>
          <w:spacing w:val="-1"/>
        </w:rPr>
        <w:t xml:space="preserve"> </w:t>
      </w:r>
      <w:r>
        <w:t>150.</w:t>
      </w:r>
    </w:p>
    <w:p w14:paraId="4E2E3B32" w14:textId="77777777" w:rsidR="008A5969" w:rsidRDefault="004D699E">
      <w:pPr>
        <w:pStyle w:val="Corpsdetexte"/>
        <w:spacing w:line="360" w:lineRule="auto"/>
        <w:ind w:right="992"/>
      </w:pPr>
      <w:r>
        <w:t>Lörscher,</w:t>
      </w:r>
      <w:r>
        <w:rPr>
          <w:spacing w:val="1"/>
        </w:rPr>
        <w:t xml:space="preserve"> </w:t>
      </w:r>
      <w:r>
        <w:t>W.</w:t>
      </w:r>
      <w:r>
        <w:rPr>
          <w:spacing w:val="1"/>
        </w:rPr>
        <w:t xml:space="preserve"> </w:t>
      </w:r>
      <w:r>
        <w:t>(1986).</w:t>
      </w:r>
      <w:r>
        <w:rPr>
          <w:spacing w:val="1"/>
        </w:rPr>
        <w:t xml:space="preserve"> </w:t>
      </w:r>
      <w:r>
        <w:t>« Linguistic</w:t>
      </w:r>
      <w:r>
        <w:rPr>
          <w:spacing w:val="1"/>
        </w:rPr>
        <w:t xml:space="preserve"> </w:t>
      </w:r>
      <w:r>
        <w:t>Aspects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Translation</w:t>
      </w:r>
      <w:r>
        <w:rPr>
          <w:spacing w:val="50"/>
        </w:rPr>
        <w:t xml:space="preserve"> </w:t>
      </w:r>
      <w:r>
        <w:t>Processes:</w:t>
      </w:r>
      <w:r>
        <w:rPr>
          <w:spacing w:val="1"/>
        </w:rPr>
        <w:t xml:space="preserve"> </w:t>
      </w:r>
      <w:r>
        <w:t>Toward an Analysis of Translation Performance, » in Juliane House &amp;</w:t>
      </w:r>
      <w:r>
        <w:rPr>
          <w:spacing w:val="1"/>
        </w:rPr>
        <w:t xml:space="preserve"> </w:t>
      </w:r>
      <w:r>
        <w:t>Shoshana Blum-Kulka, eds. Interlingual and Intercultural Communication.</w:t>
      </w:r>
      <w:r>
        <w:rPr>
          <w:spacing w:val="1"/>
        </w:rPr>
        <w:t xml:space="preserve"> </w:t>
      </w:r>
      <w:r>
        <w:t>Tübingen,</w:t>
      </w:r>
      <w:r>
        <w:rPr>
          <w:spacing w:val="-1"/>
        </w:rPr>
        <w:t xml:space="preserve"> </w:t>
      </w:r>
      <w:r>
        <w:t>Narr, pp. 277-292</w:t>
      </w:r>
      <w:r>
        <w:t>.</w:t>
      </w:r>
    </w:p>
    <w:p w14:paraId="5EA1DF21" w14:textId="77777777" w:rsidR="008A5969" w:rsidRDefault="004D699E">
      <w:pPr>
        <w:pStyle w:val="Corpsdetexte"/>
        <w:spacing w:before="2" w:line="360" w:lineRule="auto"/>
        <w:ind w:right="990"/>
      </w:pPr>
      <w:r>
        <w:t>Lörscher, W. (1991a). Translation Performance, Translation Process, and</w:t>
      </w:r>
      <w:r>
        <w:rPr>
          <w:spacing w:val="1"/>
        </w:rPr>
        <w:t xml:space="preserve"> </w:t>
      </w:r>
      <w:r>
        <w:t>Translation</w:t>
      </w:r>
      <w:r>
        <w:rPr>
          <w:spacing w:val="1"/>
        </w:rPr>
        <w:t xml:space="preserve"> </w:t>
      </w:r>
      <w:r>
        <w:t>Strategies.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Psycholinguistic</w:t>
      </w:r>
      <w:r>
        <w:rPr>
          <w:spacing w:val="1"/>
        </w:rPr>
        <w:t xml:space="preserve"> </w:t>
      </w:r>
      <w:r>
        <w:t>Investigation,</w:t>
      </w:r>
      <w:r>
        <w:rPr>
          <w:spacing w:val="1"/>
        </w:rPr>
        <w:t xml:space="preserve"> </w:t>
      </w:r>
      <w:r>
        <w:t>Tübingen:</w:t>
      </w:r>
      <w:r>
        <w:rPr>
          <w:spacing w:val="50"/>
        </w:rPr>
        <w:t xml:space="preserve"> </w:t>
      </w:r>
      <w:r>
        <w:t>G.</w:t>
      </w:r>
      <w:r>
        <w:rPr>
          <w:spacing w:val="1"/>
        </w:rPr>
        <w:t xml:space="preserve"> </w:t>
      </w:r>
      <w:r>
        <w:t>Narr.</w:t>
      </w:r>
    </w:p>
    <w:p w14:paraId="02F9D965" w14:textId="77777777" w:rsidR="008A5969" w:rsidRDefault="004D699E">
      <w:pPr>
        <w:pStyle w:val="Corpsdetexte"/>
        <w:spacing w:line="357" w:lineRule="auto"/>
        <w:ind w:right="993"/>
      </w:pPr>
      <w:r>
        <w:t>Lörscher, W. (1991b). « Thinking-Aloud as a Method for Collecting Data</w:t>
      </w:r>
      <w:r>
        <w:rPr>
          <w:spacing w:val="1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Translation</w:t>
      </w:r>
      <w:r>
        <w:rPr>
          <w:spacing w:val="-2"/>
        </w:rPr>
        <w:t xml:space="preserve"> </w:t>
      </w:r>
      <w:r>
        <w:t>Processes,</w:t>
      </w:r>
      <w:r>
        <w:rPr>
          <w:spacing w:val="-2"/>
        </w:rPr>
        <w:t xml:space="preserve"> </w:t>
      </w:r>
      <w:r>
        <w:t>»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Tirkkonen-Condit,</w:t>
      </w:r>
      <w:r>
        <w:rPr>
          <w:spacing w:val="-2"/>
        </w:rPr>
        <w:t xml:space="preserve"> </w:t>
      </w:r>
      <w:r>
        <w:t>S.</w:t>
      </w:r>
      <w:r>
        <w:rPr>
          <w:spacing w:val="-2"/>
        </w:rPr>
        <w:t xml:space="preserve"> </w:t>
      </w:r>
      <w:r>
        <w:t>(ed.)</w:t>
      </w:r>
      <w:r>
        <w:rPr>
          <w:spacing w:val="-2"/>
        </w:rPr>
        <w:t xml:space="preserve"> </w:t>
      </w:r>
      <w:r>
        <w:t>1991,</w:t>
      </w:r>
      <w:r>
        <w:rPr>
          <w:spacing w:val="7"/>
        </w:rPr>
        <w:t xml:space="preserve"> </w:t>
      </w:r>
      <w:r>
        <w:t>p.</w:t>
      </w:r>
      <w:r>
        <w:rPr>
          <w:spacing w:val="-2"/>
        </w:rPr>
        <w:t xml:space="preserve"> </w:t>
      </w:r>
      <w:r>
        <w:t>67-77.</w:t>
      </w:r>
    </w:p>
    <w:p w14:paraId="4615BA74" w14:textId="77777777" w:rsidR="008A5969" w:rsidRDefault="004D699E">
      <w:pPr>
        <w:pStyle w:val="Corpsdetexte"/>
        <w:spacing w:before="7" w:line="357" w:lineRule="auto"/>
        <w:ind w:right="992"/>
      </w:pPr>
      <w:r>
        <w:t>Lörscher, W. (1991c). « Investigating the Translation Process, » Interface</w:t>
      </w:r>
      <w:r>
        <w:rPr>
          <w:spacing w:val="1"/>
        </w:rPr>
        <w:t xml:space="preserve"> </w:t>
      </w:r>
      <w:r>
        <w:t>6.1,</w:t>
      </w:r>
      <w:r>
        <w:rPr>
          <w:spacing w:val="-1"/>
        </w:rPr>
        <w:t xml:space="preserve"> </w:t>
      </w:r>
      <w:r>
        <w:t>p. 3-22.</w:t>
      </w:r>
    </w:p>
    <w:p w14:paraId="4A9EC7EA" w14:textId="77777777" w:rsidR="008A5969" w:rsidRDefault="004D699E">
      <w:pPr>
        <w:pStyle w:val="Corpsdetexte"/>
        <w:spacing w:before="8" w:line="357" w:lineRule="auto"/>
        <w:ind w:right="993"/>
      </w:pPr>
      <w:r>
        <w:t>Lörscher,</w:t>
      </w:r>
      <w:r>
        <w:rPr>
          <w:spacing w:val="1"/>
        </w:rPr>
        <w:t xml:space="preserve"> </w:t>
      </w:r>
      <w:r>
        <w:t>W.</w:t>
      </w:r>
      <w:r>
        <w:rPr>
          <w:spacing w:val="1"/>
        </w:rPr>
        <w:t xml:space="preserve"> </w:t>
      </w:r>
      <w:r>
        <w:t>(1992).</w:t>
      </w:r>
      <w:r>
        <w:rPr>
          <w:spacing w:val="1"/>
        </w:rPr>
        <w:t xml:space="preserve"> </w:t>
      </w:r>
      <w:r>
        <w:t>Investigating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Translation</w:t>
      </w:r>
      <w:r>
        <w:rPr>
          <w:spacing w:val="1"/>
        </w:rPr>
        <w:t xml:space="preserve"> </w:t>
      </w:r>
      <w:r>
        <w:t>Process.</w:t>
      </w:r>
      <w:r>
        <w:rPr>
          <w:spacing w:val="1"/>
        </w:rPr>
        <w:t xml:space="preserve"> </w:t>
      </w:r>
      <w:r>
        <w:t>Meta:</w:t>
      </w:r>
      <w:r>
        <w:rPr>
          <w:spacing w:val="1"/>
        </w:rPr>
        <w:t xml:space="preserve"> </w:t>
      </w:r>
      <w:r>
        <w:t>Translators'</w:t>
      </w:r>
      <w:r>
        <w:rPr>
          <w:spacing w:val="25"/>
        </w:rPr>
        <w:t xml:space="preserve"> </w:t>
      </w:r>
      <w:r>
        <w:t>Journal,</w:t>
      </w:r>
      <w:r>
        <w:rPr>
          <w:spacing w:val="24"/>
        </w:rPr>
        <w:t xml:space="preserve"> </w:t>
      </w:r>
      <w:r>
        <w:t>vol.</w:t>
      </w:r>
      <w:r>
        <w:rPr>
          <w:spacing w:val="24"/>
        </w:rPr>
        <w:t xml:space="preserve"> </w:t>
      </w:r>
      <w:r>
        <w:t>37,</w:t>
      </w:r>
      <w:r>
        <w:rPr>
          <w:spacing w:val="24"/>
        </w:rPr>
        <w:t xml:space="preserve"> </w:t>
      </w:r>
      <w:r>
        <w:t>1992.</w:t>
      </w:r>
      <w:r>
        <w:rPr>
          <w:spacing w:val="24"/>
        </w:rPr>
        <w:t xml:space="preserve"> </w:t>
      </w:r>
      <w:r>
        <w:t>Disponible</w:t>
      </w:r>
      <w:r>
        <w:rPr>
          <w:spacing w:val="24"/>
        </w:rPr>
        <w:t xml:space="preserve"> </w:t>
      </w:r>
      <w:r>
        <w:t>sur</w:t>
      </w:r>
      <w:r>
        <w:rPr>
          <w:spacing w:val="-3"/>
        </w:rPr>
        <w:t xml:space="preserve"> </w:t>
      </w:r>
      <w:r>
        <w:t>:</w:t>
      </w:r>
    </w:p>
    <w:p w14:paraId="48682955" w14:textId="77777777" w:rsidR="008A5969" w:rsidRDefault="004D699E">
      <w:pPr>
        <w:pStyle w:val="Corpsdetexte"/>
        <w:spacing w:line="362" w:lineRule="auto"/>
        <w:ind w:right="992" w:hanging="1"/>
      </w:pPr>
      <w:r>
        <w:rPr>
          <w:w w:val="95"/>
        </w:rPr>
        <w:t>&lt;</w:t>
      </w:r>
      <w:hyperlink r:id="rId76">
        <w:r>
          <w:rPr>
            <w:color w:val="30296A"/>
            <w:w w:val="95"/>
            <w:u w:val="single" w:color="30296A"/>
          </w:rPr>
          <w:t>http://www.erudit.org/revue/META/1992/v37/n3/003517ar.pdf</w:t>
        </w:r>
      </w:hyperlink>
      <w:r>
        <w:rPr>
          <w:w w:val="95"/>
        </w:rPr>
        <w:t>&gt;</w:t>
      </w:r>
      <w:r>
        <w:rPr>
          <w:spacing w:val="68"/>
        </w:rPr>
        <w:t xml:space="preserve">  </w:t>
      </w:r>
      <w:r>
        <w:rPr>
          <w:w w:val="95"/>
        </w:rPr>
        <w:t>(consulté</w:t>
      </w:r>
      <w:r>
        <w:rPr>
          <w:spacing w:val="1"/>
          <w:w w:val="95"/>
        </w:rPr>
        <w:t xml:space="preserve"> </w:t>
      </w:r>
      <w:r>
        <w:t>le</w:t>
      </w:r>
      <w:r>
        <w:rPr>
          <w:spacing w:val="-1"/>
        </w:rPr>
        <w:t xml:space="preserve"> </w:t>
      </w:r>
      <w:r>
        <w:t>10/03/2011).</w:t>
      </w:r>
    </w:p>
    <w:p w14:paraId="5F068D1A" w14:textId="77777777" w:rsidR="008A5969" w:rsidRDefault="008A5969">
      <w:pPr>
        <w:spacing w:line="362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195FF584" w14:textId="77777777" w:rsidR="008A5969" w:rsidRDefault="004D699E">
      <w:pPr>
        <w:pStyle w:val="Corpsdetexte"/>
        <w:spacing w:before="77" w:line="360" w:lineRule="auto"/>
        <w:ind w:right="991"/>
      </w:pPr>
      <w:r>
        <w:lastRenderedPageBreak/>
        <w:t>Marchand, C. (2011). De la pédagogie dans les manuels de traduction :</w:t>
      </w:r>
      <w:r>
        <w:rPr>
          <w:spacing w:val="1"/>
        </w:rPr>
        <w:t xml:space="preserve"> </w:t>
      </w:r>
      <w:r>
        <w:t>analyse comparative des manuels anglais-français pu</w:t>
      </w:r>
      <w:r>
        <w:t>bliés en Amérique du</w:t>
      </w:r>
      <w:r>
        <w:rPr>
          <w:spacing w:val="1"/>
        </w:rPr>
        <w:t xml:space="preserve"> </w:t>
      </w:r>
      <w:r>
        <w:t>Nord et en Europe depuis 1992, Mémoire présenté à la Faculté des études</w:t>
      </w:r>
      <w:r>
        <w:rPr>
          <w:spacing w:val="1"/>
        </w:rPr>
        <w:t xml:space="preserve"> </w:t>
      </w:r>
      <w:r>
        <w:t>supérieures en vue de l'obtention du grade de maîtrise en traduction option</w:t>
      </w:r>
      <w:r>
        <w:rPr>
          <w:spacing w:val="1"/>
        </w:rPr>
        <w:t xml:space="preserve"> </w:t>
      </w:r>
      <w:r>
        <w:t>recherche,</w:t>
      </w:r>
      <w:r>
        <w:rPr>
          <w:spacing w:val="-1"/>
        </w:rPr>
        <w:t xml:space="preserve"> </w:t>
      </w:r>
      <w:r>
        <w:t>université de Montréal.</w:t>
      </w:r>
    </w:p>
    <w:p w14:paraId="115A7EFB" w14:textId="77777777" w:rsidR="008A5969" w:rsidRDefault="004D699E">
      <w:pPr>
        <w:pStyle w:val="Corpsdetexte"/>
        <w:spacing w:line="360" w:lineRule="auto"/>
        <w:ind w:right="992"/>
      </w:pPr>
      <w:r>
        <w:t>Mangenot, F. (1998). Outils textuels pour l'apprenti</w:t>
      </w:r>
      <w:r>
        <w:t>ssage de l'écriture en L1</w:t>
      </w:r>
      <w:r>
        <w:rPr>
          <w:spacing w:val="-47"/>
        </w:rPr>
        <w:t xml:space="preserve"> </w:t>
      </w:r>
      <w:r>
        <w:t>et en L2, in Souchon (éd.), Pratiques discursives et acquisition des langues</w:t>
      </w:r>
      <w:r>
        <w:rPr>
          <w:spacing w:val="1"/>
        </w:rPr>
        <w:t xml:space="preserve"> </w:t>
      </w:r>
      <w:r>
        <w:t>étrangères, Actes du Xe colloque international "Acquisition d'une langue</w:t>
      </w:r>
      <w:r>
        <w:rPr>
          <w:spacing w:val="1"/>
        </w:rPr>
        <w:t xml:space="preserve"> </w:t>
      </w:r>
      <w:r>
        <w:t>étrangère : perspectives et recherches", pp. 515-525. Université de Franche-</w:t>
      </w:r>
      <w:r>
        <w:rPr>
          <w:spacing w:val="-47"/>
        </w:rPr>
        <w:t xml:space="preserve"> </w:t>
      </w:r>
      <w:r>
        <w:t>Comté,</w:t>
      </w:r>
      <w:r>
        <w:rPr>
          <w:spacing w:val="-1"/>
        </w:rPr>
        <w:t xml:space="preserve"> </w:t>
      </w:r>
      <w:r>
        <w:t>Centre de linguistique</w:t>
      </w:r>
      <w:r>
        <w:rPr>
          <w:spacing w:val="-1"/>
        </w:rPr>
        <w:t xml:space="preserve"> </w:t>
      </w:r>
      <w:r>
        <w:t>appliquée de Besanc</w:t>
      </w:r>
      <w:r>
        <w:rPr>
          <w:rFonts w:ascii="Cambria" w:hAnsi="Cambria"/>
        </w:rPr>
        <w:t>,</w:t>
      </w:r>
      <w:r>
        <w:t>on.</w:t>
      </w:r>
    </w:p>
    <w:p w14:paraId="57C6153C" w14:textId="77777777" w:rsidR="008A5969" w:rsidRDefault="004D699E">
      <w:pPr>
        <w:pStyle w:val="Corpsdetexte"/>
        <w:spacing w:before="3" w:line="360" w:lineRule="auto"/>
        <w:ind w:right="991"/>
      </w:pPr>
      <w:r>
        <w:t>Marco,</w:t>
      </w:r>
      <w:r>
        <w:rPr>
          <w:spacing w:val="1"/>
        </w:rPr>
        <w:t xml:space="preserve"> </w:t>
      </w:r>
      <w:r>
        <w:t>J.</w:t>
      </w:r>
      <w:r>
        <w:rPr>
          <w:spacing w:val="1"/>
        </w:rPr>
        <w:t xml:space="preserve"> </w:t>
      </w:r>
      <w:r>
        <w:t>(2007).</w:t>
      </w:r>
      <w:r>
        <w:rPr>
          <w:spacing w:val="1"/>
        </w:rPr>
        <w:t xml:space="preserve"> </w:t>
      </w:r>
      <w:r>
        <w:t>«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terminology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translation.</w:t>
      </w:r>
      <w:r>
        <w:rPr>
          <w:spacing w:val="1"/>
        </w:rPr>
        <w:t xml:space="preserve"> </w:t>
      </w:r>
      <w:r>
        <w:t>Epistemological,</w:t>
      </w:r>
      <w:r>
        <w:rPr>
          <w:spacing w:val="1"/>
        </w:rPr>
        <w:t xml:space="preserve"> </w:t>
      </w:r>
      <w:r>
        <w:t>conceptual</w:t>
      </w:r>
      <w:r>
        <w:rPr>
          <w:spacing w:val="1"/>
        </w:rPr>
        <w:t xml:space="preserve"> </w:t>
      </w:r>
      <w:r>
        <w:t>ans</w:t>
      </w:r>
      <w:r>
        <w:rPr>
          <w:spacing w:val="1"/>
        </w:rPr>
        <w:t xml:space="preserve"> </w:t>
      </w:r>
      <w:r>
        <w:t>intercultural</w:t>
      </w:r>
      <w:r>
        <w:rPr>
          <w:spacing w:val="1"/>
        </w:rPr>
        <w:t xml:space="preserve"> </w:t>
      </w:r>
      <w:r>
        <w:t>problems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consequences</w:t>
      </w:r>
      <w:r>
        <w:rPr>
          <w:spacing w:val="1"/>
        </w:rPr>
        <w:t xml:space="preserve"> </w:t>
      </w:r>
      <w:r>
        <w:t>».</w:t>
      </w:r>
      <w:r>
        <w:rPr>
          <w:spacing w:val="-47"/>
        </w:rPr>
        <w:t xml:space="preserve"> </w:t>
      </w:r>
      <w:r>
        <w:t>Target</w:t>
      </w:r>
      <w:r>
        <w:rPr>
          <w:spacing w:val="-1"/>
        </w:rPr>
        <w:t xml:space="preserve"> </w:t>
      </w:r>
      <w:r>
        <w:t>19(2):255-269.</w:t>
      </w:r>
    </w:p>
    <w:p w14:paraId="65298586" w14:textId="77777777" w:rsidR="008A5969" w:rsidRDefault="004D699E">
      <w:pPr>
        <w:pStyle w:val="Corpsdetexte"/>
        <w:spacing w:line="362" w:lineRule="auto"/>
        <w:ind w:right="994" w:hanging="1"/>
      </w:pPr>
      <w:r>
        <w:t>Martinez-Melis, N.. (2005), «</w:t>
      </w:r>
      <w:r>
        <w:rPr>
          <w:spacing w:val="1"/>
        </w:rPr>
        <w:t xml:space="preserve"> </w:t>
      </w:r>
      <w:r>
        <w:t>Approche(s</w:t>
      </w:r>
      <w:r>
        <w:t>) anthropologique(s) des savoirs</w:t>
      </w:r>
      <w:r>
        <w:rPr>
          <w:spacing w:val="1"/>
        </w:rPr>
        <w:t xml:space="preserve"> </w:t>
      </w:r>
      <w:r>
        <w:t>et</w:t>
      </w:r>
      <w:r>
        <w:rPr>
          <w:spacing w:val="5"/>
        </w:rPr>
        <w:t xml:space="preserve"> </w:t>
      </w:r>
      <w:r>
        <w:t>des</w:t>
      </w:r>
      <w:r>
        <w:rPr>
          <w:spacing w:val="5"/>
        </w:rPr>
        <w:t xml:space="preserve"> </w:t>
      </w:r>
      <w:r>
        <w:t>disciplines</w:t>
      </w:r>
      <w:r>
        <w:rPr>
          <w:spacing w:val="4"/>
        </w:rPr>
        <w:t xml:space="preserve"> </w:t>
      </w:r>
      <w:r>
        <w:t>»,</w:t>
      </w:r>
      <w:r>
        <w:rPr>
          <w:spacing w:val="5"/>
        </w:rPr>
        <w:t xml:space="preserve"> </w:t>
      </w:r>
      <w:r>
        <w:t>Tréma</w:t>
      </w:r>
      <w:r>
        <w:rPr>
          <w:spacing w:val="5"/>
        </w:rPr>
        <w:t xml:space="preserve"> </w:t>
      </w:r>
      <w:r>
        <w:t>24/2005.</w:t>
      </w:r>
      <w:r>
        <w:rPr>
          <w:spacing w:val="5"/>
        </w:rPr>
        <w:t xml:space="preserve"> </w:t>
      </w:r>
      <w:r>
        <w:t>Disponible</w:t>
      </w:r>
      <w:r>
        <w:rPr>
          <w:spacing w:val="5"/>
        </w:rPr>
        <w:t xml:space="preserve"> </w:t>
      </w:r>
      <w:r>
        <w:t>sur</w:t>
      </w:r>
      <w:r>
        <w:rPr>
          <w:spacing w:val="-1"/>
        </w:rPr>
        <w:t xml:space="preserve"> </w:t>
      </w:r>
      <w:r>
        <w:t>:</w:t>
      </w:r>
    </w:p>
    <w:p w14:paraId="04F440A6" w14:textId="77777777" w:rsidR="008A5969" w:rsidRDefault="004D699E">
      <w:pPr>
        <w:pStyle w:val="Corpsdetexte"/>
        <w:spacing w:line="225" w:lineRule="exact"/>
      </w:pPr>
      <w:r>
        <w:t>&lt;</w:t>
      </w:r>
      <w:hyperlink r:id="rId77">
        <w:r>
          <w:rPr>
            <w:color w:val="30296A"/>
            <w:u w:val="single" w:color="30296A"/>
          </w:rPr>
          <w:t>http://trema.revues.org/662</w:t>
        </w:r>
      </w:hyperlink>
      <w:r>
        <w:t>&gt;</w:t>
      </w:r>
      <w:r>
        <w:rPr>
          <w:spacing w:val="-6"/>
        </w:rPr>
        <w:t xml:space="preserve"> </w:t>
      </w:r>
      <w:r>
        <w:t>(consulté</w:t>
      </w:r>
      <w:r>
        <w:rPr>
          <w:spacing w:val="-5"/>
        </w:rPr>
        <w:t xml:space="preserve"> </w:t>
      </w:r>
      <w:r>
        <w:t>le</w:t>
      </w:r>
      <w:r>
        <w:rPr>
          <w:spacing w:val="-6"/>
        </w:rPr>
        <w:t xml:space="preserve"> </w:t>
      </w:r>
      <w:r>
        <w:t>15/05/2011)</w:t>
      </w:r>
    </w:p>
    <w:p w14:paraId="2960C10D" w14:textId="77777777" w:rsidR="008A5969" w:rsidRDefault="004D699E">
      <w:pPr>
        <w:pStyle w:val="Corpsdetexte"/>
        <w:spacing w:before="99" w:line="360" w:lineRule="auto"/>
        <w:ind w:right="996"/>
      </w:pPr>
      <w:r>
        <w:rPr>
          <w:rFonts w:ascii="Verdana" w:hAnsi="Verdana"/>
          <w:w w:val="95"/>
        </w:rPr>
        <w:t>Mar1inez-Melis</w:t>
      </w:r>
      <w:r>
        <w:rPr>
          <w:w w:val="95"/>
        </w:rPr>
        <w:t>, N. (2001). Evaluation et didactique de la traduction : le cas</w:t>
      </w:r>
      <w:r>
        <w:rPr>
          <w:spacing w:val="1"/>
          <w:w w:val="95"/>
        </w:rPr>
        <w:t xml:space="preserve"> </w:t>
      </w:r>
      <w:r>
        <w:t>de la traduction dans la langue étrangère, Thèse de doctorat en traduction et</w:t>
      </w:r>
      <w:r>
        <w:rPr>
          <w:spacing w:val="-47"/>
        </w:rPr>
        <w:t xml:space="preserve"> </w:t>
      </w:r>
      <w:r>
        <w:t>interprétation,</w:t>
      </w:r>
      <w:r>
        <w:rPr>
          <w:spacing w:val="-2"/>
        </w:rPr>
        <w:t xml:space="preserve"> </w:t>
      </w:r>
      <w:r>
        <w:t>Université</w:t>
      </w:r>
      <w:r>
        <w:rPr>
          <w:spacing w:val="-1"/>
        </w:rPr>
        <w:t xml:space="preserve"> </w:t>
      </w:r>
      <w:r>
        <w:t>autonome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Barcelone,</w:t>
      </w:r>
      <w:r>
        <w:rPr>
          <w:spacing w:val="-2"/>
        </w:rPr>
        <w:t xml:space="preserve"> </w:t>
      </w:r>
      <w:r>
        <w:t>Barcelona,</w:t>
      </w:r>
      <w:r>
        <w:rPr>
          <w:spacing w:val="-1"/>
        </w:rPr>
        <w:t xml:space="preserve"> </w:t>
      </w:r>
      <w:r>
        <w:t>Bellaterra.</w:t>
      </w:r>
    </w:p>
    <w:p w14:paraId="7FDAD1A8" w14:textId="77777777" w:rsidR="008A5969" w:rsidRDefault="004D699E">
      <w:pPr>
        <w:pStyle w:val="Corpsdetexte"/>
        <w:spacing w:before="1" w:line="362" w:lineRule="auto"/>
        <w:ind w:right="992"/>
      </w:pPr>
      <w:r>
        <w:t>Martinez-Melis,</w:t>
      </w:r>
      <w:r>
        <w:rPr>
          <w:spacing w:val="1"/>
        </w:rPr>
        <w:t xml:space="preserve"> </w:t>
      </w:r>
      <w:r>
        <w:t>N.,</w:t>
      </w:r>
      <w:r>
        <w:rPr>
          <w:spacing w:val="1"/>
        </w:rPr>
        <w:t xml:space="preserve"> </w:t>
      </w:r>
      <w:r>
        <w:t>Hurtado,</w:t>
      </w:r>
      <w:r>
        <w:rPr>
          <w:spacing w:val="1"/>
        </w:rPr>
        <w:t xml:space="preserve"> </w:t>
      </w:r>
      <w:r>
        <w:t>A.</w:t>
      </w:r>
      <w:r>
        <w:rPr>
          <w:spacing w:val="1"/>
        </w:rPr>
        <w:t xml:space="preserve"> </w:t>
      </w:r>
      <w:r>
        <w:t>(2001).</w:t>
      </w:r>
      <w:r>
        <w:rPr>
          <w:spacing w:val="1"/>
        </w:rPr>
        <w:t xml:space="preserve"> </w:t>
      </w:r>
      <w:r>
        <w:t>A</w:t>
      </w:r>
      <w:r>
        <w:t>ssessment</w:t>
      </w:r>
      <w:r>
        <w:rPr>
          <w:spacing w:val="1"/>
        </w:rPr>
        <w:t xml:space="preserve"> </w:t>
      </w:r>
      <w:r>
        <w:t>in</w:t>
      </w:r>
      <w:r>
        <w:rPr>
          <w:spacing w:val="50"/>
        </w:rPr>
        <w:t xml:space="preserve"> </w:t>
      </w:r>
      <w:r>
        <w:t>Translation</w:t>
      </w:r>
      <w:r>
        <w:rPr>
          <w:spacing w:val="1"/>
        </w:rPr>
        <w:t xml:space="preserve"> </w:t>
      </w:r>
      <w:r>
        <w:t>Studies:</w:t>
      </w:r>
      <w:r>
        <w:rPr>
          <w:spacing w:val="-1"/>
        </w:rPr>
        <w:t xml:space="preserve"> </w:t>
      </w:r>
      <w:r>
        <w:t>Research Needs,</w:t>
      </w:r>
      <w:r>
        <w:rPr>
          <w:spacing w:val="-1"/>
        </w:rPr>
        <w:t xml:space="preserve"> </w:t>
      </w:r>
      <w:r>
        <w:t>Meta, Vol.</w:t>
      </w:r>
      <w:r>
        <w:rPr>
          <w:spacing w:val="-1"/>
        </w:rPr>
        <w:t xml:space="preserve"> </w:t>
      </w:r>
      <w:r>
        <w:t>46, n°</w:t>
      </w:r>
      <w:r>
        <w:rPr>
          <w:spacing w:val="-1"/>
        </w:rPr>
        <w:t xml:space="preserve"> </w:t>
      </w:r>
      <w:r>
        <w:t>2/2001.</w:t>
      </w:r>
    </w:p>
    <w:p w14:paraId="08AA143E" w14:textId="77777777" w:rsidR="008A5969" w:rsidRDefault="004D699E">
      <w:pPr>
        <w:pStyle w:val="Corpsdetexte"/>
        <w:spacing w:before="1" w:line="360" w:lineRule="auto"/>
        <w:ind w:right="991"/>
      </w:pPr>
      <w:r>
        <w:t>Masschelein, D., Verschueren, W. (2005). «</w:t>
      </w:r>
      <w:r>
        <w:rPr>
          <w:spacing w:val="1"/>
        </w:rPr>
        <w:t xml:space="preserve"> </w:t>
      </w:r>
      <w:r>
        <w:t>Vers un apprentissage semi-</w:t>
      </w:r>
      <w:r>
        <w:rPr>
          <w:spacing w:val="1"/>
        </w:rPr>
        <w:t xml:space="preserve"> </w:t>
      </w:r>
      <w:r>
        <w:t>autonome du processus de la traduction</w:t>
      </w:r>
      <w:r>
        <w:rPr>
          <w:spacing w:val="1"/>
        </w:rPr>
        <w:t xml:space="preserve"> </w:t>
      </w:r>
      <w:r>
        <w:t>» in META, special issue on</w:t>
      </w:r>
      <w:r>
        <w:rPr>
          <w:spacing w:val="1"/>
        </w:rPr>
        <w:t xml:space="preserve"> </w:t>
      </w:r>
      <w:r>
        <w:t>process-oriented translation and interpretation; Hannelore Lee-Jahnke (ed.),</w:t>
      </w:r>
      <w:r>
        <w:rPr>
          <w:spacing w:val="-47"/>
        </w:rPr>
        <w:t xml:space="preserve"> </w:t>
      </w:r>
      <w:r>
        <w:t>Montréal.</w:t>
      </w:r>
    </w:p>
    <w:p w14:paraId="7FD74BE3" w14:textId="77777777" w:rsidR="008A5969" w:rsidRDefault="004D699E">
      <w:pPr>
        <w:pStyle w:val="Corpsdetexte"/>
        <w:spacing w:line="357" w:lineRule="auto"/>
        <w:ind w:right="991"/>
      </w:pPr>
      <w:r>
        <w:t>Merckle,</w:t>
      </w:r>
      <w:r>
        <w:rPr>
          <w:spacing w:val="1"/>
        </w:rPr>
        <w:t xml:space="preserve"> </w:t>
      </w:r>
      <w:r>
        <w:t>D.</w:t>
      </w:r>
      <w:r>
        <w:rPr>
          <w:spacing w:val="1"/>
        </w:rPr>
        <w:t xml:space="preserve"> </w:t>
      </w:r>
      <w:r>
        <w:t>(dir.)</w:t>
      </w:r>
      <w:r>
        <w:rPr>
          <w:spacing w:val="1"/>
        </w:rPr>
        <w:t xml:space="preserve"> </w:t>
      </w:r>
      <w:r>
        <w:t>(2002).</w:t>
      </w:r>
      <w:r>
        <w:rPr>
          <w:spacing w:val="1"/>
        </w:rPr>
        <w:t xml:space="preserve"> </w:t>
      </w:r>
      <w:r>
        <w:t>Presentation.</w:t>
      </w:r>
      <w:r>
        <w:rPr>
          <w:spacing w:val="1"/>
        </w:rPr>
        <w:t xml:space="preserve"> </w:t>
      </w:r>
      <w:r>
        <w:t>Censure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dans</w:t>
      </w:r>
      <w:r>
        <w:rPr>
          <w:spacing w:val="50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monde</w:t>
      </w:r>
      <w:r>
        <w:rPr>
          <w:spacing w:val="-1"/>
        </w:rPr>
        <w:t xml:space="preserve"> </w:t>
      </w:r>
      <w:r>
        <w:t>occidental. TTR. Vol</w:t>
      </w:r>
      <w:r>
        <w:rPr>
          <w:spacing w:val="-1"/>
        </w:rPr>
        <w:t xml:space="preserve"> </w:t>
      </w:r>
      <w:r>
        <w:t>XV, n0 2,</w:t>
      </w:r>
      <w:r>
        <w:rPr>
          <w:spacing w:val="-1"/>
        </w:rPr>
        <w:t xml:space="preserve"> </w:t>
      </w:r>
      <w:r>
        <w:t>9-18.</w:t>
      </w:r>
    </w:p>
    <w:p w14:paraId="01873A9B" w14:textId="77777777" w:rsidR="008A5969" w:rsidRDefault="004D699E">
      <w:pPr>
        <w:pStyle w:val="Corpsdetexte"/>
        <w:spacing w:before="2" w:line="362" w:lineRule="auto"/>
        <w:ind w:right="992"/>
      </w:pPr>
      <w:r>
        <w:t>Moirand</w:t>
      </w:r>
      <w:r>
        <w:rPr>
          <w:spacing w:val="1"/>
        </w:rPr>
        <w:t xml:space="preserve"> </w:t>
      </w:r>
      <w:r>
        <w:t>S.</w:t>
      </w:r>
      <w:r>
        <w:rPr>
          <w:spacing w:val="1"/>
        </w:rPr>
        <w:t xml:space="preserve"> </w:t>
      </w:r>
      <w:r>
        <w:t>(1979).</w:t>
      </w:r>
      <w:r>
        <w:rPr>
          <w:spacing w:val="1"/>
        </w:rPr>
        <w:t xml:space="preserve"> </w:t>
      </w:r>
      <w:r>
        <w:t>Situations</w:t>
      </w:r>
      <w:r>
        <w:rPr>
          <w:spacing w:val="1"/>
        </w:rPr>
        <w:t xml:space="preserve"> </w:t>
      </w:r>
      <w:r>
        <w:t>d'écrit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Compréhension,</w:t>
      </w:r>
      <w:r>
        <w:rPr>
          <w:spacing w:val="1"/>
        </w:rPr>
        <w:t xml:space="preserve"> </w:t>
      </w:r>
      <w:r>
        <w:t>production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français</w:t>
      </w:r>
      <w:r>
        <w:rPr>
          <w:spacing w:val="-1"/>
        </w:rPr>
        <w:t xml:space="preserve"> </w:t>
      </w:r>
      <w:r>
        <w:t>langue étrangère,</w:t>
      </w:r>
      <w:r>
        <w:rPr>
          <w:spacing w:val="-1"/>
        </w:rPr>
        <w:t xml:space="preserve"> </w:t>
      </w:r>
      <w:r>
        <w:t>Paris, CLE</w:t>
      </w:r>
      <w:r>
        <w:rPr>
          <w:spacing w:val="-1"/>
        </w:rPr>
        <w:t xml:space="preserve"> </w:t>
      </w:r>
      <w:r>
        <w:t>International</w:t>
      </w:r>
    </w:p>
    <w:p w14:paraId="3BDFF898" w14:textId="77777777" w:rsidR="008A5969" w:rsidRDefault="008A5969">
      <w:pPr>
        <w:spacing w:line="362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1A50A01C" w14:textId="77777777" w:rsidR="008A5969" w:rsidRDefault="004D699E">
      <w:pPr>
        <w:pStyle w:val="Corpsdetexte"/>
        <w:tabs>
          <w:tab w:val="left" w:pos="4278"/>
        </w:tabs>
        <w:spacing w:before="73" w:line="362" w:lineRule="auto"/>
        <w:ind w:right="992"/>
      </w:pPr>
      <w:r>
        <w:lastRenderedPageBreak/>
        <w:t>Moirand, S. (1993). « Autour de la notion de didacticité », Les Carnets du</w:t>
      </w:r>
      <w:r>
        <w:rPr>
          <w:spacing w:val="1"/>
        </w:rPr>
        <w:t xml:space="preserve"> </w:t>
      </w:r>
      <w:r>
        <w:t xml:space="preserve">Cediscor     </w:t>
      </w:r>
      <w:r>
        <w:rPr>
          <w:spacing w:val="39"/>
        </w:rPr>
        <w:t xml:space="preserve"> </w:t>
      </w:r>
      <w:r>
        <w:t xml:space="preserve">[En     </w:t>
      </w:r>
      <w:r>
        <w:rPr>
          <w:spacing w:val="40"/>
        </w:rPr>
        <w:t xml:space="preserve"> </w:t>
      </w:r>
      <w:r>
        <w:t xml:space="preserve">ligne],     </w:t>
      </w:r>
      <w:r>
        <w:rPr>
          <w:spacing w:val="40"/>
        </w:rPr>
        <w:t xml:space="preserve"> </w:t>
      </w:r>
      <w:r>
        <w:t xml:space="preserve">1     </w:t>
      </w:r>
      <w:r>
        <w:rPr>
          <w:spacing w:val="40"/>
        </w:rPr>
        <w:t xml:space="preserve"> </w:t>
      </w:r>
      <w:r>
        <w:t>|</w:t>
      </w:r>
      <w:r>
        <w:tab/>
        <w:t>1993.</w:t>
      </w:r>
      <w:r>
        <w:rPr>
          <w:spacing w:val="39"/>
        </w:rPr>
        <w:t xml:space="preserve"> </w:t>
      </w:r>
      <w:r>
        <w:t>Disponible</w:t>
      </w:r>
      <w:r>
        <w:rPr>
          <w:spacing w:val="38"/>
        </w:rPr>
        <w:t xml:space="preserve"> </w:t>
      </w:r>
      <w:r>
        <w:t>sur</w:t>
      </w:r>
      <w:r>
        <w:rPr>
          <w:spacing w:val="-2"/>
        </w:rPr>
        <w:t xml:space="preserve"> </w:t>
      </w:r>
      <w:r>
        <w:t>:</w:t>
      </w:r>
    </w:p>
    <w:p w14:paraId="221B1CA7" w14:textId="77777777" w:rsidR="008A5969" w:rsidRDefault="004D699E">
      <w:pPr>
        <w:pStyle w:val="Corpsdetexte"/>
        <w:spacing w:line="228" w:lineRule="exact"/>
      </w:pPr>
      <w:r>
        <w:t>&lt;</w:t>
      </w:r>
      <w:hyperlink r:id="rId78">
        <w:r>
          <w:rPr>
            <w:color w:val="30296A"/>
            <w:u w:val="single" w:color="30296A"/>
          </w:rPr>
          <w:t>http://cediscor.revues.org/600</w:t>
        </w:r>
      </w:hyperlink>
      <w:r>
        <w:t>&gt;</w:t>
      </w:r>
      <w:r>
        <w:rPr>
          <w:spacing w:val="-6"/>
        </w:rPr>
        <w:t xml:space="preserve"> </w:t>
      </w:r>
      <w:r>
        <w:t>(consulté</w:t>
      </w:r>
      <w:r>
        <w:rPr>
          <w:spacing w:val="-6"/>
        </w:rPr>
        <w:t xml:space="preserve"> </w:t>
      </w:r>
      <w:r>
        <w:t>le</w:t>
      </w:r>
      <w:r>
        <w:rPr>
          <w:spacing w:val="-5"/>
        </w:rPr>
        <w:t xml:space="preserve"> </w:t>
      </w:r>
      <w:r>
        <w:t>20/07/2012)</w:t>
      </w:r>
    </w:p>
    <w:p w14:paraId="0526FB47" w14:textId="77777777" w:rsidR="008A5969" w:rsidRDefault="004D699E">
      <w:pPr>
        <w:pStyle w:val="Corpsdetexte"/>
        <w:spacing w:before="99" w:line="360" w:lineRule="auto"/>
        <w:ind w:right="991"/>
      </w:pPr>
      <w:r>
        <w:rPr>
          <w:rFonts w:ascii="Verdana" w:hAnsi="Verdana"/>
        </w:rPr>
        <w:t>Moirand</w:t>
      </w:r>
      <w:r>
        <w:t>, S., Peytard, J. (1992). Discours et enseignement du français. Les</w:t>
      </w:r>
      <w:r>
        <w:rPr>
          <w:spacing w:val="-47"/>
        </w:rPr>
        <w:t xml:space="preserve"> </w:t>
      </w:r>
      <w:r>
        <w:t>lieux d'une rencontre, Paris, Hachette</w:t>
      </w:r>
      <w:r>
        <w:rPr>
          <w:spacing w:val="1"/>
        </w:rPr>
        <w:t xml:space="preserve"> </w:t>
      </w:r>
      <w:r>
        <w:t>F.L.E.</w:t>
      </w:r>
    </w:p>
    <w:p w14:paraId="438286A5" w14:textId="77777777" w:rsidR="008A5969" w:rsidRDefault="004D699E">
      <w:pPr>
        <w:pStyle w:val="Corpsdetexte"/>
        <w:spacing w:before="3"/>
      </w:pPr>
      <w:r>
        <w:t>Morin,</w:t>
      </w:r>
      <w:r>
        <w:rPr>
          <w:spacing w:val="-2"/>
        </w:rPr>
        <w:t xml:space="preserve"> </w:t>
      </w:r>
      <w:r>
        <w:t>E.</w:t>
      </w:r>
      <w:r>
        <w:rPr>
          <w:spacing w:val="46"/>
        </w:rPr>
        <w:t xml:space="preserve"> </w:t>
      </w:r>
      <w:r>
        <w:t>(1990).</w:t>
      </w:r>
      <w:r>
        <w:rPr>
          <w:spacing w:val="-2"/>
        </w:rPr>
        <w:t xml:space="preserve"> </w:t>
      </w:r>
      <w:r>
        <w:t>Introduction</w:t>
      </w:r>
      <w:r>
        <w:rPr>
          <w:spacing w:val="-2"/>
        </w:rPr>
        <w:t xml:space="preserve"> </w:t>
      </w:r>
      <w:r>
        <w:t>à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pensé</w:t>
      </w:r>
      <w:r>
        <w:t>e</w:t>
      </w:r>
      <w:r>
        <w:rPr>
          <w:spacing w:val="-2"/>
        </w:rPr>
        <w:t xml:space="preserve"> </w:t>
      </w:r>
      <w:r>
        <w:t>complexe.</w:t>
      </w:r>
      <w:r>
        <w:rPr>
          <w:spacing w:val="-2"/>
        </w:rPr>
        <w:t xml:space="preserve"> </w:t>
      </w:r>
      <w:r>
        <w:t>Paris</w:t>
      </w:r>
      <w:r>
        <w:rPr>
          <w:spacing w:val="-2"/>
        </w:rPr>
        <w:t xml:space="preserve"> </w:t>
      </w:r>
      <w:r>
        <w:t>:</w:t>
      </w:r>
      <w:r>
        <w:rPr>
          <w:spacing w:val="-2"/>
        </w:rPr>
        <w:t xml:space="preserve"> </w:t>
      </w:r>
      <w:r>
        <w:t>ESF.</w:t>
      </w:r>
    </w:p>
    <w:p w14:paraId="01743619" w14:textId="77777777" w:rsidR="008A5969" w:rsidRDefault="004D699E">
      <w:pPr>
        <w:pStyle w:val="Corpsdetexte"/>
        <w:spacing w:before="113" w:line="362" w:lineRule="auto"/>
        <w:ind w:right="991"/>
      </w:pPr>
      <w:r>
        <w:t>Morin, E. (1991b). «</w:t>
      </w:r>
      <w:r>
        <w:rPr>
          <w:spacing w:val="1"/>
        </w:rPr>
        <w:t xml:space="preserve"> </w:t>
      </w:r>
      <w:r>
        <w:t>De la complexité : complexus”, pp. 283-296 in :</w:t>
      </w:r>
      <w:r>
        <w:rPr>
          <w:spacing w:val="1"/>
        </w:rPr>
        <w:t xml:space="preserve"> </w:t>
      </w:r>
      <w:r>
        <w:t>Fogelman Soulié Françoise, dir., Les théories de la complexité. Autour de</w:t>
      </w:r>
      <w:r>
        <w:rPr>
          <w:spacing w:val="1"/>
        </w:rPr>
        <w:t xml:space="preserve"> </w:t>
      </w:r>
      <w:r>
        <w:t>l'œuvre</w:t>
      </w:r>
      <w:r>
        <w:rPr>
          <w:spacing w:val="1"/>
        </w:rPr>
        <w:t xml:space="preserve"> </w:t>
      </w:r>
      <w:r>
        <w:t>d'Henri</w:t>
      </w:r>
      <w:r>
        <w:rPr>
          <w:spacing w:val="1"/>
        </w:rPr>
        <w:t xml:space="preserve"> </w:t>
      </w:r>
      <w:r>
        <w:t>Atlan.</w:t>
      </w:r>
      <w:r>
        <w:rPr>
          <w:spacing w:val="2"/>
        </w:rPr>
        <w:t xml:space="preserve"> </w:t>
      </w:r>
      <w:r>
        <w:t>Paris</w:t>
      </w:r>
      <w:r>
        <w:rPr>
          <w:spacing w:val="1"/>
        </w:rPr>
        <w:t xml:space="preserve"> </w:t>
      </w:r>
      <w:r>
        <w:t>:</w:t>
      </w:r>
      <w:r>
        <w:rPr>
          <w:spacing w:val="2"/>
        </w:rPr>
        <w:t xml:space="preserve"> </w:t>
      </w:r>
      <w:r>
        <w:t>Seuil,</w:t>
      </w:r>
      <w:r>
        <w:rPr>
          <w:spacing w:val="1"/>
        </w:rPr>
        <w:t xml:space="preserve"> </w:t>
      </w:r>
      <w:r>
        <w:t>coll.</w:t>
      </w:r>
      <w:r>
        <w:rPr>
          <w:spacing w:val="2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Couleur</w:t>
      </w:r>
      <w:r>
        <w:rPr>
          <w:spacing w:val="2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Idées.</w:t>
      </w:r>
    </w:p>
    <w:p w14:paraId="624BFB80" w14:textId="77777777" w:rsidR="008A5969" w:rsidRDefault="004D699E">
      <w:pPr>
        <w:pStyle w:val="Corpsdetexte"/>
        <w:spacing w:line="362" w:lineRule="auto"/>
        <w:ind w:right="994"/>
      </w:pPr>
      <w:r>
        <w:t>Mounin,</w:t>
      </w:r>
      <w:r>
        <w:rPr>
          <w:spacing w:val="1"/>
        </w:rPr>
        <w:t xml:space="preserve"> </w:t>
      </w:r>
      <w:r>
        <w:t>G.</w:t>
      </w:r>
      <w:r>
        <w:rPr>
          <w:spacing w:val="1"/>
        </w:rPr>
        <w:t xml:space="preserve"> </w:t>
      </w:r>
      <w:r>
        <w:t>(1963).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problèmes</w:t>
      </w:r>
      <w:r>
        <w:rPr>
          <w:spacing w:val="1"/>
        </w:rPr>
        <w:t xml:space="preserve"> </w:t>
      </w:r>
      <w:r>
        <w:t>théoriques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traduction,</w:t>
      </w:r>
      <w:r>
        <w:rPr>
          <w:spacing w:val="1"/>
        </w:rPr>
        <w:t xml:space="preserve"> </w:t>
      </w:r>
      <w:r>
        <w:t>Paris</w:t>
      </w:r>
      <w:r>
        <w:rPr>
          <w:spacing w:val="1"/>
        </w:rPr>
        <w:t xml:space="preserve"> </w:t>
      </w:r>
      <w:r>
        <w:t>:</w:t>
      </w:r>
      <w:r>
        <w:rPr>
          <w:spacing w:val="-47"/>
        </w:rPr>
        <w:t xml:space="preserve"> </w:t>
      </w:r>
      <w:r>
        <w:t>Gallimard.</w:t>
      </w:r>
    </w:p>
    <w:p w14:paraId="17FC53F7" w14:textId="77777777" w:rsidR="008A5969" w:rsidRDefault="004D699E">
      <w:pPr>
        <w:pStyle w:val="Corpsdetexte"/>
        <w:spacing w:line="357" w:lineRule="auto"/>
        <w:ind w:right="991"/>
      </w:pPr>
      <w:r>
        <w:t>Mounin,</w:t>
      </w:r>
      <w:r>
        <w:rPr>
          <w:spacing w:val="1"/>
        </w:rPr>
        <w:t xml:space="preserve"> </w:t>
      </w:r>
      <w:r>
        <w:t>G.</w:t>
      </w:r>
      <w:r>
        <w:rPr>
          <w:spacing w:val="1"/>
        </w:rPr>
        <w:t xml:space="preserve"> </w:t>
      </w:r>
      <w:r>
        <w:t>(1976).</w:t>
      </w:r>
      <w:r>
        <w:rPr>
          <w:spacing w:val="1"/>
        </w:rPr>
        <w:t xml:space="preserve"> </w:t>
      </w:r>
      <w:r>
        <w:t>Linguistique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traduction.</w:t>
      </w:r>
      <w:r>
        <w:rPr>
          <w:spacing w:val="1"/>
        </w:rPr>
        <w:t xml:space="preserve"> </w:t>
      </w:r>
      <w:r>
        <w:t>Bruxelles,</w:t>
      </w:r>
      <w:r>
        <w:rPr>
          <w:spacing w:val="1"/>
        </w:rPr>
        <w:t xml:space="preserve"> </w:t>
      </w:r>
      <w:r>
        <w:t>Dessart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Mardaga.</w:t>
      </w:r>
    </w:p>
    <w:p w14:paraId="462DF057" w14:textId="77777777" w:rsidR="008A5969" w:rsidRDefault="004D699E">
      <w:pPr>
        <w:pStyle w:val="Corpsdetexte"/>
        <w:spacing w:line="357" w:lineRule="auto"/>
        <w:ind w:right="995" w:hanging="1"/>
      </w:pPr>
      <w:r>
        <w:t>Munday, J.(ed.). (2009). The Routledge Companion to Translation Studies.</w:t>
      </w:r>
      <w:r>
        <w:rPr>
          <w:spacing w:val="-47"/>
        </w:rPr>
        <w:t xml:space="preserve"> </w:t>
      </w:r>
      <w:r>
        <w:t>Londres</w:t>
      </w:r>
      <w:r>
        <w:rPr>
          <w:spacing w:val="-1"/>
        </w:rPr>
        <w:t xml:space="preserve"> </w:t>
      </w:r>
      <w:r>
        <w:t>&amp; Nueva York: Routledge.</w:t>
      </w:r>
    </w:p>
    <w:p w14:paraId="6B6A09A0" w14:textId="77777777" w:rsidR="008A5969" w:rsidRDefault="004D699E">
      <w:pPr>
        <w:pStyle w:val="Corpsdetexte"/>
        <w:spacing w:before="2" w:line="357" w:lineRule="auto"/>
        <w:ind w:right="991"/>
      </w:pPr>
      <w:r>
        <w:t>Mu</w:t>
      </w:r>
      <w:r>
        <w:t>nday,</w:t>
      </w:r>
      <w:r>
        <w:rPr>
          <w:spacing w:val="1"/>
        </w:rPr>
        <w:t xml:space="preserve"> </w:t>
      </w:r>
      <w:r>
        <w:t>J.</w:t>
      </w:r>
      <w:r>
        <w:rPr>
          <w:spacing w:val="1"/>
        </w:rPr>
        <w:t xml:space="preserve"> </w:t>
      </w:r>
      <w:r>
        <w:t>(2012).</w:t>
      </w:r>
      <w:r>
        <w:rPr>
          <w:spacing w:val="1"/>
        </w:rPr>
        <w:t xml:space="preserve"> </w:t>
      </w:r>
      <w:r>
        <w:t>Manuale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studi</w:t>
      </w:r>
      <w:r>
        <w:rPr>
          <w:spacing w:val="1"/>
        </w:rPr>
        <w:t xml:space="preserve"> </w:t>
      </w:r>
      <w:r>
        <w:t>sulla</w:t>
      </w:r>
      <w:r>
        <w:rPr>
          <w:spacing w:val="1"/>
        </w:rPr>
        <w:t xml:space="preserve"> </w:t>
      </w:r>
      <w:r>
        <w:t>traduzione.</w:t>
      </w:r>
      <w:r>
        <w:rPr>
          <w:spacing w:val="1"/>
        </w:rPr>
        <w:t xml:space="preserve"> </w:t>
      </w:r>
      <w:r>
        <w:t>Voci</w:t>
      </w:r>
      <w:r>
        <w:rPr>
          <w:spacing w:val="51"/>
        </w:rPr>
        <w:t xml:space="preserve"> </w:t>
      </w:r>
      <w:r>
        <w:t>dalla</w:t>
      </w:r>
      <w:r>
        <w:rPr>
          <w:spacing w:val="-48"/>
        </w:rPr>
        <w:t xml:space="preserve"> </w:t>
      </w:r>
      <w:r>
        <w:t>traduzione.</w:t>
      </w:r>
      <w:r>
        <w:rPr>
          <w:spacing w:val="-1"/>
        </w:rPr>
        <w:t xml:space="preserve"> </w:t>
      </w:r>
      <w:r>
        <w:t>Bononia University Press,</w:t>
      </w:r>
      <w:r>
        <w:rPr>
          <w:spacing w:val="-1"/>
        </w:rPr>
        <w:t xml:space="preserve"> </w:t>
      </w:r>
      <w:r>
        <w:t>2012</w:t>
      </w:r>
    </w:p>
    <w:p w14:paraId="5E003F07" w14:textId="77777777" w:rsidR="008A5969" w:rsidRDefault="004D699E">
      <w:pPr>
        <w:pStyle w:val="Corpsdetexte"/>
        <w:spacing w:before="8" w:line="360" w:lineRule="auto"/>
        <w:ind w:right="991"/>
      </w:pPr>
      <w:r>
        <w:t>Munoz-Martin, R. M. (2000). «Translation Strategies. Somewhere Over the</w:t>
      </w:r>
      <w:r>
        <w:rPr>
          <w:spacing w:val="-47"/>
        </w:rPr>
        <w:t xml:space="preserve"> </w:t>
      </w:r>
      <w:r>
        <w:t>Rainbow»,</w:t>
      </w:r>
      <w:r>
        <w:rPr>
          <w:spacing w:val="1"/>
        </w:rPr>
        <w:t xml:space="preserve"> </w:t>
      </w:r>
      <w:r>
        <w:t>Beeby</w:t>
      </w:r>
      <w:r>
        <w:rPr>
          <w:spacing w:val="1"/>
        </w:rPr>
        <w:t xml:space="preserve"> </w:t>
      </w:r>
      <w:r>
        <w:t>a.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Ensinger</w:t>
      </w:r>
      <w:r>
        <w:rPr>
          <w:spacing w:val="1"/>
        </w:rPr>
        <w:t xml:space="preserve"> </w:t>
      </w:r>
      <w:r>
        <w:t>D.</w:t>
      </w:r>
      <w:r>
        <w:rPr>
          <w:spacing w:val="1"/>
        </w:rPr>
        <w:t xml:space="preserve"> </w:t>
      </w:r>
      <w:r>
        <w:t>(éds),</w:t>
      </w:r>
      <w:r>
        <w:rPr>
          <w:spacing w:val="1"/>
        </w:rPr>
        <w:t xml:space="preserve"> </w:t>
      </w:r>
      <w:r>
        <w:t>Investigating</w:t>
      </w:r>
      <w:r>
        <w:rPr>
          <w:spacing w:val="1"/>
        </w:rPr>
        <w:t xml:space="preserve"> </w:t>
      </w:r>
      <w:r>
        <w:t>Translation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Selected</w:t>
      </w:r>
      <w:r>
        <w:rPr>
          <w:spacing w:val="1"/>
        </w:rPr>
        <w:t xml:space="preserve"> </w:t>
      </w:r>
      <w:r>
        <w:t>Papers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4th</w:t>
      </w:r>
      <w:r>
        <w:rPr>
          <w:spacing w:val="1"/>
        </w:rPr>
        <w:t xml:space="preserve"> </w:t>
      </w:r>
      <w:r>
        <w:t>International</w:t>
      </w:r>
      <w:r>
        <w:rPr>
          <w:spacing w:val="1"/>
        </w:rPr>
        <w:t xml:space="preserve"> </w:t>
      </w:r>
      <w:r>
        <w:t>Congress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Translation,</w:t>
      </w:r>
      <w:r>
        <w:rPr>
          <w:spacing w:val="1"/>
        </w:rPr>
        <w:t xml:space="preserve"> </w:t>
      </w:r>
      <w:r>
        <w:t>Amsterdam</w:t>
      </w:r>
      <w:r>
        <w:rPr>
          <w:spacing w:val="-1"/>
        </w:rPr>
        <w:t xml:space="preserve"> </w:t>
      </w:r>
      <w:r>
        <w:t>: Benjamins, pp.</w:t>
      </w:r>
      <w:r>
        <w:rPr>
          <w:spacing w:val="-1"/>
        </w:rPr>
        <w:t xml:space="preserve"> </w:t>
      </w:r>
      <w:r>
        <w:t>129-138.</w:t>
      </w:r>
    </w:p>
    <w:p w14:paraId="4A7ECBC8" w14:textId="77777777" w:rsidR="008A5969" w:rsidRDefault="004D699E">
      <w:pPr>
        <w:pStyle w:val="Corpsdetexte"/>
        <w:spacing w:before="1" w:line="360" w:lineRule="auto"/>
        <w:ind w:right="993"/>
      </w:pPr>
      <w:r>
        <w:t xml:space="preserve">Naiman, N. et </w:t>
      </w:r>
      <w:r>
        <w:rPr>
          <w:i/>
        </w:rPr>
        <w:t xml:space="preserve">al. </w:t>
      </w:r>
      <w:r>
        <w:t>(1978). The Good Language Learner, Toronto : Ontario</w:t>
      </w:r>
      <w:r>
        <w:rPr>
          <w:spacing w:val="1"/>
        </w:rPr>
        <w:t xml:space="preserve"> </w:t>
      </w:r>
      <w:r>
        <w:t>Institute for Studies in Education, New Edition (1995), Clevedon (UK) :</w:t>
      </w:r>
      <w:r>
        <w:rPr>
          <w:spacing w:val="1"/>
        </w:rPr>
        <w:t xml:space="preserve"> </w:t>
      </w:r>
      <w:r>
        <w:t>Multilingual</w:t>
      </w:r>
      <w:r>
        <w:rPr>
          <w:spacing w:val="-1"/>
        </w:rPr>
        <w:t xml:space="preserve"> </w:t>
      </w:r>
      <w:r>
        <w:t>Matters,</w:t>
      </w:r>
      <w:r>
        <w:rPr>
          <w:spacing w:val="-1"/>
        </w:rPr>
        <w:t xml:space="preserve"> </w:t>
      </w:r>
      <w:r>
        <w:t>coll.</w:t>
      </w:r>
      <w:r>
        <w:rPr>
          <w:spacing w:val="-1"/>
        </w:rPr>
        <w:t xml:space="preserve"> </w:t>
      </w:r>
      <w:r>
        <w:t>Modern Languages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Practice.</w:t>
      </w:r>
    </w:p>
    <w:p w14:paraId="7D5C8222" w14:textId="77777777" w:rsidR="008A5969" w:rsidRDefault="004D699E">
      <w:pPr>
        <w:pStyle w:val="Corpsdetexte"/>
        <w:spacing w:before="1" w:line="357" w:lineRule="auto"/>
        <w:ind w:right="991"/>
      </w:pPr>
      <w:r>
        <w:t>Narcy--Combes,</w:t>
      </w:r>
      <w:r>
        <w:rPr>
          <w:spacing w:val="1"/>
        </w:rPr>
        <w:t xml:space="preserve"> </w:t>
      </w:r>
      <w:r>
        <w:t>J-P.</w:t>
      </w:r>
      <w:r>
        <w:rPr>
          <w:spacing w:val="1"/>
        </w:rPr>
        <w:t xml:space="preserve"> </w:t>
      </w:r>
      <w:r>
        <w:t>(2005).</w:t>
      </w:r>
      <w:r>
        <w:rPr>
          <w:spacing w:val="1"/>
        </w:rPr>
        <w:t xml:space="preserve"> </w:t>
      </w:r>
      <w:r>
        <w:t>Didactique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langues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TIC.</w:t>
      </w:r>
      <w:r>
        <w:rPr>
          <w:spacing w:val="1"/>
        </w:rPr>
        <w:t xml:space="preserve"> </w:t>
      </w:r>
      <w:r>
        <w:t>Vers</w:t>
      </w:r>
      <w:r>
        <w:rPr>
          <w:spacing w:val="1"/>
        </w:rPr>
        <w:t xml:space="preserve"> </w:t>
      </w:r>
      <w:r>
        <w:t>une</w:t>
      </w:r>
      <w:r>
        <w:rPr>
          <w:spacing w:val="-47"/>
        </w:rPr>
        <w:t xml:space="preserve"> </w:t>
      </w:r>
      <w:r>
        <w:t>recherche</w:t>
      </w:r>
      <w:r>
        <w:rPr>
          <w:spacing w:val="-1"/>
        </w:rPr>
        <w:t xml:space="preserve"> </w:t>
      </w:r>
      <w:r>
        <w:t>responsable. 2005.</w:t>
      </w:r>
      <w:r>
        <w:rPr>
          <w:spacing w:val="-1"/>
        </w:rPr>
        <w:t xml:space="preserve"> </w:t>
      </w:r>
      <w:r>
        <w:t>Paris : Ophrys.</w:t>
      </w:r>
    </w:p>
    <w:p w14:paraId="60F94152" w14:textId="77777777" w:rsidR="008A5969" w:rsidRDefault="004D699E">
      <w:pPr>
        <w:pStyle w:val="Corpsdetexte"/>
        <w:spacing w:before="7" w:line="357" w:lineRule="auto"/>
        <w:ind w:right="996" w:hanging="1"/>
      </w:pPr>
      <w:r>
        <w:t>Newmark,</w:t>
      </w:r>
      <w:r>
        <w:rPr>
          <w:spacing w:val="1"/>
        </w:rPr>
        <w:t xml:space="preserve"> </w:t>
      </w:r>
      <w:r>
        <w:t>P.</w:t>
      </w:r>
      <w:r>
        <w:rPr>
          <w:spacing w:val="1"/>
        </w:rPr>
        <w:t xml:space="preserve"> </w:t>
      </w:r>
      <w:r>
        <w:t>(1988).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Textbook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Translation,</w:t>
      </w:r>
      <w:r>
        <w:rPr>
          <w:spacing w:val="1"/>
        </w:rPr>
        <w:t xml:space="preserve"> </w:t>
      </w:r>
      <w:r>
        <w:t>Hemel</w:t>
      </w:r>
      <w:r>
        <w:rPr>
          <w:spacing w:val="1"/>
        </w:rPr>
        <w:t xml:space="preserve"> </w:t>
      </w:r>
      <w:r>
        <w:t>Hempstead:</w:t>
      </w:r>
      <w:r>
        <w:rPr>
          <w:spacing w:val="1"/>
        </w:rPr>
        <w:t xml:space="preserve"> </w:t>
      </w:r>
      <w:r>
        <w:t>Prentice</w:t>
      </w:r>
      <w:r>
        <w:rPr>
          <w:spacing w:val="-2"/>
        </w:rPr>
        <w:t xml:space="preserve"> </w:t>
      </w:r>
      <w:r>
        <w:t>Hall,</w:t>
      </w:r>
      <w:r>
        <w:rPr>
          <w:spacing w:val="-1"/>
        </w:rPr>
        <w:t xml:space="preserve"> </w:t>
      </w:r>
      <w:r>
        <w:t>reprinted</w:t>
      </w:r>
      <w:r>
        <w:rPr>
          <w:spacing w:val="-2"/>
        </w:rPr>
        <w:t xml:space="preserve"> </w:t>
      </w:r>
      <w:r>
        <w:t>(2001)</w:t>
      </w:r>
      <w:r>
        <w:rPr>
          <w:spacing w:val="-1"/>
        </w:rPr>
        <w:t xml:space="preserve"> </w:t>
      </w:r>
      <w:r>
        <w:t>Shanghai:</w:t>
      </w:r>
      <w:r>
        <w:rPr>
          <w:spacing w:val="-2"/>
        </w:rPr>
        <w:t xml:space="preserve"> </w:t>
      </w:r>
      <w:r>
        <w:t>Shanghai</w:t>
      </w:r>
      <w:r>
        <w:rPr>
          <w:spacing w:val="-1"/>
        </w:rPr>
        <w:t xml:space="preserve"> </w:t>
      </w:r>
      <w:r>
        <w:t>University</w:t>
      </w:r>
      <w:r>
        <w:rPr>
          <w:spacing w:val="-2"/>
        </w:rPr>
        <w:t xml:space="preserve"> </w:t>
      </w:r>
      <w:r>
        <w:t>Press.</w:t>
      </w:r>
    </w:p>
    <w:p w14:paraId="554BC114" w14:textId="77777777" w:rsidR="008A5969" w:rsidRDefault="008A5969">
      <w:pPr>
        <w:spacing w:line="357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563AF162" w14:textId="77777777" w:rsidR="008A5969" w:rsidRDefault="004D699E">
      <w:pPr>
        <w:pStyle w:val="Corpsdetexte"/>
        <w:spacing w:before="77" w:line="360" w:lineRule="auto"/>
        <w:ind w:right="991"/>
      </w:pPr>
      <w:r>
        <w:lastRenderedPageBreak/>
        <w:t>Nida,</w:t>
      </w:r>
      <w:r>
        <w:rPr>
          <w:spacing w:val="1"/>
        </w:rPr>
        <w:t xml:space="preserve"> </w:t>
      </w:r>
      <w:r>
        <w:t>E-A.</w:t>
      </w:r>
      <w:r>
        <w:rPr>
          <w:spacing w:val="1"/>
        </w:rPr>
        <w:t xml:space="preserve"> </w:t>
      </w:r>
      <w:r>
        <w:t>(1964).</w:t>
      </w:r>
      <w:r>
        <w:rPr>
          <w:spacing w:val="1"/>
        </w:rPr>
        <w:t xml:space="preserve"> </w:t>
      </w:r>
      <w:r>
        <w:t>Toward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Science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Translating</w:t>
      </w:r>
      <w:r>
        <w:rPr>
          <w:spacing w:val="50"/>
        </w:rPr>
        <w:t xml:space="preserve"> </w:t>
      </w:r>
      <w:r>
        <w:t>with</w:t>
      </w:r>
      <w:r>
        <w:rPr>
          <w:spacing w:val="50"/>
        </w:rPr>
        <w:t xml:space="preserve"> </w:t>
      </w:r>
      <w:r>
        <w:t>Special</w:t>
      </w:r>
      <w:r>
        <w:rPr>
          <w:spacing w:val="1"/>
        </w:rPr>
        <w:t xml:space="preserve"> </w:t>
      </w:r>
      <w:r>
        <w:t>Reference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Principles</w:t>
      </w:r>
      <w:r>
        <w:rPr>
          <w:spacing w:val="1"/>
        </w:rPr>
        <w:t xml:space="preserve"> </w:t>
      </w:r>
      <w:r>
        <w:t>a</w:t>
      </w:r>
      <w:r>
        <w:t>nd</w:t>
      </w:r>
      <w:r>
        <w:rPr>
          <w:spacing w:val="1"/>
        </w:rPr>
        <w:t xml:space="preserve"> </w:t>
      </w:r>
      <w:r>
        <w:t>Procedures</w:t>
      </w:r>
      <w:r>
        <w:rPr>
          <w:spacing w:val="1"/>
        </w:rPr>
        <w:t xml:space="preserve"> </w:t>
      </w:r>
      <w:r>
        <w:t>Involved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Bible</w:t>
      </w:r>
      <w:r>
        <w:rPr>
          <w:spacing w:val="1"/>
        </w:rPr>
        <w:t xml:space="preserve"> </w:t>
      </w:r>
      <w:r>
        <w:t>Translating,</w:t>
      </w:r>
      <w:r>
        <w:rPr>
          <w:spacing w:val="1"/>
        </w:rPr>
        <w:t xml:space="preserve"> </w:t>
      </w:r>
      <w:r>
        <w:t>Leiden:</w:t>
      </w:r>
      <w:r>
        <w:rPr>
          <w:spacing w:val="-1"/>
        </w:rPr>
        <w:t xml:space="preserve"> </w:t>
      </w:r>
      <w:r>
        <w:t>E. J. Brill.</w:t>
      </w:r>
    </w:p>
    <w:p w14:paraId="2E4B23A1" w14:textId="77777777" w:rsidR="008A5969" w:rsidRDefault="004D699E">
      <w:pPr>
        <w:pStyle w:val="Corpsdetexte"/>
        <w:spacing w:line="360" w:lineRule="auto"/>
        <w:ind w:right="989"/>
        <w:jc w:val="left"/>
      </w:pPr>
      <w:r>
        <w:t>Nida, E-A. (1969). « Science of translation », Language, 45(3): 483–98.</w:t>
      </w:r>
      <w:r>
        <w:rPr>
          <w:spacing w:val="1"/>
        </w:rPr>
        <w:t xml:space="preserve"> </w:t>
      </w:r>
      <w:r>
        <w:t>Nida,</w:t>
      </w:r>
      <w:r>
        <w:rPr>
          <w:spacing w:val="5"/>
        </w:rPr>
        <w:t xml:space="preserve"> </w:t>
      </w:r>
      <w:r>
        <w:t>E-A.</w:t>
      </w:r>
      <w:r>
        <w:rPr>
          <w:spacing w:val="5"/>
        </w:rPr>
        <w:t xml:space="preserve"> </w:t>
      </w:r>
      <w:r>
        <w:t>(1975).</w:t>
      </w:r>
      <w:r>
        <w:rPr>
          <w:spacing w:val="5"/>
        </w:rPr>
        <w:t xml:space="preserve"> </w:t>
      </w:r>
      <w:r>
        <w:t>Componential</w:t>
      </w:r>
      <w:r>
        <w:rPr>
          <w:spacing w:val="5"/>
        </w:rPr>
        <w:t xml:space="preserve"> </w:t>
      </w:r>
      <w:r>
        <w:t>Analysis</w:t>
      </w:r>
      <w:r>
        <w:rPr>
          <w:spacing w:val="5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Meaning:</w:t>
      </w:r>
      <w:r>
        <w:rPr>
          <w:spacing w:val="5"/>
        </w:rPr>
        <w:t xml:space="preserve"> </w:t>
      </w:r>
      <w:r>
        <w:t>An</w:t>
      </w:r>
      <w:r>
        <w:rPr>
          <w:spacing w:val="5"/>
        </w:rPr>
        <w:t xml:space="preserve"> </w:t>
      </w:r>
      <w:r>
        <w:t>introduction</w:t>
      </w:r>
      <w:r>
        <w:rPr>
          <w:spacing w:val="5"/>
        </w:rPr>
        <w:t xml:space="preserve"> </w:t>
      </w:r>
      <w:r>
        <w:t>to</w:t>
      </w:r>
      <w:r>
        <w:rPr>
          <w:spacing w:val="-47"/>
        </w:rPr>
        <w:t xml:space="preserve"> </w:t>
      </w:r>
      <w:r>
        <w:t>semantic</w:t>
      </w:r>
      <w:r>
        <w:rPr>
          <w:spacing w:val="-1"/>
        </w:rPr>
        <w:t xml:space="preserve"> </w:t>
      </w:r>
      <w:r>
        <w:t>structures,</w:t>
      </w:r>
      <w:r>
        <w:rPr>
          <w:spacing w:val="-1"/>
        </w:rPr>
        <w:t xml:space="preserve"> </w:t>
      </w:r>
      <w:r>
        <w:t>The Hague:</w:t>
      </w:r>
      <w:r>
        <w:rPr>
          <w:spacing w:val="-1"/>
        </w:rPr>
        <w:t xml:space="preserve"> </w:t>
      </w:r>
      <w:r>
        <w:t>Mouton de</w:t>
      </w:r>
      <w:r>
        <w:rPr>
          <w:spacing w:val="-1"/>
        </w:rPr>
        <w:t xml:space="preserve"> </w:t>
      </w:r>
      <w:r>
        <w:t>Gruyter.</w:t>
      </w:r>
    </w:p>
    <w:p w14:paraId="13A2A7F7" w14:textId="77777777" w:rsidR="008A5969" w:rsidRDefault="004D699E">
      <w:pPr>
        <w:pStyle w:val="Corpsdetexte"/>
        <w:spacing w:before="4" w:line="357" w:lineRule="auto"/>
        <w:ind w:right="979"/>
        <w:jc w:val="left"/>
      </w:pPr>
      <w:r>
        <w:t>Niranjana, T. (1992). Siting Translation: History, post-structuralism and the</w:t>
      </w:r>
      <w:r>
        <w:rPr>
          <w:spacing w:val="-47"/>
        </w:rPr>
        <w:t xml:space="preserve"> </w:t>
      </w:r>
      <w:r>
        <w:t>colonial</w:t>
      </w:r>
      <w:r>
        <w:rPr>
          <w:spacing w:val="-2"/>
        </w:rPr>
        <w:t xml:space="preserve"> </w:t>
      </w:r>
      <w:r>
        <w:t>context,</w:t>
      </w:r>
      <w:r>
        <w:rPr>
          <w:spacing w:val="-1"/>
        </w:rPr>
        <w:t xml:space="preserve"> </w:t>
      </w:r>
      <w:r>
        <w:t>Berkeley,</w:t>
      </w:r>
      <w:r>
        <w:rPr>
          <w:spacing w:val="-1"/>
        </w:rPr>
        <w:t xml:space="preserve"> </w:t>
      </w:r>
      <w:r>
        <w:t>CA:</w:t>
      </w:r>
      <w:r>
        <w:rPr>
          <w:spacing w:val="-1"/>
        </w:rPr>
        <w:t xml:space="preserve"> </w:t>
      </w:r>
      <w:r>
        <w:t>University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California</w:t>
      </w:r>
      <w:r>
        <w:rPr>
          <w:spacing w:val="-1"/>
        </w:rPr>
        <w:t xml:space="preserve"> </w:t>
      </w:r>
      <w:r>
        <w:t>Press.</w:t>
      </w:r>
    </w:p>
    <w:p w14:paraId="6212655A" w14:textId="77777777" w:rsidR="008A5969" w:rsidRDefault="004D699E">
      <w:pPr>
        <w:pStyle w:val="Corpsdetexte"/>
        <w:spacing w:before="7" w:line="357" w:lineRule="auto"/>
        <w:ind w:right="992"/>
      </w:pPr>
      <w:r>
        <w:t>Nissen, E. (2003). Apprendre une langue en ligne dans une perspective</w:t>
      </w:r>
      <w:r>
        <w:rPr>
          <w:spacing w:val="1"/>
        </w:rPr>
        <w:t xml:space="preserve"> </w:t>
      </w:r>
      <w:r>
        <w:t>actionnelle. Effets de l'</w:t>
      </w:r>
      <w:r>
        <w:t>interaction sociale. Thèse, Strasbourg, Université</w:t>
      </w:r>
      <w:r>
        <w:rPr>
          <w:spacing w:val="1"/>
        </w:rPr>
        <w:t xml:space="preserve"> </w:t>
      </w:r>
      <w:r>
        <w:t>Louis</w:t>
      </w:r>
      <w:r>
        <w:rPr>
          <w:spacing w:val="-1"/>
        </w:rPr>
        <w:t xml:space="preserve"> </w:t>
      </w:r>
      <w:r>
        <w:t>Pasteur.</w:t>
      </w:r>
    </w:p>
    <w:p w14:paraId="76C7177E" w14:textId="77777777" w:rsidR="008A5969" w:rsidRDefault="004D699E">
      <w:pPr>
        <w:pStyle w:val="Corpsdetexte"/>
        <w:spacing w:before="8" w:line="360" w:lineRule="auto"/>
        <w:ind w:right="992"/>
      </w:pPr>
      <w:r>
        <w:t>Nissen,</w:t>
      </w:r>
      <w:r>
        <w:rPr>
          <w:spacing w:val="1"/>
        </w:rPr>
        <w:t xml:space="preserve"> </w:t>
      </w:r>
      <w:r>
        <w:t>E.</w:t>
      </w:r>
      <w:r>
        <w:rPr>
          <w:spacing w:val="1"/>
        </w:rPr>
        <w:t xml:space="preserve"> </w:t>
      </w:r>
      <w:r>
        <w:t>(2006)</w:t>
      </w:r>
      <w:r>
        <w:rPr>
          <w:spacing w:val="1"/>
        </w:rPr>
        <w:t xml:space="preserve"> </w:t>
      </w:r>
      <w:r>
        <w:t>Scénarios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communication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ligne</w:t>
      </w:r>
      <w:r>
        <w:rPr>
          <w:spacing w:val="1"/>
        </w:rPr>
        <w:t xml:space="preserve"> </w:t>
      </w:r>
      <w:r>
        <w:t>dans</w:t>
      </w:r>
      <w:r>
        <w:rPr>
          <w:spacing w:val="50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formations</w:t>
      </w:r>
      <w:r>
        <w:rPr>
          <w:spacing w:val="1"/>
        </w:rPr>
        <w:t xml:space="preserve"> </w:t>
      </w:r>
      <w:r>
        <w:t>hybrides.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Français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monde.</w:t>
      </w:r>
      <w:r>
        <w:rPr>
          <w:spacing w:val="1"/>
        </w:rPr>
        <w:t xml:space="preserve"> </w:t>
      </w:r>
      <w:r>
        <w:t>Recherches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applications,</w:t>
      </w:r>
      <w:r>
        <w:rPr>
          <w:spacing w:val="1"/>
        </w:rPr>
        <w:t xml:space="preserve"> </w:t>
      </w:r>
      <w:r>
        <w:t>2006,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échanges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ligne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l'apprentissage</w:t>
      </w:r>
      <w:r>
        <w:rPr>
          <w:spacing w:val="1"/>
        </w:rPr>
        <w:t xml:space="preserve"> </w:t>
      </w:r>
      <w:r>
        <w:t>etla</w:t>
      </w:r>
      <w:r>
        <w:rPr>
          <w:spacing w:val="1"/>
        </w:rPr>
        <w:t xml:space="preserve"> </w:t>
      </w:r>
      <w:r>
        <w:t>formation,</w:t>
      </w:r>
      <w:r>
        <w:rPr>
          <w:spacing w:val="-1"/>
        </w:rPr>
        <w:t xml:space="preserve"> </w:t>
      </w:r>
      <w:r>
        <w:t>pp.44-58.</w:t>
      </w:r>
    </w:p>
    <w:p w14:paraId="4EDD28E5" w14:textId="77777777" w:rsidR="008A5969" w:rsidRDefault="004D699E">
      <w:pPr>
        <w:pStyle w:val="Corpsdetexte"/>
        <w:spacing w:before="2" w:line="357" w:lineRule="auto"/>
        <w:ind w:right="993"/>
      </w:pPr>
      <w:r>
        <w:rPr>
          <w:w w:val="99"/>
        </w:rPr>
        <w:t>Nissen,</w:t>
      </w:r>
      <w:r>
        <w:t xml:space="preserve"> </w:t>
      </w:r>
      <w:r>
        <w:rPr>
          <w:spacing w:val="-17"/>
        </w:rPr>
        <w:t xml:space="preserve"> </w:t>
      </w:r>
      <w:r>
        <w:rPr>
          <w:w w:val="99"/>
        </w:rPr>
        <w:t>E.</w:t>
      </w:r>
      <w:r>
        <w:t xml:space="preserve"> </w:t>
      </w:r>
      <w:r>
        <w:rPr>
          <w:spacing w:val="-17"/>
        </w:rPr>
        <w:t xml:space="preserve"> </w:t>
      </w:r>
      <w:r>
        <w:rPr>
          <w:w w:val="99"/>
        </w:rPr>
        <w:t>(2011).</w:t>
      </w:r>
      <w:r>
        <w:t xml:space="preserve"> </w:t>
      </w:r>
      <w:r>
        <w:rPr>
          <w:spacing w:val="-17"/>
        </w:rPr>
        <w:t xml:space="preserve"> </w:t>
      </w:r>
      <w:r>
        <w:rPr>
          <w:w w:val="99"/>
        </w:rPr>
        <w:t>«</w:t>
      </w:r>
      <w:r>
        <w:t xml:space="preserve"> </w:t>
      </w:r>
      <w:r>
        <w:rPr>
          <w:spacing w:val="-17"/>
        </w:rPr>
        <w:t xml:space="preserve"> </w:t>
      </w:r>
      <w:r>
        <w:rPr>
          <w:w w:val="99"/>
        </w:rPr>
        <w:t>Variations</w:t>
      </w:r>
      <w:r>
        <w:t xml:space="preserve"> </w:t>
      </w:r>
      <w:r>
        <w:rPr>
          <w:spacing w:val="-17"/>
        </w:rPr>
        <w:t xml:space="preserve"> </w:t>
      </w:r>
      <w:r>
        <w:rPr>
          <w:w w:val="99"/>
        </w:rPr>
        <w:t>autour</w:t>
      </w:r>
      <w:r>
        <w:t xml:space="preserve"> </w:t>
      </w:r>
      <w:r>
        <w:rPr>
          <w:spacing w:val="-17"/>
        </w:rPr>
        <w:t xml:space="preserve"> </w:t>
      </w:r>
      <w:r>
        <w:rPr>
          <w:w w:val="99"/>
        </w:rPr>
        <w:t>de</w:t>
      </w:r>
      <w:r>
        <w:t xml:space="preserve"> </w:t>
      </w:r>
      <w:r>
        <w:rPr>
          <w:spacing w:val="-17"/>
        </w:rPr>
        <w:t xml:space="preserve"> </w:t>
      </w:r>
      <w:r>
        <w:rPr>
          <w:w w:val="99"/>
        </w:rPr>
        <w:t>la</w:t>
      </w:r>
      <w:r>
        <w:t xml:space="preserve"> </w:t>
      </w:r>
      <w:r>
        <w:rPr>
          <w:spacing w:val="-18"/>
        </w:rPr>
        <w:t xml:space="preserve"> </w:t>
      </w:r>
      <w:r>
        <w:rPr>
          <w:w w:val="99"/>
        </w:rPr>
        <w:t>t</w:t>
      </w:r>
      <w:r>
        <w:rPr>
          <w:spacing w:val="1"/>
          <w:w w:val="99"/>
        </w:rPr>
        <w:t>a</w:t>
      </w:r>
      <w:r>
        <w:rPr>
          <w:rFonts w:ascii="Cambria" w:hAnsi="Cambria"/>
          <w:w w:val="1"/>
        </w:rPr>
        <w:t>^</w:t>
      </w:r>
      <w:r>
        <w:rPr>
          <w:w w:val="99"/>
        </w:rPr>
        <w:t>che</w:t>
      </w:r>
      <w:r>
        <w:t xml:space="preserve"> </w:t>
      </w:r>
      <w:r>
        <w:rPr>
          <w:spacing w:val="-18"/>
        </w:rPr>
        <w:t xml:space="preserve"> </w:t>
      </w:r>
      <w:r>
        <w:rPr>
          <w:w w:val="99"/>
        </w:rPr>
        <w:t>dans</w:t>
      </w:r>
      <w:r>
        <w:t xml:space="preserve"> </w:t>
      </w:r>
      <w:r>
        <w:rPr>
          <w:spacing w:val="-17"/>
        </w:rPr>
        <w:t xml:space="preserve"> </w:t>
      </w:r>
      <w:r>
        <w:rPr>
          <w:w w:val="99"/>
        </w:rPr>
        <w:t>l'enseignement</w:t>
      </w:r>
      <w:r>
        <w:t xml:space="preserve"> </w:t>
      </w:r>
      <w:r>
        <w:rPr>
          <w:spacing w:val="-17"/>
        </w:rPr>
        <w:t xml:space="preserve"> </w:t>
      </w:r>
      <w:r>
        <w:rPr>
          <w:w w:val="99"/>
        </w:rPr>
        <w:t xml:space="preserve">/ </w:t>
      </w:r>
      <w:r>
        <w:t>apprentissage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langues</w:t>
      </w:r>
      <w:r>
        <w:rPr>
          <w:spacing w:val="1"/>
        </w:rPr>
        <w:t xml:space="preserve"> </w:t>
      </w:r>
      <w:r>
        <w:t>aujourd'hui».</w:t>
      </w:r>
      <w:r>
        <w:rPr>
          <w:spacing w:val="1"/>
        </w:rPr>
        <w:t xml:space="preserve"> </w:t>
      </w:r>
      <w:r>
        <w:t>Apprentissage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langues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systèmes</w:t>
      </w:r>
      <w:r>
        <w:rPr>
          <w:spacing w:val="-2"/>
        </w:rPr>
        <w:t xml:space="preserve"> </w:t>
      </w:r>
      <w:r>
        <w:t>d'information</w:t>
      </w:r>
      <w:r>
        <w:rPr>
          <w:spacing w:val="-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communicaiton</w:t>
      </w:r>
      <w:r>
        <w:rPr>
          <w:spacing w:val="-1"/>
        </w:rPr>
        <w:t xml:space="preserve"> </w:t>
      </w:r>
      <w:r>
        <w:t>(Alsic),</w:t>
      </w:r>
      <w:r>
        <w:rPr>
          <w:spacing w:val="-1"/>
        </w:rPr>
        <w:t xml:space="preserve"> </w:t>
      </w:r>
      <w:r>
        <w:t>vol.</w:t>
      </w:r>
      <w:r>
        <w:rPr>
          <w:spacing w:val="-1"/>
        </w:rPr>
        <w:t xml:space="preserve"> </w:t>
      </w:r>
      <w:r>
        <w:t>14,</w:t>
      </w:r>
      <w:r>
        <w:rPr>
          <w:spacing w:val="-2"/>
        </w:rPr>
        <w:t xml:space="preserve"> </w:t>
      </w:r>
      <w:r>
        <w:t>n°</w:t>
      </w:r>
      <w:r>
        <w:rPr>
          <w:spacing w:val="5"/>
        </w:rPr>
        <w:t xml:space="preserve"> </w:t>
      </w:r>
      <w:r>
        <w:t>11.</w:t>
      </w:r>
    </w:p>
    <w:p w14:paraId="1576B73B" w14:textId="77777777" w:rsidR="008A5969" w:rsidRDefault="004D699E">
      <w:pPr>
        <w:pStyle w:val="Corpsdetexte"/>
        <w:spacing w:before="7" w:line="357" w:lineRule="auto"/>
        <w:ind w:right="992" w:hanging="1"/>
      </w:pPr>
      <w:r>
        <w:t>Nord,</w:t>
      </w:r>
      <w:r>
        <w:rPr>
          <w:spacing w:val="1"/>
        </w:rPr>
        <w:t xml:space="preserve"> </w:t>
      </w:r>
      <w:r>
        <w:t>C.</w:t>
      </w:r>
      <w:r>
        <w:rPr>
          <w:spacing w:val="1"/>
        </w:rPr>
        <w:t xml:space="preserve"> </w:t>
      </w:r>
      <w:r>
        <w:t>(1991a).</w:t>
      </w:r>
      <w:r>
        <w:rPr>
          <w:spacing w:val="1"/>
        </w:rPr>
        <w:t xml:space="preserve"> </w:t>
      </w:r>
      <w:r>
        <w:t>« Skopos,</w:t>
      </w:r>
      <w:r>
        <w:rPr>
          <w:spacing w:val="1"/>
        </w:rPr>
        <w:t xml:space="preserve"> </w:t>
      </w:r>
      <w:r>
        <w:t>loyalty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translational</w:t>
      </w:r>
      <w:r>
        <w:rPr>
          <w:spacing w:val="50"/>
        </w:rPr>
        <w:t xml:space="preserve"> </w:t>
      </w:r>
      <w:r>
        <w:t>conventions »,</w:t>
      </w:r>
      <w:r>
        <w:rPr>
          <w:spacing w:val="1"/>
        </w:rPr>
        <w:t xml:space="preserve"> </w:t>
      </w:r>
      <w:r>
        <w:t>Target,</w:t>
      </w:r>
      <w:r>
        <w:rPr>
          <w:spacing w:val="-1"/>
        </w:rPr>
        <w:t xml:space="preserve"> </w:t>
      </w:r>
      <w:r>
        <w:t>3(1): 91–109.</w:t>
      </w:r>
    </w:p>
    <w:p w14:paraId="06600457" w14:textId="77777777" w:rsidR="008A5969" w:rsidRDefault="004D699E">
      <w:pPr>
        <w:pStyle w:val="Corpsdetexte"/>
        <w:spacing w:before="7" w:line="357" w:lineRule="auto"/>
        <w:ind w:right="992"/>
      </w:pPr>
      <w:r>
        <w:t>Nord, C. (1991b). Text Analysis in Translation. Theory, Methodology, and</w:t>
      </w:r>
      <w:r>
        <w:rPr>
          <w:spacing w:val="1"/>
        </w:rPr>
        <w:t xml:space="preserve"> </w:t>
      </w:r>
      <w:r>
        <w:t>Didactic Application of a Model for Translation-Oriented Text Analysis,</w:t>
      </w:r>
      <w:r>
        <w:rPr>
          <w:spacing w:val="1"/>
        </w:rPr>
        <w:t xml:space="preserve"> </w:t>
      </w:r>
      <w:r>
        <w:t>Amsterdam,</w:t>
      </w:r>
      <w:r>
        <w:rPr>
          <w:spacing w:val="-1"/>
        </w:rPr>
        <w:t xml:space="preserve"> </w:t>
      </w:r>
      <w:r>
        <w:t>R</w:t>
      </w:r>
      <w:r>
        <w:t>odopi.</w:t>
      </w:r>
    </w:p>
    <w:p w14:paraId="2C933009" w14:textId="77777777" w:rsidR="008A5969" w:rsidRDefault="004D699E">
      <w:pPr>
        <w:pStyle w:val="Corpsdetexte"/>
        <w:spacing w:before="8" w:line="360" w:lineRule="auto"/>
        <w:ind w:right="995"/>
      </w:pPr>
      <w:r>
        <w:t>Nord, C. (1992). «Text analysis in translator training» in C. Dollerup e A.</w:t>
      </w:r>
      <w:r>
        <w:rPr>
          <w:spacing w:val="1"/>
        </w:rPr>
        <w:t xml:space="preserve"> </w:t>
      </w:r>
      <w:r>
        <w:t>Loddegaard</w:t>
      </w:r>
      <w:r>
        <w:rPr>
          <w:spacing w:val="1"/>
        </w:rPr>
        <w:t xml:space="preserve"> </w:t>
      </w:r>
      <w:r>
        <w:t>(a</w:t>
      </w:r>
      <w:r>
        <w:rPr>
          <w:spacing w:val="1"/>
        </w:rPr>
        <w:t xml:space="preserve"> </w:t>
      </w:r>
      <w:r>
        <w:t>cura</w:t>
      </w:r>
      <w:r>
        <w:rPr>
          <w:spacing w:val="1"/>
        </w:rPr>
        <w:t xml:space="preserve"> </w:t>
      </w:r>
      <w:r>
        <w:t>di),</w:t>
      </w:r>
      <w:r>
        <w:rPr>
          <w:spacing w:val="1"/>
        </w:rPr>
        <w:t xml:space="preserve"> </w:t>
      </w:r>
      <w:r>
        <w:t>Teaching</w:t>
      </w:r>
      <w:r>
        <w:rPr>
          <w:spacing w:val="1"/>
        </w:rPr>
        <w:t xml:space="preserve"> </w:t>
      </w:r>
      <w:r>
        <w:t>Translation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Interpreting,</w:t>
      </w:r>
      <w:r>
        <w:rPr>
          <w:spacing w:val="1"/>
        </w:rPr>
        <w:t xml:space="preserve"> </w:t>
      </w:r>
      <w:r>
        <w:t>Amsterdam/Philadelphia,</w:t>
      </w:r>
      <w:r>
        <w:rPr>
          <w:spacing w:val="-1"/>
        </w:rPr>
        <w:t xml:space="preserve"> </w:t>
      </w:r>
      <w:r>
        <w:t>Benjamins, pp.</w:t>
      </w:r>
      <w:r>
        <w:rPr>
          <w:spacing w:val="-1"/>
        </w:rPr>
        <w:t xml:space="preserve"> </w:t>
      </w:r>
      <w:r>
        <w:t>39-48.</w:t>
      </w:r>
    </w:p>
    <w:p w14:paraId="25A6861D" w14:textId="77777777" w:rsidR="008A5969" w:rsidRDefault="004D699E">
      <w:pPr>
        <w:pStyle w:val="Corpsdetexte"/>
        <w:spacing w:line="360" w:lineRule="auto"/>
        <w:ind w:right="991"/>
      </w:pPr>
      <w:r>
        <w:t>Nord,</w:t>
      </w:r>
      <w:r>
        <w:rPr>
          <w:spacing w:val="1"/>
        </w:rPr>
        <w:t xml:space="preserve"> </w:t>
      </w:r>
      <w:r>
        <w:t>C.</w:t>
      </w:r>
      <w:r>
        <w:rPr>
          <w:spacing w:val="1"/>
        </w:rPr>
        <w:t xml:space="preserve"> </w:t>
      </w:r>
      <w:r>
        <w:t>(1994).</w:t>
      </w:r>
      <w:r>
        <w:rPr>
          <w:spacing w:val="1"/>
        </w:rPr>
        <w:t xml:space="preserve"> </w:t>
      </w:r>
      <w:r>
        <w:t>«Translation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process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linguistic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cultural</w:t>
      </w:r>
      <w:r>
        <w:rPr>
          <w:spacing w:val="1"/>
        </w:rPr>
        <w:t xml:space="preserve"> </w:t>
      </w:r>
      <w:r>
        <w:t>adaptation,» in Dollerup, C. and A. Lindegaard (eds), Teaching Translation</w:t>
      </w:r>
      <w:r>
        <w:rPr>
          <w:spacing w:val="-47"/>
        </w:rPr>
        <w:t xml:space="preserve"> </w:t>
      </w:r>
      <w:r>
        <w:t>and</w:t>
      </w:r>
      <w:r>
        <w:rPr>
          <w:spacing w:val="21"/>
        </w:rPr>
        <w:t xml:space="preserve"> </w:t>
      </w:r>
      <w:r>
        <w:t>Interpreting</w:t>
      </w:r>
      <w:r>
        <w:rPr>
          <w:spacing w:val="21"/>
        </w:rPr>
        <w:t xml:space="preserve"> </w:t>
      </w:r>
      <w:r>
        <w:t>2:</w:t>
      </w:r>
      <w:r>
        <w:rPr>
          <w:spacing w:val="21"/>
        </w:rPr>
        <w:t xml:space="preserve"> </w:t>
      </w:r>
      <w:r>
        <w:t>Insights,</w:t>
      </w:r>
      <w:r>
        <w:rPr>
          <w:spacing w:val="21"/>
        </w:rPr>
        <w:t xml:space="preserve"> </w:t>
      </w:r>
      <w:r>
        <w:t>Aims,</w:t>
      </w:r>
      <w:r>
        <w:rPr>
          <w:spacing w:val="21"/>
        </w:rPr>
        <w:t xml:space="preserve"> </w:t>
      </w:r>
      <w:r>
        <w:t>Visions,</w:t>
      </w:r>
      <w:r>
        <w:rPr>
          <w:spacing w:val="21"/>
        </w:rPr>
        <w:t xml:space="preserve"> </w:t>
      </w:r>
      <w:r>
        <w:t>papers</w:t>
      </w:r>
      <w:r>
        <w:rPr>
          <w:spacing w:val="21"/>
        </w:rPr>
        <w:t xml:space="preserve"> </w:t>
      </w:r>
      <w:r>
        <w:t>from</w:t>
      </w:r>
      <w:r>
        <w:rPr>
          <w:spacing w:val="21"/>
        </w:rPr>
        <w:t xml:space="preserve"> </w:t>
      </w:r>
      <w:r>
        <w:t>the</w:t>
      </w:r>
      <w:r>
        <w:rPr>
          <w:spacing w:val="21"/>
        </w:rPr>
        <w:t xml:space="preserve"> </w:t>
      </w:r>
      <w:r>
        <w:t>Second</w:t>
      </w:r>
    </w:p>
    <w:p w14:paraId="0073CCE6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7588362B" w14:textId="77777777" w:rsidR="008A5969" w:rsidRDefault="004D699E">
      <w:pPr>
        <w:pStyle w:val="Corpsdetexte"/>
        <w:spacing w:before="73" w:line="362" w:lineRule="auto"/>
        <w:ind w:right="999"/>
      </w:pPr>
      <w:r>
        <w:lastRenderedPageBreak/>
        <w:t>Language</w:t>
      </w:r>
      <w:r>
        <w:rPr>
          <w:spacing w:val="1"/>
        </w:rPr>
        <w:t xml:space="preserve"> </w:t>
      </w:r>
      <w:r>
        <w:t>International</w:t>
      </w:r>
      <w:r>
        <w:rPr>
          <w:spacing w:val="1"/>
        </w:rPr>
        <w:t xml:space="preserve"> </w:t>
      </w:r>
      <w:r>
        <w:t>Conference</w:t>
      </w:r>
      <w:r>
        <w:rPr>
          <w:spacing w:val="1"/>
        </w:rPr>
        <w:t xml:space="preserve"> </w:t>
      </w:r>
      <w:r>
        <w:t>(Elsinore,</w:t>
      </w:r>
      <w:r>
        <w:rPr>
          <w:spacing w:val="1"/>
        </w:rPr>
        <w:t xml:space="preserve"> </w:t>
      </w:r>
      <w:r>
        <w:t>June</w:t>
      </w:r>
      <w:r>
        <w:rPr>
          <w:spacing w:val="1"/>
        </w:rPr>
        <w:t xml:space="preserve"> </w:t>
      </w:r>
      <w:r>
        <w:t>4-6,</w:t>
      </w:r>
      <w:r>
        <w:rPr>
          <w:spacing w:val="1"/>
        </w:rPr>
        <w:t xml:space="preserve"> </w:t>
      </w:r>
      <w:r>
        <w:t>1993),</w:t>
      </w:r>
      <w:r>
        <w:rPr>
          <w:spacing w:val="1"/>
        </w:rPr>
        <w:t xml:space="preserve"> </w:t>
      </w:r>
      <w:r>
        <w:t>Amsterdam/Philadelphia,</w:t>
      </w:r>
      <w:r>
        <w:rPr>
          <w:spacing w:val="-1"/>
        </w:rPr>
        <w:t xml:space="preserve"> </w:t>
      </w:r>
      <w:r>
        <w:t>Benjamins.</w:t>
      </w:r>
    </w:p>
    <w:p w14:paraId="05930CAE" w14:textId="77777777" w:rsidR="008A5969" w:rsidRDefault="004D699E">
      <w:pPr>
        <w:pStyle w:val="Corpsdetexte"/>
        <w:spacing w:before="2" w:line="357" w:lineRule="auto"/>
        <w:ind w:right="993"/>
      </w:pPr>
      <w:r>
        <w:t>Nord, C. (1995). « Text-functions in translation: titles and headings as a</w:t>
      </w:r>
      <w:r>
        <w:rPr>
          <w:spacing w:val="1"/>
        </w:rPr>
        <w:t xml:space="preserve"> </w:t>
      </w:r>
      <w:r>
        <w:t>case</w:t>
      </w:r>
      <w:r>
        <w:rPr>
          <w:spacing w:val="-1"/>
        </w:rPr>
        <w:t xml:space="preserve"> </w:t>
      </w:r>
      <w:r>
        <w:t>in point », Target,</w:t>
      </w:r>
      <w:r>
        <w:rPr>
          <w:spacing w:val="-1"/>
        </w:rPr>
        <w:t xml:space="preserve"> </w:t>
      </w:r>
      <w:r>
        <w:t>7(2): 261–84.</w:t>
      </w:r>
    </w:p>
    <w:p w14:paraId="755A345E" w14:textId="77777777" w:rsidR="008A5969" w:rsidRDefault="004D699E">
      <w:pPr>
        <w:pStyle w:val="Corpsdetexte"/>
        <w:spacing w:before="4" w:line="357" w:lineRule="auto"/>
        <w:ind w:right="992" w:hanging="1"/>
      </w:pPr>
      <w:r>
        <w:t>Nord,</w:t>
      </w:r>
      <w:r>
        <w:rPr>
          <w:spacing w:val="1"/>
        </w:rPr>
        <w:t xml:space="preserve"> </w:t>
      </w:r>
      <w:r>
        <w:t>C.</w:t>
      </w:r>
      <w:r>
        <w:rPr>
          <w:spacing w:val="1"/>
        </w:rPr>
        <w:t xml:space="preserve"> </w:t>
      </w:r>
      <w:r>
        <w:t>(1997).</w:t>
      </w:r>
      <w:r>
        <w:rPr>
          <w:spacing w:val="1"/>
        </w:rPr>
        <w:t xml:space="preserve"> </w:t>
      </w:r>
      <w:r>
        <w:t>Translating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Purposeful</w:t>
      </w:r>
      <w:r>
        <w:rPr>
          <w:spacing w:val="1"/>
        </w:rPr>
        <w:t xml:space="preserve"> </w:t>
      </w:r>
      <w:r>
        <w:t>Activity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Functionalist</w:t>
      </w:r>
      <w:r>
        <w:rPr>
          <w:spacing w:val="1"/>
        </w:rPr>
        <w:t xml:space="preserve"> </w:t>
      </w:r>
      <w:r>
        <w:t>approaches</w:t>
      </w:r>
      <w:r>
        <w:rPr>
          <w:spacing w:val="-1"/>
        </w:rPr>
        <w:t xml:space="preserve"> </w:t>
      </w:r>
      <w:r>
        <w:t>Explained,</w:t>
      </w:r>
      <w:r>
        <w:rPr>
          <w:spacing w:val="-1"/>
        </w:rPr>
        <w:t xml:space="preserve"> </w:t>
      </w:r>
      <w:r>
        <w:t>Manchester,</w:t>
      </w:r>
      <w:r>
        <w:rPr>
          <w:spacing w:val="-1"/>
        </w:rPr>
        <w:t xml:space="preserve"> </w:t>
      </w:r>
      <w:r>
        <w:t>St.</w:t>
      </w:r>
      <w:r>
        <w:rPr>
          <w:spacing w:val="-1"/>
        </w:rPr>
        <w:t xml:space="preserve"> </w:t>
      </w:r>
      <w:r>
        <w:t>Jerome Publishing.</w:t>
      </w:r>
    </w:p>
    <w:p w14:paraId="2097ED17" w14:textId="77777777" w:rsidR="008A5969" w:rsidRDefault="004D699E">
      <w:pPr>
        <w:pStyle w:val="Corpsdetexte"/>
        <w:spacing w:before="7" w:line="360" w:lineRule="auto"/>
        <w:ind w:right="991"/>
      </w:pPr>
      <w:r>
        <w:t>Nord,</w:t>
      </w:r>
      <w:r>
        <w:rPr>
          <w:spacing w:val="1"/>
        </w:rPr>
        <w:t xml:space="preserve"> </w:t>
      </w:r>
      <w:r>
        <w:t>C.</w:t>
      </w:r>
      <w:r>
        <w:rPr>
          <w:spacing w:val="1"/>
        </w:rPr>
        <w:t xml:space="preserve"> </w:t>
      </w:r>
      <w:r>
        <w:t>(2008).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activité</w:t>
      </w:r>
      <w:r>
        <w:rPr>
          <w:spacing w:val="1"/>
        </w:rPr>
        <w:t xml:space="preserve"> </w:t>
      </w:r>
      <w:r>
        <w:t>ciblée.</w:t>
      </w:r>
      <w:r>
        <w:rPr>
          <w:spacing w:val="1"/>
        </w:rPr>
        <w:t xml:space="preserve"> </w:t>
      </w:r>
      <w:r>
        <w:t>Introduction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approches fonctionnalistes. Traduit de l'anglais par Beverly Adab. Artois</w:t>
      </w:r>
      <w:r>
        <w:rPr>
          <w:spacing w:val="1"/>
        </w:rPr>
        <w:t xml:space="preserve"> </w:t>
      </w:r>
      <w:r>
        <w:t>Presses</w:t>
      </w:r>
      <w:r>
        <w:rPr>
          <w:spacing w:val="-1"/>
        </w:rPr>
        <w:t xml:space="preserve"> </w:t>
      </w:r>
      <w:r>
        <w:t>Université, Arras, 2008.</w:t>
      </w:r>
    </w:p>
    <w:p w14:paraId="7F6F5767" w14:textId="77777777" w:rsidR="008A5969" w:rsidRDefault="004D699E">
      <w:pPr>
        <w:pStyle w:val="Corpsdetexte"/>
        <w:spacing w:line="357" w:lineRule="auto"/>
        <w:ind w:right="992" w:hanging="1"/>
      </w:pPr>
      <w:r>
        <w:t>Nouss,</w:t>
      </w:r>
      <w:r>
        <w:rPr>
          <w:spacing w:val="1"/>
        </w:rPr>
        <w:t xml:space="preserve"> </w:t>
      </w:r>
      <w:r>
        <w:t>A.</w:t>
      </w:r>
      <w:r>
        <w:rPr>
          <w:spacing w:val="1"/>
        </w:rPr>
        <w:t xml:space="preserve"> </w:t>
      </w:r>
      <w:r>
        <w:t>(1998).</w:t>
      </w:r>
      <w:r>
        <w:rPr>
          <w:spacing w:val="1"/>
        </w:rPr>
        <w:t xml:space="preserve"> </w:t>
      </w:r>
      <w:r>
        <w:t>«</w:t>
      </w:r>
      <w:r>
        <w:rPr>
          <w:spacing w:val="1"/>
        </w:rPr>
        <w:t xml:space="preserve"> </w:t>
      </w:r>
      <w:r>
        <w:t>Théorie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linguistique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l'herméneutique », CRTT, Conférence du 24</w:t>
      </w:r>
      <w:r>
        <w:rPr>
          <w:spacing w:val="1"/>
        </w:rPr>
        <w:t xml:space="preserve"> </w:t>
      </w:r>
      <w:r>
        <w:t>février 1998.</w:t>
      </w:r>
    </w:p>
    <w:p w14:paraId="6D7918A1" w14:textId="77777777" w:rsidR="008A5969" w:rsidRDefault="004D699E">
      <w:pPr>
        <w:pStyle w:val="Corpsdetexte"/>
        <w:spacing w:before="8" w:line="357" w:lineRule="auto"/>
        <w:ind w:right="992"/>
      </w:pPr>
      <w:r>
        <w:t>O'Brien,</w:t>
      </w:r>
      <w:r>
        <w:rPr>
          <w:spacing w:val="1"/>
        </w:rPr>
        <w:t xml:space="preserve"> </w:t>
      </w:r>
      <w:r>
        <w:t>S.</w:t>
      </w:r>
      <w:r>
        <w:rPr>
          <w:spacing w:val="1"/>
        </w:rPr>
        <w:t xml:space="preserve"> </w:t>
      </w:r>
      <w:r>
        <w:t>(2006).</w:t>
      </w:r>
      <w:r>
        <w:rPr>
          <w:spacing w:val="1"/>
        </w:rPr>
        <w:t xml:space="preserve"> </w:t>
      </w:r>
      <w:r>
        <w:t>« Eye-tracking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translation</w:t>
      </w:r>
      <w:r>
        <w:rPr>
          <w:spacing w:val="1"/>
        </w:rPr>
        <w:t xml:space="preserve"> </w:t>
      </w:r>
      <w:r>
        <w:t>memory</w:t>
      </w:r>
      <w:r>
        <w:rPr>
          <w:spacing w:val="1"/>
        </w:rPr>
        <w:t xml:space="preserve"> </w:t>
      </w:r>
      <w:r>
        <w:t>matches »,</w:t>
      </w:r>
      <w:r>
        <w:rPr>
          <w:spacing w:val="1"/>
        </w:rPr>
        <w:t xml:space="preserve"> </w:t>
      </w:r>
      <w:r>
        <w:t>Perspectives:</w:t>
      </w:r>
      <w:r>
        <w:rPr>
          <w:spacing w:val="-1"/>
        </w:rPr>
        <w:t xml:space="preserve"> </w:t>
      </w:r>
      <w:r>
        <w:t>Studies</w:t>
      </w:r>
      <w:r>
        <w:rPr>
          <w:spacing w:val="-1"/>
        </w:rPr>
        <w:t xml:space="preserve"> </w:t>
      </w:r>
      <w:r>
        <w:t>in Translatology,</w:t>
      </w:r>
      <w:r>
        <w:rPr>
          <w:spacing w:val="-1"/>
        </w:rPr>
        <w:t xml:space="preserve"> </w:t>
      </w:r>
      <w:r>
        <w:t>14(3):</w:t>
      </w:r>
      <w:r>
        <w:rPr>
          <w:spacing w:val="-1"/>
        </w:rPr>
        <w:t xml:space="preserve"> </w:t>
      </w:r>
      <w:r>
        <w:t>185–205.</w:t>
      </w:r>
    </w:p>
    <w:p w14:paraId="59B2CF66" w14:textId="77777777" w:rsidR="008A5969" w:rsidRDefault="004D699E">
      <w:pPr>
        <w:pStyle w:val="Corpsdetexte"/>
        <w:spacing w:before="7" w:line="357" w:lineRule="auto"/>
        <w:ind w:right="992"/>
      </w:pPr>
      <w:r>
        <w:t>O'Malley, J.M. &amp; Chamot, A.U. (1990). Learning Strategies in</w:t>
      </w:r>
      <w:r>
        <w:t xml:space="preserve"> Second</w:t>
      </w:r>
      <w:r>
        <w:rPr>
          <w:spacing w:val="1"/>
        </w:rPr>
        <w:t xml:space="preserve"> </w:t>
      </w:r>
      <w:r>
        <w:t>Language</w:t>
      </w:r>
      <w:r>
        <w:rPr>
          <w:spacing w:val="-1"/>
        </w:rPr>
        <w:t xml:space="preserve"> </w:t>
      </w:r>
      <w:r>
        <w:t>Acquisition, CUP</w:t>
      </w:r>
    </w:p>
    <w:p w14:paraId="3BCB6016" w14:textId="77777777" w:rsidR="008A5969" w:rsidRDefault="004D699E">
      <w:pPr>
        <w:pStyle w:val="Corpsdetexte"/>
        <w:spacing w:before="4" w:line="357" w:lineRule="auto"/>
        <w:ind w:right="997"/>
      </w:pPr>
      <w:r>
        <w:t>Oxford, R.-L. (1990). Language Learning Strategies: What Every Teacher</w:t>
      </w:r>
      <w:r>
        <w:rPr>
          <w:spacing w:val="1"/>
        </w:rPr>
        <w:t xml:space="preserve"> </w:t>
      </w:r>
      <w:r>
        <w:t>Should</w:t>
      </w:r>
      <w:r>
        <w:rPr>
          <w:spacing w:val="-1"/>
        </w:rPr>
        <w:t xml:space="preserve"> </w:t>
      </w:r>
      <w:r>
        <w:t>Know. Heinle ELT.</w:t>
      </w:r>
    </w:p>
    <w:p w14:paraId="0431F247" w14:textId="77777777" w:rsidR="008A5969" w:rsidRDefault="004D699E">
      <w:pPr>
        <w:pStyle w:val="Corpsdetexte"/>
        <w:spacing w:before="7" w:line="357" w:lineRule="auto"/>
        <w:ind w:right="993"/>
      </w:pPr>
      <w:r>
        <w:t>Oxford, R.L. (1994). « Language Learning Strategies: An Update » in Eric</w:t>
      </w:r>
      <w:r>
        <w:rPr>
          <w:spacing w:val="1"/>
        </w:rPr>
        <w:t xml:space="preserve"> </w:t>
      </w:r>
      <w:r>
        <w:t>Clearinghouse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Languages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Linguistics.</w:t>
      </w:r>
      <w:r>
        <w:rPr>
          <w:spacing w:val="-3"/>
        </w:rPr>
        <w:t xml:space="preserve"> </w:t>
      </w:r>
      <w:r>
        <w:t>Washingto</w:t>
      </w:r>
      <w:r>
        <w:t>n</w:t>
      </w:r>
      <w:r>
        <w:rPr>
          <w:spacing w:val="-1"/>
        </w:rPr>
        <w:t xml:space="preserve"> </w:t>
      </w:r>
      <w:r>
        <w:t>D.C</w:t>
      </w:r>
    </w:p>
    <w:p w14:paraId="0B284FCF" w14:textId="77777777" w:rsidR="008A5969" w:rsidRDefault="004D699E">
      <w:pPr>
        <w:pStyle w:val="Corpsdetexte"/>
        <w:spacing w:before="4" w:line="360" w:lineRule="auto"/>
        <w:ind w:right="993"/>
      </w:pPr>
      <w:r>
        <w:t>PACTE. (1998). « La competencia traductora y su aprendizaje : Objetivos,</w:t>
      </w:r>
      <w:r>
        <w:rPr>
          <w:spacing w:val="1"/>
        </w:rPr>
        <w:t xml:space="preserve"> </w:t>
      </w:r>
      <w:r>
        <w:t>hipótesis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metodología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proyecto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investigación</w:t>
      </w:r>
      <w:r>
        <w:rPr>
          <w:spacing w:val="1"/>
        </w:rPr>
        <w:t xml:space="preserve"> </w:t>
      </w:r>
      <w:r>
        <w:t>».</w:t>
      </w:r>
      <w:r>
        <w:rPr>
          <w:spacing w:val="1"/>
        </w:rPr>
        <w:t xml:space="preserve"> </w:t>
      </w:r>
      <w:r>
        <w:t>Póster,</w:t>
      </w:r>
      <w:r>
        <w:rPr>
          <w:spacing w:val="1"/>
        </w:rPr>
        <w:t xml:space="preserve"> </w:t>
      </w:r>
      <w:r>
        <w:t>IV</w:t>
      </w:r>
      <w:r>
        <w:rPr>
          <w:spacing w:val="-47"/>
        </w:rPr>
        <w:t xml:space="preserve"> </w:t>
      </w:r>
      <w:r>
        <w:t>Congrés</w:t>
      </w:r>
      <w:r>
        <w:rPr>
          <w:spacing w:val="1"/>
        </w:rPr>
        <w:t xml:space="preserve"> </w:t>
      </w:r>
      <w:r>
        <w:t>Internacional</w:t>
      </w:r>
      <w:r>
        <w:rPr>
          <w:spacing w:val="1"/>
        </w:rPr>
        <w:t xml:space="preserve"> </w:t>
      </w:r>
      <w:r>
        <w:t>sobre</w:t>
      </w:r>
      <w:r>
        <w:rPr>
          <w:spacing w:val="1"/>
        </w:rPr>
        <w:t xml:space="preserve"> </w:t>
      </w:r>
      <w:r>
        <w:t>Traducció,</w:t>
      </w:r>
      <w:r>
        <w:rPr>
          <w:spacing w:val="1"/>
        </w:rPr>
        <w:t xml:space="preserve"> </w:t>
      </w:r>
      <w:r>
        <w:t>Universitat</w:t>
      </w:r>
      <w:r>
        <w:rPr>
          <w:spacing w:val="1"/>
        </w:rPr>
        <w:t xml:space="preserve"> </w:t>
      </w:r>
      <w:r>
        <w:t>Autònoma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Barcelona.</w:t>
      </w:r>
    </w:p>
    <w:p w14:paraId="248A6CA7" w14:textId="77777777" w:rsidR="008A5969" w:rsidRDefault="004D699E">
      <w:pPr>
        <w:pStyle w:val="Corpsdetexte"/>
        <w:spacing w:before="1" w:line="360" w:lineRule="auto"/>
        <w:ind w:right="992"/>
      </w:pPr>
      <w:r>
        <w:t>PACTE. (2000). « Acquiring Translation Competence : Hypotheses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Methodological</w:t>
      </w:r>
      <w:r>
        <w:rPr>
          <w:spacing w:val="1"/>
        </w:rPr>
        <w:t xml:space="preserve"> </w:t>
      </w:r>
      <w:r>
        <w:t>Problems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Project</w:t>
      </w:r>
      <w:r>
        <w:rPr>
          <w:spacing w:val="1"/>
        </w:rPr>
        <w:t xml:space="preserve"> </w:t>
      </w:r>
      <w:r>
        <w:t>».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A.</w:t>
      </w:r>
      <w:r>
        <w:rPr>
          <w:spacing w:val="1"/>
        </w:rPr>
        <w:t xml:space="preserve"> </w:t>
      </w:r>
      <w:r>
        <w:t>Beeby,</w:t>
      </w:r>
      <w:r>
        <w:rPr>
          <w:spacing w:val="50"/>
        </w:rPr>
        <w:t xml:space="preserve"> </w:t>
      </w:r>
      <w:r>
        <w:t>D.</w:t>
      </w:r>
      <w:r>
        <w:rPr>
          <w:spacing w:val="1"/>
        </w:rPr>
        <w:t xml:space="preserve"> </w:t>
      </w:r>
      <w:r>
        <w:t>Ensinger</w:t>
      </w:r>
      <w:r>
        <w:rPr>
          <w:spacing w:val="-1"/>
        </w:rPr>
        <w:t xml:space="preserve"> </w:t>
      </w:r>
      <w:r>
        <w:t>and M. Presas,</w:t>
      </w:r>
      <w:r>
        <w:rPr>
          <w:spacing w:val="-1"/>
        </w:rPr>
        <w:t xml:space="preserve"> </w:t>
      </w:r>
      <w:r>
        <w:t>dirs, Investigating</w:t>
      </w:r>
    </w:p>
    <w:p w14:paraId="6D76FBD6" w14:textId="77777777" w:rsidR="008A5969" w:rsidRDefault="004D699E">
      <w:pPr>
        <w:pStyle w:val="Corpsdetexte"/>
        <w:spacing w:before="4"/>
      </w:pPr>
      <w:r>
        <w:t>Translation.</w:t>
      </w:r>
      <w:r>
        <w:rPr>
          <w:spacing w:val="-4"/>
        </w:rPr>
        <w:t xml:space="preserve"> </w:t>
      </w:r>
      <w:r>
        <w:t>Amsterdam,</w:t>
      </w:r>
      <w:r>
        <w:rPr>
          <w:spacing w:val="-3"/>
        </w:rPr>
        <w:t xml:space="preserve"> </w:t>
      </w:r>
      <w:r>
        <w:t>John</w:t>
      </w:r>
      <w:r>
        <w:rPr>
          <w:spacing w:val="-3"/>
        </w:rPr>
        <w:t xml:space="preserve"> </w:t>
      </w:r>
      <w:r>
        <w:t>Benjamins,</w:t>
      </w:r>
      <w:r>
        <w:rPr>
          <w:spacing w:val="-3"/>
        </w:rPr>
        <w:t xml:space="preserve"> </w:t>
      </w:r>
      <w:r>
        <w:t>pp.</w:t>
      </w:r>
      <w:r>
        <w:rPr>
          <w:spacing w:val="43"/>
        </w:rPr>
        <w:t xml:space="preserve"> </w:t>
      </w:r>
      <w:r>
        <w:t>99-106.</w:t>
      </w:r>
    </w:p>
    <w:p w14:paraId="08A8314A" w14:textId="77777777" w:rsidR="008A5969" w:rsidRDefault="004D699E">
      <w:pPr>
        <w:pStyle w:val="Corpsdetexte"/>
        <w:spacing w:before="117"/>
      </w:pPr>
      <w:r>
        <w:t>PACTE.</w:t>
      </w:r>
      <w:r>
        <w:rPr>
          <w:spacing w:val="19"/>
        </w:rPr>
        <w:t xml:space="preserve"> </w:t>
      </w:r>
      <w:r>
        <w:t>(2002).</w:t>
      </w:r>
      <w:r>
        <w:rPr>
          <w:spacing w:val="20"/>
        </w:rPr>
        <w:t xml:space="preserve"> </w:t>
      </w:r>
      <w:r>
        <w:t>«</w:t>
      </w:r>
      <w:r>
        <w:rPr>
          <w:spacing w:val="-1"/>
        </w:rPr>
        <w:t xml:space="preserve"> </w:t>
      </w:r>
      <w:r>
        <w:t>Exploratory</w:t>
      </w:r>
      <w:r>
        <w:rPr>
          <w:spacing w:val="20"/>
        </w:rPr>
        <w:t xml:space="preserve"> </w:t>
      </w:r>
      <w:r>
        <w:t>tests</w:t>
      </w:r>
      <w:r>
        <w:rPr>
          <w:spacing w:val="20"/>
        </w:rPr>
        <w:t xml:space="preserve"> </w:t>
      </w:r>
      <w:r>
        <w:t>in</w:t>
      </w:r>
      <w:r>
        <w:rPr>
          <w:spacing w:val="20"/>
        </w:rPr>
        <w:t xml:space="preserve"> </w:t>
      </w:r>
      <w:r>
        <w:t>a</w:t>
      </w:r>
      <w:r>
        <w:rPr>
          <w:spacing w:val="19"/>
        </w:rPr>
        <w:t xml:space="preserve"> </w:t>
      </w:r>
      <w:r>
        <w:t>study</w:t>
      </w:r>
      <w:r>
        <w:rPr>
          <w:spacing w:val="20"/>
        </w:rPr>
        <w:t xml:space="preserve"> </w:t>
      </w:r>
      <w:r>
        <w:t>of</w:t>
      </w:r>
      <w:r>
        <w:rPr>
          <w:spacing w:val="20"/>
        </w:rPr>
        <w:t xml:space="preserve"> </w:t>
      </w:r>
      <w:r>
        <w:t>translation</w:t>
      </w:r>
      <w:r>
        <w:rPr>
          <w:spacing w:val="20"/>
        </w:rPr>
        <w:t xml:space="preserve"> </w:t>
      </w:r>
      <w:r>
        <w:t>competence</w:t>
      </w:r>
    </w:p>
    <w:p w14:paraId="377790C4" w14:textId="77777777" w:rsidR="008A5969" w:rsidRDefault="004D699E">
      <w:pPr>
        <w:pStyle w:val="Corpsdetexte"/>
        <w:spacing w:before="112"/>
      </w:pPr>
      <w:r>
        <w:t>».</w:t>
      </w:r>
      <w:r>
        <w:rPr>
          <w:spacing w:val="-3"/>
        </w:rPr>
        <w:t xml:space="preserve"> </w:t>
      </w:r>
      <w:r>
        <w:t>Conference</w:t>
      </w:r>
      <w:r>
        <w:rPr>
          <w:spacing w:val="-2"/>
        </w:rPr>
        <w:t xml:space="preserve"> </w:t>
      </w:r>
      <w:r>
        <w:t>Interpretation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Translation,</w:t>
      </w:r>
      <w:r>
        <w:rPr>
          <w:spacing w:val="-3"/>
        </w:rPr>
        <w:t xml:space="preserve"> </w:t>
      </w:r>
      <w:r>
        <w:t>4,</w:t>
      </w:r>
      <w:r>
        <w:rPr>
          <w:spacing w:val="-2"/>
        </w:rPr>
        <w:t xml:space="preserve"> </w:t>
      </w:r>
      <w:r>
        <w:t>2,</w:t>
      </w:r>
      <w:r>
        <w:rPr>
          <w:spacing w:val="-3"/>
        </w:rPr>
        <w:t xml:space="preserve"> </w:t>
      </w:r>
      <w:r>
        <w:t>pp.</w:t>
      </w:r>
      <w:r>
        <w:rPr>
          <w:spacing w:val="44"/>
        </w:rPr>
        <w:t xml:space="preserve"> </w:t>
      </w:r>
      <w:r>
        <w:t>41-69.</w:t>
      </w:r>
    </w:p>
    <w:p w14:paraId="00F9817B" w14:textId="77777777" w:rsidR="008A5969" w:rsidRDefault="008A5969">
      <w:pPr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7EE8E9BA" w14:textId="77777777" w:rsidR="008A5969" w:rsidRDefault="004D699E">
      <w:pPr>
        <w:pStyle w:val="Corpsdetexte"/>
        <w:spacing w:before="77" w:line="360" w:lineRule="auto"/>
        <w:ind w:right="992" w:hanging="1"/>
      </w:pPr>
      <w:r>
        <w:lastRenderedPageBreak/>
        <w:t>PACTE.</w:t>
      </w:r>
      <w:r>
        <w:rPr>
          <w:spacing w:val="1"/>
        </w:rPr>
        <w:t xml:space="preserve"> </w:t>
      </w:r>
      <w:r>
        <w:t>(2003).</w:t>
      </w:r>
      <w:r>
        <w:rPr>
          <w:spacing w:val="1"/>
        </w:rPr>
        <w:t xml:space="preserve"> </w:t>
      </w:r>
      <w:r>
        <w:t>« Building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Translation</w:t>
      </w:r>
      <w:r>
        <w:rPr>
          <w:spacing w:val="1"/>
        </w:rPr>
        <w:t xml:space="preserve"> </w:t>
      </w:r>
      <w:r>
        <w:t>Competence</w:t>
      </w:r>
      <w:r>
        <w:rPr>
          <w:spacing w:val="1"/>
        </w:rPr>
        <w:t xml:space="preserve"> </w:t>
      </w:r>
      <w:r>
        <w:t>Model</w:t>
      </w:r>
      <w:r>
        <w:rPr>
          <w:spacing w:val="1"/>
        </w:rPr>
        <w:t xml:space="preserve"> </w:t>
      </w:r>
      <w:r>
        <w:t>».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F.</w:t>
      </w:r>
      <w:r>
        <w:rPr>
          <w:spacing w:val="1"/>
        </w:rPr>
        <w:t xml:space="preserve"> </w:t>
      </w:r>
      <w:r>
        <w:t>Alves,</w:t>
      </w:r>
      <w:r>
        <w:rPr>
          <w:spacing w:val="1"/>
        </w:rPr>
        <w:t xml:space="preserve"> </w:t>
      </w:r>
      <w:r>
        <w:t>dir.,</w:t>
      </w:r>
      <w:r>
        <w:rPr>
          <w:spacing w:val="1"/>
        </w:rPr>
        <w:t xml:space="preserve"> </w:t>
      </w:r>
      <w:r>
        <w:t>Triangulating</w:t>
      </w:r>
      <w:r>
        <w:rPr>
          <w:spacing w:val="1"/>
        </w:rPr>
        <w:t xml:space="preserve"> </w:t>
      </w:r>
      <w:r>
        <w:t>Translation:</w:t>
      </w:r>
      <w:r>
        <w:rPr>
          <w:spacing w:val="1"/>
        </w:rPr>
        <w:t xml:space="preserve"> </w:t>
      </w:r>
      <w:r>
        <w:t>Perspectives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Process</w:t>
      </w:r>
      <w:r>
        <w:rPr>
          <w:spacing w:val="1"/>
        </w:rPr>
        <w:t xml:space="preserve"> </w:t>
      </w:r>
      <w:r>
        <w:t>Oriented</w:t>
      </w:r>
      <w:r>
        <w:rPr>
          <w:spacing w:val="-47"/>
        </w:rPr>
        <w:t xml:space="preserve"> </w:t>
      </w:r>
      <w:r>
        <w:t>Research.</w:t>
      </w:r>
      <w:r>
        <w:rPr>
          <w:spacing w:val="-1"/>
        </w:rPr>
        <w:t xml:space="preserve"> </w:t>
      </w:r>
      <w:r>
        <w:t>Amsterdam, John</w:t>
      </w:r>
      <w:r>
        <w:rPr>
          <w:spacing w:val="-1"/>
        </w:rPr>
        <w:t xml:space="preserve"> </w:t>
      </w:r>
      <w:r>
        <w:t>Benjamins, pp.</w:t>
      </w:r>
      <w:r>
        <w:rPr>
          <w:spacing w:val="47"/>
        </w:rPr>
        <w:t xml:space="preserve"> </w:t>
      </w:r>
      <w:r>
        <w:t>43-66.</w:t>
      </w:r>
    </w:p>
    <w:p w14:paraId="485B7E8E" w14:textId="77777777" w:rsidR="008A5969" w:rsidRDefault="004D699E">
      <w:pPr>
        <w:pStyle w:val="Corpsdetexte"/>
        <w:spacing w:line="357" w:lineRule="auto"/>
        <w:ind w:right="992"/>
      </w:pPr>
      <w:r>
        <w:t>PACTE. (2005). « Investigating Translation Competence: Conceptual and</w:t>
      </w:r>
      <w:r>
        <w:rPr>
          <w:spacing w:val="1"/>
        </w:rPr>
        <w:t xml:space="preserve"> </w:t>
      </w:r>
      <w:r>
        <w:t>Methodological</w:t>
      </w:r>
      <w:r>
        <w:rPr>
          <w:spacing w:val="-1"/>
        </w:rPr>
        <w:t xml:space="preserve"> </w:t>
      </w:r>
      <w:r>
        <w:t>Issues</w:t>
      </w:r>
      <w:r>
        <w:rPr>
          <w:spacing w:val="49"/>
        </w:rPr>
        <w:t xml:space="preserve"> </w:t>
      </w:r>
      <w:r>
        <w:t>», Meta,</w:t>
      </w:r>
      <w:r>
        <w:rPr>
          <w:spacing w:val="-1"/>
        </w:rPr>
        <w:t xml:space="preserve"> </w:t>
      </w:r>
      <w:r>
        <w:t>50, 2,</w:t>
      </w:r>
      <w:r>
        <w:rPr>
          <w:spacing w:val="-1"/>
        </w:rPr>
        <w:t xml:space="preserve"> </w:t>
      </w:r>
      <w:r>
        <w:t>pp.</w:t>
      </w:r>
      <w:r>
        <w:rPr>
          <w:spacing w:val="49"/>
        </w:rPr>
        <w:t xml:space="preserve"> </w:t>
      </w:r>
      <w:r>
        <w:t>609- 619.</w:t>
      </w:r>
    </w:p>
    <w:p w14:paraId="7912E7DF" w14:textId="77777777" w:rsidR="008A5969" w:rsidRDefault="004D699E">
      <w:pPr>
        <w:pStyle w:val="Corpsdetexte"/>
        <w:spacing w:before="8" w:line="360" w:lineRule="auto"/>
        <w:ind w:right="989"/>
      </w:pPr>
      <w:r>
        <w:t>PACTE.</w:t>
      </w:r>
      <w:r>
        <w:rPr>
          <w:spacing w:val="1"/>
        </w:rPr>
        <w:t xml:space="preserve"> </w:t>
      </w:r>
      <w:r>
        <w:t>(2007).</w:t>
      </w:r>
      <w:r>
        <w:rPr>
          <w:spacing w:val="1"/>
        </w:rPr>
        <w:t xml:space="preserve"> </w:t>
      </w:r>
      <w:r>
        <w:t>«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recherche</w:t>
      </w:r>
      <w:r>
        <w:rPr>
          <w:spacing w:val="1"/>
        </w:rPr>
        <w:t xml:space="preserve"> </w:t>
      </w:r>
      <w:r>
        <w:t>empirique</w:t>
      </w:r>
      <w:r>
        <w:rPr>
          <w:spacing w:val="1"/>
        </w:rPr>
        <w:t xml:space="preserve"> </w:t>
      </w:r>
      <w:r>
        <w:t>expérimentale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compétence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».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D.</w:t>
      </w:r>
      <w:r>
        <w:rPr>
          <w:spacing w:val="1"/>
        </w:rPr>
        <w:t xml:space="preserve"> </w:t>
      </w:r>
      <w:r>
        <w:t>Gouadec,</w:t>
      </w:r>
      <w:r>
        <w:rPr>
          <w:spacing w:val="1"/>
        </w:rPr>
        <w:t xml:space="preserve"> </w:t>
      </w:r>
      <w:r>
        <w:t>(dir).</w:t>
      </w:r>
      <w:r>
        <w:rPr>
          <w:spacing w:val="1"/>
        </w:rPr>
        <w:t xml:space="preserve"> </w:t>
      </w:r>
      <w:r>
        <w:t>Actes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Colloque</w:t>
      </w:r>
      <w:r>
        <w:rPr>
          <w:spacing w:val="1"/>
        </w:rPr>
        <w:t xml:space="preserve"> </w:t>
      </w:r>
      <w:r>
        <w:t>International : Quelle formation pour le traducteur ?, Paris, Maison du</w:t>
      </w:r>
      <w:r>
        <w:rPr>
          <w:spacing w:val="1"/>
        </w:rPr>
        <w:t xml:space="preserve"> </w:t>
      </w:r>
      <w:r>
        <w:t>dictionnaire</w:t>
      </w:r>
      <w:r>
        <w:rPr>
          <w:spacing w:val="-1"/>
        </w:rPr>
        <w:t xml:space="preserve"> </w:t>
      </w:r>
      <w:r>
        <w:t>(sous presse).</w:t>
      </w:r>
    </w:p>
    <w:p w14:paraId="6556517E" w14:textId="77777777" w:rsidR="008A5969" w:rsidRDefault="004D699E">
      <w:pPr>
        <w:pStyle w:val="Corpsdetexte"/>
        <w:spacing w:before="1" w:line="360" w:lineRule="auto"/>
        <w:ind w:right="990" w:hanging="1"/>
      </w:pPr>
      <w:r>
        <w:t>PACTE. (2008). « First results of a translation competence experime</w:t>
      </w:r>
      <w:r>
        <w:t>nt:</w:t>
      </w:r>
      <w:r>
        <w:rPr>
          <w:spacing w:val="1"/>
        </w:rPr>
        <w:t xml:space="preserve"> </w:t>
      </w:r>
      <w:r>
        <w:t>“Knowledge of translation” and “Efficacy of the translation process”.» In J.</w:t>
      </w:r>
      <w:r>
        <w:rPr>
          <w:spacing w:val="-47"/>
        </w:rPr>
        <w:t xml:space="preserve"> </w:t>
      </w:r>
      <w:r>
        <w:t>Kearns,</w:t>
      </w:r>
      <w:r>
        <w:rPr>
          <w:spacing w:val="1"/>
        </w:rPr>
        <w:t xml:space="preserve"> </w:t>
      </w:r>
      <w:r>
        <w:t>dir.,</w:t>
      </w:r>
      <w:r>
        <w:rPr>
          <w:spacing w:val="1"/>
        </w:rPr>
        <w:t xml:space="preserve"> </w:t>
      </w:r>
      <w:r>
        <w:t>Translator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Interpreter</w:t>
      </w:r>
      <w:r>
        <w:rPr>
          <w:spacing w:val="1"/>
        </w:rPr>
        <w:t xml:space="preserve"> </w:t>
      </w:r>
      <w:r>
        <w:t>Training:</w:t>
      </w:r>
      <w:r>
        <w:rPr>
          <w:spacing w:val="1"/>
        </w:rPr>
        <w:t xml:space="preserve"> </w:t>
      </w:r>
      <w:r>
        <w:t>Ideas,</w:t>
      </w:r>
      <w:r>
        <w:rPr>
          <w:spacing w:val="1"/>
        </w:rPr>
        <w:t xml:space="preserve"> </w:t>
      </w:r>
      <w:r>
        <w:t>Methods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Debates.</w:t>
      </w:r>
      <w:r>
        <w:rPr>
          <w:spacing w:val="-1"/>
        </w:rPr>
        <w:t xml:space="preserve"> </w:t>
      </w:r>
      <w:r>
        <w:t>Londres, Continuum</w:t>
      </w:r>
    </w:p>
    <w:p w14:paraId="3B8135CD" w14:textId="77777777" w:rsidR="008A5969" w:rsidRDefault="004D699E">
      <w:pPr>
        <w:pStyle w:val="Corpsdetexte"/>
        <w:spacing w:before="2" w:line="360" w:lineRule="auto"/>
        <w:ind w:right="991"/>
      </w:pPr>
      <w:r>
        <w:t>Padilla, P., Bajo, M-T., Padilla, F. (1999). « Proposal for a cognitive theor</w:t>
      </w:r>
      <w:r>
        <w:t>y</w:t>
      </w:r>
      <w:r>
        <w:rPr>
          <w:spacing w:val="-47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translation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interpreting.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methodology</w:t>
      </w:r>
      <w:r>
        <w:rPr>
          <w:spacing w:val="1"/>
        </w:rPr>
        <w:t xml:space="preserve"> </w:t>
      </w:r>
      <w:r>
        <w:t>for</w:t>
      </w:r>
      <w:r>
        <w:rPr>
          <w:spacing w:val="50"/>
        </w:rPr>
        <w:t xml:space="preserve"> </w:t>
      </w:r>
      <w:r>
        <w:t>future</w:t>
      </w:r>
      <w:r>
        <w:rPr>
          <w:spacing w:val="50"/>
        </w:rPr>
        <w:t xml:space="preserve"> </w:t>
      </w:r>
      <w:r>
        <w:t>empirical</w:t>
      </w:r>
      <w:r>
        <w:rPr>
          <w:spacing w:val="1"/>
        </w:rPr>
        <w:t xml:space="preserve"> </w:t>
      </w:r>
      <w:r>
        <w:t>research »,</w:t>
      </w:r>
      <w:r>
        <w:rPr>
          <w:spacing w:val="1"/>
        </w:rPr>
        <w:t xml:space="preserve"> </w:t>
      </w:r>
      <w:r>
        <w:t>in: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Interpreters'</w:t>
      </w:r>
      <w:r>
        <w:rPr>
          <w:spacing w:val="1"/>
        </w:rPr>
        <w:t xml:space="preserve"> </w:t>
      </w:r>
      <w:r>
        <w:t>Newsletter</w:t>
      </w:r>
      <w:r>
        <w:rPr>
          <w:spacing w:val="1"/>
        </w:rPr>
        <w:t xml:space="preserve"> </w:t>
      </w:r>
      <w:r>
        <w:t>n.</w:t>
      </w:r>
      <w:r>
        <w:rPr>
          <w:spacing w:val="1"/>
        </w:rPr>
        <w:t xml:space="preserve"> </w:t>
      </w:r>
      <w:r>
        <w:t>9/1999,</w:t>
      </w:r>
      <w:r>
        <w:rPr>
          <w:spacing w:val="1"/>
        </w:rPr>
        <w:t xml:space="preserve"> </w:t>
      </w:r>
      <w:r>
        <w:t>Trieste,</w:t>
      </w:r>
      <w:r>
        <w:rPr>
          <w:spacing w:val="50"/>
        </w:rPr>
        <w:t xml:space="preserve"> </w:t>
      </w:r>
      <w:r>
        <w:t>EUT</w:t>
      </w:r>
      <w:r>
        <w:rPr>
          <w:spacing w:val="1"/>
        </w:rPr>
        <w:t xml:space="preserve"> </w:t>
      </w:r>
      <w:r>
        <w:t>Edizioni</w:t>
      </w:r>
      <w:r>
        <w:rPr>
          <w:spacing w:val="-1"/>
        </w:rPr>
        <w:t xml:space="preserve"> </w:t>
      </w:r>
      <w:r>
        <w:t>Università di</w:t>
      </w:r>
      <w:r>
        <w:rPr>
          <w:spacing w:val="-1"/>
        </w:rPr>
        <w:t xml:space="preserve"> </w:t>
      </w:r>
      <w:r>
        <w:t>Trieste, 1999, pp.</w:t>
      </w:r>
      <w:r>
        <w:rPr>
          <w:spacing w:val="-1"/>
        </w:rPr>
        <w:t xml:space="preserve"> </w:t>
      </w:r>
      <w:r>
        <w:t>61-78.</w:t>
      </w:r>
    </w:p>
    <w:p w14:paraId="66F9C9F2" w14:textId="77777777" w:rsidR="008A5969" w:rsidRDefault="004D699E">
      <w:pPr>
        <w:pStyle w:val="Corpsdetexte"/>
        <w:spacing w:before="2" w:line="357" w:lineRule="auto"/>
        <w:ind w:right="992"/>
      </w:pPr>
      <w:r>
        <w:t>Papert, S. (1981). Jaillissement de l'esprit. Ordinateurs et apprentissage.</w:t>
      </w:r>
      <w:r>
        <w:rPr>
          <w:spacing w:val="1"/>
        </w:rPr>
        <w:t xml:space="preserve"> </w:t>
      </w:r>
      <w:r>
        <w:t>Paris</w:t>
      </w:r>
      <w:r>
        <w:rPr>
          <w:spacing w:val="-1"/>
        </w:rPr>
        <w:t xml:space="preserve"> </w:t>
      </w:r>
      <w:r>
        <w:t>: Flammarion.</w:t>
      </w:r>
    </w:p>
    <w:p w14:paraId="17C525E7" w14:textId="77777777" w:rsidR="008A5969" w:rsidRDefault="004D699E">
      <w:pPr>
        <w:pStyle w:val="Corpsdetexte"/>
        <w:spacing w:before="4"/>
      </w:pPr>
      <w:r>
        <w:t>Pavesi,</w:t>
      </w:r>
      <w:r>
        <w:rPr>
          <w:spacing w:val="12"/>
        </w:rPr>
        <w:t xml:space="preserve"> </w:t>
      </w:r>
      <w:r>
        <w:t>M.</w:t>
      </w:r>
      <w:r>
        <w:rPr>
          <w:spacing w:val="13"/>
        </w:rPr>
        <w:t xml:space="preserve"> </w:t>
      </w:r>
      <w:r>
        <w:t>(1994).</w:t>
      </w:r>
      <w:r>
        <w:rPr>
          <w:spacing w:val="13"/>
        </w:rPr>
        <w:t xml:space="preserve"> </w:t>
      </w:r>
      <w:r>
        <w:t>«</w:t>
      </w:r>
      <w:r>
        <w:rPr>
          <w:spacing w:val="13"/>
        </w:rPr>
        <w:t xml:space="preserve"> </w:t>
      </w:r>
      <w:r>
        <w:t>Osservazioni</w:t>
      </w:r>
      <w:r>
        <w:rPr>
          <w:spacing w:val="13"/>
        </w:rPr>
        <w:t xml:space="preserve"> </w:t>
      </w:r>
      <w:r>
        <w:t>sulla</w:t>
      </w:r>
      <w:r>
        <w:rPr>
          <w:spacing w:val="13"/>
        </w:rPr>
        <w:t xml:space="preserve"> </w:t>
      </w:r>
      <w:r>
        <w:t>(socio)linguistica</w:t>
      </w:r>
      <w:r>
        <w:rPr>
          <w:spacing w:val="13"/>
        </w:rPr>
        <w:t xml:space="preserve"> </w:t>
      </w:r>
      <w:r>
        <w:t>del</w:t>
      </w:r>
      <w:r>
        <w:rPr>
          <w:spacing w:val="15"/>
        </w:rPr>
        <w:t xml:space="preserve"> </w:t>
      </w:r>
      <w:r>
        <w:t>doppiaggio</w:t>
      </w:r>
    </w:p>
    <w:p w14:paraId="014BD25C" w14:textId="77777777" w:rsidR="008A5969" w:rsidRDefault="004D699E">
      <w:pPr>
        <w:pStyle w:val="Corpsdetexte"/>
        <w:spacing w:before="113" w:line="362" w:lineRule="auto"/>
        <w:ind w:right="991"/>
      </w:pPr>
      <w:r>
        <w:t>».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doppiaggio.</w:t>
      </w:r>
      <w:r>
        <w:rPr>
          <w:spacing w:val="1"/>
        </w:rPr>
        <w:t xml:space="preserve"> </w:t>
      </w:r>
      <w:r>
        <w:t>Trasposizioni</w:t>
      </w:r>
      <w:r>
        <w:rPr>
          <w:spacing w:val="1"/>
        </w:rPr>
        <w:t xml:space="preserve"> </w:t>
      </w:r>
      <w:r>
        <w:t>linguistiche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culturali,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cura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R.</w:t>
      </w:r>
      <w:r>
        <w:rPr>
          <w:spacing w:val="1"/>
        </w:rPr>
        <w:t xml:space="preserve"> </w:t>
      </w:r>
      <w:r>
        <w:t>Baccolini,</w:t>
      </w:r>
      <w:r>
        <w:rPr>
          <w:spacing w:val="-1"/>
        </w:rPr>
        <w:t xml:space="preserve"> </w:t>
      </w:r>
      <w:r>
        <w:t>R.M.</w:t>
      </w:r>
      <w:r>
        <w:rPr>
          <w:spacing w:val="-1"/>
        </w:rPr>
        <w:t xml:space="preserve"> </w:t>
      </w:r>
      <w:r>
        <w:t>Bollettieri</w:t>
      </w:r>
      <w:r>
        <w:rPr>
          <w:spacing w:val="-1"/>
        </w:rPr>
        <w:t xml:space="preserve"> </w:t>
      </w:r>
      <w:r>
        <w:t>Bosinelli,</w:t>
      </w:r>
      <w:r>
        <w:rPr>
          <w:spacing w:val="-1"/>
        </w:rPr>
        <w:t xml:space="preserve"> </w:t>
      </w:r>
      <w:r>
        <w:t>L. Gavioli,</w:t>
      </w:r>
      <w:r>
        <w:rPr>
          <w:spacing w:val="-1"/>
        </w:rPr>
        <w:t xml:space="preserve"> </w:t>
      </w:r>
      <w:r>
        <w:t>129-142.</w:t>
      </w:r>
    </w:p>
    <w:p w14:paraId="54D1B2D1" w14:textId="77777777" w:rsidR="008A5969" w:rsidRDefault="004D699E">
      <w:pPr>
        <w:pStyle w:val="Corpsdetexte"/>
        <w:spacing w:line="360" w:lineRule="auto"/>
        <w:ind w:right="991"/>
      </w:pPr>
      <w:r>
        <w:t>Penrod, L. (1993). «Translating Hélène Cixous. French feminism(s) and</w:t>
      </w:r>
      <w:r>
        <w:rPr>
          <w:spacing w:val="1"/>
        </w:rPr>
        <w:t xml:space="preserve"> </w:t>
      </w:r>
      <w:r>
        <w:t>Anglo-American Feminist Theory», Traduction, Terminologie, Rédaction</w:t>
      </w:r>
      <w:r>
        <w:rPr>
          <w:spacing w:val="1"/>
        </w:rPr>
        <w:t xml:space="preserve"> </w:t>
      </w:r>
      <w:r>
        <w:t>6:2,</w:t>
      </w:r>
      <w:r>
        <w:rPr>
          <w:spacing w:val="-1"/>
        </w:rPr>
        <w:t xml:space="preserve"> </w:t>
      </w:r>
      <w:r>
        <w:t>Association canadienne</w:t>
      </w:r>
      <w:r>
        <w:rPr>
          <w:spacing w:val="-1"/>
        </w:rPr>
        <w:t xml:space="preserve"> </w:t>
      </w:r>
      <w:r>
        <w:t>de traductologie.</w:t>
      </w:r>
    </w:p>
    <w:p w14:paraId="0BC5D9E4" w14:textId="77777777" w:rsidR="008A5969" w:rsidRDefault="004D699E">
      <w:pPr>
        <w:pStyle w:val="Corpsdetexte"/>
        <w:spacing w:before="2" w:line="357" w:lineRule="auto"/>
        <w:ind w:right="993"/>
      </w:pPr>
      <w:r>
        <w:t>Pergnier, M. (1978). Les f</w:t>
      </w:r>
      <w:r>
        <w:t>ondements sociolinguistiques de la traduction.</w:t>
      </w:r>
      <w:r>
        <w:rPr>
          <w:spacing w:val="1"/>
        </w:rPr>
        <w:t xml:space="preserve"> </w:t>
      </w:r>
      <w:r>
        <w:t>Lille-Paris,</w:t>
      </w:r>
      <w:r>
        <w:rPr>
          <w:spacing w:val="-2"/>
        </w:rPr>
        <w:t xml:space="preserve"> </w:t>
      </w:r>
      <w:r>
        <w:t>ART-Honoré</w:t>
      </w:r>
      <w:r>
        <w:rPr>
          <w:spacing w:val="-1"/>
        </w:rPr>
        <w:t xml:space="preserve"> </w:t>
      </w:r>
      <w:r>
        <w:t>Champion;</w:t>
      </w:r>
      <w:r>
        <w:rPr>
          <w:spacing w:val="-1"/>
        </w:rPr>
        <w:t xml:space="preserve"> </w:t>
      </w:r>
      <w:r>
        <w:t>nouvelle</w:t>
      </w:r>
      <w:r>
        <w:rPr>
          <w:spacing w:val="-1"/>
        </w:rPr>
        <w:t xml:space="preserve"> </w:t>
      </w:r>
      <w:r>
        <w:t>éd.</w:t>
      </w:r>
      <w:r>
        <w:rPr>
          <w:spacing w:val="-1"/>
        </w:rPr>
        <w:t xml:space="preserve"> </w:t>
      </w:r>
      <w:r>
        <w:t>Lille,</w:t>
      </w:r>
      <w:r>
        <w:rPr>
          <w:spacing w:val="-1"/>
        </w:rPr>
        <w:t xml:space="preserve"> </w:t>
      </w:r>
      <w:r>
        <w:t>P.U.L.,</w:t>
      </w:r>
      <w:r>
        <w:rPr>
          <w:spacing w:val="-1"/>
        </w:rPr>
        <w:t xml:space="preserve"> </w:t>
      </w:r>
      <w:r>
        <w:t>1993.</w:t>
      </w:r>
    </w:p>
    <w:p w14:paraId="4044B63A" w14:textId="77777777" w:rsidR="008A5969" w:rsidRDefault="004D699E">
      <w:pPr>
        <w:pStyle w:val="Corpsdetexte"/>
        <w:spacing w:before="3" w:line="357" w:lineRule="auto"/>
        <w:ind w:right="992"/>
      </w:pPr>
      <w:r>
        <w:t>Pergnier,</w:t>
      </w:r>
      <w:r>
        <w:rPr>
          <w:spacing w:val="1"/>
        </w:rPr>
        <w:t xml:space="preserve"> </w:t>
      </w:r>
      <w:r>
        <w:t>M.</w:t>
      </w:r>
      <w:r>
        <w:rPr>
          <w:spacing w:val="1"/>
        </w:rPr>
        <w:t xml:space="preserve"> </w:t>
      </w:r>
      <w:r>
        <w:t>(2004).</w:t>
      </w:r>
      <w:r>
        <w:rPr>
          <w:spacing w:val="1"/>
        </w:rPr>
        <w:t xml:space="preserve"> </w:t>
      </w:r>
      <w:r>
        <w:t>«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linguistique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quelques</w:t>
      </w:r>
      <w:r>
        <w:rPr>
          <w:spacing w:val="1"/>
        </w:rPr>
        <w:t xml:space="preserve"> </w:t>
      </w:r>
      <w:r>
        <w:t>malentendus</w:t>
      </w:r>
      <w:r>
        <w:rPr>
          <w:spacing w:val="5"/>
        </w:rPr>
        <w:t xml:space="preserve"> </w:t>
      </w:r>
      <w:r>
        <w:t>»,</w:t>
      </w:r>
      <w:r>
        <w:rPr>
          <w:spacing w:val="5"/>
        </w:rPr>
        <w:t xml:space="preserve"> </w:t>
      </w:r>
      <w:r>
        <w:t>La</w:t>
      </w:r>
      <w:r>
        <w:rPr>
          <w:spacing w:val="5"/>
        </w:rPr>
        <w:t xml:space="preserve"> </w:t>
      </w:r>
      <w:r>
        <w:t>linguistique</w:t>
      </w:r>
      <w:r>
        <w:rPr>
          <w:spacing w:val="5"/>
        </w:rPr>
        <w:t xml:space="preserve"> </w:t>
      </w:r>
      <w:r>
        <w:t>1/2004</w:t>
      </w:r>
      <w:r>
        <w:rPr>
          <w:spacing w:val="5"/>
        </w:rPr>
        <w:t xml:space="preserve"> </w:t>
      </w:r>
      <w:r>
        <w:t>(Vol.</w:t>
      </w:r>
      <w:r>
        <w:rPr>
          <w:spacing w:val="5"/>
        </w:rPr>
        <w:t xml:space="preserve"> </w:t>
      </w:r>
      <w:r>
        <w:t>40),</w:t>
      </w:r>
      <w:r>
        <w:rPr>
          <w:spacing w:val="5"/>
        </w:rPr>
        <w:t xml:space="preserve"> </w:t>
      </w:r>
      <w:r>
        <w:t>p.</w:t>
      </w:r>
      <w:r>
        <w:rPr>
          <w:spacing w:val="5"/>
        </w:rPr>
        <w:t xml:space="preserve"> </w:t>
      </w:r>
      <w:r>
        <w:t>15-24.</w:t>
      </w:r>
      <w:r>
        <w:rPr>
          <w:spacing w:val="5"/>
        </w:rPr>
        <w:t xml:space="preserve"> </w:t>
      </w:r>
      <w:r>
        <w:t>Disponible</w:t>
      </w:r>
      <w:r>
        <w:rPr>
          <w:spacing w:val="5"/>
        </w:rPr>
        <w:t xml:space="preserve"> </w:t>
      </w:r>
      <w:r>
        <w:t>sur</w:t>
      </w:r>
      <w:r>
        <w:rPr>
          <w:spacing w:val="-2"/>
        </w:rPr>
        <w:t xml:space="preserve"> </w:t>
      </w:r>
      <w:r>
        <w:t>:</w:t>
      </w:r>
    </w:p>
    <w:p w14:paraId="270FA3F7" w14:textId="77777777" w:rsidR="008A5969" w:rsidRDefault="008A5969">
      <w:pPr>
        <w:spacing w:line="357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1E120CDB" w14:textId="77777777" w:rsidR="008A5969" w:rsidRDefault="004D699E">
      <w:pPr>
        <w:pStyle w:val="Corpsdetexte"/>
        <w:spacing w:before="73" w:line="362" w:lineRule="auto"/>
        <w:ind w:right="1236" w:hanging="1"/>
        <w:jc w:val="left"/>
      </w:pPr>
      <w:r>
        <w:rPr>
          <w:w w:val="95"/>
        </w:rPr>
        <w:lastRenderedPageBreak/>
        <w:t>&lt;</w:t>
      </w:r>
      <w:hyperlink r:id="rId79">
        <w:r>
          <w:rPr>
            <w:color w:val="30296A"/>
            <w:w w:val="95"/>
            <w:u w:val="single" w:color="30296A"/>
          </w:rPr>
          <w:t>http://www.cairn.info/revue-la-linguistique-2004-1-page-15.htm</w:t>
        </w:r>
      </w:hyperlink>
      <w:r>
        <w:rPr>
          <w:w w:val="95"/>
        </w:rPr>
        <w:t>&gt;</w:t>
      </w:r>
      <w:r>
        <w:rPr>
          <w:spacing w:val="1"/>
          <w:w w:val="95"/>
        </w:rPr>
        <w:t xml:space="preserve"> </w:t>
      </w:r>
      <w:r>
        <w:t>(consulté</w:t>
      </w:r>
      <w:r>
        <w:rPr>
          <w:spacing w:val="-1"/>
        </w:rPr>
        <w:t xml:space="preserve"> </w:t>
      </w:r>
      <w:r>
        <w:t>le 03/09/2011)</w:t>
      </w:r>
    </w:p>
    <w:p w14:paraId="3583E408" w14:textId="77777777" w:rsidR="008A5969" w:rsidRDefault="004D699E">
      <w:pPr>
        <w:pStyle w:val="Corpsdetexte"/>
        <w:spacing w:before="2" w:line="357" w:lineRule="auto"/>
        <w:ind w:right="989"/>
        <w:jc w:val="left"/>
      </w:pPr>
      <w:r>
        <w:t>Petillo,</w:t>
      </w:r>
      <w:r>
        <w:rPr>
          <w:spacing w:val="2"/>
        </w:rPr>
        <w:t xml:space="preserve"> </w:t>
      </w:r>
      <w:r>
        <w:t>M.</w:t>
      </w:r>
      <w:r>
        <w:rPr>
          <w:spacing w:val="2"/>
        </w:rPr>
        <w:t xml:space="preserve"> </w:t>
      </w:r>
      <w:r>
        <w:t>(2012).</w:t>
      </w:r>
      <w:r>
        <w:rPr>
          <w:spacing w:val="2"/>
        </w:rPr>
        <w:t xml:space="preserve"> </w:t>
      </w:r>
      <w:r>
        <w:t>La</w:t>
      </w:r>
      <w:r>
        <w:rPr>
          <w:spacing w:val="2"/>
        </w:rPr>
        <w:t xml:space="preserve"> </w:t>
      </w:r>
      <w:r>
        <w:t>Traduzione</w:t>
      </w:r>
      <w:r>
        <w:rPr>
          <w:spacing w:val="3"/>
        </w:rPr>
        <w:t xml:space="preserve"> </w:t>
      </w:r>
      <w:r>
        <w:t>Audiovisiva</w:t>
      </w:r>
      <w:r>
        <w:rPr>
          <w:spacing w:val="2"/>
        </w:rPr>
        <w:t xml:space="preserve"> </w:t>
      </w:r>
      <w:r>
        <w:t>nel</w:t>
      </w:r>
      <w:r>
        <w:rPr>
          <w:spacing w:val="2"/>
        </w:rPr>
        <w:t xml:space="preserve"> </w:t>
      </w:r>
      <w:r>
        <w:t>terzo</w:t>
      </w:r>
      <w:r>
        <w:rPr>
          <w:spacing w:val="2"/>
        </w:rPr>
        <w:t xml:space="preserve"> </w:t>
      </w:r>
      <w:r>
        <w:t>millennio. Milano,</w:t>
      </w:r>
      <w:r>
        <w:rPr>
          <w:spacing w:val="-47"/>
        </w:rPr>
        <w:t xml:space="preserve"> </w:t>
      </w:r>
      <w:r>
        <w:t>Franco</w:t>
      </w:r>
      <w:r>
        <w:rPr>
          <w:spacing w:val="-1"/>
        </w:rPr>
        <w:t xml:space="preserve"> </w:t>
      </w:r>
      <w:r>
        <w:t>Angeli.</w:t>
      </w:r>
    </w:p>
    <w:p w14:paraId="1FCFE2C5" w14:textId="77777777" w:rsidR="008A5969" w:rsidRDefault="004D699E">
      <w:pPr>
        <w:pStyle w:val="Corpsdetexte"/>
        <w:spacing w:before="4" w:line="360" w:lineRule="auto"/>
        <w:ind w:right="992"/>
      </w:pPr>
      <w:r>
        <w:t>Piotrowska,</w:t>
      </w:r>
      <w:r>
        <w:rPr>
          <w:spacing w:val="23"/>
        </w:rPr>
        <w:t xml:space="preserve"> </w:t>
      </w:r>
      <w:r>
        <w:t>M.</w:t>
      </w:r>
      <w:r>
        <w:rPr>
          <w:spacing w:val="24"/>
        </w:rPr>
        <w:t xml:space="preserve"> </w:t>
      </w:r>
      <w:r>
        <w:t>(1998).</w:t>
      </w:r>
      <w:r>
        <w:rPr>
          <w:spacing w:val="24"/>
        </w:rPr>
        <w:t xml:space="preserve"> </w:t>
      </w:r>
      <w:r>
        <w:t>«</w:t>
      </w:r>
      <w:r>
        <w:rPr>
          <w:spacing w:val="-1"/>
        </w:rPr>
        <w:t xml:space="preserve"> </w:t>
      </w:r>
      <w:r>
        <w:t>Towards</w:t>
      </w:r>
      <w:r>
        <w:rPr>
          <w:spacing w:val="22"/>
        </w:rPr>
        <w:t xml:space="preserve"> </w:t>
      </w:r>
      <w:r>
        <w:t>a</w:t>
      </w:r>
      <w:r>
        <w:rPr>
          <w:spacing w:val="23"/>
        </w:rPr>
        <w:t xml:space="preserve"> </w:t>
      </w:r>
      <w:r>
        <w:t>Model</w:t>
      </w:r>
      <w:r>
        <w:rPr>
          <w:spacing w:val="24"/>
        </w:rPr>
        <w:t xml:space="preserve"> </w:t>
      </w:r>
      <w:r>
        <w:t>of</w:t>
      </w:r>
      <w:r>
        <w:rPr>
          <w:spacing w:val="24"/>
        </w:rPr>
        <w:t xml:space="preserve"> </w:t>
      </w:r>
      <w:r>
        <w:t>Strategies</w:t>
      </w:r>
      <w:r>
        <w:rPr>
          <w:spacing w:val="24"/>
        </w:rPr>
        <w:t xml:space="preserve"> </w:t>
      </w:r>
      <w:r>
        <w:t>and</w:t>
      </w:r>
      <w:r>
        <w:rPr>
          <w:spacing w:val="24"/>
        </w:rPr>
        <w:t xml:space="preserve"> </w:t>
      </w:r>
      <w:r>
        <w:t>Techniques</w:t>
      </w:r>
      <w:r>
        <w:rPr>
          <w:spacing w:val="-48"/>
        </w:rPr>
        <w:t xml:space="preserve"> </w:t>
      </w:r>
      <w:r>
        <w:t>for teaching Translation”. In: Beylard-Ozeroff, Králová&amp; Moser-Mercer,</w:t>
      </w:r>
      <w:r>
        <w:rPr>
          <w:spacing w:val="1"/>
        </w:rPr>
        <w:t xml:space="preserve"> </w:t>
      </w:r>
      <w:r>
        <w:t>Translator's</w:t>
      </w:r>
      <w:r>
        <w:rPr>
          <w:spacing w:val="1"/>
        </w:rPr>
        <w:t xml:space="preserve"> </w:t>
      </w:r>
      <w:r>
        <w:t>strategies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creativity.</w:t>
      </w:r>
      <w:r>
        <w:rPr>
          <w:spacing w:val="1"/>
        </w:rPr>
        <w:t xml:space="preserve"> </w:t>
      </w:r>
      <w:r>
        <w:t>Amsterdam/</w:t>
      </w:r>
      <w:r>
        <w:rPr>
          <w:spacing w:val="1"/>
        </w:rPr>
        <w:t xml:space="preserve"> </w:t>
      </w:r>
      <w:r>
        <w:t>Philadelphia:</w:t>
      </w:r>
      <w:r>
        <w:rPr>
          <w:spacing w:val="1"/>
        </w:rPr>
        <w:t xml:space="preserve"> </w:t>
      </w:r>
      <w:r>
        <w:t>John</w:t>
      </w:r>
      <w:r>
        <w:rPr>
          <w:spacing w:val="1"/>
        </w:rPr>
        <w:t xml:space="preserve"> </w:t>
      </w:r>
      <w:r>
        <w:t>Benjamins</w:t>
      </w:r>
      <w:r>
        <w:rPr>
          <w:spacing w:val="-1"/>
        </w:rPr>
        <w:t xml:space="preserve"> </w:t>
      </w:r>
      <w:r>
        <w:t>Publishing Company.</w:t>
      </w:r>
    </w:p>
    <w:p w14:paraId="053B6D92" w14:textId="77777777" w:rsidR="008A5969" w:rsidRDefault="004D699E">
      <w:pPr>
        <w:pStyle w:val="Corpsdetexte"/>
        <w:spacing w:before="1" w:line="360" w:lineRule="auto"/>
        <w:ind w:right="992"/>
      </w:pPr>
      <w:r>
        <w:t>Plassard,</w:t>
      </w:r>
      <w:r>
        <w:rPr>
          <w:spacing w:val="1"/>
        </w:rPr>
        <w:t xml:space="preserve"> </w:t>
      </w:r>
      <w:r>
        <w:t>F.</w:t>
      </w:r>
      <w:r>
        <w:rPr>
          <w:spacing w:val="1"/>
        </w:rPr>
        <w:t xml:space="preserve"> </w:t>
      </w:r>
      <w:r>
        <w:t>(2009).</w:t>
      </w:r>
      <w:r>
        <w:rPr>
          <w:spacing w:val="1"/>
        </w:rPr>
        <w:t xml:space="preserve"> </w:t>
      </w:r>
      <w:r>
        <w:t>« 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recherche</w:t>
      </w:r>
      <w:r>
        <w:rPr>
          <w:spacing w:val="1"/>
        </w:rPr>
        <w:t xml:space="preserve"> </w:t>
      </w:r>
      <w:r>
        <w:t>documentaire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l'intégration</w:t>
      </w:r>
      <w:r>
        <w:rPr>
          <w:spacing w:val="1"/>
        </w:rPr>
        <w:t xml:space="preserve"> </w:t>
      </w:r>
      <w:r>
        <w:t>des</w:t>
      </w:r>
      <w:r>
        <w:rPr>
          <w:spacing w:val="-47"/>
        </w:rPr>
        <w:t xml:space="preserve"> </w:t>
      </w:r>
      <w:r>
        <w:t>connaissances en didactique de la traduction, in Milliaressi T. (éd.) : La</w:t>
      </w:r>
      <w:r>
        <w:rPr>
          <w:spacing w:val="1"/>
        </w:rPr>
        <w:t xml:space="preserve"> </w:t>
      </w:r>
      <w:r>
        <w:t>traduction : philosophie, linguistique</w:t>
      </w:r>
      <w:r>
        <w:rPr>
          <w:spacing w:val="1"/>
        </w:rPr>
        <w:t xml:space="preserve"> </w:t>
      </w:r>
      <w:r>
        <w:t>et didactique, Editio</w:t>
      </w:r>
      <w:r>
        <w:t>ns du Conseil</w:t>
      </w:r>
      <w:r>
        <w:rPr>
          <w:spacing w:val="1"/>
        </w:rPr>
        <w:t xml:space="preserve"> </w:t>
      </w:r>
      <w:r>
        <w:t>scientifique de l'université Charles-de- Gaulle Lille III, pp.</w:t>
      </w:r>
      <w:r>
        <w:rPr>
          <w:spacing w:val="11"/>
        </w:rPr>
        <w:t xml:space="preserve"> </w:t>
      </w:r>
      <w:r>
        <w:t>401-403.</w:t>
      </w:r>
    </w:p>
    <w:p w14:paraId="53E730E3" w14:textId="77777777" w:rsidR="008A5969" w:rsidRDefault="004D699E">
      <w:pPr>
        <w:pStyle w:val="Corpsdetexte"/>
        <w:spacing w:before="2" w:line="360" w:lineRule="auto"/>
        <w:ind w:right="993"/>
      </w:pPr>
      <w:r>
        <w:t>Politis, M. (2007).« L'apport de la psychologie cognitive à la didactique de</w:t>
      </w:r>
      <w:r>
        <w:rPr>
          <w:spacing w:val="1"/>
        </w:rPr>
        <w:t xml:space="preserve"> </w:t>
      </w:r>
      <w:r>
        <w:t>la traduction », Meta : journal des traducteurs / Meta: Translators' Journal,</w:t>
      </w:r>
      <w:r>
        <w:rPr>
          <w:spacing w:val="1"/>
        </w:rPr>
        <w:t xml:space="preserve"> </w:t>
      </w:r>
      <w:r>
        <w:t>Volume</w:t>
      </w:r>
      <w:r>
        <w:rPr>
          <w:spacing w:val="-1"/>
        </w:rPr>
        <w:t xml:space="preserve"> </w:t>
      </w:r>
      <w:r>
        <w:t>52,</w:t>
      </w:r>
      <w:r>
        <w:rPr>
          <w:spacing w:val="-1"/>
        </w:rPr>
        <w:t xml:space="preserve"> </w:t>
      </w:r>
      <w:r>
        <w:t>numé</w:t>
      </w:r>
      <w:r>
        <w:t>ro</w:t>
      </w:r>
      <w:r>
        <w:rPr>
          <w:spacing w:val="-1"/>
        </w:rPr>
        <w:t xml:space="preserve"> </w:t>
      </w:r>
      <w:r>
        <w:t>1,</w:t>
      </w:r>
      <w:r>
        <w:rPr>
          <w:spacing w:val="16"/>
        </w:rPr>
        <w:t xml:space="preserve"> </w:t>
      </w:r>
      <w:r>
        <w:t>mars</w:t>
      </w:r>
      <w:r>
        <w:rPr>
          <w:spacing w:val="15"/>
        </w:rPr>
        <w:t xml:space="preserve"> </w:t>
      </w:r>
      <w:r>
        <w:t>2007,</w:t>
      </w:r>
      <w:r>
        <w:rPr>
          <w:spacing w:val="-1"/>
        </w:rPr>
        <w:t xml:space="preserve"> </w:t>
      </w:r>
      <w:r>
        <w:t>p. 156-163</w:t>
      </w:r>
      <w:r>
        <w:rPr>
          <w:spacing w:val="15"/>
        </w:rPr>
        <w:t xml:space="preserve"> </w:t>
      </w:r>
      <w:r>
        <w:t>Disponible</w:t>
      </w:r>
      <w:r>
        <w:rPr>
          <w:spacing w:val="15"/>
        </w:rPr>
        <w:t xml:space="preserve"> </w:t>
      </w:r>
      <w:r>
        <w:t>sur</w:t>
      </w:r>
      <w:r>
        <w:rPr>
          <w:spacing w:val="-1"/>
        </w:rPr>
        <w:t xml:space="preserve"> </w:t>
      </w:r>
      <w:r>
        <w:t>:</w:t>
      </w:r>
    </w:p>
    <w:p w14:paraId="674B4CCE" w14:textId="77777777" w:rsidR="008A5969" w:rsidRDefault="004D699E">
      <w:pPr>
        <w:pStyle w:val="Corpsdetexte"/>
        <w:spacing w:line="227" w:lineRule="exact"/>
      </w:pPr>
      <w:r>
        <w:t>&lt;</w:t>
      </w:r>
      <w:hyperlink r:id="rId80">
        <w:r>
          <w:rPr>
            <w:color w:val="30296A"/>
            <w:u w:val="single" w:color="30296A"/>
          </w:rPr>
          <w:t>http://id.erudit.org/iderudit/014730ar</w:t>
        </w:r>
      </w:hyperlink>
      <w:r>
        <w:t>&gt;</w:t>
      </w:r>
      <w:r>
        <w:rPr>
          <w:spacing w:val="39"/>
        </w:rPr>
        <w:t xml:space="preserve"> </w:t>
      </w:r>
      <w:r>
        <w:t>(consulté</w:t>
      </w:r>
      <w:r>
        <w:rPr>
          <w:spacing w:val="-5"/>
        </w:rPr>
        <w:t xml:space="preserve"> </w:t>
      </w:r>
      <w:r>
        <w:t>le</w:t>
      </w:r>
      <w:r>
        <w:rPr>
          <w:spacing w:val="-5"/>
        </w:rPr>
        <w:t xml:space="preserve"> </w:t>
      </w:r>
      <w:r>
        <w:t>15/05/2011)</w:t>
      </w:r>
    </w:p>
    <w:p w14:paraId="4ECE5A98" w14:textId="77777777" w:rsidR="008A5969" w:rsidRDefault="004D699E">
      <w:pPr>
        <w:pStyle w:val="Corpsdetexte"/>
        <w:spacing w:before="120" w:line="360" w:lineRule="auto"/>
        <w:ind w:right="993"/>
      </w:pPr>
      <w:r>
        <w:t>Pop, M. (2011). « Modèles d'analyse des textes à traduire (tat), appliqués</w:t>
      </w:r>
      <w:r>
        <w:rPr>
          <w:spacing w:val="1"/>
        </w:rPr>
        <w:t xml:space="preserve"> </w:t>
      </w:r>
      <w:r>
        <w:t>dans l'enseignement de la traduction », professional communication and</w:t>
      </w:r>
      <w:r>
        <w:rPr>
          <w:spacing w:val="1"/>
        </w:rPr>
        <w:t xml:space="preserve"> </w:t>
      </w:r>
      <w:r>
        <w:t>translation</w:t>
      </w:r>
      <w:r>
        <w:rPr>
          <w:spacing w:val="-1"/>
        </w:rPr>
        <w:t xml:space="preserve"> </w:t>
      </w:r>
      <w:r>
        <w:t>studies, 4 (1-2) / 2011</w:t>
      </w:r>
    </w:p>
    <w:p w14:paraId="5D76584D" w14:textId="77777777" w:rsidR="008A5969" w:rsidRDefault="004D699E">
      <w:pPr>
        <w:pStyle w:val="Corpsdetexte"/>
        <w:spacing w:before="1" w:line="360" w:lineRule="auto"/>
        <w:ind w:right="992"/>
      </w:pPr>
      <w:r>
        <w:t>Presas, M. (1996). Problemes de traducció i competència traductora. Bases</w:t>
      </w:r>
      <w:r>
        <w:rPr>
          <w:spacing w:val="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una</w:t>
      </w:r>
      <w:r>
        <w:rPr>
          <w:spacing w:val="1"/>
        </w:rPr>
        <w:t xml:space="preserve"> </w:t>
      </w:r>
      <w:r>
        <w:t>pedagogia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traducció,</w:t>
      </w:r>
      <w:r>
        <w:rPr>
          <w:spacing w:val="1"/>
        </w:rPr>
        <w:t xml:space="preserve"> </w:t>
      </w:r>
      <w:r>
        <w:t>Unpublished</w:t>
      </w:r>
      <w:r>
        <w:rPr>
          <w:spacing w:val="1"/>
        </w:rPr>
        <w:t xml:space="preserve"> </w:t>
      </w:r>
      <w:r>
        <w:t>Doctoral</w:t>
      </w:r>
      <w:r>
        <w:rPr>
          <w:spacing w:val="1"/>
        </w:rPr>
        <w:t xml:space="preserve"> </w:t>
      </w:r>
      <w:r>
        <w:t>Thesis,</w:t>
      </w:r>
      <w:r>
        <w:rPr>
          <w:spacing w:val="1"/>
        </w:rPr>
        <w:t xml:space="preserve"> </w:t>
      </w:r>
      <w:r>
        <w:t>Universitat</w:t>
      </w:r>
      <w:r>
        <w:rPr>
          <w:spacing w:val="-1"/>
        </w:rPr>
        <w:t xml:space="preserve"> </w:t>
      </w:r>
      <w:r>
        <w:t>Autònoma de Barcelona.</w:t>
      </w:r>
    </w:p>
    <w:p w14:paraId="20266F12" w14:textId="77777777" w:rsidR="008A5969" w:rsidRDefault="004D699E">
      <w:pPr>
        <w:pStyle w:val="Corpsdetexte"/>
        <w:spacing w:line="362" w:lineRule="auto"/>
        <w:ind w:right="992"/>
      </w:pPr>
      <w:r>
        <w:t>Pym,</w:t>
      </w:r>
      <w:r>
        <w:rPr>
          <w:spacing w:val="1"/>
        </w:rPr>
        <w:t xml:space="preserve"> </w:t>
      </w:r>
      <w:r>
        <w:t>A.</w:t>
      </w:r>
      <w:r>
        <w:rPr>
          <w:spacing w:val="1"/>
        </w:rPr>
        <w:t xml:space="preserve"> </w:t>
      </w:r>
      <w:r>
        <w:t>(2004).</w:t>
      </w:r>
      <w:r>
        <w:rPr>
          <w:spacing w:val="1"/>
        </w:rPr>
        <w:t xml:space="preserve"> </w:t>
      </w:r>
      <w:r>
        <w:t>« Propositions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cross-cultural</w:t>
      </w:r>
      <w:r>
        <w:rPr>
          <w:spacing w:val="1"/>
        </w:rPr>
        <w:t xml:space="preserve"> </w:t>
      </w:r>
      <w:r>
        <w:t>communication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translation</w:t>
      </w:r>
      <w:r>
        <w:rPr>
          <w:spacing w:val="-1"/>
        </w:rPr>
        <w:t xml:space="preserve"> </w:t>
      </w:r>
      <w:r>
        <w:t>», Target, 16(1): 1–28.</w:t>
      </w:r>
    </w:p>
    <w:p w14:paraId="7D7FCAFF" w14:textId="77777777" w:rsidR="008A5969" w:rsidRDefault="004D699E">
      <w:pPr>
        <w:pStyle w:val="Corpsdetexte"/>
        <w:spacing w:line="360" w:lineRule="auto"/>
        <w:ind w:right="992"/>
      </w:pPr>
      <w:r>
        <w:t>Reiss,</w:t>
      </w:r>
      <w:r>
        <w:rPr>
          <w:spacing w:val="1"/>
        </w:rPr>
        <w:t xml:space="preserve"> </w:t>
      </w:r>
      <w:r>
        <w:t>K.</w:t>
      </w:r>
      <w:r>
        <w:rPr>
          <w:spacing w:val="1"/>
        </w:rPr>
        <w:t xml:space="preserve"> </w:t>
      </w:r>
      <w:r>
        <w:t>(1977/1989).</w:t>
      </w:r>
      <w:r>
        <w:rPr>
          <w:spacing w:val="1"/>
        </w:rPr>
        <w:t xml:space="preserve"> </w:t>
      </w:r>
      <w:r>
        <w:t>« Text-types,</w:t>
      </w:r>
      <w:r>
        <w:rPr>
          <w:spacing w:val="1"/>
        </w:rPr>
        <w:t xml:space="preserve"> </w:t>
      </w:r>
      <w:r>
        <w:t>translation</w:t>
      </w:r>
      <w:r>
        <w:rPr>
          <w:spacing w:val="1"/>
        </w:rPr>
        <w:t xml:space="preserve"> </w:t>
      </w:r>
      <w:r>
        <w:t>types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translation</w:t>
      </w:r>
      <w:r>
        <w:rPr>
          <w:spacing w:val="1"/>
        </w:rPr>
        <w:t xml:space="preserve"> </w:t>
      </w:r>
      <w:r>
        <w:t>assessment', trans. A. Chesterman, in A. Chesterman (ed.) (1989) Readings</w:t>
      </w:r>
      <w:r>
        <w:rPr>
          <w:spacing w:val="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Translation</w:t>
      </w:r>
      <w:r>
        <w:rPr>
          <w:spacing w:val="-1"/>
        </w:rPr>
        <w:t xml:space="preserve"> </w:t>
      </w:r>
      <w:r>
        <w:t>Theory,</w:t>
      </w:r>
      <w:r>
        <w:rPr>
          <w:spacing w:val="-1"/>
        </w:rPr>
        <w:t xml:space="preserve"> </w:t>
      </w:r>
      <w:r>
        <w:t>Helsinki:</w:t>
      </w:r>
      <w:r>
        <w:rPr>
          <w:spacing w:val="-1"/>
        </w:rPr>
        <w:t xml:space="preserve"> </w:t>
      </w:r>
      <w:r>
        <w:t>Oy Finn</w:t>
      </w:r>
      <w:r>
        <w:rPr>
          <w:spacing w:val="-1"/>
        </w:rPr>
        <w:t xml:space="preserve"> </w:t>
      </w:r>
      <w:r>
        <w:t>Lectura</w:t>
      </w:r>
      <w:r>
        <w:rPr>
          <w:spacing w:val="-1"/>
        </w:rPr>
        <w:t xml:space="preserve"> </w:t>
      </w:r>
      <w:r>
        <w:t>Ab,</w:t>
      </w:r>
      <w:r>
        <w:rPr>
          <w:spacing w:val="-1"/>
        </w:rPr>
        <w:t xml:space="preserve"> </w:t>
      </w:r>
      <w:r>
        <w:t>pp.</w:t>
      </w:r>
      <w:r>
        <w:rPr>
          <w:spacing w:val="-1"/>
        </w:rPr>
        <w:t xml:space="preserve"> </w:t>
      </w:r>
      <w:r>
        <w:t>105–15.</w:t>
      </w:r>
    </w:p>
    <w:p w14:paraId="2A9B8117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2AB40AED" w14:textId="77777777" w:rsidR="008A5969" w:rsidRDefault="004D699E">
      <w:pPr>
        <w:pStyle w:val="Corpsdetexte"/>
        <w:spacing w:before="77" w:line="360" w:lineRule="auto"/>
        <w:ind w:right="992"/>
      </w:pPr>
      <w:r>
        <w:lastRenderedPageBreak/>
        <w:t>Reiss,</w:t>
      </w:r>
      <w:r>
        <w:rPr>
          <w:spacing w:val="16"/>
        </w:rPr>
        <w:t xml:space="preserve"> </w:t>
      </w:r>
      <w:r>
        <w:t>K.</w:t>
      </w:r>
      <w:r>
        <w:rPr>
          <w:spacing w:val="18"/>
        </w:rPr>
        <w:t xml:space="preserve"> </w:t>
      </w:r>
      <w:r>
        <w:t>(2004).</w:t>
      </w:r>
      <w:r>
        <w:rPr>
          <w:spacing w:val="18"/>
        </w:rPr>
        <w:t xml:space="preserve"> </w:t>
      </w:r>
      <w:r>
        <w:t>«</w:t>
      </w:r>
      <w:r>
        <w:rPr>
          <w:spacing w:val="-3"/>
        </w:rPr>
        <w:t xml:space="preserve"> </w:t>
      </w:r>
      <w:r>
        <w:t>Type,</w:t>
      </w:r>
      <w:r>
        <w:rPr>
          <w:spacing w:val="17"/>
        </w:rPr>
        <w:t xml:space="preserve"> </w:t>
      </w:r>
      <w:r>
        <w:t>kind,</w:t>
      </w:r>
      <w:r>
        <w:rPr>
          <w:spacing w:val="17"/>
        </w:rPr>
        <w:t xml:space="preserve"> </w:t>
      </w:r>
      <w:r>
        <w:t>and</w:t>
      </w:r>
      <w:r>
        <w:rPr>
          <w:spacing w:val="17"/>
        </w:rPr>
        <w:t xml:space="preserve"> </w:t>
      </w:r>
      <w:r>
        <w:t>individuality</w:t>
      </w:r>
      <w:r>
        <w:rPr>
          <w:spacing w:val="18"/>
        </w:rPr>
        <w:t xml:space="preserve"> </w:t>
      </w:r>
      <w:r>
        <w:t>of</w:t>
      </w:r>
      <w:r>
        <w:rPr>
          <w:spacing w:val="18"/>
        </w:rPr>
        <w:t xml:space="preserve"> </w:t>
      </w:r>
      <w:r>
        <w:t>text:</w:t>
      </w:r>
      <w:r>
        <w:rPr>
          <w:spacing w:val="17"/>
        </w:rPr>
        <w:t xml:space="preserve"> </w:t>
      </w:r>
      <w:r>
        <w:t>decision-making</w:t>
      </w:r>
      <w:r>
        <w:rPr>
          <w:spacing w:val="-48"/>
        </w:rPr>
        <w:t xml:space="preserve"> </w:t>
      </w:r>
      <w:r>
        <w:t>in</w:t>
      </w:r>
      <w:r>
        <w:t xml:space="preserve"> translation », in L. Venuti (ed.) The Translation Studies Reader, 2nd</w:t>
      </w:r>
      <w:r>
        <w:rPr>
          <w:spacing w:val="1"/>
        </w:rPr>
        <w:t xml:space="preserve"> </w:t>
      </w:r>
      <w:r>
        <w:t>edition,</w:t>
      </w:r>
      <w:r>
        <w:rPr>
          <w:spacing w:val="-1"/>
        </w:rPr>
        <w:t xml:space="preserve"> </w:t>
      </w:r>
      <w:r>
        <w:t>London</w:t>
      </w:r>
      <w:r>
        <w:rPr>
          <w:spacing w:val="-1"/>
        </w:rPr>
        <w:t xml:space="preserve"> </w:t>
      </w:r>
      <w:r>
        <w:t>and New</w:t>
      </w:r>
      <w:r>
        <w:rPr>
          <w:spacing w:val="-1"/>
        </w:rPr>
        <w:t xml:space="preserve"> </w:t>
      </w:r>
      <w:r>
        <w:t>York:</w:t>
      </w:r>
      <w:r>
        <w:rPr>
          <w:spacing w:val="-1"/>
        </w:rPr>
        <w:t xml:space="preserve"> </w:t>
      </w:r>
      <w:r>
        <w:t>Routledge, pp.</w:t>
      </w:r>
      <w:r>
        <w:rPr>
          <w:spacing w:val="-1"/>
        </w:rPr>
        <w:t xml:space="preserve"> </w:t>
      </w:r>
      <w:r>
        <w:t>168–79.</w:t>
      </w:r>
    </w:p>
    <w:p w14:paraId="5813E915" w14:textId="77777777" w:rsidR="008A5969" w:rsidRDefault="004D699E">
      <w:pPr>
        <w:pStyle w:val="Corpsdetexte"/>
        <w:spacing w:line="360" w:lineRule="auto"/>
        <w:ind w:right="990"/>
      </w:pPr>
      <w:r>
        <w:t>Reiss,</w:t>
      </w:r>
      <w:r>
        <w:rPr>
          <w:spacing w:val="1"/>
        </w:rPr>
        <w:t xml:space="preserve"> </w:t>
      </w:r>
      <w:r>
        <w:t>K.</w:t>
      </w:r>
      <w:r>
        <w:rPr>
          <w:spacing w:val="1"/>
        </w:rPr>
        <w:t xml:space="preserve"> </w:t>
      </w:r>
      <w:r>
        <w:t>(2009).</w:t>
      </w:r>
      <w:r>
        <w:rPr>
          <w:spacing w:val="1"/>
        </w:rPr>
        <w:t xml:space="preserve"> </w:t>
      </w:r>
      <w:r>
        <w:t>Problématiques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traduction.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conférences</w:t>
      </w:r>
      <w:r>
        <w:rPr>
          <w:spacing w:val="1"/>
        </w:rPr>
        <w:t xml:space="preserve"> </w:t>
      </w:r>
      <w:r>
        <w:t>de</w:t>
      </w:r>
      <w:r>
        <w:rPr>
          <w:spacing w:val="-47"/>
        </w:rPr>
        <w:t xml:space="preserve"> </w:t>
      </w:r>
      <w:r>
        <w:t>Vienne. (Traduit par Catherine A. Bocquet). Paris : Anthropos/Economica.</w:t>
      </w:r>
      <w:r>
        <w:rPr>
          <w:spacing w:val="1"/>
        </w:rPr>
        <w:t xml:space="preserve"> </w:t>
      </w:r>
      <w:r>
        <w:t>(éd.),</w:t>
      </w:r>
      <w:r>
        <w:rPr>
          <w:spacing w:val="-1"/>
        </w:rPr>
        <w:t xml:space="preserve"> </w:t>
      </w:r>
      <w:r>
        <w:t>pp. 160-171.</w:t>
      </w:r>
    </w:p>
    <w:p w14:paraId="0EE1B34F" w14:textId="77777777" w:rsidR="008A5969" w:rsidRDefault="004D699E">
      <w:pPr>
        <w:pStyle w:val="Corpsdetexte"/>
        <w:spacing w:before="4" w:line="357" w:lineRule="auto"/>
        <w:ind w:right="994"/>
      </w:pPr>
      <w:r>
        <w:t>Reiss, K. (1989). «Text types and translation assessment»,Cchestreman, A.</w:t>
      </w:r>
      <w:r>
        <w:rPr>
          <w:spacing w:val="1"/>
        </w:rPr>
        <w:t xml:space="preserve"> </w:t>
      </w:r>
      <w:r>
        <w:t>(éd.),</w:t>
      </w:r>
      <w:r>
        <w:rPr>
          <w:spacing w:val="-1"/>
        </w:rPr>
        <w:t xml:space="preserve"> </w:t>
      </w:r>
      <w:r>
        <w:t>pp. 105-115.</w:t>
      </w:r>
    </w:p>
    <w:p w14:paraId="03A887AA" w14:textId="77777777" w:rsidR="008A5969" w:rsidRDefault="004D699E">
      <w:pPr>
        <w:pStyle w:val="Corpsdetexte"/>
        <w:spacing w:before="4" w:line="357" w:lineRule="auto"/>
        <w:ind w:right="991" w:hanging="1"/>
      </w:pPr>
      <w:r>
        <w:t>Risku, H. (1998). Translatorische Kompetenz. Kognitive Grundlagen des</w:t>
      </w:r>
      <w:r>
        <w:rPr>
          <w:spacing w:val="1"/>
        </w:rPr>
        <w:t xml:space="preserve"> </w:t>
      </w:r>
      <w:r>
        <w:t>Übersetzens</w:t>
      </w:r>
      <w:r>
        <w:rPr>
          <w:spacing w:val="-1"/>
        </w:rPr>
        <w:t xml:space="preserve"> </w:t>
      </w:r>
      <w:r>
        <w:t>als</w:t>
      </w:r>
      <w:r>
        <w:rPr>
          <w:spacing w:val="-1"/>
        </w:rPr>
        <w:t xml:space="preserve"> </w:t>
      </w:r>
      <w:r>
        <w:t>Expertentätigkeit,</w:t>
      </w:r>
      <w:r>
        <w:rPr>
          <w:spacing w:val="-1"/>
        </w:rPr>
        <w:t xml:space="preserve"> </w:t>
      </w:r>
      <w:r>
        <w:t>Tübingen,</w:t>
      </w:r>
      <w:r>
        <w:rPr>
          <w:spacing w:val="-1"/>
        </w:rPr>
        <w:t xml:space="preserve"> </w:t>
      </w:r>
      <w:r>
        <w:t>Stauffenburg.</w:t>
      </w:r>
    </w:p>
    <w:p w14:paraId="73692D71" w14:textId="77777777" w:rsidR="008A5969" w:rsidRDefault="004D699E">
      <w:pPr>
        <w:pStyle w:val="Corpsdetexte"/>
        <w:spacing w:before="7" w:line="360" w:lineRule="auto"/>
        <w:ind w:right="990"/>
      </w:pPr>
      <w:r>
        <w:t>Roberts, R. P. (1984). «Compétence du nouveau diplômé en traduction» in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Qualité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Langue.</w:t>
      </w:r>
      <w:r>
        <w:rPr>
          <w:spacing w:val="1"/>
        </w:rPr>
        <w:t xml:space="preserve"> </w:t>
      </w:r>
      <w:r>
        <w:t>Actes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Colloque</w:t>
      </w:r>
      <w:r>
        <w:rPr>
          <w:spacing w:val="1"/>
        </w:rPr>
        <w:t xml:space="preserve"> </w:t>
      </w:r>
      <w:r>
        <w:t>Soci</w:t>
      </w:r>
      <w:r>
        <w:t>été</w:t>
      </w:r>
      <w:r>
        <w:rPr>
          <w:spacing w:val="51"/>
        </w:rPr>
        <w:t xml:space="preserve"> </w:t>
      </w:r>
      <w:r>
        <w:t>des</w:t>
      </w:r>
      <w:r>
        <w:rPr>
          <w:spacing w:val="-47"/>
        </w:rPr>
        <w:t xml:space="preserve"> </w:t>
      </w:r>
      <w:r>
        <w:t>traducteurs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Québec/Conseil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langue</w:t>
      </w:r>
      <w:r>
        <w:rPr>
          <w:spacing w:val="1"/>
        </w:rPr>
        <w:t xml:space="preserve"> </w:t>
      </w:r>
      <w:r>
        <w:t>française,</w:t>
      </w:r>
      <w:r>
        <w:rPr>
          <w:spacing w:val="1"/>
        </w:rPr>
        <w:t xml:space="preserve"> </w:t>
      </w:r>
      <w:r>
        <w:t>Québec,</w:t>
      </w:r>
      <w:r>
        <w:rPr>
          <w:spacing w:val="1"/>
        </w:rPr>
        <w:t xml:space="preserve"> </w:t>
      </w:r>
      <w:r>
        <w:t>Éditeur</w:t>
      </w:r>
      <w:r>
        <w:rPr>
          <w:spacing w:val="-47"/>
        </w:rPr>
        <w:t xml:space="preserve"> </w:t>
      </w:r>
      <w:r>
        <w:t>officiel</w:t>
      </w:r>
      <w:r>
        <w:rPr>
          <w:spacing w:val="-1"/>
        </w:rPr>
        <w:t xml:space="preserve"> </w:t>
      </w:r>
      <w:r>
        <w:t>du Québec, pp. 172-184.</w:t>
      </w:r>
    </w:p>
    <w:p w14:paraId="25013A18" w14:textId="77777777" w:rsidR="008A5969" w:rsidRDefault="004D699E">
      <w:pPr>
        <w:pStyle w:val="Corpsdetexte"/>
        <w:spacing w:before="2" w:line="357" w:lineRule="auto"/>
        <w:ind w:right="992"/>
      </w:pPr>
      <w:r>
        <w:t>Rubin,</w:t>
      </w:r>
      <w:r>
        <w:rPr>
          <w:spacing w:val="1"/>
        </w:rPr>
        <w:t xml:space="preserve"> </w:t>
      </w:r>
      <w:r>
        <w:t>J.</w:t>
      </w:r>
      <w:r>
        <w:rPr>
          <w:spacing w:val="1"/>
        </w:rPr>
        <w:t xml:space="preserve"> </w:t>
      </w:r>
      <w:r>
        <w:t>(1975).</w:t>
      </w:r>
      <w:r>
        <w:rPr>
          <w:spacing w:val="1"/>
        </w:rPr>
        <w:t xml:space="preserve"> </w:t>
      </w:r>
      <w:r>
        <w:t>« What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‘good</w:t>
      </w:r>
      <w:r>
        <w:rPr>
          <w:spacing w:val="1"/>
        </w:rPr>
        <w:t xml:space="preserve"> </w:t>
      </w:r>
      <w:r>
        <w:t>language</w:t>
      </w:r>
      <w:r>
        <w:rPr>
          <w:spacing w:val="1"/>
        </w:rPr>
        <w:t xml:space="preserve"> </w:t>
      </w:r>
      <w:r>
        <w:t>learner’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teach</w:t>
      </w:r>
      <w:r>
        <w:rPr>
          <w:spacing w:val="1"/>
        </w:rPr>
        <w:t xml:space="preserve"> </w:t>
      </w:r>
      <w:r>
        <w:t>us ».</w:t>
      </w:r>
      <w:r>
        <w:rPr>
          <w:spacing w:val="1"/>
        </w:rPr>
        <w:t xml:space="preserve"> </w:t>
      </w:r>
      <w:r>
        <w:t>TESOL</w:t>
      </w:r>
      <w:r>
        <w:rPr>
          <w:spacing w:val="-1"/>
        </w:rPr>
        <w:t xml:space="preserve"> </w:t>
      </w:r>
      <w:r>
        <w:t>Quarterly, 9, 41-51.</w:t>
      </w:r>
    </w:p>
    <w:p w14:paraId="3B1E6FE1" w14:textId="77777777" w:rsidR="008A5969" w:rsidRDefault="004D699E">
      <w:pPr>
        <w:pStyle w:val="Corpsdetexte"/>
        <w:spacing w:before="4" w:line="357" w:lineRule="auto"/>
        <w:ind w:right="989"/>
      </w:pPr>
      <w:r>
        <w:t>Rubin,</w:t>
      </w:r>
      <w:r>
        <w:rPr>
          <w:spacing w:val="1"/>
        </w:rPr>
        <w:t xml:space="preserve"> </w:t>
      </w:r>
      <w:r>
        <w:t>J.</w:t>
      </w:r>
      <w:r>
        <w:rPr>
          <w:spacing w:val="1"/>
        </w:rPr>
        <w:t xml:space="preserve"> </w:t>
      </w:r>
      <w:r>
        <w:t>(1987).</w:t>
      </w:r>
      <w:r>
        <w:rPr>
          <w:spacing w:val="1"/>
        </w:rPr>
        <w:t xml:space="preserve"> </w:t>
      </w:r>
      <w:r>
        <w:t>Learner</w:t>
      </w:r>
      <w:r>
        <w:rPr>
          <w:spacing w:val="1"/>
        </w:rPr>
        <w:t xml:space="preserve"> </w:t>
      </w:r>
      <w:r>
        <w:t>strategies:</w:t>
      </w:r>
      <w:r>
        <w:rPr>
          <w:spacing w:val="1"/>
        </w:rPr>
        <w:t xml:space="preserve"> </w:t>
      </w:r>
      <w:r>
        <w:t>theoretical</w:t>
      </w:r>
      <w:r>
        <w:rPr>
          <w:spacing w:val="1"/>
        </w:rPr>
        <w:t xml:space="preserve"> </w:t>
      </w:r>
      <w:r>
        <w:t>assumptions,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history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typology.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A.</w:t>
      </w:r>
      <w:r>
        <w:rPr>
          <w:spacing w:val="-1"/>
        </w:rPr>
        <w:t xml:space="preserve"> </w:t>
      </w:r>
      <w:r>
        <w:t>Wenden</w:t>
      </w:r>
      <w:r>
        <w:rPr>
          <w:spacing w:val="-1"/>
        </w:rPr>
        <w:t xml:space="preserve"> </w:t>
      </w:r>
      <w:r>
        <w:t>&amp;</w:t>
      </w:r>
      <w:r>
        <w:rPr>
          <w:spacing w:val="-1"/>
        </w:rPr>
        <w:t xml:space="preserve"> </w:t>
      </w:r>
      <w:r>
        <w:t>Joan</w:t>
      </w:r>
      <w:r>
        <w:rPr>
          <w:spacing w:val="-1"/>
        </w:rPr>
        <w:t xml:space="preserve"> </w:t>
      </w:r>
      <w:r>
        <w:t>Rubin (eds),</w:t>
      </w:r>
      <w:r>
        <w:rPr>
          <w:spacing w:val="-1"/>
        </w:rPr>
        <w:t xml:space="preserve"> </w:t>
      </w:r>
      <w:r>
        <w:t>15-19.</w:t>
      </w:r>
    </w:p>
    <w:p w14:paraId="19B6D751" w14:textId="77777777" w:rsidR="008A5969" w:rsidRDefault="004D699E">
      <w:pPr>
        <w:pStyle w:val="Corpsdetexte"/>
        <w:spacing w:before="7" w:line="360" w:lineRule="auto"/>
        <w:ind w:right="992"/>
      </w:pPr>
      <w:r>
        <w:t>Runddle,</w:t>
      </w:r>
      <w:r>
        <w:rPr>
          <w:spacing w:val="1"/>
        </w:rPr>
        <w:t xml:space="preserve"> </w:t>
      </w:r>
      <w:r>
        <w:t>C.</w:t>
      </w:r>
      <w:r>
        <w:rPr>
          <w:spacing w:val="1"/>
        </w:rPr>
        <w:t xml:space="preserve"> </w:t>
      </w:r>
      <w:r>
        <w:t>(2000).</w:t>
      </w:r>
      <w:r>
        <w:rPr>
          <w:spacing w:val="1"/>
        </w:rPr>
        <w:t xml:space="preserve"> </w:t>
      </w:r>
      <w:r>
        <w:t>« Using</w:t>
      </w:r>
      <w:r>
        <w:rPr>
          <w:spacing w:val="1"/>
        </w:rPr>
        <w:t xml:space="preserve"> </w:t>
      </w:r>
      <w:r>
        <w:t>Subtitles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Teach</w:t>
      </w:r>
      <w:r>
        <w:rPr>
          <w:spacing w:val="1"/>
        </w:rPr>
        <w:t xml:space="preserve"> </w:t>
      </w:r>
      <w:r>
        <w:t>Translation."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traduzione multimediale: Quale traduzione per quale testo ? » : 167-181. a</w:t>
      </w:r>
      <w:r>
        <w:rPr>
          <w:spacing w:val="1"/>
        </w:rPr>
        <w:t xml:space="preserve"> </w:t>
      </w:r>
      <w:r>
        <w:t>cura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R.M.</w:t>
      </w:r>
      <w:r>
        <w:rPr>
          <w:spacing w:val="1"/>
        </w:rPr>
        <w:t xml:space="preserve"> </w:t>
      </w:r>
      <w:r>
        <w:t>Bolle</w:t>
      </w:r>
      <w:r>
        <w:t>ttieri</w:t>
      </w:r>
      <w:r>
        <w:rPr>
          <w:spacing w:val="1"/>
        </w:rPr>
        <w:t xml:space="preserve"> </w:t>
      </w:r>
      <w:r>
        <w:t>Bosinelli,</w:t>
      </w:r>
      <w:r>
        <w:rPr>
          <w:spacing w:val="1"/>
        </w:rPr>
        <w:t xml:space="preserve"> </w:t>
      </w:r>
      <w:r>
        <w:t>Christine</w:t>
      </w:r>
      <w:r>
        <w:rPr>
          <w:spacing w:val="1"/>
        </w:rPr>
        <w:t xml:space="preserve"> </w:t>
      </w:r>
      <w:r>
        <w:t>Heiss,</w:t>
      </w:r>
      <w:r>
        <w:rPr>
          <w:spacing w:val="1"/>
        </w:rPr>
        <w:t xml:space="preserve"> </w:t>
      </w:r>
      <w:r>
        <w:t>Marcello</w:t>
      </w:r>
      <w:r>
        <w:rPr>
          <w:spacing w:val="1"/>
        </w:rPr>
        <w:t xml:space="preserve"> </w:t>
      </w:r>
      <w:r>
        <w:t>Soffritti</w:t>
      </w:r>
      <w:r>
        <w:rPr>
          <w:spacing w:val="1"/>
        </w:rPr>
        <w:t xml:space="preserve"> </w:t>
      </w:r>
      <w:r>
        <w:t>e</w:t>
      </w:r>
      <w:r>
        <w:rPr>
          <w:spacing w:val="-47"/>
        </w:rPr>
        <w:t xml:space="preserve"> </w:t>
      </w:r>
      <w:r>
        <w:t>Silvia</w:t>
      </w:r>
      <w:r>
        <w:rPr>
          <w:spacing w:val="-1"/>
        </w:rPr>
        <w:t xml:space="preserve"> </w:t>
      </w:r>
      <w:r>
        <w:t>Bernardini. Bologna: Clueb.</w:t>
      </w:r>
    </w:p>
    <w:p w14:paraId="166F0A55" w14:textId="77777777" w:rsidR="008A5969" w:rsidRDefault="004D699E">
      <w:pPr>
        <w:pStyle w:val="Corpsdetexte"/>
        <w:spacing w:before="2" w:line="357" w:lineRule="auto"/>
        <w:ind w:right="993"/>
      </w:pPr>
      <w:r>
        <w:t>Rydning, A-F. (2005). « The Return of Sense on the Scene of Translation</w:t>
      </w:r>
      <w:r>
        <w:rPr>
          <w:spacing w:val="1"/>
        </w:rPr>
        <w:t xml:space="preserve"> </w:t>
      </w:r>
      <w:r>
        <w:t>Studies</w:t>
      </w:r>
      <w:r>
        <w:rPr>
          <w:spacing w:val="15"/>
        </w:rPr>
        <w:t xml:space="preserve"> </w:t>
      </w:r>
      <w:r>
        <w:t>in</w:t>
      </w:r>
      <w:r>
        <w:rPr>
          <w:spacing w:val="15"/>
        </w:rPr>
        <w:t xml:space="preserve"> </w:t>
      </w:r>
      <w:r>
        <w:t>Light</w:t>
      </w:r>
      <w:r>
        <w:rPr>
          <w:spacing w:val="15"/>
        </w:rPr>
        <w:t xml:space="preserve"> </w:t>
      </w:r>
      <w:r>
        <w:t>of</w:t>
      </w:r>
      <w:r>
        <w:rPr>
          <w:spacing w:val="16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Cognitive</w:t>
      </w:r>
      <w:r>
        <w:rPr>
          <w:spacing w:val="15"/>
        </w:rPr>
        <w:t xml:space="preserve"> </w:t>
      </w:r>
      <w:r>
        <w:t>Blending</w:t>
      </w:r>
      <w:r>
        <w:rPr>
          <w:spacing w:val="16"/>
        </w:rPr>
        <w:t xml:space="preserve"> </w:t>
      </w:r>
      <w:r>
        <w:t>Theory</w:t>
      </w:r>
      <w:r>
        <w:rPr>
          <w:spacing w:val="-2"/>
        </w:rPr>
        <w:t xml:space="preserve"> </w:t>
      </w:r>
      <w:r>
        <w:t>».</w:t>
      </w:r>
      <w:r>
        <w:rPr>
          <w:spacing w:val="15"/>
        </w:rPr>
        <w:t xml:space="preserve"> </w:t>
      </w:r>
      <w:r>
        <w:t>In</w:t>
      </w:r>
      <w:r>
        <w:rPr>
          <w:spacing w:val="15"/>
        </w:rPr>
        <w:t xml:space="preserve"> </w:t>
      </w:r>
      <w:r>
        <w:t>(ed.)</w:t>
      </w:r>
      <w:r>
        <w:rPr>
          <w:spacing w:val="16"/>
        </w:rPr>
        <w:t xml:space="preserve"> </w:t>
      </w:r>
      <w:r>
        <w:t>Lee-Jahnke,</w:t>
      </w:r>
    </w:p>
    <w:p w14:paraId="3CEC126E" w14:textId="77777777" w:rsidR="008A5969" w:rsidRDefault="004D699E">
      <w:pPr>
        <w:pStyle w:val="Corpsdetexte"/>
        <w:spacing w:before="4" w:line="360" w:lineRule="auto"/>
        <w:ind w:right="992"/>
      </w:pPr>
      <w:r>
        <w:t>H.</w:t>
      </w:r>
      <w:r>
        <w:rPr>
          <w:spacing w:val="1"/>
        </w:rPr>
        <w:t xml:space="preserve"> </w:t>
      </w:r>
      <w:r>
        <w:t>Processus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cheminements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Interprétation.</w:t>
      </w:r>
      <w:r>
        <w:rPr>
          <w:spacing w:val="1"/>
        </w:rPr>
        <w:t xml:space="preserve"> </w:t>
      </w:r>
      <w:r>
        <w:t>META,</w:t>
      </w:r>
      <w:r>
        <w:rPr>
          <w:spacing w:val="-47"/>
        </w:rPr>
        <w:t xml:space="preserve"> </w:t>
      </w:r>
      <w:r>
        <w:t>Translators'</w:t>
      </w:r>
      <w:r>
        <w:rPr>
          <w:spacing w:val="1"/>
        </w:rPr>
        <w:t xml:space="preserve"> </w:t>
      </w:r>
      <w:r>
        <w:t>journal,</w:t>
      </w:r>
      <w:r>
        <w:rPr>
          <w:spacing w:val="1"/>
        </w:rPr>
        <w:t xml:space="preserve"> </w:t>
      </w:r>
      <w:r>
        <w:t>50è</w:t>
      </w:r>
      <w:r>
        <w:rPr>
          <w:spacing w:val="1"/>
        </w:rPr>
        <w:t xml:space="preserve"> </w:t>
      </w:r>
      <w:r>
        <w:t>anninversaire,</w:t>
      </w:r>
      <w:r>
        <w:rPr>
          <w:spacing w:val="1"/>
        </w:rPr>
        <w:t xml:space="preserve"> </w:t>
      </w:r>
      <w:r>
        <w:t>Vol.</w:t>
      </w:r>
      <w:r>
        <w:rPr>
          <w:spacing w:val="1"/>
        </w:rPr>
        <w:t xml:space="preserve"> </w:t>
      </w:r>
      <w:r>
        <w:t>50,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2.</w:t>
      </w:r>
      <w:r>
        <w:rPr>
          <w:spacing w:val="1"/>
        </w:rPr>
        <w:t xml:space="preserve"> </w:t>
      </w:r>
      <w:r>
        <w:t>Montréal:</w:t>
      </w:r>
      <w:r>
        <w:rPr>
          <w:spacing w:val="50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Presses</w:t>
      </w:r>
      <w:r>
        <w:rPr>
          <w:spacing w:val="-1"/>
        </w:rPr>
        <w:t xml:space="preserve"> </w:t>
      </w:r>
      <w:r>
        <w:t>de l'Université</w:t>
      </w:r>
      <w:r>
        <w:rPr>
          <w:spacing w:val="-1"/>
        </w:rPr>
        <w:t xml:space="preserve"> </w:t>
      </w:r>
      <w:r>
        <w:t>de Montréal, 392-404</w:t>
      </w:r>
    </w:p>
    <w:p w14:paraId="478BDE9A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5BE78F36" w14:textId="77777777" w:rsidR="008A5969" w:rsidRDefault="004D699E">
      <w:pPr>
        <w:pStyle w:val="Corpsdetexte"/>
        <w:spacing w:before="77" w:line="360" w:lineRule="auto"/>
        <w:ind w:right="992"/>
      </w:pPr>
      <w:r>
        <w:lastRenderedPageBreak/>
        <w:t>Sagnier,</w:t>
      </w:r>
      <w:r>
        <w:rPr>
          <w:spacing w:val="1"/>
        </w:rPr>
        <w:t xml:space="preserve"> </w:t>
      </w:r>
      <w:r>
        <w:t>C.</w:t>
      </w:r>
      <w:r>
        <w:rPr>
          <w:spacing w:val="1"/>
        </w:rPr>
        <w:t xml:space="preserve"> </w:t>
      </w:r>
      <w:r>
        <w:t>(2005).</w:t>
      </w:r>
      <w:r>
        <w:rPr>
          <w:spacing w:val="1"/>
        </w:rPr>
        <w:t xml:space="preserve"> </w:t>
      </w:r>
      <w:r>
        <w:t>« L'apport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recherches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stra</w:t>
      </w:r>
      <w:r>
        <w:t>tégies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l'apprentissage d'une LE: vers de nouveaux modèles didactiques? », porta</w:t>
      </w:r>
      <w:r>
        <w:rPr>
          <w:spacing w:val="1"/>
        </w:rPr>
        <w:t xml:space="preserve"> </w:t>
      </w:r>
      <w:r>
        <w:t>linguarum</w:t>
      </w:r>
      <w:r>
        <w:rPr>
          <w:spacing w:val="-1"/>
        </w:rPr>
        <w:t xml:space="preserve"> </w:t>
      </w:r>
      <w:r>
        <w:t>4, juin  2005 pp.</w:t>
      </w:r>
      <w:r>
        <w:rPr>
          <w:spacing w:val="-1"/>
        </w:rPr>
        <w:t xml:space="preserve"> </w:t>
      </w:r>
      <w:r>
        <w:t>77-85</w:t>
      </w:r>
    </w:p>
    <w:p w14:paraId="5D6DFF94" w14:textId="77777777" w:rsidR="008A5969" w:rsidRDefault="004D699E">
      <w:pPr>
        <w:pStyle w:val="Corpsdetexte"/>
        <w:spacing w:line="357" w:lineRule="auto"/>
        <w:ind w:right="994"/>
      </w:pPr>
      <w:r>
        <w:t>Scarpa.</w:t>
      </w:r>
      <w:r>
        <w:rPr>
          <w:spacing w:val="1"/>
        </w:rPr>
        <w:t xml:space="preserve"> </w:t>
      </w:r>
      <w:r>
        <w:t>F.</w:t>
      </w:r>
      <w:r>
        <w:rPr>
          <w:spacing w:val="1"/>
        </w:rPr>
        <w:t xml:space="preserve"> </w:t>
      </w:r>
      <w:r>
        <w:t>2008.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traduzione</w:t>
      </w:r>
      <w:r>
        <w:rPr>
          <w:spacing w:val="1"/>
        </w:rPr>
        <w:t xml:space="preserve"> </w:t>
      </w:r>
      <w:r>
        <w:t>specializzata.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approccio</w:t>
      </w:r>
      <w:r>
        <w:rPr>
          <w:spacing w:val="1"/>
        </w:rPr>
        <w:t xml:space="preserve"> </w:t>
      </w:r>
      <w:r>
        <w:t>didattico</w:t>
      </w:r>
      <w:r>
        <w:rPr>
          <w:spacing w:val="1"/>
        </w:rPr>
        <w:t xml:space="preserve"> </w:t>
      </w:r>
      <w:r>
        <w:t>professionale,</w:t>
      </w:r>
      <w:r>
        <w:rPr>
          <w:spacing w:val="-1"/>
        </w:rPr>
        <w:t xml:space="preserve"> </w:t>
      </w:r>
      <w:r>
        <w:t>Milano: Hoepli.</w:t>
      </w:r>
    </w:p>
    <w:p w14:paraId="5FF2BF5C" w14:textId="77777777" w:rsidR="008A5969" w:rsidRDefault="004D699E">
      <w:pPr>
        <w:pStyle w:val="Corpsdetexte"/>
        <w:spacing w:before="8" w:line="357" w:lineRule="auto"/>
        <w:ind w:right="994"/>
      </w:pPr>
      <w:r>
        <w:t>Scarpa, F. 2001. La traduzione specializzata. Lingue speciali e mediazione</w:t>
      </w:r>
      <w:r>
        <w:rPr>
          <w:spacing w:val="1"/>
        </w:rPr>
        <w:t xml:space="preserve"> </w:t>
      </w:r>
      <w:r>
        <w:t>linguistica,</w:t>
      </w:r>
      <w:r>
        <w:rPr>
          <w:spacing w:val="-1"/>
        </w:rPr>
        <w:t xml:space="preserve"> </w:t>
      </w:r>
      <w:r>
        <w:t>Editore Ulrico</w:t>
      </w:r>
      <w:r>
        <w:rPr>
          <w:spacing w:val="-1"/>
        </w:rPr>
        <w:t xml:space="preserve"> </w:t>
      </w:r>
      <w:r>
        <w:t>Hoepli, Milano,</w:t>
      </w:r>
      <w:r>
        <w:rPr>
          <w:spacing w:val="-1"/>
        </w:rPr>
        <w:t xml:space="preserve"> </w:t>
      </w:r>
      <w:r>
        <w:t>2001.</w:t>
      </w:r>
    </w:p>
    <w:p w14:paraId="7EA40A27" w14:textId="77777777" w:rsidR="008A5969" w:rsidRDefault="004D699E">
      <w:pPr>
        <w:pStyle w:val="Corpsdetexte"/>
        <w:spacing w:before="7" w:line="357" w:lineRule="auto"/>
        <w:ind w:right="994"/>
      </w:pPr>
      <w:r>
        <w:t>Séguinot, C. (1989). The Translation Process. Toronto, H.G. Publications,</w:t>
      </w:r>
      <w:r>
        <w:rPr>
          <w:spacing w:val="1"/>
        </w:rPr>
        <w:t xml:space="preserve"> </w:t>
      </w:r>
      <w:r>
        <w:t>School</w:t>
      </w:r>
      <w:r>
        <w:rPr>
          <w:spacing w:val="-1"/>
        </w:rPr>
        <w:t xml:space="preserve"> </w:t>
      </w:r>
      <w:r>
        <w:t>of Translation, York</w:t>
      </w:r>
      <w:r>
        <w:rPr>
          <w:spacing w:val="-1"/>
        </w:rPr>
        <w:t xml:space="preserve"> </w:t>
      </w:r>
      <w:r>
        <w:t>University.</w:t>
      </w:r>
    </w:p>
    <w:p w14:paraId="76268349" w14:textId="77777777" w:rsidR="008A5969" w:rsidRDefault="004D699E">
      <w:pPr>
        <w:pStyle w:val="Corpsdetexte"/>
        <w:spacing w:before="4" w:line="360" w:lineRule="auto"/>
        <w:ind w:right="989"/>
      </w:pPr>
      <w:r>
        <w:t>Seleskovitch, D. (1975/2002). « Language and memory: a study of note-</w:t>
      </w:r>
      <w:r>
        <w:rPr>
          <w:spacing w:val="1"/>
        </w:rPr>
        <w:t xml:space="preserve"> </w:t>
      </w:r>
      <w:r>
        <w:t>taking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consecutive</w:t>
      </w:r>
      <w:r>
        <w:rPr>
          <w:spacing w:val="1"/>
        </w:rPr>
        <w:t xml:space="preserve"> </w:t>
      </w:r>
      <w:r>
        <w:t>interpreting »,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Franz</w:t>
      </w:r>
      <w:r>
        <w:rPr>
          <w:spacing w:val="1"/>
        </w:rPr>
        <w:t xml:space="preserve"> </w:t>
      </w:r>
      <w:r>
        <w:t>Pöchhacker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Miriam</w:t>
      </w:r>
      <w:r>
        <w:rPr>
          <w:spacing w:val="1"/>
        </w:rPr>
        <w:t xml:space="preserve"> </w:t>
      </w:r>
      <w:r>
        <w:t>Shl</w:t>
      </w:r>
      <w:r>
        <w:t>esinger (eds) (2002) The Interpreting Studies Reader, London and New</w:t>
      </w:r>
      <w:r>
        <w:rPr>
          <w:spacing w:val="1"/>
        </w:rPr>
        <w:t xml:space="preserve"> </w:t>
      </w:r>
      <w:r>
        <w:t>York:</w:t>
      </w:r>
      <w:r>
        <w:rPr>
          <w:spacing w:val="-1"/>
        </w:rPr>
        <w:t xml:space="preserve"> </w:t>
      </w:r>
      <w:r>
        <w:t>Routledge, pp. 121–9.</w:t>
      </w:r>
    </w:p>
    <w:p w14:paraId="3E8770F2" w14:textId="77777777" w:rsidR="008A5969" w:rsidRDefault="004D699E">
      <w:pPr>
        <w:pStyle w:val="Corpsdetexte"/>
        <w:spacing w:before="1" w:line="360" w:lineRule="auto"/>
        <w:ind w:right="994"/>
      </w:pPr>
      <w:r>
        <w:t>Seleskovitch,</w:t>
      </w:r>
      <w:r>
        <w:rPr>
          <w:spacing w:val="1"/>
        </w:rPr>
        <w:t xml:space="preserve"> </w:t>
      </w:r>
      <w:r>
        <w:t>D.</w:t>
      </w:r>
      <w:r>
        <w:rPr>
          <w:spacing w:val="1"/>
        </w:rPr>
        <w:t xml:space="preserve"> </w:t>
      </w:r>
      <w:r>
        <w:t>(1978).</w:t>
      </w:r>
      <w:r>
        <w:rPr>
          <w:spacing w:val="1"/>
        </w:rPr>
        <w:t xml:space="preserve"> </w:t>
      </w:r>
      <w:r>
        <w:t>«Language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cognition»,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Language,</w:t>
      </w:r>
      <w:r>
        <w:rPr>
          <w:spacing w:val="1"/>
        </w:rPr>
        <w:t xml:space="preserve"> </w:t>
      </w:r>
      <w:r>
        <w:t>Interpretation and Communication. Ed. by D.Gerver &amp; H.W. Sinaiko, New</w:t>
      </w:r>
      <w:r>
        <w:rPr>
          <w:spacing w:val="1"/>
        </w:rPr>
        <w:t xml:space="preserve"> </w:t>
      </w:r>
      <w:r>
        <w:t>York,</w:t>
      </w:r>
      <w:r>
        <w:rPr>
          <w:spacing w:val="-1"/>
        </w:rPr>
        <w:t xml:space="preserve"> </w:t>
      </w:r>
      <w:r>
        <w:t>London, Plenum Pres</w:t>
      </w:r>
      <w:r>
        <w:t>s,</w:t>
      </w:r>
      <w:r>
        <w:rPr>
          <w:spacing w:val="-1"/>
        </w:rPr>
        <w:t xml:space="preserve"> </w:t>
      </w:r>
      <w:r>
        <w:t>pp. 333-341</w:t>
      </w:r>
    </w:p>
    <w:p w14:paraId="6D04BD44" w14:textId="77777777" w:rsidR="008A5969" w:rsidRDefault="004D699E">
      <w:pPr>
        <w:pStyle w:val="Corpsdetexte"/>
        <w:spacing w:before="1" w:line="357" w:lineRule="auto"/>
        <w:ind w:right="990" w:hanging="1"/>
      </w:pPr>
      <w:r>
        <w:t>Seleskovitch,</w:t>
      </w:r>
      <w:r>
        <w:rPr>
          <w:spacing w:val="1"/>
        </w:rPr>
        <w:t xml:space="preserve"> </w:t>
      </w:r>
      <w:r>
        <w:t>D.,</w:t>
      </w:r>
      <w:r>
        <w:rPr>
          <w:spacing w:val="1"/>
        </w:rPr>
        <w:t xml:space="preserve"> </w:t>
      </w:r>
      <w:r>
        <w:t>Lederer,</w:t>
      </w:r>
      <w:r>
        <w:rPr>
          <w:spacing w:val="1"/>
        </w:rPr>
        <w:t xml:space="preserve"> </w:t>
      </w:r>
      <w:r>
        <w:t>M.</w:t>
      </w:r>
      <w:r>
        <w:rPr>
          <w:spacing w:val="1"/>
        </w:rPr>
        <w:t xml:space="preserve"> </w:t>
      </w:r>
      <w:r>
        <w:t>(1984).</w:t>
      </w:r>
      <w:r>
        <w:rPr>
          <w:spacing w:val="1"/>
        </w:rPr>
        <w:t xml:space="preserve"> </w:t>
      </w:r>
      <w:r>
        <w:t>Interpréter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traduire,</w:t>
      </w:r>
      <w:r>
        <w:rPr>
          <w:spacing w:val="50"/>
        </w:rPr>
        <w:t xml:space="preserve"> </w:t>
      </w:r>
      <w:r>
        <w:t>Paris,</w:t>
      </w:r>
      <w:r>
        <w:rPr>
          <w:spacing w:val="1"/>
        </w:rPr>
        <w:t xml:space="preserve"> </w:t>
      </w:r>
      <w:r>
        <w:t>Didier</w:t>
      </w:r>
      <w:r>
        <w:rPr>
          <w:spacing w:val="-1"/>
        </w:rPr>
        <w:t xml:space="preserve"> </w:t>
      </w:r>
      <w:r>
        <w:t>Erudition.</w:t>
      </w:r>
    </w:p>
    <w:p w14:paraId="69DDD33C" w14:textId="77777777" w:rsidR="008A5969" w:rsidRDefault="004D699E">
      <w:pPr>
        <w:pStyle w:val="Corpsdetexte"/>
        <w:spacing w:before="7" w:line="360" w:lineRule="auto"/>
        <w:ind w:right="991"/>
      </w:pPr>
      <w:r>
        <w:t>Shreve,</w:t>
      </w:r>
      <w:r>
        <w:rPr>
          <w:spacing w:val="1"/>
        </w:rPr>
        <w:t xml:space="preserve"> </w:t>
      </w:r>
      <w:r>
        <w:t>G.</w:t>
      </w:r>
      <w:r>
        <w:rPr>
          <w:spacing w:val="1"/>
        </w:rPr>
        <w:t xml:space="preserve"> </w:t>
      </w:r>
      <w:r>
        <w:t>(1997).</w:t>
      </w:r>
      <w:r>
        <w:rPr>
          <w:spacing w:val="1"/>
        </w:rPr>
        <w:t xml:space="preserve"> </w:t>
      </w:r>
      <w:r>
        <w:t>« Cognition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Evolution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Translation</w:t>
      </w:r>
      <w:r>
        <w:rPr>
          <w:spacing w:val="1"/>
        </w:rPr>
        <w:t xml:space="preserve"> </w:t>
      </w:r>
      <w:r>
        <w:t>Competence ».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J.</w:t>
      </w:r>
      <w:r>
        <w:rPr>
          <w:spacing w:val="1"/>
        </w:rPr>
        <w:t xml:space="preserve"> </w:t>
      </w:r>
      <w:r>
        <w:t>H.</w:t>
      </w:r>
      <w:r>
        <w:rPr>
          <w:spacing w:val="1"/>
        </w:rPr>
        <w:t xml:space="preserve"> </w:t>
      </w:r>
      <w:r>
        <w:t>Danks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al.</w:t>
      </w:r>
      <w:r>
        <w:rPr>
          <w:spacing w:val="1"/>
        </w:rPr>
        <w:t xml:space="preserve"> </w:t>
      </w:r>
      <w:r>
        <w:t>dirs,</w:t>
      </w:r>
      <w:r>
        <w:rPr>
          <w:spacing w:val="1"/>
        </w:rPr>
        <w:t xml:space="preserve"> </w:t>
      </w:r>
      <w:r>
        <w:t>Cognitive</w:t>
      </w:r>
      <w:r>
        <w:rPr>
          <w:spacing w:val="50"/>
        </w:rPr>
        <w:t xml:space="preserve"> </w:t>
      </w:r>
      <w:r>
        <w:t>Processes</w:t>
      </w:r>
      <w:r>
        <w:rPr>
          <w:spacing w:val="50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Translation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Interpreting.</w:t>
      </w:r>
      <w:r>
        <w:rPr>
          <w:spacing w:val="-1"/>
        </w:rPr>
        <w:t xml:space="preserve"> </w:t>
      </w:r>
      <w:r>
        <w:t>Thousand</w:t>
      </w:r>
      <w:r>
        <w:rPr>
          <w:spacing w:val="-1"/>
        </w:rPr>
        <w:t xml:space="preserve"> </w:t>
      </w:r>
      <w:r>
        <w:t>Oaks,</w:t>
      </w:r>
      <w:r>
        <w:rPr>
          <w:spacing w:val="-1"/>
        </w:rPr>
        <w:t xml:space="preserve"> </w:t>
      </w:r>
      <w:r>
        <w:t>Sage,</w:t>
      </w:r>
      <w:r>
        <w:rPr>
          <w:spacing w:val="-1"/>
        </w:rPr>
        <w:t xml:space="preserve"> </w:t>
      </w:r>
      <w:r>
        <w:t>pp.</w:t>
      </w:r>
      <w:r>
        <w:rPr>
          <w:spacing w:val="1"/>
        </w:rPr>
        <w:t xml:space="preserve"> </w:t>
      </w:r>
      <w:r>
        <w:t>120-136.</w:t>
      </w:r>
    </w:p>
    <w:p w14:paraId="7DFD969C" w14:textId="77777777" w:rsidR="008A5969" w:rsidRDefault="004D699E">
      <w:pPr>
        <w:pStyle w:val="Corpsdetexte"/>
        <w:spacing w:before="1" w:line="357" w:lineRule="auto"/>
        <w:ind w:right="992"/>
      </w:pPr>
      <w:r>
        <w:t>Simon,</w:t>
      </w:r>
      <w:r>
        <w:rPr>
          <w:spacing w:val="1"/>
        </w:rPr>
        <w:t xml:space="preserve"> </w:t>
      </w:r>
      <w:r>
        <w:t>S.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St.-Pierre</w:t>
      </w:r>
      <w:r>
        <w:rPr>
          <w:spacing w:val="1"/>
        </w:rPr>
        <w:t xml:space="preserve"> </w:t>
      </w:r>
      <w:r>
        <w:t>(2000)</w:t>
      </w:r>
      <w:r>
        <w:rPr>
          <w:spacing w:val="1"/>
        </w:rPr>
        <w:t xml:space="preserve"> </w:t>
      </w:r>
      <w:r>
        <w:t>Changing the</w:t>
      </w:r>
      <w:r>
        <w:rPr>
          <w:spacing w:val="1"/>
        </w:rPr>
        <w:t xml:space="preserve"> </w:t>
      </w:r>
      <w:r>
        <w:t>Terms:</w:t>
      </w:r>
      <w:r>
        <w:rPr>
          <w:spacing w:val="1"/>
        </w:rPr>
        <w:t xml:space="preserve"> </w:t>
      </w:r>
      <w:r>
        <w:t>Translating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postcolonial</w:t>
      </w:r>
      <w:r>
        <w:rPr>
          <w:spacing w:val="-1"/>
        </w:rPr>
        <w:t xml:space="preserve"> </w:t>
      </w:r>
      <w:r>
        <w:t>era,</w:t>
      </w:r>
      <w:r>
        <w:rPr>
          <w:spacing w:val="-1"/>
        </w:rPr>
        <w:t xml:space="preserve"> </w:t>
      </w:r>
      <w:r>
        <w:t>Ottawa: University</w:t>
      </w:r>
      <w:r>
        <w:rPr>
          <w:spacing w:val="-1"/>
        </w:rPr>
        <w:t xml:space="preserve"> </w:t>
      </w:r>
      <w:r>
        <w:t>of Ottawa</w:t>
      </w:r>
      <w:r>
        <w:rPr>
          <w:spacing w:val="-1"/>
        </w:rPr>
        <w:t xml:space="preserve"> </w:t>
      </w:r>
      <w:r>
        <w:t>Press.</w:t>
      </w:r>
    </w:p>
    <w:p w14:paraId="0487DB82" w14:textId="77777777" w:rsidR="008A5969" w:rsidRDefault="004D699E">
      <w:pPr>
        <w:pStyle w:val="Corpsdetexte"/>
        <w:spacing w:before="7" w:line="360" w:lineRule="auto"/>
        <w:ind w:right="989"/>
      </w:pPr>
      <w:r>
        <w:t>Sinclair,</w:t>
      </w:r>
      <w:r>
        <w:rPr>
          <w:spacing w:val="1"/>
        </w:rPr>
        <w:t xml:space="preserve"> </w:t>
      </w:r>
      <w:r>
        <w:t>J.</w:t>
      </w:r>
      <w:r>
        <w:rPr>
          <w:spacing w:val="1"/>
        </w:rPr>
        <w:t xml:space="preserve"> </w:t>
      </w:r>
      <w:r>
        <w:t>(1982).</w:t>
      </w:r>
      <w:r>
        <w:rPr>
          <w:spacing w:val="1"/>
        </w:rPr>
        <w:t xml:space="preserve"> </w:t>
      </w:r>
      <w:r>
        <w:t>Linguistics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teacher.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R.</w:t>
      </w:r>
      <w:r>
        <w:rPr>
          <w:spacing w:val="1"/>
        </w:rPr>
        <w:t xml:space="preserve"> </w:t>
      </w:r>
      <w:r>
        <w:t>Carter</w:t>
      </w:r>
      <w:r>
        <w:rPr>
          <w:spacing w:val="1"/>
        </w:rPr>
        <w:t xml:space="preserve"> </w:t>
      </w:r>
      <w:r>
        <w:t>(Ed.),</w:t>
      </w:r>
      <w:r>
        <w:rPr>
          <w:spacing w:val="1"/>
        </w:rPr>
        <w:t xml:space="preserve"> </w:t>
      </w:r>
      <w:r>
        <w:t>Linguistics and the teacher (pp. 16-30). London: Routledge &amp; Kegan Paul.</w:t>
      </w:r>
      <w:r>
        <w:rPr>
          <w:spacing w:val="1"/>
        </w:rPr>
        <w:t xml:space="preserve"> </w:t>
      </w:r>
      <w:r>
        <w:t>[-30-]</w:t>
      </w:r>
    </w:p>
    <w:p w14:paraId="6AFCAF04" w14:textId="77777777" w:rsidR="008A5969" w:rsidRDefault="004D699E">
      <w:pPr>
        <w:pStyle w:val="Corpsdetexte"/>
        <w:spacing w:line="360" w:lineRule="auto"/>
        <w:ind w:right="992"/>
      </w:pPr>
      <w:r>
        <w:t>Sinclair, J. (1986). Basic computer processing of long texts. In G.N. Leech</w:t>
      </w:r>
      <w:r>
        <w:rPr>
          <w:spacing w:val="1"/>
        </w:rPr>
        <w:t xml:space="preserve"> </w:t>
      </w:r>
      <w:r>
        <w:t>&amp; C. Candlin (Eds.), Computers in English language teaching and research</w:t>
      </w:r>
      <w:r>
        <w:rPr>
          <w:spacing w:val="1"/>
        </w:rPr>
        <w:t xml:space="preserve"> </w:t>
      </w:r>
      <w:r>
        <w:t>(pp.</w:t>
      </w:r>
      <w:r>
        <w:rPr>
          <w:spacing w:val="-1"/>
        </w:rPr>
        <w:t xml:space="preserve"> </w:t>
      </w:r>
      <w:r>
        <w:t>185-203). Harlow: Long</w:t>
      </w:r>
      <w:r>
        <w:t>man.</w:t>
      </w:r>
    </w:p>
    <w:p w14:paraId="7AD30D68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0DB650C9" w14:textId="77777777" w:rsidR="008A5969" w:rsidRDefault="004D699E">
      <w:pPr>
        <w:pStyle w:val="Corpsdetexte"/>
        <w:spacing w:before="77" w:line="357" w:lineRule="auto"/>
        <w:ind w:right="989"/>
      </w:pPr>
      <w:r>
        <w:lastRenderedPageBreak/>
        <w:t>Sinclair,</w:t>
      </w:r>
      <w:r>
        <w:rPr>
          <w:spacing w:val="1"/>
        </w:rPr>
        <w:t xml:space="preserve"> </w:t>
      </w:r>
      <w:r>
        <w:t>J.</w:t>
      </w:r>
      <w:r>
        <w:rPr>
          <w:spacing w:val="1"/>
        </w:rPr>
        <w:t xml:space="preserve"> </w:t>
      </w:r>
      <w:r>
        <w:t>(1991).</w:t>
      </w:r>
      <w:r>
        <w:rPr>
          <w:spacing w:val="1"/>
        </w:rPr>
        <w:t xml:space="preserve"> </w:t>
      </w:r>
      <w:r>
        <w:t>Corpus,</w:t>
      </w:r>
      <w:r>
        <w:rPr>
          <w:spacing w:val="1"/>
        </w:rPr>
        <w:t xml:space="preserve"> </w:t>
      </w:r>
      <w:r>
        <w:t>concordance,</w:t>
      </w:r>
      <w:r>
        <w:rPr>
          <w:spacing w:val="1"/>
        </w:rPr>
        <w:t xml:space="preserve"> </w:t>
      </w:r>
      <w:r>
        <w:t>collocation.</w:t>
      </w:r>
      <w:r>
        <w:rPr>
          <w:spacing w:val="1"/>
        </w:rPr>
        <w:t xml:space="preserve"> </w:t>
      </w:r>
      <w:r>
        <w:t>Oxford:</w:t>
      </w:r>
      <w:r>
        <w:rPr>
          <w:spacing w:val="1"/>
        </w:rPr>
        <w:t xml:space="preserve"> </w:t>
      </w:r>
      <w:r>
        <w:t>Oxford</w:t>
      </w:r>
      <w:r>
        <w:rPr>
          <w:spacing w:val="1"/>
        </w:rPr>
        <w:t xml:space="preserve"> </w:t>
      </w:r>
      <w:r>
        <w:t>University</w:t>
      </w:r>
      <w:r>
        <w:rPr>
          <w:spacing w:val="-1"/>
        </w:rPr>
        <w:t xml:space="preserve"> </w:t>
      </w:r>
      <w:r>
        <w:t>Press.</w:t>
      </w:r>
    </w:p>
    <w:p w14:paraId="2645E831" w14:textId="77777777" w:rsidR="008A5969" w:rsidRDefault="004D699E">
      <w:pPr>
        <w:pStyle w:val="Corpsdetexte"/>
        <w:spacing w:before="7" w:line="357" w:lineRule="auto"/>
        <w:ind w:right="991"/>
      </w:pPr>
      <w:r>
        <w:t>Sinclair, J. (1996). EAGLES. Preliminary Recommendations on Corpus</w:t>
      </w:r>
      <w:r>
        <w:rPr>
          <w:spacing w:val="1"/>
        </w:rPr>
        <w:t xml:space="preserve"> </w:t>
      </w:r>
      <w:r>
        <w:t>Typology.</w:t>
      </w:r>
      <w:r>
        <w:rPr>
          <w:spacing w:val="-1"/>
        </w:rPr>
        <w:t xml:space="preserve"> </w:t>
      </w:r>
      <w:r>
        <w:t>Pisa :</w:t>
      </w:r>
    </w:p>
    <w:p w14:paraId="62E969FA" w14:textId="77777777" w:rsidR="008A5969" w:rsidRDefault="004D699E">
      <w:pPr>
        <w:pStyle w:val="Corpsdetexte"/>
        <w:spacing w:before="4" w:line="357" w:lineRule="auto"/>
        <w:ind w:right="1000" w:hanging="1"/>
      </w:pPr>
      <w:r>
        <w:t>Consiglio</w:t>
      </w:r>
      <w:r>
        <w:rPr>
          <w:spacing w:val="1"/>
        </w:rPr>
        <w:t xml:space="preserve"> </w:t>
      </w:r>
      <w:r>
        <w:t>Nazionale</w:t>
      </w:r>
      <w:r>
        <w:rPr>
          <w:spacing w:val="1"/>
        </w:rPr>
        <w:t xml:space="preserve"> </w:t>
      </w:r>
      <w:r>
        <w:t>delle</w:t>
      </w:r>
      <w:r>
        <w:rPr>
          <w:spacing w:val="1"/>
        </w:rPr>
        <w:t xml:space="preserve"> </w:t>
      </w:r>
      <w:r>
        <w:t>Ricerche.</w:t>
      </w:r>
      <w:r>
        <w:rPr>
          <w:spacing w:val="1"/>
        </w:rPr>
        <w:t xml:space="preserve"> </w:t>
      </w:r>
      <w:r>
        <w:t>Istituto</w:t>
      </w:r>
      <w:r>
        <w:rPr>
          <w:spacing w:val="1"/>
        </w:rPr>
        <w:t xml:space="preserve"> </w:t>
      </w:r>
      <w:r>
        <w:t>di</w:t>
      </w:r>
      <w:r>
        <w:rPr>
          <w:spacing w:val="51"/>
        </w:rPr>
        <w:t xml:space="preserve"> </w:t>
      </w:r>
      <w:r>
        <w:t>Linguistica</w:t>
      </w:r>
      <w:r>
        <w:rPr>
          <w:spacing w:val="1"/>
        </w:rPr>
        <w:t xml:space="preserve"> </w:t>
      </w:r>
      <w:r>
        <w:t>C</w:t>
      </w:r>
      <w:r>
        <w:t>omputazionale.</w:t>
      </w:r>
    </w:p>
    <w:p w14:paraId="2F939548" w14:textId="77777777" w:rsidR="008A5969" w:rsidRDefault="004D699E">
      <w:pPr>
        <w:pStyle w:val="Corpsdetexte"/>
        <w:spacing w:before="7" w:line="357" w:lineRule="auto"/>
        <w:ind w:right="994"/>
      </w:pPr>
      <w:r>
        <w:t>Sinclair,</w:t>
      </w:r>
      <w:r>
        <w:rPr>
          <w:spacing w:val="1"/>
        </w:rPr>
        <w:t xml:space="preserve"> </w:t>
      </w:r>
      <w:r>
        <w:t>J.</w:t>
      </w:r>
      <w:r>
        <w:rPr>
          <w:spacing w:val="1"/>
        </w:rPr>
        <w:t xml:space="preserve"> </w:t>
      </w:r>
      <w:r>
        <w:t>(2004).</w:t>
      </w:r>
      <w:r>
        <w:rPr>
          <w:spacing w:val="1"/>
        </w:rPr>
        <w:t xml:space="preserve"> </w:t>
      </w:r>
      <w:r>
        <w:t>Trust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text.</w:t>
      </w:r>
      <w:r>
        <w:rPr>
          <w:spacing w:val="1"/>
        </w:rPr>
        <w:t xml:space="preserve"> </w:t>
      </w:r>
      <w:r>
        <w:t>Language,</w:t>
      </w:r>
      <w:r>
        <w:rPr>
          <w:spacing w:val="1"/>
        </w:rPr>
        <w:t xml:space="preserve"> </w:t>
      </w:r>
      <w:r>
        <w:t>Corpus</w:t>
      </w:r>
      <w:r>
        <w:rPr>
          <w:spacing w:val="1"/>
        </w:rPr>
        <w:t xml:space="preserve"> </w:t>
      </w:r>
      <w:r>
        <w:t>and</w:t>
      </w:r>
      <w:r>
        <w:rPr>
          <w:spacing w:val="50"/>
        </w:rPr>
        <w:t xml:space="preserve"> </w:t>
      </w:r>
      <w:r>
        <w:t>Discourse.</w:t>
      </w:r>
      <w:r>
        <w:rPr>
          <w:spacing w:val="1"/>
        </w:rPr>
        <w:t xml:space="preserve"> </w:t>
      </w:r>
      <w:r>
        <w:t>London</w:t>
      </w:r>
      <w:r>
        <w:rPr>
          <w:spacing w:val="-1"/>
        </w:rPr>
        <w:t xml:space="preserve"> </w:t>
      </w:r>
      <w:r>
        <w:t>: Routledge. 9</w:t>
      </w:r>
    </w:p>
    <w:p w14:paraId="4BD2AF7E" w14:textId="77777777" w:rsidR="008A5969" w:rsidRDefault="004D699E">
      <w:pPr>
        <w:pStyle w:val="Corpsdetexte"/>
        <w:spacing w:before="7" w:line="357" w:lineRule="auto"/>
        <w:ind w:right="1003"/>
      </w:pPr>
      <w:r>
        <w:t>Shreve,</w:t>
      </w:r>
      <w:r>
        <w:rPr>
          <w:spacing w:val="1"/>
        </w:rPr>
        <w:t xml:space="preserve"> </w:t>
      </w:r>
      <w:r>
        <w:t>G-M.,</w:t>
      </w:r>
      <w:r>
        <w:rPr>
          <w:spacing w:val="1"/>
        </w:rPr>
        <w:t xml:space="preserve"> </w:t>
      </w:r>
      <w:r>
        <w:t>Angelone,</w:t>
      </w:r>
      <w:r>
        <w:rPr>
          <w:spacing w:val="1"/>
        </w:rPr>
        <w:t xml:space="preserve"> </w:t>
      </w:r>
      <w:r>
        <w:t>E.</w:t>
      </w:r>
      <w:r>
        <w:rPr>
          <w:spacing w:val="1"/>
        </w:rPr>
        <w:t xml:space="preserve"> </w:t>
      </w:r>
      <w:r>
        <w:t>(2010).</w:t>
      </w:r>
      <w:r>
        <w:rPr>
          <w:spacing w:val="1"/>
        </w:rPr>
        <w:t xml:space="preserve"> </w:t>
      </w:r>
      <w:r>
        <w:t>Translation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Cognition.</w:t>
      </w:r>
      <w:r>
        <w:rPr>
          <w:spacing w:val="1"/>
        </w:rPr>
        <w:t xml:space="preserve"> </w:t>
      </w:r>
      <w:r>
        <w:t>Amsterdam/Philadelphia:</w:t>
      </w:r>
      <w:r>
        <w:rPr>
          <w:spacing w:val="-2"/>
        </w:rPr>
        <w:t xml:space="preserve"> </w:t>
      </w:r>
      <w:r>
        <w:t>John</w:t>
      </w:r>
      <w:r>
        <w:rPr>
          <w:spacing w:val="-1"/>
        </w:rPr>
        <w:t xml:space="preserve"> </w:t>
      </w:r>
      <w:r>
        <w:t>Benjamins</w:t>
      </w:r>
      <w:r>
        <w:rPr>
          <w:spacing w:val="-1"/>
        </w:rPr>
        <w:t xml:space="preserve"> </w:t>
      </w:r>
      <w:r>
        <w:t>Publishing</w:t>
      </w:r>
      <w:r>
        <w:rPr>
          <w:spacing w:val="-1"/>
        </w:rPr>
        <w:t xml:space="preserve"> </w:t>
      </w:r>
      <w:r>
        <w:t>Company</w:t>
      </w:r>
    </w:p>
    <w:p w14:paraId="6CA3416C" w14:textId="77777777" w:rsidR="008A5969" w:rsidRDefault="004D699E">
      <w:pPr>
        <w:pStyle w:val="Corpsdetexte"/>
        <w:spacing w:before="4" w:line="360" w:lineRule="auto"/>
        <w:ind w:right="991"/>
      </w:pPr>
      <w:r>
        <w:t>Snell-Hornby,</w:t>
      </w:r>
      <w:r>
        <w:rPr>
          <w:spacing w:val="1"/>
        </w:rPr>
        <w:t xml:space="preserve"> </w:t>
      </w:r>
      <w:r>
        <w:t>M.</w:t>
      </w:r>
      <w:r>
        <w:rPr>
          <w:spacing w:val="1"/>
        </w:rPr>
        <w:t xml:space="preserve"> </w:t>
      </w:r>
      <w:r>
        <w:t>(1992).</w:t>
      </w:r>
      <w:r>
        <w:rPr>
          <w:spacing w:val="1"/>
        </w:rPr>
        <w:t xml:space="preserve"> </w:t>
      </w:r>
      <w:r>
        <w:t>« The</w:t>
      </w:r>
      <w:r>
        <w:rPr>
          <w:spacing w:val="1"/>
        </w:rPr>
        <w:t xml:space="preserve"> </w:t>
      </w:r>
      <w:r>
        <w:t>professional</w:t>
      </w:r>
      <w:r>
        <w:rPr>
          <w:spacing w:val="1"/>
        </w:rPr>
        <w:t xml:space="preserve"> </w:t>
      </w:r>
      <w:r>
        <w:t>translator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tomorrow:</w:t>
      </w:r>
      <w:r>
        <w:rPr>
          <w:spacing w:val="1"/>
        </w:rPr>
        <w:t xml:space="preserve"> </w:t>
      </w:r>
      <w:r>
        <w:t>Language specialist or all-round expert? ». In C. Dollerup / A. Loddegaard,</w:t>
      </w:r>
      <w:r>
        <w:rPr>
          <w:spacing w:val="-47"/>
        </w:rPr>
        <w:t xml:space="preserve"> </w:t>
      </w:r>
      <w:r>
        <w:t>eds.,</w:t>
      </w:r>
      <w:r>
        <w:rPr>
          <w:spacing w:val="-1"/>
        </w:rPr>
        <w:t xml:space="preserve"> </w:t>
      </w:r>
      <w:r>
        <w:t>9-22.</w:t>
      </w:r>
    </w:p>
    <w:p w14:paraId="4E11C578" w14:textId="77777777" w:rsidR="008A5969" w:rsidRDefault="004D699E">
      <w:pPr>
        <w:pStyle w:val="Corpsdetexte"/>
        <w:spacing w:before="4" w:line="357" w:lineRule="auto"/>
        <w:ind w:right="989"/>
      </w:pPr>
      <w:r>
        <w:t>Snyder,</w:t>
      </w:r>
      <w:r>
        <w:rPr>
          <w:spacing w:val="1"/>
        </w:rPr>
        <w:t xml:space="preserve"> </w:t>
      </w:r>
      <w:r>
        <w:t>I.</w:t>
      </w:r>
      <w:r>
        <w:rPr>
          <w:spacing w:val="1"/>
        </w:rPr>
        <w:t xml:space="preserve"> </w:t>
      </w:r>
      <w:r>
        <w:t>(1990).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computers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students'</w:t>
      </w:r>
      <w:r>
        <w:rPr>
          <w:spacing w:val="1"/>
        </w:rPr>
        <w:t xml:space="preserve"> </w:t>
      </w:r>
      <w:r>
        <w:t>writing: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 xml:space="preserve">comparative study of the effects of pens and word </w:t>
      </w:r>
      <w:r>
        <w:t>processors on writing</w:t>
      </w:r>
      <w:r>
        <w:rPr>
          <w:spacing w:val="1"/>
        </w:rPr>
        <w:t xml:space="preserve"> </w:t>
      </w:r>
      <w:r>
        <w:t>context,</w:t>
      </w:r>
      <w:r>
        <w:rPr>
          <w:spacing w:val="-1"/>
        </w:rPr>
        <w:t xml:space="preserve"> </w:t>
      </w:r>
      <w:r>
        <w:t>process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product.</w:t>
      </w:r>
      <w:r>
        <w:rPr>
          <w:spacing w:val="-1"/>
        </w:rPr>
        <w:t xml:space="preserve"> </w:t>
      </w:r>
      <w:r>
        <w:t>Monash.</w:t>
      </w:r>
      <w:r>
        <w:rPr>
          <w:spacing w:val="1"/>
        </w:rPr>
        <w:t xml:space="preserve"> </w:t>
      </w:r>
      <w:r>
        <w:t>University,</w:t>
      </w:r>
      <w:r>
        <w:rPr>
          <w:spacing w:val="-1"/>
        </w:rPr>
        <w:t xml:space="preserve"> </w:t>
      </w:r>
      <w:r>
        <w:t>Monash.</w:t>
      </w:r>
    </w:p>
    <w:p w14:paraId="1AD1628A" w14:textId="77777777" w:rsidR="008A5969" w:rsidRDefault="004D699E">
      <w:pPr>
        <w:pStyle w:val="Corpsdetexte"/>
        <w:spacing w:before="7" w:line="357" w:lineRule="auto"/>
        <w:ind w:right="990"/>
      </w:pPr>
      <w:r>
        <w:t>Sperber, D., Wilson, D. (1986). Relevance, Communication and Cognition,</w:t>
      </w:r>
      <w:r>
        <w:rPr>
          <w:spacing w:val="-47"/>
        </w:rPr>
        <w:t xml:space="preserve"> </w:t>
      </w:r>
      <w:r>
        <w:t>Oxford,</w:t>
      </w:r>
      <w:r>
        <w:rPr>
          <w:spacing w:val="-1"/>
        </w:rPr>
        <w:t xml:space="preserve"> </w:t>
      </w:r>
      <w:r>
        <w:t>Basil Blackwell.</w:t>
      </w:r>
    </w:p>
    <w:p w14:paraId="6DBE08B8" w14:textId="77777777" w:rsidR="008A5969" w:rsidRDefault="004D699E">
      <w:pPr>
        <w:pStyle w:val="Corpsdetexte"/>
        <w:spacing w:before="4" w:line="360" w:lineRule="auto"/>
        <w:ind w:right="993" w:hanging="1"/>
      </w:pPr>
      <w:r>
        <w:t>Sperber,</w:t>
      </w:r>
      <w:r>
        <w:rPr>
          <w:spacing w:val="1"/>
        </w:rPr>
        <w:t xml:space="preserve"> </w:t>
      </w:r>
      <w:r>
        <w:t>D.,</w:t>
      </w:r>
      <w:r>
        <w:rPr>
          <w:spacing w:val="1"/>
        </w:rPr>
        <w:t xml:space="preserve"> </w:t>
      </w:r>
      <w:r>
        <w:t>Wilson,</w:t>
      </w:r>
      <w:r>
        <w:rPr>
          <w:spacing w:val="1"/>
        </w:rPr>
        <w:t xml:space="preserve"> </w:t>
      </w:r>
      <w:r>
        <w:t>D.</w:t>
      </w:r>
      <w:r>
        <w:rPr>
          <w:spacing w:val="1"/>
        </w:rPr>
        <w:t xml:space="preserve"> </w:t>
      </w:r>
      <w:r>
        <w:t>(1989).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pertinence.</w:t>
      </w:r>
      <w:r>
        <w:rPr>
          <w:spacing w:val="1"/>
        </w:rPr>
        <w:t xml:space="preserve"> </w:t>
      </w:r>
      <w:r>
        <w:t>Communication</w:t>
      </w:r>
      <w:r>
        <w:rPr>
          <w:spacing w:val="51"/>
        </w:rPr>
        <w:t xml:space="preserve"> </w:t>
      </w:r>
      <w:r>
        <w:t>et</w:t>
      </w:r>
      <w:r>
        <w:rPr>
          <w:spacing w:val="-47"/>
        </w:rPr>
        <w:t xml:space="preserve"> </w:t>
      </w:r>
      <w:r>
        <w:t>cognition, traduit par A. Gerschenfeld et D. Sperber, Paris, Les Éditions de</w:t>
      </w:r>
      <w:r>
        <w:rPr>
          <w:spacing w:val="1"/>
        </w:rPr>
        <w:t xml:space="preserve"> </w:t>
      </w:r>
      <w:r>
        <w:t>Minuit.</w:t>
      </w:r>
    </w:p>
    <w:p w14:paraId="2E616AB7" w14:textId="77777777" w:rsidR="008A5969" w:rsidRDefault="004D699E">
      <w:pPr>
        <w:pStyle w:val="Corpsdetexte"/>
        <w:spacing w:before="4" w:line="357" w:lineRule="auto"/>
        <w:ind w:right="994"/>
      </w:pPr>
      <w:r>
        <w:rPr>
          <w:w w:val="99"/>
        </w:rPr>
        <w:t>Soubrié,</w:t>
      </w:r>
      <w:r>
        <w:t xml:space="preserve">  </w:t>
      </w:r>
      <w:r>
        <w:rPr>
          <w:spacing w:val="-13"/>
        </w:rPr>
        <w:t xml:space="preserve"> </w:t>
      </w:r>
      <w:r>
        <w:rPr>
          <w:w w:val="99"/>
        </w:rPr>
        <w:t>T.</w:t>
      </w:r>
      <w:r>
        <w:t xml:space="preserve">  </w:t>
      </w:r>
      <w:r>
        <w:rPr>
          <w:spacing w:val="-13"/>
        </w:rPr>
        <w:t xml:space="preserve"> </w:t>
      </w:r>
      <w:r>
        <w:rPr>
          <w:w w:val="99"/>
        </w:rPr>
        <w:t>(2010),</w:t>
      </w:r>
      <w:r>
        <w:t xml:space="preserve">  </w:t>
      </w:r>
      <w:r>
        <w:rPr>
          <w:spacing w:val="-13"/>
        </w:rPr>
        <w:t xml:space="preserve"> </w:t>
      </w:r>
      <w:r>
        <w:rPr>
          <w:w w:val="99"/>
        </w:rPr>
        <w:t>«</w:t>
      </w:r>
      <w:r>
        <w:t xml:space="preserve">  </w:t>
      </w:r>
      <w:r>
        <w:rPr>
          <w:spacing w:val="-13"/>
        </w:rPr>
        <w:t xml:space="preserve"> </w:t>
      </w:r>
      <w:r>
        <w:rPr>
          <w:w w:val="99"/>
        </w:rPr>
        <w:t>Internet</w:t>
      </w:r>
      <w:r>
        <w:t xml:space="preserve">  </w:t>
      </w:r>
      <w:r>
        <w:rPr>
          <w:spacing w:val="-13"/>
        </w:rPr>
        <w:t xml:space="preserve"> </w:t>
      </w:r>
      <w:r>
        <w:rPr>
          <w:w w:val="99"/>
        </w:rPr>
        <w:t>au</w:t>
      </w:r>
      <w:r>
        <w:t xml:space="preserve">  </w:t>
      </w:r>
      <w:r>
        <w:rPr>
          <w:spacing w:val="-13"/>
        </w:rPr>
        <w:t xml:space="preserve"> </w:t>
      </w:r>
      <w:r>
        <w:rPr>
          <w:w w:val="99"/>
        </w:rPr>
        <w:t>service</w:t>
      </w:r>
      <w:r>
        <w:t xml:space="preserve">  </w:t>
      </w:r>
      <w:r>
        <w:rPr>
          <w:spacing w:val="-13"/>
        </w:rPr>
        <w:t xml:space="preserve"> </w:t>
      </w:r>
      <w:r>
        <w:rPr>
          <w:w w:val="99"/>
        </w:rPr>
        <w:t>de</w:t>
      </w:r>
      <w:r>
        <w:t xml:space="preserve">  </w:t>
      </w:r>
      <w:r>
        <w:rPr>
          <w:spacing w:val="-13"/>
        </w:rPr>
        <w:t xml:space="preserve"> </w:t>
      </w:r>
      <w:r>
        <w:rPr>
          <w:w w:val="99"/>
        </w:rPr>
        <w:t>la</w:t>
      </w:r>
      <w:r>
        <w:t xml:space="preserve">  </w:t>
      </w:r>
      <w:r>
        <w:rPr>
          <w:spacing w:val="-13"/>
        </w:rPr>
        <w:t xml:space="preserve"> </w:t>
      </w:r>
      <w:r>
        <w:rPr>
          <w:w w:val="99"/>
        </w:rPr>
        <w:t>t</w:t>
      </w:r>
      <w:r>
        <w:rPr>
          <w:spacing w:val="2"/>
          <w:w w:val="99"/>
        </w:rPr>
        <w:t>a</w:t>
      </w:r>
      <w:r>
        <w:rPr>
          <w:rFonts w:ascii="Cambria" w:hAnsi="Cambria"/>
          <w:w w:val="1"/>
        </w:rPr>
        <w:t>^</w:t>
      </w:r>
      <w:r>
        <w:rPr>
          <w:w w:val="99"/>
        </w:rPr>
        <w:t>che</w:t>
      </w:r>
      <w:r>
        <w:t xml:space="preserve">  </w:t>
      </w:r>
      <w:r>
        <w:rPr>
          <w:spacing w:val="-13"/>
        </w:rPr>
        <w:t xml:space="preserve"> </w:t>
      </w:r>
      <w:r>
        <w:rPr>
          <w:w w:val="99"/>
        </w:rPr>
        <w:t>:</w:t>
      </w:r>
      <w:r>
        <w:t xml:space="preserve">  </w:t>
      </w:r>
      <w:r>
        <w:rPr>
          <w:spacing w:val="-13"/>
        </w:rPr>
        <w:t xml:space="preserve"> </w:t>
      </w:r>
      <w:r>
        <w:rPr>
          <w:w w:val="99"/>
        </w:rPr>
        <w:t>un</w:t>
      </w:r>
      <w:r>
        <w:t xml:space="preserve">  </w:t>
      </w:r>
      <w:r>
        <w:rPr>
          <w:spacing w:val="-13"/>
        </w:rPr>
        <w:t xml:space="preserve"> </w:t>
      </w:r>
      <w:r>
        <w:rPr>
          <w:w w:val="99"/>
        </w:rPr>
        <w:t xml:space="preserve">travail </w:t>
      </w:r>
      <w:r>
        <w:t>d'ajustements », in Revue internationale des technologies en pédagogie</w:t>
      </w:r>
      <w:r>
        <w:rPr>
          <w:spacing w:val="1"/>
        </w:rPr>
        <w:t xml:space="preserve"> </w:t>
      </w:r>
      <w:r>
        <w:t>universi</w:t>
      </w:r>
      <w:r>
        <w:t>taire»,</w:t>
      </w:r>
      <w:r>
        <w:rPr>
          <w:spacing w:val="-1"/>
        </w:rPr>
        <w:t xml:space="preserve"> </w:t>
      </w:r>
      <w:r>
        <w:t>volume 7,</w:t>
      </w:r>
      <w:r>
        <w:rPr>
          <w:spacing w:val="-1"/>
        </w:rPr>
        <w:t xml:space="preserve"> </w:t>
      </w:r>
      <w:r>
        <w:t>numéro 1,</w:t>
      </w:r>
      <w:r>
        <w:rPr>
          <w:spacing w:val="-1"/>
        </w:rPr>
        <w:t xml:space="preserve"> </w:t>
      </w:r>
      <w:r>
        <w:t>2010, pp.6- 17.</w:t>
      </w:r>
    </w:p>
    <w:p w14:paraId="6A47A94C" w14:textId="77777777" w:rsidR="008A5969" w:rsidRDefault="004D699E">
      <w:pPr>
        <w:pStyle w:val="Corpsdetexte"/>
        <w:spacing w:before="8"/>
      </w:pPr>
      <w:r>
        <w:t>Stern,</w:t>
      </w:r>
      <w:r>
        <w:rPr>
          <w:spacing w:val="13"/>
        </w:rPr>
        <w:t xml:space="preserve"> </w:t>
      </w:r>
      <w:r>
        <w:t>H.</w:t>
      </w:r>
      <w:r>
        <w:rPr>
          <w:spacing w:val="13"/>
        </w:rPr>
        <w:t xml:space="preserve"> </w:t>
      </w:r>
      <w:r>
        <w:t>H.</w:t>
      </w:r>
      <w:r>
        <w:rPr>
          <w:spacing w:val="15"/>
        </w:rPr>
        <w:t xml:space="preserve"> </w:t>
      </w:r>
      <w:r>
        <w:t>(1973).</w:t>
      </w:r>
      <w:r>
        <w:rPr>
          <w:spacing w:val="14"/>
        </w:rPr>
        <w:t xml:space="preserve"> </w:t>
      </w:r>
      <w:r>
        <w:t>Psycholinguistics</w:t>
      </w:r>
      <w:r>
        <w:rPr>
          <w:spacing w:val="14"/>
        </w:rPr>
        <w:t xml:space="preserve"> </w:t>
      </w:r>
      <w:r>
        <w:t>and</w:t>
      </w:r>
      <w:r>
        <w:rPr>
          <w:spacing w:val="13"/>
        </w:rPr>
        <w:t xml:space="preserve"> </w:t>
      </w:r>
      <w:r>
        <w:t>Second</w:t>
      </w:r>
      <w:r>
        <w:rPr>
          <w:spacing w:val="14"/>
        </w:rPr>
        <w:t xml:space="preserve"> </w:t>
      </w:r>
      <w:r>
        <w:t>Language</w:t>
      </w:r>
      <w:r>
        <w:rPr>
          <w:spacing w:val="13"/>
        </w:rPr>
        <w:t xml:space="preserve"> </w:t>
      </w:r>
      <w:r>
        <w:t>Teaching.</w:t>
      </w:r>
      <w:r>
        <w:rPr>
          <w:spacing w:val="15"/>
        </w:rPr>
        <w:t xml:space="preserve"> </w:t>
      </w:r>
      <w:r>
        <w:t>In</w:t>
      </w:r>
    </w:p>
    <w:p w14:paraId="5A36B900" w14:textId="77777777" w:rsidR="008A5969" w:rsidRDefault="004D699E">
      <w:pPr>
        <w:pStyle w:val="Corpsdetexte"/>
        <w:spacing w:before="113" w:line="360" w:lineRule="auto"/>
        <w:ind w:right="992"/>
      </w:pPr>
      <w:r>
        <w:t>J.W.</w:t>
      </w:r>
      <w:r>
        <w:rPr>
          <w:spacing w:val="1"/>
        </w:rPr>
        <w:t xml:space="preserve"> </w:t>
      </w:r>
      <w:r>
        <w:t>Oller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J.C.</w:t>
      </w:r>
      <w:r>
        <w:rPr>
          <w:spacing w:val="1"/>
        </w:rPr>
        <w:t xml:space="preserve"> </w:t>
      </w:r>
      <w:r>
        <w:t>Richards</w:t>
      </w:r>
      <w:r>
        <w:rPr>
          <w:spacing w:val="1"/>
        </w:rPr>
        <w:t xml:space="preserve"> </w:t>
      </w:r>
      <w:r>
        <w:t>(Eds.),</w:t>
      </w:r>
      <w:r>
        <w:rPr>
          <w:spacing w:val="1"/>
        </w:rPr>
        <w:t xml:space="preserve"> </w:t>
      </w:r>
      <w:r>
        <w:t>Focus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Learner:</w:t>
      </w:r>
      <w:r>
        <w:rPr>
          <w:spacing w:val="1"/>
        </w:rPr>
        <w:t xml:space="preserve"> </w:t>
      </w:r>
      <w:r>
        <w:t>Pragmatic</w:t>
      </w:r>
      <w:r>
        <w:rPr>
          <w:spacing w:val="1"/>
        </w:rPr>
        <w:t xml:space="preserve"> </w:t>
      </w:r>
      <w:r>
        <w:t>Perspectives for the Language Teacher.</w:t>
      </w:r>
      <w:r>
        <w:rPr>
          <w:spacing w:val="1"/>
        </w:rPr>
        <w:t xml:space="preserve"> </w:t>
      </w:r>
      <w:r>
        <w:t>Rowley, Massachusetts: Newbury</w:t>
      </w:r>
      <w:r>
        <w:rPr>
          <w:spacing w:val="1"/>
        </w:rPr>
        <w:t xml:space="preserve"> </w:t>
      </w:r>
      <w:r>
        <w:t>House.</w:t>
      </w:r>
    </w:p>
    <w:p w14:paraId="00642087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1C408142" w14:textId="77777777" w:rsidR="008A5969" w:rsidRDefault="004D699E">
      <w:pPr>
        <w:pStyle w:val="Corpsdetexte"/>
        <w:spacing w:before="77" w:line="357" w:lineRule="auto"/>
        <w:ind w:right="992" w:hanging="1"/>
      </w:pPr>
      <w:r>
        <w:lastRenderedPageBreak/>
        <w:t>Stern, H.H. (1975). What can we learn from the good language learner?</w:t>
      </w:r>
      <w:r>
        <w:rPr>
          <w:spacing w:val="1"/>
        </w:rPr>
        <w:t xml:space="preserve"> </w:t>
      </w:r>
      <w:r>
        <w:t>Canadian</w:t>
      </w:r>
      <w:r>
        <w:rPr>
          <w:spacing w:val="-1"/>
        </w:rPr>
        <w:t xml:space="preserve"> </w:t>
      </w:r>
      <w:r>
        <w:t>Modern</w:t>
      </w:r>
      <w:r>
        <w:rPr>
          <w:spacing w:val="-1"/>
        </w:rPr>
        <w:t xml:space="preserve"> </w:t>
      </w:r>
      <w:r>
        <w:t>Language Review,</w:t>
      </w:r>
      <w:r>
        <w:rPr>
          <w:spacing w:val="-1"/>
        </w:rPr>
        <w:t xml:space="preserve"> </w:t>
      </w:r>
      <w:r>
        <w:t>34, 304-318.</w:t>
      </w:r>
    </w:p>
    <w:p w14:paraId="71AB8CE1" w14:textId="77777777" w:rsidR="008A5969" w:rsidRDefault="004D699E">
      <w:pPr>
        <w:pStyle w:val="Corpsdetexte"/>
        <w:spacing w:before="7" w:line="360" w:lineRule="auto"/>
        <w:ind w:right="990"/>
      </w:pPr>
      <w:r>
        <w:t>Tang, W-J. (2011). Les stratégies d'apprentis</w:t>
      </w:r>
      <w:r>
        <w:t>sage d'un groupe cosmopolite</w:t>
      </w:r>
      <w:r>
        <w:rPr>
          <w:spacing w:val="1"/>
        </w:rPr>
        <w:t xml:space="preserve"> </w:t>
      </w:r>
      <w:r>
        <w:t>d'apprenants d'anglais langue étrangère dans un monde virtuel – Second</w:t>
      </w:r>
      <w:r>
        <w:rPr>
          <w:spacing w:val="1"/>
        </w:rPr>
        <w:t xml:space="preserve"> </w:t>
      </w:r>
      <w:r>
        <w:t>Life, Mémoire de master recherche en Sciences du Langage, Université</w:t>
      </w:r>
      <w:r>
        <w:rPr>
          <w:spacing w:val="1"/>
        </w:rPr>
        <w:t xml:space="preserve"> </w:t>
      </w:r>
      <w:r>
        <w:t>Grenoble</w:t>
      </w:r>
      <w:r>
        <w:rPr>
          <w:spacing w:val="-1"/>
        </w:rPr>
        <w:t xml:space="preserve"> </w:t>
      </w:r>
      <w:r>
        <w:t>3. .</w:t>
      </w:r>
    </w:p>
    <w:p w14:paraId="5D487C09" w14:textId="77777777" w:rsidR="008A5969" w:rsidRDefault="004D699E">
      <w:pPr>
        <w:pStyle w:val="Corpsdetexte"/>
        <w:spacing w:before="2" w:line="357" w:lineRule="auto"/>
        <w:ind w:right="993"/>
      </w:pPr>
      <w:r>
        <w:t>Tatilon,</w:t>
      </w:r>
      <w:r>
        <w:rPr>
          <w:spacing w:val="1"/>
        </w:rPr>
        <w:t xml:space="preserve"> </w:t>
      </w:r>
      <w:r>
        <w:t>C.</w:t>
      </w:r>
      <w:r>
        <w:rPr>
          <w:spacing w:val="1"/>
        </w:rPr>
        <w:t xml:space="preserve"> </w:t>
      </w:r>
      <w:r>
        <w:t>(2002).</w:t>
      </w:r>
      <w:r>
        <w:rPr>
          <w:spacing w:val="1"/>
        </w:rPr>
        <w:t xml:space="preserve"> </w:t>
      </w:r>
      <w:r>
        <w:t>Recension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Reiss,</w:t>
      </w:r>
      <w:r>
        <w:rPr>
          <w:spacing w:val="1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(2002).</w:t>
      </w:r>
      <w:r>
        <w:rPr>
          <w:spacing w:val="1"/>
        </w:rPr>
        <w:t xml:space="preserve"> </w:t>
      </w:r>
      <w:r>
        <w:t>« La</w:t>
      </w:r>
      <w:r>
        <w:rPr>
          <w:spacing w:val="1"/>
        </w:rPr>
        <w:t xml:space="preserve"> </w:t>
      </w:r>
      <w:r>
        <w:t>critique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tradu</w:t>
      </w:r>
      <w:r>
        <w:t>ctions,</w:t>
      </w:r>
      <w:r>
        <w:rPr>
          <w:spacing w:val="1"/>
        </w:rPr>
        <w:t xml:space="preserve"> </w:t>
      </w:r>
      <w:r>
        <w:t>ses</w:t>
      </w:r>
      <w:r>
        <w:rPr>
          <w:spacing w:val="1"/>
        </w:rPr>
        <w:t xml:space="preserve"> </w:t>
      </w:r>
      <w:r>
        <w:t>possibilités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ses</w:t>
      </w:r>
      <w:r>
        <w:rPr>
          <w:spacing w:val="1"/>
        </w:rPr>
        <w:t xml:space="preserve"> </w:t>
      </w:r>
      <w:r>
        <w:t>limites »,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TTR :</w:t>
      </w:r>
      <w:r>
        <w:rPr>
          <w:spacing w:val="1"/>
        </w:rPr>
        <w:t xml:space="preserve"> </w:t>
      </w:r>
      <w:r>
        <w:t>traduction,</w:t>
      </w:r>
      <w:r>
        <w:rPr>
          <w:spacing w:val="-47"/>
        </w:rPr>
        <w:t xml:space="preserve"> </w:t>
      </w:r>
      <w:r>
        <w:t>terminologie,</w:t>
      </w:r>
      <w:r>
        <w:rPr>
          <w:spacing w:val="-1"/>
        </w:rPr>
        <w:t xml:space="preserve"> </w:t>
      </w:r>
      <w:r>
        <w:t>rédaction,</w:t>
      </w:r>
      <w:r>
        <w:rPr>
          <w:spacing w:val="-1"/>
        </w:rPr>
        <w:t xml:space="preserve"> </w:t>
      </w:r>
      <w:r>
        <w:t>vol. 15,</w:t>
      </w:r>
      <w:r>
        <w:rPr>
          <w:spacing w:val="-1"/>
        </w:rPr>
        <w:t xml:space="preserve"> </w:t>
      </w:r>
      <w:r>
        <w:t>n°</w:t>
      </w:r>
      <w:r>
        <w:rPr>
          <w:spacing w:val="-1"/>
        </w:rPr>
        <w:t xml:space="preserve"> </w:t>
      </w:r>
      <w:r>
        <w:t>2, 2002,</w:t>
      </w:r>
      <w:r>
        <w:rPr>
          <w:spacing w:val="-1"/>
        </w:rPr>
        <w:t xml:space="preserve"> </w:t>
      </w:r>
      <w:r>
        <w:t>p. 235-239.</w:t>
      </w:r>
    </w:p>
    <w:p w14:paraId="40CB5F7A" w14:textId="77777777" w:rsidR="008A5969" w:rsidRDefault="004D699E">
      <w:pPr>
        <w:pStyle w:val="Corpsdetexte"/>
        <w:spacing w:before="7" w:line="357" w:lineRule="auto"/>
        <w:ind w:right="991"/>
      </w:pPr>
      <w:r>
        <w:t>Tatilon, C. (2007). Pédagogie du traduire : les tâches cognitives de l'acte</w:t>
      </w:r>
      <w:r>
        <w:rPr>
          <w:spacing w:val="1"/>
        </w:rPr>
        <w:t xml:space="preserve"> </w:t>
      </w:r>
      <w:r>
        <w:t>traductif</w:t>
      </w:r>
      <w:r>
        <w:rPr>
          <w:spacing w:val="1"/>
        </w:rPr>
        <w:t xml:space="preserve"> </w:t>
      </w:r>
      <w:r>
        <w:t>Meta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journal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traducteurs</w:t>
      </w:r>
      <w:r>
        <w:rPr>
          <w:spacing w:val="1"/>
        </w:rPr>
        <w:t xml:space="preserve"> </w:t>
      </w:r>
      <w:r>
        <w:t>/</w:t>
      </w:r>
      <w:r>
        <w:rPr>
          <w:spacing w:val="1"/>
        </w:rPr>
        <w:t xml:space="preserve"> </w:t>
      </w:r>
      <w:r>
        <w:t>Meta:</w:t>
      </w:r>
      <w:r>
        <w:rPr>
          <w:spacing w:val="1"/>
        </w:rPr>
        <w:t xml:space="preserve"> </w:t>
      </w:r>
      <w:r>
        <w:t>Translators'</w:t>
      </w:r>
      <w:r>
        <w:rPr>
          <w:spacing w:val="50"/>
        </w:rPr>
        <w:t xml:space="preserve"> </w:t>
      </w:r>
      <w:r>
        <w:t>Journal,</w:t>
      </w:r>
      <w:r>
        <w:rPr>
          <w:spacing w:val="1"/>
        </w:rPr>
        <w:t xml:space="preserve"> </w:t>
      </w:r>
      <w:r>
        <w:t>Volume</w:t>
      </w:r>
      <w:r>
        <w:rPr>
          <w:spacing w:val="13"/>
        </w:rPr>
        <w:t xml:space="preserve"> </w:t>
      </w:r>
      <w:r>
        <w:t>52,</w:t>
      </w:r>
      <w:r>
        <w:rPr>
          <w:spacing w:val="13"/>
        </w:rPr>
        <w:t xml:space="preserve"> </w:t>
      </w:r>
      <w:r>
        <w:t>numéro</w:t>
      </w:r>
      <w:r>
        <w:rPr>
          <w:spacing w:val="13"/>
        </w:rPr>
        <w:t xml:space="preserve"> </w:t>
      </w:r>
      <w:r>
        <w:t>1,</w:t>
      </w:r>
      <w:r>
        <w:rPr>
          <w:spacing w:val="13"/>
        </w:rPr>
        <w:t xml:space="preserve"> </w:t>
      </w:r>
      <w:r>
        <w:t>mars</w:t>
      </w:r>
      <w:r>
        <w:rPr>
          <w:spacing w:val="12"/>
        </w:rPr>
        <w:t xml:space="preserve"> </w:t>
      </w:r>
      <w:r>
        <w:t>2007,</w:t>
      </w:r>
      <w:r>
        <w:rPr>
          <w:spacing w:val="13"/>
        </w:rPr>
        <w:t xml:space="preserve"> </w:t>
      </w:r>
      <w:r>
        <w:t>p.</w:t>
      </w:r>
      <w:r>
        <w:rPr>
          <w:spacing w:val="13"/>
        </w:rPr>
        <w:t xml:space="preserve"> </w:t>
      </w:r>
      <w:r>
        <w:t>164-171.</w:t>
      </w:r>
      <w:r>
        <w:rPr>
          <w:spacing w:val="13"/>
        </w:rPr>
        <w:t xml:space="preserve"> </w:t>
      </w:r>
      <w:r>
        <w:t>Disponible</w:t>
      </w:r>
      <w:r>
        <w:rPr>
          <w:spacing w:val="12"/>
        </w:rPr>
        <w:t xml:space="preserve"> </w:t>
      </w:r>
      <w:r>
        <w:t>sur</w:t>
      </w:r>
      <w:r>
        <w:rPr>
          <w:spacing w:val="-1"/>
        </w:rPr>
        <w:t xml:space="preserve"> </w:t>
      </w:r>
      <w:r>
        <w:t>:</w:t>
      </w:r>
    </w:p>
    <w:p w14:paraId="551AAEF9" w14:textId="77777777" w:rsidR="008A5969" w:rsidRDefault="004D699E">
      <w:pPr>
        <w:pStyle w:val="Corpsdetexte"/>
        <w:spacing w:before="4"/>
      </w:pPr>
      <w:r>
        <w:t>&lt;</w:t>
      </w:r>
      <w:hyperlink r:id="rId81">
        <w:r>
          <w:rPr>
            <w:color w:val="30296A"/>
            <w:u w:val="single" w:color="30296A"/>
          </w:rPr>
          <w:t>http://id.erudit.org/iderudit/014731ar</w:t>
        </w:r>
      </w:hyperlink>
      <w:r>
        <w:t>&gt;</w:t>
      </w:r>
      <w:r>
        <w:rPr>
          <w:spacing w:val="39"/>
        </w:rPr>
        <w:t xml:space="preserve"> </w:t>
      </w:r>
      <w:r>
        <w:t>(consulté</w:t>
      </w:r>
      <w:r>
        <w:rPr>
          <w:spacing w:val="-5"/>
        </w:rPr>
        <w:t xml:space="preserve"> </w:t>
      </w:r>
      <w:r>
        <w:t>le</w:t>
      </w:r>
      <w:r>
        <w:rPr>
          <w:spacing w:val="-5"/>
        </w:rPr>
        <w:t xml:space="preserve"> </w:t>
      </w:r>
      <w:r>
        <w:t>28/03/2012)</w:t>
      </w:r>
    </w:p>
    <w:p w14:paraId="7BB7769F" w14:textId="77777777" w:rsidR="008A5969" w:rsidRDefault="004D699E">
      <w:pPr>
        <w:pStyle w:val="Corpsdetexte"/>
        <w:spacing w:before="120" w:line="357" w:lineRule="auto"/>
        <w:ind w:right="989" w:hanging="1"/>
        <w:jc w:val="left"/>
      </w:pPr>
      <w:r>
        <w:t>Taylir,</w:t>
      </w:r>
      <w:r>
        <w:rPr>
          <w:spacing w:val="4"/>
        </w:rPr>
        <w:t xml:space="preserve"> </w:t>
      </w:r>
      <w:r>
        <w:t>R.</w:t>
      </w:r>
      <w:r>
        <w:rPr>
          <w:spacing w:val="4"/>
        </w:rPr>
        <w:t xml:space="preserve"> </w:t>
      </w:r>
      <w:r>
        <w:t>P.</w:t>
      </w:r>
      <w:r>
        <w:rPr>
          <w:spacing w:val="4"/>
        </w:rPr>
        <w:t xml:space="preserve"> </w:t>
      </w:r>
      <w:r>
        <w:t>(Ed.).</w:t>
      </w:r>
      <w:r>
        <w:rPr>
          <w:spacing w:val="4"/>
        </w:rPr>
        <w:t xml:space="preserve"> </w:t>
      </w:r>
      <w:r>
        <w:t>(1980).</w:t>
      </w:r>
      <w:r>
        <w:rPr>
          <w:spacing w:val="4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computer</w:t>
      </w:r>
      <w:r>
        <w:rPr>
          <w:spacing w:val="4"/>
        </w:rPr>
        <w:t xml:space="preserve"> </w:t>
      </w:r>
      <w:r>
        <w:t>in</w:t>
      </w:r>
      <w:r>
        <w:rPr>
          <w:spacing w:val="4"/>
        </w:rPr>
        <w:t xml:space="preserve"> </w:t>
      </w:r>
      <w:r>
        <w:t>school:</w:t>
      </w:r>
      <w:r>
        <w:rPr>
          <w:spacing w:val="4"/>
        </w:rPr>
        <w:t xml:space="preserve"> </w:t>
      </w:r>
      <w:r>
        <w:t>Tutor,</w:t>
      </w:r>
      <w:r>
        <w:rPr>
          <w:spacing w:val="4"/>
        </w:rPr>
        <w:t xml:space="preserve"> </w:t>
      </w:r>
      <w:r>
        <w:t>tool,</w:t>
      </w:r>
      <w:r>
        <w:rPr>
          <w:spacing w:val="5"/>
        </w:rPr>
        <w:t xml:space="preserve"> </w:t>
      </w:r>
      <w:r>
        <w:t>tutee.</w:t>
      </w:r>
      <w:r>
        <w:rPr>
          <w:spacing w:val="4"/>
        </w:rPr>
        <w:t xml:space="preserve"> </w:t>
      </w:r>
      <w:r>
        <w:t>New</w:t>
      </w:r>
      <w:r>
        <w:rPr>
          <w:spacing w:val="-47"/>
        </w:rPr>
        <w:t xml:space="preserve"> </w:t>
      </w:r>
      <w:r>
        <w:t>York</w:t>
      </w:r>
      <w:r>
        <w:rPr>
          <w:spacing w:val="-1"/>
        </w:rPr>
        <w:t xml:space="preserve"> </w:t>
      </w:r>
      <w:r>
        <w:t>: Teachers College Press.</w:t>
      </w:r>
    </w:p>
    <w:p w14:paraId="484EAEBE" w14:textId="77777777" w:rsidR="008A5969" w:rsidRDefault="004D699E">
      <w:pPr>
        <w:pStyle w:val="Corpsdetexte"/>
        <w:spacing w:before="4" w:line="360" w:lineRule="auto"/>
        <w:ind w:right="991"/>
        <w:jc w:val="left"/>
      </w:pPr>
      <w:r>
        <w:t>Tirkonnen-Condit,</w:t>
      </w:r>
      <w:r>
        <w:rPr>
          <w:spacing w:val="21"/>
        </w:rPr>
        <w:t xml:space="preserve"> </w:t>
      </w:r>
      <w:r>
        <w:t>S.</w:t>
      </w:r>
      <w:r>
        <w:rPr>
          <w:spacing w:val="21"/>
        </w:rPr>
        <w:t xml:space="preserve"> </w:t>
      </w:r>
      <w:r>
        <w:t>(1988).</w:t>
      </w:r>
      <w:r>
        <w:rPr>
          <w:spacing w:val="21"/>
        </w:rPr>
        <w:t xml:space="preserve"> </w:t>
      </w:r>
      <w:r>
        <w:t>«</w:t>
      </w:r>
      <w:r>
        <w:rPr>
          <w:spacing w:val="-2"/>
        </w:rPr>
        <w:t xml:space="preserve"> </w:t>
      </w:r>
      <w:r>
        <w:t>Interpretation</w:t>
      </w:r>
      <w:r>
        <w:rPr>
          <w:spacing w:val="21"/>
        </w:rPr>
        <w:t xml:space="preserve"> </w:t>
      </w:r>
      <w:r>
        <w:t>of</w:t>
      </w:r>
      <w:r>
        <w:rPr>
          <w:spacing w:val="22"/>
        </w:rPr>
        <w:t xml:space="preserve"> </w:t>
      </w:r>
      <w:r>
        <w:t>Meaning</w:t>
      </w:r>
      <w:r>
        <w:rPr>
          <w:spacing w:val="21"/>
        </w:rPr>
        <w:t xml:space="preserve"> </w:t>
      </w:r>
      <w:r>
        <w:t>in</w:t>
      </w:r>
      <w:r>
        <w:rPr>
          <w:spacing w:val="21"/>
        </w:rPr>
        <w:t xml:space="preserve"> </w:t>
      </w:r>
      <w:r>
        <w:t>Translation,"</w:t>
      </w:r>
      <w:r>
        <w:rPr>
          <w:spacing w:val="-47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L.</w:t>
      </w:r>
      <w:r>
        <w:rPr>
          <w:spacing w:val="2"/>
        </w:rPr>
        <w:t xml:space="preserve"> </w:t>
      </w:r>
      <w:r>
        <w:t>Laurinen</w:t>
      </w:r>
      <w:r>
        <w:rPr>
          <w:spacing w:val="1"/>
        </w:rPr>
        <w:t xml:space="preserve"> </w:t>
      </w:r>
      <w:r>
        <w:t>&amp;</w:t>
      </w:r>
      <w:r>
        <w:rPr>
          <w:spacing w:val="2"/>
        </w:rPr>
        <w:t xml:space="preserve"> </w:t>
      </w:r>
      <w:r>
        <w:t>A.</w:t>
      </w:r>
      <w:r>
        <w:rPr>
          <w:spacing w:val="2"/>
        </w:rPr>
        <w:t xml:space="preserve"> </w:t>
      </w:r>
      <w:r>
        <w:t>Kauppinen,</w:t>
      </w:r>
      <w:r>
        <w:rPr>
          <w:spacing w:val="1"/>
        </w:rPr>
        <w:t xml:space="preserve"> </w:t>
      </w:r>
      <w:r>
        <w:t>eds.</w:t>
      </w:r>
      <w:r>
        <w:rPr>
          <w:spacing w:val="49"/>
        </w:rPr>
        <w:t xml:space="preserve"> </w:t>
      </w:r>
      <w:r>
        <w:t>Problems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Language</w:t>
      </w:r>
      <w:r>
        <w:rPr>
          <w:spacing w:val="1"/>
        </w:rPr>
        <w:t xml:space="preserve"> </w:t>
      </w:r>
      <w:r>
        <w:t>Use</w:t>
      </w:r>
      <w:r>
        <w:rPr>
          <w:spacing w:val="1"/>
        </w:rPr>
        <w:t xml:space="preserve"> </w:t>
      </w:r>
      <w:r>
        <w:t>and</w:t>
      </w:r>
      <w:r>
        <w:rPr>
          <w:spacing w:val="-47"/>
        </w:rPr>
        <w:t xml:space="preserve"> </w:t>
      </w:r>
      <w:r>
        <w:t>Comprehension</w:t>
      </w:r>
      <w:r>
        <w:rPr>
          <w:spacing w:val="-2"/>
        </w:rPr>
        <w:t xml:space="preserve"> </w:t>
      </w:r>
      <w:r>
        <w:t>».</w:t>
      </w:r>
      <w:r>
        <w:rPr>
          <w:spacing w:val="28"/>
        </w:rPr>
        <w:t xml:space="preserve"> </w:t>
      </w:r>
      <w:r>
        <w:t>AFinLA</w:t>
      </w:r>
      <w:r>
        <w:rPr>
          <w:spacing w:val="27"/>
        </w:rPr>
        <w:t xml:space="preserve"> </w:t>
      </w:r>
      <w:r>
        <w:t>Yearbook</w:t>
      </w:r>
      <w:r>
        <w:rPr>
          <w:spacing w:val="27"/>
        </w:rPr>
        <w:t xml:space="preserve"> </w:t>
      </w:r>
      <w:r>
        <w:t>1988.</w:t>
      </w:r>
      <w:r>
        <w:rPr>
          <w:spacing w:val="27"/>
        </w:rPr>
        <w:t xml:space="preserve"> </w:t>
      </w:r>
      <w:r>
        <w:t>Helsinki,</w:t>
      </w:r>
      <w:r>
        <w:rPr>
          <w:spacing w:val="27"/>
        </w:rPr>
        <w:t xml:space="preserve"> </w:t>
      </w:r>
      <w:r>
        <w:t>Publications</w:t>
      </w:r>
      <w:r>
        <w:rPr>
          <w:spacing w:val="27"/>
        </w:rPr>
        <w:t xml:space="preserve"> </w:t>
      </w:r>
      <w:r>
        <w:t>de</w:t>
      </w:r>
      <w:r>
        <w:rPr>
          <w:spacing w:val="-47"/>
        </w:rPr>
        <w:t xml:space="preserve"> </w:t>
      </w:r>
      <w:r>
        <w:t xml:space="preserve">l'Association finlandaise de linguistique appliquée </w:t>
      </w:r>
      <w:r>
        <w:t>(AFinLA), pp. 145-155.</w:t>
      </w:r>
      <w:r>
        <w:rPr>
          <w:spacing w:val="1"/>
        </w:rPr>
        <w:t xml:space="preserve"> </w:t>
      </w:r>
      <w:r>
        <w:t>Tirkonnen-Condit,</w:t>
      </w:r>
      <w:r>
        <w:rPr>
          <w:spacing w:val="40"/>
        </w:rPr>
        <w:t xml:space="preserve"> </w:t>
      </w:r>
      <w:r>
        <w:t>S.,</w:t>
      </w:r>
      <w:r>
        <w:rPr>
          <w:spacing w:val="39"/>
        </w:rPr>
        <w:t xml:space="preserve"> </w:t>
      </w:r>
      <w:r>
        <w:t>S.</w:t>
      </w:r>
      <w:r>
        <w:rPr>
          <w:spacing w:val="39"/>
        </w:rPr>
        <w:t xml:space="preserve"> </w:t>
      </w:r>
      <w:r>
        <w:t>(1989).</w:t>
      </w:r>
      <w:r>
        <w:rPr>
          <w:spacing w:val="39"/>
        </w:rPr>
        <w:t xml:space="preserve"> </w:t>
      </w:r>
      <w:r>
        <w:t>«</w:t>
      </w:r>
      <w:r>
        <w:rPr>
          <w:spacing w:val="-2"/>
        </w:rPr>
        <w:t xml:space="preserve"> </w:t>
      </w:r>
      <w:r>
        <w:t>Professional</w:t>
      </w:r>
      <w:r>
        <w:rPr>
          <w:spacing w:val="39"/>
        </w:rPr>
        <w:t xml:space="preserve"> </w:t>
      </w:r>
      <w:r>
        <w:t>vs.</w:t>
      </w:r>
      <w:r>
        <w:rPr>
          <w:spacing w:val="39"/>
        </w:rPr>
        <w:t xml:space="preserve"> </w:t>
      </w:r>
      <w:r>
        <w:t>Non-Professional</w:t>
      </w:r>
      <w:r>
        <w:rPr>
          <w:spacing w:val="-47"/>
        </w:rPr>
        <w:t xml:space="preserve"> </w:t>
      </w:r>
      <w:r>
        <w:t>Translation:</w:t>
      </w:r>
      <w:r>
        <w:rPr>
          <w:spacing w:val="31"/>
        </w:rPr>
        <w:t xml:space="preserve"> </w:t>
      </w:r>
      <w:r>
        <w:t>A</w:t>
      </w:r>
      <w:r>
        <w:rPr>
          <w:spacing w:val="32"/>
        </w:rPr>
        <w:t xml:space="preserve"> </w:t>
      </w:r>
      <w:r>
        <w:t>Think-Aloud</w:t>
      </w:r>
      <w:r>
        <w:rPr>
          <w:spacing w:val="33"/>
        </w:rPr>
        <w:t xml:space="preserve"> </w:t>
      </w:r>
      <w:r>
        <w:t>Protocol</w:t>
      </w:r>
      <w:r>
        <w:rPr>
          <w:spacing w:val="32"/>
        </w:rPr>
        <w:t xml:space="preserve"> </w:t>
      </w:r>
      <w:r>
        <w:t>Study,</w:t>
      </w:r>
      <w:r>
        <w:rPr>
          <w:spacing w:val="-2"/>
        </w:rPr>
        <w:t xml:space="preserve"> </w:t>
      </w:r>
      <w:r>
        <w:t>»</w:t>
      </w:r>
      <w:r>
        <w:rPr>
          <w:spacing w:val="32"/>
        </w:rPr>
        <w:t xml:space="preserve"> </w:t>
      </w:r>
      <w:r>
        <w:t>in</w:t>
      </w:r>
      <w:r>
        <w:rPr>
          <w:spacing w:val="33"/>
        </w:rPr>
        <w:t xml:space="preserve"> </w:t>
      </w:r>
      <w:r>
        <w:t>Candace</w:t>
      </w:r>
      <w:r>
        <w:rPr>
          <w:spacing w:val="31"/>
        </w:rPr>
        <w:t xml:space="preserve"> </w:t>
      </w:r>
      <w:r>
        <w:t>Séguinot,</w:t>
      </w:r>
      <w:r>
        <w:rPr>
          <w:spacing w:val="32"/>
        </w:rPr>
        <w:t xml:space="preserve"> </w:t>
      </w:r>
      <w:r>
        <w:t>ed.,</w:t>
      </w:r>
      <w:r>
        <w:rPr>
          <w:spacing w:val="-47"/>
        </w:rPr>
        <w:t xml:space="preserve"> </w:t>
      </w:r>
      <w:r>
        <w:t>The</w:t>
      </w:r>
      <w:r>
        <w:rPr>
          <w:spacing w:val="39"/>
        </w:rPr>
        <w:t xml:space="preserve"> </w:t>
      </w:r>
      <w:r>
        <w:t>Translation</w:t>
      </w:r>
      <w:r>
        <w:rPr>
          <w:spacing w:val="38"/>
        </w:rPr>
        <w:t xml:space="preserve"> </w:t>
      </w:r>
      <w:r>
        <w:t>Process.</w:t>
      </w:r>
      <w:r>
        <w:rPr>
          <w:spacing w:val="39"/>
        </w:rPr>
        <w:t xml:space="preserve"> </w:t>
      </w:r>
      <w:r>
        <w:t>Toronto,</w:t>
      </w:r>
      <w:r>
        <w:rPr>
          <w:spacing w:val="39"/>
        </w:rPr>
        <w:t xml:space="preserve"> </w:t>
      </w:r>
      <w:r>
        <w:t>H.G.</w:t>
      </w:r>
      <w:r>
        <w:rPr>
          <w:spacing w:val="39"/>
        </w:rPr>
        <w:t xml:space="preserve"> </w:t>
      </w:r>
      <w:r>
        <w:t>Publications,</w:t>
      </w:r>
      <w:r>
        <w:rPr>
          <w:spacing w:val="39"/>
        </w:rPr>
        <w:t xml:space="preserve"> </w:t>
      </w:r>
      <w:r>
        <w:t>School</w:t>
      </w:r>
      <w:r>
        <w:rPr>
          <w:spacing w:val="39"/>
        </w:rPr>
        <w:t xml:space="preserve"> </w:t>
      </w:r>
      <w:r>
        <w:t>of</w:t>
      </w:r>
      <w:r>
        <w:rPr>
          <w:spacing w:val="-47"/>
        </w:rPr>
        <w:t xml:space="preserve"> </w:t>
      </w:r>
      <w:r>
        <w:t>Translation,</w:t>
      </w:r>
      <w:r>
        <w:rPr>
          <w:spacing w:val="-1"/>
        </w:rPr>
        <w:t xml:space="preserve"> </w:t>
      </w:r>
      <w:r>
        <w:t>York University, pp.</w:t>
      </w:r>
      <w:r>
        <w:rPr>
          <w:spacing w:val="-1"/>
        </w:rPr>
        <w:t xml:space="preserve"> </w:t>
      </w:r>
      <w:r>
        <w:t>73-85.</w:t>
      </w:r>
    </w:p>
    <w:p w14:paraId="0D9287F7" w14:textId="77777777" w:rsidR="008A5969" w:rsidRDefault="004D699E">
      <w:pPr>
        <w:pStyle w:val="Corpsdetexte"/>
        <w:spacing w:before="3" w:line="360" w:lineRule="auto"/>
        <w:ind w:right="992"/>
      </w:pPr>
      <w:r>
        <w:t>Tirkonnen-Condit,</w:t>
      </w:r>
      <w:r>
        <w:rPr>
          <w:spacing w:val="1"/>
        </w:rPr>
        <w:t xml:space="preserve"> </w:t>
      </w:r>
      <w:r>
        <w:t>S.</w:t>
      </w:r>
      <w:r>
        <w:rPr>
          <w:spacing w:val="1"/>
        </w:rPr>
        <w:t xml:space="preserve"> </w:t>
      </w:r>
      <w:r>
        <w:t>(1990).</w:t>
      </w:r>
      <w:r>
        <w:rPr>
          <w:spacing w:val="1"/>
        </w:rPr>
        <w:t xml:space="preserve"> </w:t>
      </w:r>
      <w:r>
        <w:t>« Professional</w:t>
      </w:r>
      <w:r>
        <w:rPr>
          <w:spacing w:val="1"/>
        </w:rPr>
        <w:t xml:space="preserve"> </w:t>
      </w:r>
      <w:r>
        <w:t>vs.</w:t>
      </w:r>
      <w:r>
        <w:rPr>
          <w:spacing w:val="1"/>
        </w:rPr>
        <w:t xml:space="preserve"> </w:t>
      </w:r>
      <w:r>
        <w:t>Non-professional</w:t>
      </w:r>
      <w:r>
        <w:rPr>
          <w:spacing w:val="1"/>
        </w:rPr>
        <w:t xml:space="preserve"> </w:t>
      </w:r>
      <w:r>
        <w:t>Translation: A Think-Aloud Protocol Study, » in M.A.K. Halliday, John</w:t>
      </w:r>
      <w:r>
        <w:rPr>
          <w:spacing w:val="1"/>
        </w:rPr>
        <w:t xml:space="preserve"> </w:t>
      </w:r>
      <w:r>
        <w:t>Gibbons &amp; Howard Nicholas, eds. Learning, Keeping and Using Language:</w:t>
      </w:r>
      <w:r>
        <w:rPr>
          <w:spacing w:val="-47"/>
        </w:rPr>
        <w:t xml:space="preserve"> </w:t>
      </w:r>
      <w:r>
        <w:t>Selected Papers from th</w:t>
      </w:r>
      <w:r>
        <w:t>e Eighth World Congress of Applied Linguistic.</w:t>
      </w:r>
      <w:r>
        <w:rPr>
          <w:spacing w:val="1"/>
        </w:rPr>
        <w:t xml:space="preserve"> </w:t>
      </w:r>
      <w:r>
        <w:t>Sydney,</w:t>
      </w:r>
      <w:r>
        <w:rPr>
          <w:spacing w:val="-2"/>
        </w:rPr>
        <w:t xml:space="preserve"> </w:t>
      </w:r>
      <w:r>
        <w:t>16-21</w:t>
      </w:r>
      <w:r>
        <w:rPr>
          <w:spacing w:val="-2"/>
        </w:rPr>
        <w:t xml:space="preserve"> </w:t>
      </w:r>
      <w:r>
        <w:t>August</w:t>
      </w:r>
      <w:r>
        <w:rPr>
          <w:spacing w:val="-1"/>
        </w:rPr>
        <w:t xml:space="preserve"> </w:t>
      </w:r>
      <w:r>
        <w:t>1987.</w:t>
      </w:r>
      <w:r>
        <w:rPr>
          <w:spacing w:val="-2"/>
        </w:rPr>
        <w:t xml:space="preserve"> </w:t>
      </w:r>
      <w:r>
        <w:t>Amsterdam,</w:t>
      </w:r>
      <w:r>
        <w:rPr>
          <w:spacing w:val="-1"/>
        </w:rPr>
        <w:t xml:space="preserve"> </w:t>
      </w:r>
      <w:r>
        <w:t>John</w:t>
      </w:r>
      <w:r>
        <w:rPr>
          <w:spacing w:val="-2"/>
        </w:rPr>
        <w:t xml:space="preserve"> </w:t>
      </w:r>
      <w:r>
        <w:t>Benjamins,</w:t>
      </w:r>
      <w:r>
        <w:rPr>
          <w:spacing w:val="-2"/>
        </w:rPr>
        <w:t xml:space="preserve"> </w:t>
      </w:r>
      <w:r>
        <w:t>pp.</w:t>
      </w:r>
      <w:r>
        <w:rPr>
          <w:spacing w:val="-1"/>
        </w:rPr>
        <w:t xml:space="preserve"> </w:t>
      </w:r>
      <w:r>
        <w:t>381-394.</w:t>
      </w:r>
    </w:p>
    <w:p w14:paraId="4976D982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6F8334B4" w14:textId="77777777" w:rsidR="008A5969" w:rsidRDefault="004D699E">
      <w:pPr>
        <w:pStyle w:val="Corpsdetexte"/>
        <w:spacing w:before="77" w:line="360" w:lineRule="auto"/>
        <w:ind w:right="992" w:hanging="1"/>
      </w:pPr>
      <w:r>
        <w:lastRenderedPageBreak/>
        <w:t>Tirkonnen-Condit, S. (1992). « The Interaction of World Knowledge and</w:t>
      </w:r>
      <w:r>
        <w:rPr>
          <w:spacing w:val="1"/>
        </w:rPr>
        <w:t xml:space="preserve"> </w:t>
      </w:r>
      <w:r>
        <w:t>Linguistic</w:t>
      </w:r>
      <w:r>
        <w:rPr>
          <w:spacing w:val="1"/>
        </w:rPr>
        <w:t xml:space="preserve"> </w:t>
      </w:r>
      <w:r>
        <w:t>Knowledge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Processes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Translation.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Think-Aloud</w:t>
      </w:r>
      <w:r>
        <w:rPr>
          <w:spacing w:val="-47"/>
        </w:rPr>
        <w:t xml:space="preserve"> </w:t>
      </w:r>
      <w:r>
        <w:t>Protocol</w:t>
      </w:r>
      <w:r>
        <w:rPr>
          <w:spacing w:val="1"/>
        </w:rPr>
        <w:t xml:space="preserve"> </w:t>
      </w:r>
      <w:r>
        <w:t>Study, »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B.</w:t>
      </w:r>
      <w:r>
        <w:rPr>
          <w:spacing w:val="1"/>
        </w:rPr>
        <w:t xml:space="preserve"> </w:t>
      </w:r>
      <w:r>
        <w:t>Lewandowska-Tomaszczyk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M.</w:t>
      </w:r>
      <w:r>
        <w:rPr>
          <w:spacing w:val="1"/>
        </w:rPr>
        <w:t xml:space="preserve"> </w:t>
      </w:r>
      <w:r>
        <w:t>Thelen,</w:t>
      </w:r>
      <w:r>
        <w:rPr>
          <w:spacing w:val="1"/>
        </w:rPr>
        <w:t xml:space="preserve"> </w:t>
      </w:r>
      <w:r>
        <w:t>eds.,</w:t>
      </w:r>
      <w:r>
        <w:rPr>
          <w:spacing w:val="-48"/>
        </w:rPr>
        <w:t xml:space="preserve"> </w:t>
      </w:r>
      <w:r>
        <w:t>Translation and Meaning, Part 2. Maastrict, Rijkshogeschool Maastricht,</w:t>
      </w:r>
      <w:r>
        <w:rPr>
          <w:spacing w:val="1"/>
        </w:rPr>
        <w:t xml:space="preserve"> </w:t>
      </w:r>
      <w:r>
        <w:t>Faculty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Translation and</w:t>
      </w:r>
      <w:r>
        <w:rPr>
          <w:spacing w:val="-1"/>
        </w:rPr>
        <w:t xml:space="preserve"> </w:t>
      </w:r>
      <w:r>
        <w:t>Interpreting, pp.</w:t>
      </w:r>
      <w:r>
        <w:rPr>
          <w:spacing w:val="-1"/>
        </w:rPr>
        <w:t xml:space="preserve"> </w:t>
      </w:r>
      <w:r>
        <w:t>433-440.</w:t>
      </w:r>
    </w:p>
    <w:p w14:paraId="1789CD7C" w14:textId="77777777" w:rsidR="008A5969" w:rsidRDefault="004D699E">
      <w:pPr>
        <w:pStyle w:val="Corpsdetexte"/>
        <w:spacing w:line="362" w:lineRule="auto"/>
        <w:ind w:right="1003"/>
      </w:pPr>
      <w:r>
        <w:t>Toury,</w:t>
      </w:r>
      <w:r>
        <w:rPr>
          <w:spacing w:val="47"/>
        </w:rPr>
        <w:t xml:space="preserve"> </w:t>
      </w:r>
      <w:r>
        <w:t>G.</w:t>
      </w:r>
      <w:r>
        <w:rPr>
          <w:spacing w:val="48"/>
        </w:rPr>
        <w:t xml:space="preserve"> </w:t>
      </w:r>
      <w:r>
        <w:t>(1995).</w:t>
      </w:r>
      <w:r>
        <w:rPr>
          <w:spacing w:val="48"/>
        </w:rPr>
        <w:t xml:space="preserve"> </w:t>
      </w:r>
      <w:r>
        <w:t>Translation</w:t>
      </w:r>
      <w:r>
        <w:rPr>
          <w:spacing w:val="47"/>
        </w:rPr>
        <w:t xml:space="preserve"> </w:t>
      </w:r>
      <w:r>
        <w:t>Studies</w:t>
      </w:r>
      <w:r>
        <w:rPr>
          <w:spacing w:val="48"/>
        </w:rPr>
        <w:t xml:space="preserve"> </w:t>
      </w:r>
      <w:r>
        <w:t>and</w:t>
      </w:r>
      <w:r>
        <w:rPr>
          <w:spacing w:val="47"/>
        </w:rPr>
        <w:t xml:space="preserve"> </w:t>
      </w:r>
      <w:r>
        <w:t>Beyond,</w:t>
      </w:r>
      <w:r>
        <w:rPr>
          <w:spacing w:val="47"/>
        </w:rPr>
        <w:t xml:space="preserve"> </w:t>
      </w:r>
      <w:r>
        <w:t>Amsterdam</w:t>
      </w:r>
      <w:r>
        <w:rPr>
          <w:spacing w:val="47"/>
        </w:rPr>
        <w:t xml:space="preserve"> </w:t>
      </w:r>
      <w:r>
        <w:t>&amp;</w:t>
      </w:r>
      <w:r>
        <w:rPr>
          <w:spacing w:val="-48"/>
        </w:rPr>
        <w:t xml:space="preserve"> </w:t>
      </w:r>
      <w:r>
        <w:t>Philadelphia,</w:t>
      </w:r>
      <w:r>
        <w:rPr>
          <w:spacing w:val="-1"/>
        </w:rPr>
        <w:t xml:space="preserve"> </w:t>
      </w:r>
      <w:r>
        <w:t>John</w:t>
      </w:r>
      <w:r>
        <w:rPr>
          <w:spacing w:val="-1"/>
        </w:rPr>
        <w:t xml:space="preserve"> </w:t>
      </w:r>
      <w:r>
        <w:t>Benjamins Publishing</w:t>
      </w:r>
      <w:r>
        <w:rPr>
          <w:spacing w:val="-1"/>
        </w:rPr>
        <w:t xml:space="preserve"> </w:t>
      </w:r>
      <w:r>
        <w:t>Company</w:t>
      </w:r>
    </w:p>
    <w:p w14:paraId="1C9CDDB3" w14:textId="77777777" w:rsidR="008A5969" w:rsidRDefault="004D699E">
      <w:pPr>
        <w:pStyle w:val="Corpsdetexte"/>
        <w:spacing w:line="357" w:lineRule="auto"/>
        <w:ind w:right="995"/>
      </w:pPr>
      <w:r>
        <w:t>Tymoczko, M. (1999). « Translation in a Postcolonial Context: Early Irish</w:t>
      </w:r>
      <w:r>
        <w:rPr>
          <w:spacing w:val="1"/>
        </w:rPr>
        <w:t xml:space="preserve"> </w:t>
      </w:r>
      <w:r>
        <w:t>literature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English translation,</w:t>
      </w:r>
      <w:r>
        <w:rPr>
          <w:spacing w:val="-1"/>
        </w:rPr>
        <w:t xml:space="preserve"> </w:t>
      </w:r>
      <w:r>
        <w:t>Manchester:</w:t>
      </w:r>
      <w:r>
        <w:rPr>
          <w:spacing w:val="-1"/>
        </w:rPr>
        <w:t xml:space="preserve"> </w:t>
      </w:r>
      <w:r>
        <w:t>St. Jerome.</w:t>
      </w:r>
    </w:p>
    <w:p w14:paraId="48F1D2BA" w14:textId="77777777" w:rsidR="008A5969" w:rsidRDefault="004D699E">
      <w:pPr>
        <w:pStyle w:val="Corpsdetexte"/>
        <w:spacing w:before="5" w:line="357" w:lineRule="auto"/>
        <w:ind w:right="992"/>
      </w:pPr>
      <w:r>
        <w:t>Tymoczko, M. (2000). « Translation and political e</w:t>
      </w:r>
      <w:r>
        <w:t>ngagement: activism,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change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role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translation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geopolitical</w:t>
      </w:r>
      <w:r>
        <w:rPr>
          <w:spacing w:val="1"/>
        </w:rPr>
        <w:t xml:space="preserve"> </w:t>
      </w:r>
      <w:r>
        <w:t>shifts »,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Translator,</w:t>
      </w:r>
      <w:r>
        <w:rPr>
          <w:spacing w:val="-1"/>
        </w:rPr>
        <w:t xml:space="preserve"> </w:t>
      </w:r>
      <w:r>
        <w:t>6: 23–47.</w:t>
      </w:r>
    </w:p>
    <w:p w14:paraId="002DF3FA" w14:textId="77777777" w:rsidR="008A5969" w:rsidRDefault="004D699E">
      <w:pPr>
        <w:pStyle w:val="Corpsdetexte"/>
        <w:spacing w:before="7" w:line="360" w:lineRule="auto"/>
        <w:ind w:right="992" w:hanging="1"/>
      </w:pPr>
      <w:r>
        <w:t>Tymoczko,</w:t>
      </w:r>
      <w:r>
        <w:rPr>
          <w:spacing w:val="40"/>
        </w:rPr>
        <w:t xml:space="preserve"> </w:t>
      </w:r>
      <w:r>
        <w:t>M.</w:t>
      </w:r>
      <w:r>
        <w:rPr>
          <w:spacing w:val="42"/>
        </w:rPr>
        <w:t xml:space="preserve"> </w:t>
      </w:r>
      <w:r>
        <w:t>(2003).</w:t>
      </w:r>
      <w:r>
        <w:rPr>
          <w:spacing w:val="42"/>
        </w:rPr>
        <w:t xml:space="preserve"> </w:t>
      </w:r>
      <w:r>
        <w:t>«</w:t>
      </w:r>
      <w:r>
        <w:rPr>
          <w:spacing w:val="-1"/>
        </w:rPr>
        <w:t xml:space="preserve"> </w:t>
      </w:r>
      <w:r>
        <w:t>Ideology</w:t>
      </w:r>
      <w:r>
        <w:rPr>
          <w:spacing w:val="42"/>
        </w:rPr>
        <w:t xml:space="preserve"> </w:t>
      </w:r>
      <w:r>
        <w:t>and</w:t>
      </w:r>
      <w:r>
        <w:rPr>
          <w:spacing w:val="42"/>
        </w:rPr>
        <w:t xml:space="preserve"> </w:t>
      </w:r>
      <w:r>
        <w:t>the</w:t>
      </w:r>
      <w:r>
        <w:rPr>
          <w:spacing w:val="42"/>
        </w:rPr>
        <w:t xml:space="preserve"> </w:t>
      </w:r>
      <w:r>
        <w:t>position</w:t>
      </w:r>
      <w:r>
        <w:rPr>
          <w:spacing w:val="41"/>
        </w:rPr>
        <w:t xml:space="preserve"> </w:t>
      </w:r>
      <w:r>
        <w:t>of</w:t>
      </w:r>
      <w:r>
        <w:rPr>
          <w:spacing w:val="42"/>
        </w:rPr>
        <w:t xml:space="preserve"> </w:t>
      </w:r>
      <w:r>
        <w:t>the</w:t>
      </w:r>
      <w:r>
        <w:rPr>
          <w:spacing w:val="42"/>
        </w:rPr>
        <w:t xml:space="preserve"> </w:t>
      </w:r>
      <w:r>
        <w:t>translator:</w:t>
      </w:r>
      <w:r>
        <w:rPr>
          <w:spacing w:val="41"/>
        </w:rPr>
        <w:t xml:space="preserve"> </w:t>
      </w:r>
      <w:r>
        <w:t>in</w:t>
      </w:r>
      <w:r>
        <w:rPr>
          <w:spacing w:val="-48"/>
        </w:rPr>
        <w:t xml:space="preserve"> </w:t>
      </w:r>
      <w:r>
        <w:t>what sense is a translator “in between», in M. Calzada Pérez (ed.) Apropos</w:t>
      </w:r>
      <w:r>
        <w:rPr>
          <w:spacing w:val="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Ideology: 279</w:t>
      </w:r>
    </w:p>
    <w:p w14:paraId="7DF57F74" w14:textId="77777777" w:rsidR="008A5969" w:rsidRDefault="004D699E">
      <w:pPr>
        <w:pStyle w:val="Corpsdetexte"/>
        <w:spacing w:before="1" w:line="357" w:lineRule="auto"/>
        <w:ind w:right="991" w:hanging="1"/>
      </w:pPr>
      <w:r>
        <w:t>Vandaele, S. (2011). (Nouvelles) technologies et enseignement : progrès ou</w:t>
      </w:r>
      <w:r>
        <w:rPr>
          <w:spacing w:val="-47"/>
        </w:rPr>
        <w:t xml:space="preserve"> </w:t>
      </w:r>
      <w:r>
        <w:t>illusion</w:t>
      </w:r>
      <w:r>
        <w:rPr>
          <w:spacing w:val="-2"/>
        </w:rPr>
        <w:t xml:space="preserve"> </w:t>
      </w:r>
      <w:r>
        <w:t>?</w:t>
      </w:r>
      <w:r>
        <w:rPr>
          <w:spacing w:val="-1"/>
        </w:rPr>
        <w:t xml:space="preserve"> </w:t>
      </w:r>
      <w:r>
        <w:t>»,</w:t>
      </w:r>
      <w:r>
        <w:rPr>
          <w:spacing w:val="-1"/>
        </w:rPr>
        <w:t xml:space="preserve"> </w:t>
      </w:r>
      <w:r>
        <w:t>ILCEA,</w:t>
      </w:r>
      <w:r>
        <w:rPr>
          <w:spacing w:val="-1"/>
        </w:rPr>
        <w:t xml:space="preserve"> </w:t>
      </w:r>
      <w:r>
        <w:t>14</w:t>
      </w:r>
      <w:r>
        <w:rPr>
          <w:spacing w:val="-2"/>
        </w:rPr>
        <w:t xml:space="preserve"> </w:t>
      </w:r>
      <w:r>
        <w:t>|</w:t>
      </w:r>
      <w:r>
        <w:rPr>
          <w:spacing w:val="-1"/>
        </w:rPr>
        <w:t xml:space="preserve"> </w:t>
      </w:r>
      <w:r>
        <w:t>2011,</w:t>
      </w:r>
      <w:r>
        <w:rPr>
          <w:spacing w:val="-1"/>
        </w:rPr>
        <w:t xml:space="preserve"> </w:t>
      </w:r>
      <w:r>
        <w:t>[En</w:t>
      </w:r>
      <w:r>
        <w:rPr>
          <w:spacing w:val="-1"/>
        </w:rPr>
        <w:t xml:space="preserve"> </w:t>
      </w:r>
      <w:r>
        <w:t>ligne],</w:t>
      </w:r>
      <w:r>
        <w:rPr>
          <w:spacing w:val="-2"/>
        </w:rPr>
        <w:t xml:space="preserve"> </w:t>
      </w:r>
      <w:r>
        <w:t>mis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ligne</w:t>
      </w:r>
      <w:r>
        <w:rPr>
          <w:spacing w:val="-1"/>
        </w:rPr>
        <w:t xml:space="preserve"> </w:t>
      </w:r>
      <w:r>
        <w:t>le</w:t>
      </w:r>
      <w:r>
        <w:rPr>
          <w:spacing w:val="-2"/>
        </w:rPr>
        <w:t xml:space="preserve"> </w:t>
      </w:r>
      <w:r>
        <w:t>30</w:t>
      </w:r>
      <w:r>
        <w:rPr>
          <w:spacing w:val="8"/>
        </w:rPr>
        <w:t xml:space="preserve"> </w:t>
      </w:r>
      <w:r>
        <w:t>juin</w:t>
      </w:r>
      <w:r>
        <w:rPr>
          <w:spacing w:val="-1"/>
        </w:rPr>
        <w:t xml:space="preserve"> </w:t>
      </w:r>
      <w:r>
        <w:t>2011.</w:t>
      </w:r>
    </w:p>
    <w:p w14:paraId="4E2789D7" w14:textId="77777777" w:rsidR="008A5969" w:rsidRDefault="004D699E">
      <w:pPr>
        <w:pStyle w:val="Corpsdetexte"/>
        <w:spacing w:before="7" w:line="360" w:lineRule="auto"/>
        <w:ind w:right="989" w:hanging="1"/>
      </w:pPr>
      <w:r>
        <w:t>Vandaele,</w:t>
      </w:r>
      <w:r>
        <w:rPr>
          <w:spacing w:val="1"/>
        </w:rPr>
        <w:t xml:space="preserve"> </w:t>
      </w:r>
      <w:r>
        <w:t>S.</w:t>
      </w:r>
      <w:r>
        <w:rPr>
          <w:spacing w:val="1"/>
        </w:rPr>
        <w:t xml:space="preserve"> </w:t>
      </w:r>
      <w:r>
        <w:t>(2</w:t>
      </w:r>
      <w:r>
        <w:t>007).</w:t>
      </w:r>
      <w:r>
        <w:rPr>
          <w:spacing w:val="1"/>
        </w:rPr>
        <w:t xml:space="preserve"> </w:t>
      </w:r>
      <w:r>
        <w:t>«</w:t>
      </w:r>
      <w:r>
        <w:rPr>
          <w:spacing w:val="1"/>
        </w:rPr>
        <w:t xml:space="preserve"> </w:t>
      </w:r>
      <w:r>
        <w:t>Quelques</w:t>
      </w:r>
      <w:r>
        <w:rPr>
          <w:spacing w:val="1"/>
        </w:rPr>
        <w:t xml:space="preserve"> </w:t>
      </w:r>
      <w:r>
        <w:t>repères</w:t>
      </w:r>
      <w:r>
        <w:rPr>
          <w:spacing w:val="1"/>
        </w:rPr>
        <w:t xml:space="preserve"> </w:t>
      </w:r>
      <w:r>
        <w:t>épistémologiques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approche</w:t>
      </w:r>
      <w:r>
        <w:rPr>
          <w:spacing w:val="1"/>
        </w:rPr>
        <w:t xml:space="preserve"> </w:t>
      </w:r>
      <w:r>
        <w:t>cognitive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traduction</w:t>
      </w:r>
      <w:r>
        <w:rPr>
          <w:spacing w:val="1"/>
        </w:rPr>
        <w:t xml:space="preserve"> </w:t>
      </w:r>
      <w:r>
        <w:t>spécialisée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Application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biomédecine</w:t>
      </w:r>
      <w:r>
        <w:rPr>
          <w:spacing w:val="-1"/>
        </w:rPr>
        <w:t xml:space="preserve"> </w:t>
      </w:r>
      <w:r>
        <w:t>». Meta,</w:t>
      </w:r>
      <w:r>
        <w:rPr>
          <w:spacing w:val="-1"/>
        </w:rPr>
        <w:t xml:space="preserve"> </w:t>
      </w:r>
      <w:r>
        <w:t>vol. 52, n°</w:t>
      </w:r>
      <w:r>
        <w:rPr>
          <w:spacing w:val="-1"/>
        </w:rPr>
        <w:t xml:space="preserve"> </w:t>
      </w:r>
      <w:r>
        <w:t>1, p. 129-145</w:t>
      </w:r>
    </w:p>
    <w:p w14:paraId="5DDFD957" w14:textId="77777777" w:rsidR="008A5969" w:rsidRDefault="004D699E">
      <w:pPr>
        <w:pStyle w:val="Corpsdetexte"/>
        <w:spacing w:line="360" w:lineRule="auto"/>
        <w:ind w:right="994"/>
      </w:pPr>
      <w:r>
        <w:t>Vandaele, S. Raffo, M. &amp; Boudreau, S. (2008). « Les défis de la pédagogie</w:t>
      </w:r>
      <w:r>
        <w:rPr>
          <w:spacing w:val="1"/>
        </w:rPr>
        <w:t xml:space="preserve"> </w:t>
      </w:r>
      <w:r>
        <w:t>de la traduction spécialisée</w:t>
      </w:r>
      <w:r>
        <w:rPr>
          <w:spacing w:val="1"/>
        </w:rPr>
        <w:t xml:space="preserve"> </w:t>
      </w:r>
      <w:r>
        <w:t>: mise en oeuvre d'un site de référence en</w:t>
      </w:r>
      <w:r>
        <w:rPr>
          <w:spacing w:val="1"/>
        </w:rPr>
        <w:t xml:space="preserve"> </w:t>
      </w:r>
      <w:r>
        <w:t>biomédecine »</w:t>
      </w:r>
      <w:r>
        <w:rPr>
          <w:spacing w:val="1"/>
        </w:rPr>
        <w:t xml:space="preserve"> </w:t>
      </w:r>
      <w:r>
        <w:t>TTR : traduction, terminologie, rédaction, vol. 21, n° 2,</w:t>
      </w:r>
      <w:r>
        <w:rPr>
          <w:spacing w:val="1"/>
        </w:rPr>
        <w:t xml:space="preserve"> </w:t>
      </w:r>
      <w:r>
        <w:t>2008,</w:t>
      </w:r>
      <w:r>
        <w:rPr>
          <w:spacing w:val="-1"/>
        </w:rPr>
        <w:t xml:space="preserve"> </w:t>
      </w:r>
      <w:r>
        <w:t>p. 63-94.</w:t>
      </w:r>
    </w:p>
    <w:p w14:paraId="6FA1CF72" w14:textId="77777777" w:rsidR="008A5969" w:rsidRDefault="004D699E">
      <w:pPr>
        <w:pStyle w:val="Corpsdetexte"/>
        <w:spacing w:before="2" w:line="360" w:lineRule="auto"/>
        <w:ind w:right="992"/>
      </w:pPr>
      <w:r>
        <w:t>Van Lier, L. (1999). «</w:t>
      </w:r>
      <w:r>
        <w:t xml:space="preserve"> Une perspective écologique », in Caré J.-M. (dir.) Le</w:t>
      </w:r>
      <w:r>
        <w:rPr>
          <w:spacing w:val="-47"/>
        </w:rPr>
        <w:t xml:space="preserve"> </w:t>
      </w:r>
      <w:r>
        <w:t>Français dans le monde, Recherches et applications, Apprendre les langues</w:t>
      </w:r>
      <w:r>
        <w:rPr>
          <w:spacing w:val="1"/>
        </w:rPr>
        <w:t xml:space="preserve"> </w:t>
      </w:r>
      <w:r>
        <w:t>étrangères</w:t>
      </w:r>
      <w:r>
        <w:rPr>
          <w:spacing w:val="-2"/>
        </w:rPr>
        <w:t xml:space="preserve"> </w:t>
      </w:r>
      <w:r>
        <w:t>autrement</w:t>
      </w:r>
      <w:r>
        <w:rPr>
          <w:spacing w:val="-1"/>
        </w:rPr>
        <w:t xml:space="preserve"> </w:t>
      </w:r>
      <w:r>
        <w:t>(janvier</w:t>
      </w:r>
      <w:r>
        <w:rPr>
          <w:spacing w:val="-1"/>
        </w:rPr>
        <w:t xml:space="preserve"> </w:t>
      </w:r>
      <w:r>
        <w:t>1999),</w:t>
      </w:r>
      <w:r>
        <w:rPr>
          <w:spacing w:val="-2"/>
        </w:rPr>
        <w:t xml:space="preserve"> </w:t>
      </w:r>
      <w:r>
        <w:t>p.</w:t>
      </w:r>
      <w:r>
        <w:rPr>
          <w:spacing w:val="-1"/>
        </w:rPr>
        <w:t xml:space="preserve"> </w:t>
      </w:r>
      <w:r>
        <w:t>10-20.</w:t>
      </w:r>
      <w:r>
        <w:rPr>
          <w:spacing w:val="-1"/>
        </w:rPr>
        <w:t xml:space="preserve"> </w:t>
      </w:r>
      <w:r>
        <w:t>Paris,</w:t>
      </w:r>
      <w:r>
        <w:rPr>
          <w:spacing w:val="-2"/>
        </w:rPr>
        <w:t xml:space="preserve"> </w:t>
      </w:r>
      <w:r>
        <w:t>Hachette-Edicef.</w:t>
      </w:r>
    </w:p>
    <w:p w14:paraId="2DA03762" w14:textId="77777777" w:rsidR="008A5969" w:rsidRDefault="004D699E">
      <w:pPr>
        <w:pStyle w:val="Corpsdetexte"/>
        <w:spacing w:before="1" w:line="357" w:lineRule="auto"/>
        <w:ind w:right="992"/>
      </w:pPr>
      <w:r>
        <w:t>Van</w:t>
      </w:r>
      <w:r>
        <w:rPr>
          <w:spacing w:val="1"/>
        </w:rPr>
        <w:t xml:space="preserve"> </w:t>
      </w:r>
      <w:r>
        <w:t>Lier,</w:t>
      </w:r>
      <w:r>
        <w:rPr>
          <w:spacing w:val="1"/>
        </w:rPr>
        <w:t xml:space="preserve"> </w:t>
      </w:r>
      <w:r>
        <w:t>L.</w:t>
      </w:r>
      <w:r>
        <w:rPr>
          <w:spacing w:val="1"/>
        </w:rPr>
        <w:t xml:space="preserve"> </w:t>
      </w:r>
      <w:r>
        <w:t>(2000).</w:t>
      </w:r>
      <w:r>
        <w:rPr>
          <w:spacing w:val="1"/>
        </w:rPr>
        <w:t xml:space="preserve"> </w:t>
      </w:r>
      <w:r>
        <w:t>«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input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affordance</w:t>
      </w:r>
      <w:r>
        <w:rPr>
          <w:spacing w:val="1"/>
        </w:rPr>
        <w:t xml:space="preserve"> </w:t>
      </w:r>
      <w:r>
        <w:t>:</w:t>
      </w:r>
      <w:r>
        <w:rPr>
          <w:spacing w:val="50"/>
        </w:rPr>
        <w:t xml:space="preserve"> </w:t>
      </w:r>
      <w:r>
        <w:t>Social-interactive</w:t>
      </w:r>
      <w:r>
        <w:rPr>
          <w:spacing w:val="1"/>
        </w:rPr>
        <w:t xml:space="preserve"> </w:t>
      </w:r>
      <w:r>
        <w:t>learning</w:t>
      </w:r>
      <w:r>
        <w:rPr>
          <w:spacing w:val="34"/>
        </w:rPr>
        <w:t xml:space="preserve"> </w:t>
      </w:r>
      <w:r>
        <w:t>from</w:t>
      </w:r>
      <w:r>
        <w:rPr>
          <w:spacing w:val="36"/>
        </w:rPr>
        <w:t xml:space="preserve"> </w:t>
      </w:r>
      <w:r>
        <w:t>an</w:t>
      </w:r>
      <w:r>
        <w:rPr>
          <w:spacing w:val="35"/>
        </w:rPr>
        <w:t xml:space="preserve"> </w:t>
      </w:r>
      <w:r>
        <w:t>ecological</w:t>
      </w:r>
      <w:r>
        <w:rPr>
          <w:spacing w:val="35"/>
        </w:rPr>
        <w:t xml:space="preserve"> </w:t>
      </w:r>
      <w:r>
        <w:t>perspective</w:t>
      </w:r>
      <w:r>
        <w:rPr>
          <w:spacing w:val="36"/>
        </w:rPr>
        <w:t xml:space="preserve"> </w:t>
      </w:r>
      <w:r>
        <w:t>»,,</w:t>
      </w:r>
      <w:r>
        <w:rPr>
          <w:spacing w:val="36"/>
        </w:rPr>
        <w:t xml:space="preserve"> </w:t>
      </w:r>
      <w:r>
        <w:t>in</w:t>
      </w:r>
      <w:r>
        <w:rPr>
          <w:spacing w:val="35"/>
        </w:rPr>
        <w:t xml:space="preserve"> </w:t>
      </w:r>
      <w:r>
        <w:t>Lantolf,</w:t>
      </w:r>
      <w:r>
        <w:rPr>
          <w:spacing w:val="35"/>
        </w:rPr>
        <w:t xml:space="preserve"> </w:t>
      </w:r>
      <w:r>
        <w:t>J.P.</w:t>
      </w:r>
      <w:r>
        <w:rPr>
          <w:spacing w:val="36"/>
        </w:rPr>
        <w:t xml:space="preserve"> </w:t>
      </w:r>
      <w:r>
        <w:t>(éd.).</w:t>
      </w:r>
      <w:r>
        <w:rPr>
          <w:spacing w:val="36"/>
        </w:rPr>
        <w:t xml:space="preserve"> </w:t>
      </w:r>
      <w:r>
        <w:t>Socio-</w:t>
      </w:r>
    </w:p>
    <w:p w14:paraId="767984E3" w14:textId="77777777" w:rsidR="008A5969" w:rsidRDefault="008A5969">
      <w:pPr>
        <w:spacing w:line="357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2EEBF3F3" w14:textId="77777777" w:rsidR="008A5969" w:rsidRDefault="004D699E">
      <w:pPr>
        <w:pStyle w:val="Corpsdetexte"/>
        <w:spacing w:before="73" w:line="362" w:lineRule="auto"/>
        <w:ind w:right="1000"/>
      </w:pPr>
      <w:r>
        <w:lastRenderedPageBreak/>
        <w:t>cultural</w:t>
      </w:r>
      <w:r>
        <w:rPr>
          <w:spacing w:val="1"/>
        </w:rPr>
        <w:t xml:space="preserve"> </w:t>
      </w:r>
      <w:r>
        <w:t>Theory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Second</w:t>
      </w:r>
      <w:r>
        <w:rPr>
          <w:spacing w:val="1"/>
        </w:rPr>
        <w:t xml:space="preserve"> </w:t>
      </w:r>
      <w:r>
        <w:t>Language</w:t>
      </w:r>
      <w:r>
        <w:rPr>
          <w:spacing w:val="1"/>
        </w:rPr>
        <w:t xml:space="preserve"> </w:t>
      </w:r>
      <w:r>
        <w:t>Learning,</w:t>
      </w:r>
      <w:r>
        <w:rPr>
          <w:spacing w:val="1"/>
        </w:rPr>
        <w:t xml:space="preserve"> </w:t>
      </w:r>
      <w:r>
        <w:t>Oxford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Oxford</w:t>
      </w:r>
      <w:r>
        <w:rPr>
          <w:spacing w:val="-47"/>
        </w:rPr>
        <w:t xml:space="preserve"> </w:t>
      </w:r>
      <w:r>
        <w:t>University</w:t>
      </w:r>
      <w:r>
        <w:rPr>
          <w:spacing w:val="-1"/>
        </w:rPr>
        <w:t xml:space="preserve"> </w:t>
      </w:r>
      <w:r>
        <w:t>Press, p. 245-260</w:t>
      </w:r>
    </w:p>
    <w:p w14:paraId="2CFA71F1" w14:textId="77777777" w:rsidR="008A5969" w:rsidRDefault="004D699E">
      <w:pPr>
        <w:pStyle w:val="Corpsdetexte"/>
        <w:spacing w:before="2"/>
      </w:pPr>
      <w:r>
        <w:t>Vergon, C. (1999). « Définition (s) de la</w:t>
      </w:r>
      <w:r>
        <w:rPr>
          <w:spacing w:val="1"/>
        </w:rPr>
        <w:t xml:space="preserve"> </w:t>
      </w:r>
      <w:r>
        <w:t>notion de s</w:t>
      </w:r>
      <w:r>
        <w:t>tratégie d'apprentissage</w:t>
      </w:r>
    </w:p>
    <w:p w14:paraId="1EF1FB07" w14:textId="77777777" w:rsidR="008A5969" w:rsidRDefault="004D699E">
      <w:pPr>
        <w:pStyle w:val="Corpsdetexte"/>
        <w:spacing w:before="113" w:line="360" w:lineRule="auto"/>
        <w:ind w:right="991"/>
      </w:pPr>
      <w:r>
        <w:t>: consensus et désaccord ». In journées d'étude Au carrefour de l'Europe.</w:t>
      </w:r>
      <w:r>
        <w:rPr>
          <w:spacing w:val="1"/>
        </w:rPr>
        <w:t xml:space="preserve"> </w:t>
      </w:r>
      <w:r>
        <w:t>Terminologie historique et comparée pour la recherche en didactique des</w:t>
      </w:r>
      <w:r>
        <w:rPr>
          <w:spacing w:val="1"/>
        </w:rPr>
        <w:t xml:space="preserve"> </w:t>
      </w:r>
      <w:r>
        <w:t>langues étrangères organisées par l'Université de Franche-Comté - Équipe</w:t>
      </w:r>
      <w:r>
        <w:rPr>
          <w:spacing w:val="1"/>
        </w:rPr>
        <w:t xml:space="preserve"> </w:t>
      </w:r>
      <w:r>
        <w:t>d'Accueil L.</w:t>
      </w:r>
      <w:r>
        <w:t xml:space="preserve"> Tesnière (24 et</w:t>
      </w:r>
      <w:r>
        <w:rPr>
          <w:spacing w:val="1"/>
        </w:rPr>
        <w:t xml:space="preserve"> </w:t>
      </w:r>
      <w:r>
        <w:t>25 septembre 1998).</w:t>
      </w:r>
    </w:p>
    <w:p w14:paraId="4437F22A" w14:textId="77777777" w:rsidR="008A5969" w:rsidRPr="00806720" w:rsidRDefault="004D699E">
      <w:pPr>
        <w:pStyle w:val="Corpsdetexte"/>
        <w:spacing w:before="2" w:line="357" w:lineRule="auto"/>
        <w:ind w:right="992"/>
        <w:rPr>
          <w:lang w:val="en-US"/>
        </w:rPr>
      </w:pPr>
      <w:r w:rsidRPr="00806720">
        <w:rPr>
          <w:lang w:val="en-US"/>
        </w:rPr>
        <w:t>Venuti, L. (ed.) (1992). Rethinking Translation: Discourse, subjectivity,</w:t>
      </w:r>
      <w:r w:rsidRPr="00806720">
        <w:rPr>
          <w:spacing w:val="1"/>
          <w:lang w:val="en-US"/>
        </w:rPr>
        <w:t xml:space="preserve"> </w:t>
      </w:r>
      <w:r w:rsidRPr="00806720">
        <w:rPr>
          <w:lang w:val="en-US"/>
        </w:rPr>
        <w:t>ideology,</w:t>
      </w:r>
      <w:r w:rsidRPr="00806720">
        <w:rPr>
          <w:spacing w:val="-1"/>
          <w:lang w:val="en-US"/>
        </w:rPr>
        <w:t xml:space="preserve"> </w:t>
      </w:r>
      <w:r w:rsidRPr="00806720">
        <w:rPr>
          <w:lang w:val="en-US"/>
        </w:rPr>
        <w:t>London and</w:t>
      </w:r>
      <w:r w:rsidRPr="00806720">
        <w:rPr>
          <w:spacing w:val="-1"/>
          <w:lang w:val="en-US"/>
        </w:rPr>
        <w:t xml:space="preserve"> </w:t>
      </w:r>
      <w:r w:rsidRPr="00806720">
        <w:rPr>
          <w:lang w:val="en-US"/>
        </w:rPr>
        <w:t>New York: Routledge.</w:t>
      </w:r>
    </w:p>
    <w:p w14:paraId="31521F0F" w14:textId="77777777" w:rsidR="008A5969" w:rsidRDefault="004D699E">
      <w:pPr>
        <w:pStyle w:val="Corpsdetexte"/>
        <w:spacing w:before="7" w:line="357" w:lineRule="auto"/>
        <w:ind w:right="995"/>
      </w:pPr>
      <w:r w:rsidRPr="00806720">
        <w:rPr>
          <w:lang w:val="en-US"/>
        </w:rPr>
        <w:t xml:space="preserve">Venuti, L. (1995). The Translator's Invisibility. </w:t>
      </w:r>
      <w:r>
        <w:t>A history of translation,</w:t>
      </w:r>
      <w:r>
        <w:rPr>
          <w:spacing w:val="1"/>
        </w:rPr>
        <w:t xml:space="preserve"> </w:t>
      </w:r>
      <w:r>
        <w:t>London</w:t>
      </w:r>
      <w:r>
        <w:rPr>
          <w:spacing w:val="-1"/>
        </w:rPr>
        <w:t xml:space="preserve"> </w:t>
      </w:r>
      <w:r>
        <w:t>/ New York,</w:t>
      </w:r>
      <w:r>
        <w:rPr>
          <w:spacing w:val="-1"/>
        </w:rPr>
        <w:t xml:space="preserve"> </w:t>
      </w:r>
      <w:r>
        <w:t>Routledg</w:t>
      </w:r>
      <w:r>
        <w:t>e, 353 pages.</w:t>
      </w:r>
    </w:p>
    <w:p w14:paraId="367E4835" w14:textId="77777777" w:rsidR="008A5969" w:rsidRDefault="004D699E">
      <w:pPr>
        <w:pStyle w:val="Corpsdetexte"/>
        <w:spacing w:before="4" w:line="357" w:lineRule="auto"/>
        <w:ind w:right="991" w:hanging="1"/>
      </w:pPr>
      <w:r>
        <w:t>Venuti,</w:t>
      </w:r>
      <w:r>
        <w:rPr>
          <w:spacing w:val="1"/>
        </w:rPr>
        <w:t xml:space="preserve"> </w:t>
      </w:r>
      <w:r>
        <w:t>L.</w:t>
      </w:r>
      <w:r>
        <w:rPr>
          <w:spacing w:val="1"/>
        </w:rPr>
        <w:t xml:space="preserve"> </w:t>
      </w:r>
      <w:r>
        <w:t>(1998).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Scandals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Translation:</w:t>
      </w:r>
      <w:r>
        <w:rPr>
          <w:spacing w:val="1"/>
        </w:rPr>
        <w:t xml:space="preserve"> </w:t>
      </w:r>
      <w:r>
        <w:t>Towards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ethics</w:t>
      </w:r>
      <w:r>
        <w:rPr>
          <w:spacing w:val="1"/>
        </w:rPr>
        <w:t xml:space="preserve"> </w:t>
      </w:r>
      <w:r>
        <w:t>of</w:t>
      </w:r>
      <w:r>
        <w:rPr>
          <w:spacing w:val="-47"/>
        </w:rPr>
        <w:t xml:space="preserve"> </w:t>
      </w:r>
      <w:r>
        <w:t>difference,</w:t>
      </w:r>
      <w:r>
        <w:rPr>
          <w:spacing w:val="-1"/>
        </w:rPr>
        <w:t xml:space="preserve"> </w:t>
      </w:r>
      <w:r>
        <w:t>London and</w:t>
      </w:r>
      <w:r>
        <w:rPr>
          <w:spacing w:val="-1"/>
        </w:rPr>
        <w:t xml:space="preserve"> </w:t>
      </w:r>
      <w:r>
        <w:t>New York: Routledge</w:t>
      </w:r>
    </w:p>
    <w:p w14:paraId="25A4F737" w14:textId="77777777" w:rsidR="008A5969" w:rsidRDefault="004D699E">
      <w:pPr>
        <w:pStyle w:val="Corpsdetexte"/>
        <w:spacing w:before="7" w:line="357" w:lineRule="auto"/>
        <w:ind w:right="991"/>
      </w:pPr>
      <w:r>
        <w:t>Vermeer,</w:t>
      </w:r>
      <w:r>
        <w:rPr>
          <w:spacing w:val="1"/>
        </w:rPr>
        <w:t xml:space="preserve"> </w:t>
      </w:r>
      <w:r>
        <w:t>H-J.</w:t>
      </w:r>
      <w:r>
        <w:rPr>
          <w:spacing w:val="1"/>
        </w:rPr>
        <w:t xml:space="preserve"> </w:t>
      </w:r>
      <w:r>
        <w:t>(1996).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skopos</w:t>
      </w:r>
      <w:r>
        <w:rPr>
          <w:spacing w:val="1"/>
        </w:rPr>
        <w:t xml:space="preserve"> </w:t>
      </w:r>
      <w:r>
        <w:t>theory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translation,</w:t>
      </w:r>
      <w:r>
        <w:rPr>
          <w:spacing w:val="1"/>
        </w:rPr>
        <w:t xml:space="preserve"> </w:t>
      </w:r>
      <w:r>
        <w:t>Heidelberg,</w:t>
      </w:r>
      <w:r>
        <w:rPr>
          <w:spacing w:val="1"/>
        </w:rPr>
        <w:t xml:space="preserve"> </w:t>
      </w:r>
      <w:r>
        <w:t>textcontext</w:t>
      </w:r>
      <w:r>
        <w:rPr>
          <w:spacing w:val="-1"/>
        </w:rPr>
        <w:t xml:space="preserve"> </w:t>
      </w:r>
      <w:r>
        <w:t>verlag.</w:t>
      </w:r>
    </w:p>
    <w:p w14:paraId="44ACCA47" w14:textId="77777777" w:rsidR="008A5969" w:rsidRPr="00806720" w:rsidRDefault="004D699E">
      <w:pPr>
        <w:pStyle w:val="Corpsdetexte"/>
        <w:spacing w:before="7" w:line="357" w:lineRule="auto"/>
        <w:ind w:right="991"/>
        <w:rPr>
          <w:lang w:val="en-US"/>
        </w:rPr>
      </w:pPr>
      <w:r>
        <w:t xml:space="preserve">Vermeer, H-J. (2000). </w:t>
      </w:r>
      <w:r w:rsidRPr="00806720">
        <w:rPr>
          <w:lang w:val="en-US"/>
        </w:rPr>
        <w:t>« Skopos and Commission in Translational Action »,</w:t>
      </w:r>
      <w:r w:rsidRPr="00806720">
        <w:rPr>
          <w:spacing w:val="-47"/>
          <w:lang w:val="en-US"/>
        </w:rPr>
        <w:t xml:space="preserve"> </w:t>
      </w:r>
      <w:r w:rsidRPr="00806720">
        <w:rPr>
          <w:lang w:val="en-US"/>
        </w:rPr>
        <w:t>The</w:t>
      </w:r>
      <w:r w:rsidRPr="00806720">
        <w:rPr>
          <w:spacing w:val="1"/>
          <w:lang w:val="en-US"/>
        </w:rPr>
        <w:t xml:space="preserve"> </w:t>
      </w:r>
      <w:r w:rsidRPr="00806720">
        <w:rPr>
          <w:lang w:val="en-US"/>
        </w:rPr>
        <w:t>Translation</w:t>
      </w:r>
      <w:r w:rsidRPr="00806720">
        <w:rPr>
          <w:spacing w:val="1"/>
          <w:lang w:val="en-US"/>
        </w:rPr>
        <w:t xml:space="preserve"> </w:t>
      </w:r>
      <w:r w:rsidRPr="00806720">
        <w:rPr>
          <w:lang w:val="en-US"/>
        </w:rPr>
        <w:t>Studies</w:t>
      </w:r>
      <w:r w:rsidRPr="00806720">
        <w:rPr>
          <w:spacing w:val="1"/>
          <w:lang w:val="en-US"/>
        </w:rPr>
        <w:t xml:space="preserve"> </w:t>
      </w:r>
      <w:r w:rsidRPr="00806720">
        <w:rPr>
          <w:lang w:val="en-US"/>
        </w:rPr>
        <w:t>Reader,</w:t>
      </w:r>
      <w:r w:rsidRPr="00806720">
        <w:rPr>
          <w:spacing w:val="1"/>
          <w:lang w:val="en-US"/>
        </w:rPr>
        <w:t xml:space="preserve"> </w:t>
      </w:r>
      <w:r w:rsidRPr="00806720">
        <w:rPr>
          <w:lang w:val="en-US"/>
        </w:rPr>
        <w:t>edited</w:t>
      </w:r>
      <w:r w:rsidRPr="00806720">
        <w:rPr>
          <w:spacing w:val="1"/>
          <w:lang w:val="en-US"/>
        </w:rPr>
        <w:t xml:space="preserve"> </w:t>
      </w:r>
      <w:r w:rsidRPr="00806720">
        <w:rPr>
          <w:lang w:val="en-US"/>
        </w:rPr>
        <w:t>by</w:t>
      </w:r>
      <w:r w:rsidRPr="00806720">
        <w:rPr>
          <w:spacing w:val="1"/>
          <w:lang w:val="en-US"/>
        </w:rPr>
        <w:t xml:space="preserve"> </w:t>
      </w:r>
      <w:r w:rsidRPr="00806720">
        <w:rPr>
          <w:lang w:val="en-US"/>
        </w:rPr>
        <w:t>Lawrence</w:t>
      </w:r>
      <w:r w:rsidRPr="00806720">
        <w:rPr>
          <w:spacing w:val="1"/>
          <w:lang w:val="en-US"/>
        </w:rPr>
        <w:t xml:space="preserve"> </w:t>
      </w:r>
      <w:r w:rsidRPr="00806720">
        <w:rPr>
          <w:lang w:val="en-US"/>
        </w:rPr>
        <w:t>Venuti,</w:t>
      </w:r>
      <w:r w:rsidRPr="00806720">
        <w:rPr>
          <w:spacing w:val="1"/>
          <w:lang w:val="en-US"/>
        </w:rPr>
        <w:t xml:space="preserve"> </w:t>
      </w:r>
      <w:r w:rsidRPr="00806720">
        <w:rPr>
          <w:lang w:val="en-US"/>
        </w:rPr>
        <w:t>London,</w:t>
      </w:r>
      <w:r w:rsidRPr="00806720">
        <w:rPr>
          <w:spacing w:val="1"/>
          <w:lang w:val="en-US"/>
        </w:rPr>
        <w:t xml:space="preserve"> </w:t>
      </w:r>
      <w:r w:rsidRPr="00806720">
        <w:rPr>
          <w:lang w:val="en-US"/>
        </w:rPr>
        <w:t>Routledge,</w:t>
      </w:r>
      <w:r w:rsidRPr="00806720">
        <w:rPr>
          <w:spacing w:val="-1"/>
          <w:lang w:val="en-US"/>
        </w:rPr>
        <w:t xml:space="preserve"> </w:t>
      </w:r>
      <w:r w:rsidRPr="00806720">
        <w:rPr>
          <w:lang w:val="en-US"/>
        </w:rPr>
        <w:t>2000, pp. 221-232</w:t>
      </w:r>
    </w:p>
    <w:p w14:paraId="33D8E2B5" w14:textId="77777777" w:rsidR="008A5969" w:rsidRDefault="004D699E">
      <w:pPr>
        <w:pStyle w:val="Corpsdetexte"/>
        <w:spacing w:before="7" w:line="357" w:lineRule="auto"/>
        <w:ind w:right="990"/>
      </w:pPr>
      <w:r w:rsidRPr="00806720">
        <w:rPr>
          <w:lang w:val="en-US"/>
        </w:rPr>
        <w:t>Vienne,</w:t>
      </w:r>
      <w:r w:rsidRPr="00806720">
        <w:rPr>
          <w:spacing w:val="1"/>
          <w:lang w:val="en-US"/>
        </w:rPr>
        <w:t xml:space="preserve"> </w:t>
      </w:r>
      <w:r w:rsidRPr="00806720">
        <w:rPr>
          <w:lang w:val="en-US"/>
        </w:rPr>
        <w:t>J.</w:t>
      </w:r>
      <w:r w:rsidRPr="00806720">
        <w:rPr>
          <w:spacing w:val="1"/>
          <w:lang w:val="en-US"/>
        </w:rPr>
        <w:t xml:space="preserve"> </w:t>
      </w:r>
      <w:r w:rsidRPr="00806720">
        <w:rPr>
          <w:lang w:val="en-US"/>
        </w:rPr>
        <w:t>(1994).</w:t>
      </w:r>
      <w:r w:rsidRPr="00806720">
        <w:rPr>
          <w:spacing w:val="1"/>
          <w:lang w:val="en-US"/>
        </w:rPr>
        <w:t xml:space="preserve"> </w:t>
      </w:r>
      <w:r w:rsidRPr="00806720">
        <w:rPr>
          <w:lang w:val="en-US"/>
        </w:rPr>
        <w:t>Towards</w:t>
      </w:r>
      <w:r w:rsidRPr="00806720">
        <w:rPr>
          <w:spacing w:val="1"/>
          <w:lang w:val="en-US"/>
        </w:rPr>
        <w:t xml:space="preserve"> </w:t>
      </w:r>
      <w:r w:rsidRPr="00806720">
        <w:rPr>
          <w:lang w:val="en-US"/>
        </w:rPr>
        <w:t>a</w:t>
      </w:r>
      <w:r w:rsidRPr="00806720">
        <w:rPr>
          <w:spacing w:val="1"/>
          <w:lang w:val="en-US"/>
        </w:rPr>
        <w:t xml:space="preserve"> </w:t>
      </w:r>
      <w:r w:rsidRPr="00806720">
        <w:rPr>
          <w:lang w:val="en-US"/>
        </w:rPr>
        <w:t>pedagogy</w:t>
      </w:r>
      <w:r w:rsidRPr="00806720">
        <w:rPr>
          <w:spacing w:val="1"/>
          <w:lang w:val="en-US"/>
        </w:rPr>
        <w:t xml:space="preserve"> </w:t>
      </w:r>
      <w:r w:rsidRPr="00806720">
        <w:rPr>
          <w:lang w:val="en-US"/>
        </w:rPr>
        <w:t>of</w:t>
      </w:r>
      <w:r w:rsidRPr="00806720">
        <w:rPr>
          <w:spacing w:val="1"/>
          <w:lang w:val="en-US"/>
        </w:rPr>
        <w:t xml:space="preserve"> </w:t>
      </w:r>
      <w:r w:rsidRPr="00806720">
        <w:rPr>
          <w:lang w:val="en-US"/>
        </w:rPr>
        <w:t>"Translation</w:t>
      </w:r>
      <w:r w:rsidRPr="00806720">
        <w:rPr>
          <w:spacing w:val="1"/>
          <w:lang w:val="en-US"/>
        </w:rPr>
        <w:t xml:space="preserve"> </w:t>
      </w:r>
      <w:r w:rsidRPr="00806720">
        <w:rPr>
          <w:lang w:val="en-US"/>
        </w:rPr>
        <w:t>in</w:t>
      </w:r>
      <w:r w:rsidRPr="00806720">
        <w:rPr>
          <w:spacing w:val="1"/>
          <w:lang w:val="en-US"/>
        </w:rPr>
        <w:t xml:space="preserve"> </w:t>
      </w:r>
      <w:r w:rsidRPr="00806720">
        <w:rPr>
          <w:lang w:val="en-US"/>
        </w:rPr>
        <w:t>Situation".</w:t>
      </w:r>
      <w:r w:rsidRPr="00806720">
        <w:rPr>
          <w:spacing w:val="1"/>
          <w:lang w:val="en-US"/>
        </w:rPr>
        <w:t xml:space="preserve"> </w:t>
      </w:r>
      <w:r>
        <w:t>Perspectives,</w:t>
      </w:r>
      <w:r>
        <w:rPr>
          <w:spacing w:val="-1"/>
        </w:rPr>
        <w:t xml:space="preserve"> </w:t>
      </w:r>
      <w:r>
        <w:t>2(1)</w:t>
      </w:r>
      <w:r>
        <w:t>, 51-59.</w:t>
      </w:r>
    </w:p>
    <w:p w14:paraId="227DF639" w14:textId="77777777" w:rsidR="008A5969" w:rsidRDefault="004D699E">
      <w:pPr>
        <w:pStyle w:val="Corpsdetexte"/>
        <w:spacing w:before="8" w:line="357" w:lineRule="auto"/>
        <w:ind w:right="991"/>
      </w:pPr>
      <w:r>
        <w:t>Vienne, J. (1998). Vous avez dit compétence traductionnelle ? Meta, 43(2),</w:t>
      </w:r>
      <w:r>
        <w:rPr>
          <w:spacing w:val="-47"/>
        </w:rPr>
        <w:t xml:space="preserve"> </w:t>
      </w:r>
      <w:r>
        <w:t>187-190.</w:t>
      </w:r>
    </w:p>
    <w:p w14:paraId="555BB296" w14:textId="77777777" w:rsidR="008A5969" w:rsidRDefault="004D699E">
      <w:pPr>
        <w:pStyle w:val="Corpsdetexte"/>
        <w:spacing w:before="3" w:line="357" w:lineRule="auto"/>
        <w:ind w:right="992" w:hanging="1"/>
      </w:pPr>
      <w:r>
        <w:t>Vinay, J.-P. &amp; Darbelnet, J. (1958). Stylistique comparée du français et de</w:t>
      </w:r>
      <w:r>
        <w:rPr>
          <w:spacing w:val="1"/>
        </w:rPr>
        <w:t xml:space="preserve"> </w:t>
      </w:r>
      <w:r>
        <w:t>l'anglais, Paris : Didier.</w:t>
      </w:r>
    </w:p>
    <w:p w14:paraId="39DF0214" w14:textId="77777777" w:rsidR="008A5969" w:rsidRDefault="004D699E">
      <w:pPr>
        <w:pStyle w:val="Corpsdetexte"/>
        <w:spacing w:before="8" w:line="360" w:lineRule="auto"/>
        <w:ind w:right="989"/>
      </w:pPr>
      <w:r>
        <w:t>Waddington,</w:t>
      </w:r>
      <w:r>
        <w:rPr>
          <w:spacing w:val="1"/>
        </w:rPr>
        <w:t xml:space="preserve"> </w:t>
      </w:r>
      <w:r>
        <w:t>C.</w:t>
      </w:r>
      <w:r>
        <w:rPr>
          <w:spacing w:val="1"/>
        </w:rPr>
        <w:t xml:space="preserve"> </w:t>
      </w:r>
      <w:r>
        <w:t>(2000).</w:t>
      </w:r>
      <w:r>
        <w:rPr>
          <w:spacing w:val="1"/>
        </w:rPr>
        <w:t xml:space="preserve"> </w:t>
      </w:r>
      <w:r>
        <w:t>Estudio</w:t>
      </w:r>
      <w:r>
        <w:rPr>
          <w:spacing w:val="1"/>
        </w:rPr>
        <w:t xml:space="preserve"> </w:t>
      </w:r>
      <w:r>
        <w:t>comparativo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diferentes</w:t>
      </w:r>
      <w:r>
        <w:rPr>
          <w:spacing w:val="1"/>
        </w:rPr>
        <w:t xml:space="preserve"> </w:t>
      </w:r>
      <w:r>
        <w:t>métodos</w:t>
      </w:r>
      <w:r>
        <w:rPr>
          <w:spacing w:val="1"/>
        </w:rPr>
        <w:t xml:space="preserve"> </w:t>
      </w:r>
      <w:r>
        <w:t>de</w:t>
      </w:r>
      <w:r>
        <w:rPr>
          <w:spacing w:val="-47"/>
        </w:rPr>
        <w:t xml:space="preserve"> </w:t>
      </w:r>
      <w:r>
        <w:t>evaluación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traducción</w:t>
      </w:r>
      <w:r>
        <w:rPr>
          <w:spacing w:val="1"/>
        </w:rPr>
        <w:t xml:space="preserve"> </w:t>
      </w:r>
      <w:r>
        <w:t>general</w:t>
      </w:r>
      <w:r>
        <w:rPr>
          <w:spacing w:val="1"/>
        </w:rPr>
        <w:t xml:space="preserve"> </w:t>
      </w:r>
      <w:r>
        <w:t>(inglés-español).</w:t>
      </w:r>
      <w:r>
        <w:rPr>
          <w:spacing w:val="1"/>
        </w:rPr>
        <w:t xml:space="preserve"> </w:t>
      </w:r>
      <w:r>
        <w:t>Madrid,</w:t>
      </w:r>
      <w:r>
        <w:rPr>
          <w:spacing w:val="1"/>
        </w:rPr>
        <w:t xml:space="preserve"> </w:t>
      </w:r>
      <w:r>
        <w:t>Universidad</w:t>
      </w:r>
      <w:r>
        <w:rPr>
          <w:spacing w:val="-47"/>
        </w:rPr>
        <w:t xml:space="preserve"> </w:t>
      </w:r>
      <w:r>
        <w:t>Pontificia</w:t>
      </w:r>
      <w:r>
        <w:rPr>
          <w:spacing w:val="-1"/>
        </w:rPr>
        <w:t xml:space="preserve"> </w:t>
      </w:r>
      <w:r>
        <w:t>Comillas.</w:t>
      </w:r>
    </w:p>
    <w:p w14:paraId="3B5F8E16" w14:textId="77777777" w:rsidR="008A5969" w:rsidRDefault="008A5969">
      <w:pPr>
        <w:spacing w:line="360" w:lineRule="auto"/>
        <w:sectPr w:rsidR="008A5969">
          <w:pgSz w:w="8500" w:h="12480"/>
          <w:pgMar w:top="1160" w:right="220" w:bottom="920" w:left="640" w:header="0" w:footer="723" w:gutter="0"/>
          <w:cols w:space="720"/>
        </w:sectPr>
      </w:pPr>
    </w:p>
    <w:p w14:paraId="5BDAAD25" w14:textId="77777777" w:rsidR="008A5969" w:rsidRDefault="004D699E">
      <w:pPr>
        <w:pStyle w:val="Corpsdetexte"/>
        <w:spacing w:before="77" w:line="360" w:lineRule="auto"/>
        <w:ind w:right="991" w:hanging="1"/>
      </w:pPr>
      <w:r w:rsidRPr="00806720">
        <w:rPr>
          <w:lang w:val="en-US"/>
        </w:rPr>
        <w:lastRenderedPageBreak/>
        <w:t>Waddington,</w:t>
      </w:r>
      <w:r w:rsidRPr="00806720">
        <w:rPr>
          <w:spacing w:val="1"/>
          <w:lang w:val="en-US"/>
        </w:rPr>
        <w:t xml:space="preserve"> </w:t>
      </w:r>
      <w:r w:rsidRPr="00806720">
        <w:rPr>
          <w:lang w:val="en-US"/>
        </w:rPr>
        <w:t>C.</w:t>
      </w:r>
      <w:r w:rsidRPr="00806720">
        <w:rPr>
          <w:spacing w:val="1"/>
          <w:lang w:val="en-US"/>
        </w:rPr>
        <w:t xml:space="preserve"> </w:t>
      </w:r>
      <w:r w:rsidRPr="00806720">
        <w:rPr>
          <w:lang w:val="en-US"/>
        </w:rPr>
        <w:t>(2001).</w:t>
      </w:r>
      <w:r w:rsidRPr="00806720">
        <w:rPr>
          <w:spacing w:val="1"/>
          <w:lang w:val="en-US"/>
        </w:rPr>
        <w:t xml:space="preserve"> </w:t>
      </w:r>
      <w:r w:rsidRPr="00806720">
        <w:rPr>
          <w:lang w:val="en-US"/>
        </w:rPr>
        <w:t>«</w:t>
      </w:r>
      <w:r w:rsidRPr="00806720">
        <w:rPr>
          <w:spacing w:val="1"/>
          <w:lang w:val="en-US"/>
        </w:rPr>
        <w:t xml:space="preserve"> </w:t>
      </w:r>
      <w:r w:rsidRPr="00806720">
        <w:rPr>
          <w:lang w:val="en-US"/>
        </w:rPr>
        <w:t>Different</w:t>
      </w:r>
      <w:r w:rsidRPr="00806720">
        <w:rPr>
          <w:spacing w:val="1"/>
          <w:lang w:val="en-US"/>
        </w:rPr>
        <w:t xml:space="preserve"> </w:t>
      </w:r>
      <w:r w:rsidRPr="00806720">
        <w:rPr>
          <w:lang w:val="en-US"/>
        </w:rPr>
        <w:t>Methods</w:t>
      </w:r>
      <w:r w:rsidRPr="00806720">
        <w:rPr>
          <w:spacing w:val="1"/>
          <w:lang w:val="en-US"/>
        </w:rPr>
        <w:t xml:space="preserve"> </w:t>
      </w:r>
      <w:r w:rsidRPr="00806720">
        <w:rPr>
          <w:lang w:val="en-US"/>
        </w:rPr>
        <w:t>of</w:t>
      </w:r>
      <w:r w:rsidRPr="00806720">
        <w:rPr>
          <w:spacing w:val="1"/>
          <w:lang w:val="en-US"/>
        </w:rPr>
        <w:t xml:space="preserve"> </w:t>
      </w:r>
      <w:r w:rsidRPr="00806720">
        <w:rPr>
          <w:lang w:val="en-US"/>
        </w:rPr>
        <w:t>Evaluating</w:t>
      </w:r>
      <w:r w:rsidRPr="00806720">
        <w:rPr>
          <w:spacing w:val="1"/>
          <w:lang w:val="en-US"/>
        </w:rPr>
        <w:t xml:space="preserve"> </w:t>
      </w:r>
      <w:r w:rsidRPr="00806720">
        <w:rPr>
          <w:lang w:val="en-US"/>
        </w:rPr>
        <w:t>Student</w:t>
      </w:r>
      <w:r w:rsidRPr="00806720">
        <w:rPr>
          <w:spacing w:val="1"/>
          <w:lang w:val="en-US"/>
        </w:rPr>
        <w:t xml:space="preserve"> </w:t>
      </w:r>
      <w:r w:rsidRPr="00806720">
        <w:rPr>
          <w:lang w:val="en-US"/>
        </w:rPr>
        <w:t xml:space="preserve">Translations, The Question of Validity », dans Meta, vol. </w:t>
      </w:r>
      <w:r>
        <w:t>X</w:t>
      </w:r>
      <w:r>
        <w:t>LVI, n° 2, p.</w:t>
      </w:r>
      <w:r>
        <w:rPr>
          <w:spacing w:val="1"/>
        </w:rPr>
        <w:t xml:space="preserve"> </w:t>
      </w:r>
      <w:r>
        <w:t>311-325.</w:t>
      </w:r>
    </w:p>
    <w:p w14:paraId="6F314565" w14:textId="77777777" w:rsidR="008A5969" w:rsidRDefault="004D699E">
      <w:pPr>
        <w:pStyle w:val="Corpsdetexte"/>
        <w:spacing w:line="357" w:lineRule="auto"/>
        <w:ind w:right="992"/>
      </w:pPr>
      <w:r>
        <w:t>Wenden, A-L. (1985). « Learner strategies », TESOL Newsletter, 19(5), 1-</w:t>
      </w:r>
      <w:r>
        <w:rPr>
          <w:spacing w:val="1"/>
        </w:rPr>
        <w:t xml:space="preserve"> </w:t>
      </w:r>
      <w:r>
        <w:t>7.</w:t>
      </w:r>
    </w:p>
    <w:p w14:paraId="5040358B" w14:textId="77777777" w:rsidR="008A5969" w:rsidRDefault="004D699E">
      <w:pPr>
        <w:pStyle w:val="Corpsdetexte"/>
        <w:spacing w:before="8" w:line="357" w:lineRule="auto"/>
        <w:ind w:right="994" w:hanging="1"/>
      </w:pPr>
      <w:r>
        <w:t>Wenden, A-L. (1987). « Incorporating learner training in the classroom ».</w:t>
      </w:r>
      <w:r>
        <w:rPr>
          <w:spacing w:val="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A. Wenden &amp;</w:t>
      </w:r>
      <w:r>
        <w:rPr>
          <w:spacing w:val="-1"/>
        </w:rPr>
        <w:t xml:space="preserve"> </w:t>
      </w:r>
      <w:r>
        <w:t>Joan Rubin (eds),</w:t>
      </w:r>
      <w:r>
        <w:rPr>
          <w:spacing w:val="-1"/>
        </w:rPr>
        <w:t xml:space="preserve"> </w:t>
      </w:r>
      <w:r>
        <w:t>159-167</w:t>
      </w:r>
    </w:p>
    <w:p w14:paraId="4A52E718" w14:textId="77777777" w:rsidR="008A5969" w:rsidRDefault="004D699E">
      <w:pPr>
        <w:pStyle w:val="Corpsdetexte"/>
        <w:spacing w:before="7" w:line="357" w:lineRule="auto"/>
        <w:ind w:right="993"/>
      </w:pPr>
      <w:r>
        <w:t>Wenden,</w:t>
      </w:r>
      <w:r>
        <w:rPr>
          <w:spacing w:val="1"/>
        </w:rPr>
        <w:t xml:space="preserve"> </w:t>
      </w:r>
      <w:r>
        <w:t>A-L.</w:t>
      </w:r>
      <w:r>
        <w:rPr>
          <w:spacing w:val="1"/>
        </w:rPr>
        <w:t xml:space="preserve"> </w:t>
      </w:r>
      <w:r>
        <w:t>(1991).</w:t>
      </w:r>
      <w:r>
        <w:rPr>
          <w:spacing w:val="1"/>
        </w:rPr>
        <w:t xml:space="preserve"> </w:t>
      </w:r>
      <w:r>
        <w:t>Learner</w:t>
      </w:r>
      <w:r>
        <w:rPr>
          <w:spacing w:val="1"/>
        </w:rPr>
        <w:t xml:space="preserve"> </w:t>
      </w:r>
      <w:r>
        <w:t>strategies</w:t>
      </w:r>
      <w:r>
        <w:rPr>
          <w:spacing w:val="1"/>
        </w:rPr>
        <w:t xml:space="preserve"> </w:t>
      </w:r>
      <w:r>
        <w:t>fo</w:t>
      </w:r>
      <w:r>
        <w:t>r</w:t>
      </w:r>
      <w:r>
        <w:rPr>
          <w:spacing w:val="1"/>
        </w:rPr>
        <w:t xml:space="preserve"> </w:t>
      </w:r>
      <w:r>
        <w:t>learner</w:t>
      </w:r>
      <w:r>
        <w:rPr>
          <w:spacing w:val="1"/>
        </w:rPr>
        <w:t xml:space="preserve"> </w:t>
      </w:r>
      <w:r>
        <w:t>autonomy.</w:t>
      </w:r>
      <w:r>
        <w:rPr>
          <w:spacing w:val="1"/>
        </w:rPr>
        <w:t xml:space="preserve"> </w:t>
      </w:r>
      <w:r>
        <w:t>UK:</w:t>
      </w:r>
      <w:r>
        <w:rPr>
          <w:spacing w:val="1"/>
        </w:rPr>
        <w:t xml:space="preserve"> </w:t>
      </w:r>
      <w:r>
        <w:t>Prentice</w:t>
      </w:r>
      <w:r>
        <w:rPr>
          <w:spacing w:val="-1"/>
        </w:rPr>
        <w:t xml:space="preserve"> </w:t>
      </w:r>
      <w:r>
        <w:t>Hall</w:t>
      </w:r>
    </w:p>
    <w:p w14:paraId="69785623" w14:textId="77777777" w:rsidR="008A5969" w:rsidRDefault="004D699E">
      <w:pPr>
        <w:pStyle w:val="Corpsdetexte"/>
        <w:spacing w:before="4" w:line="357" w:lineRule="auto"/>
        <w:ind w:right="995"/>
      </w:pPr>
      <w:r>
        <w:t>Wenden,</w:t>
      </w:r>
      <w:r>
        <w:rPr>
          <w:spacing w:val="1"/>
        </w:rPr>
        <w:t xml:space="preserve"> </w:t>
      </w:r>
      <w:r>
        <w:t>A-L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J.</w:t>
      </w:r>
      <w:r>
        <w:rPr>
          <w:spacing w:val="1"/>
        </w:rPr>
        <w:t xml:space="preserve"> </w:t>
      </w:r>
      <w:r>
        <w:t>Rubin</w:t>
      </w:r>
      <w:r>
        <w:rPr>
          <w:spacing w:val="1"/>
        </w:rPr>
        <w:t xml:space="preserve"> </w:t>
      </w:r>
      <w:r>
        <w:t>(ed)</w:t>
      </w:r>
      <w:r>
        <w:rPr>
          <w:spacing w:val="1"/>
        </w:rPr>
        <w:t xml:space="preserve"> </w:t>
      </w:r>
      <w:r>
        <w:t>(1987).</w:t>
      </w:r>
      <w:r>
        <w:rPr>
          <w:spacing w:val="1"/>
        </w:rPr>
        <w:t xml:space="preserve"> </w:t>
      </w:r>
      <w:r>
        <w:t>Learner</w:t>
      </w:r>
      <w:r>
        <w:rPr>
          <w:spacing w:val="1"/>
        </w:rPr>
        <w:t xml:space="preserve"> </w:t>
      </w:r>
      <w:r>
        <w:t>strategies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language</w:t>
      </w:r>
      <w:r>
        <w:rPr>
          <w:spacing w:val="1"/>
        </w:rPr>
        <w:t xml:space="preserve"> </w:t>
      </w:r>
      <w:r>
        <w:t>learning.</w:t>
      </w:r>
      <w:r>
        <w:rPr>
          <w:spacing w:val="-1"/>
        </w:rPr>
        <w:t xml:space="preserve"> </w:t>
      </w:r>
      <w:r>
        <w:t>UK: Prentice Hall</w:t>
      </w:r>
    </w:p>
    <w:p w14:paraId="488D756D" w14:textId="77777777" w:rsidR="008A5969" w:rsidRDefault="004D699E">
      <w:pPr>
        <w:pStyle w:val="Corpsdetexte"/>
        <w:spacing w:before="7" w:line="357" w:lineRule="auto"/>
        <w:ind w:right="991" w:hanging="1"/>
      </w:pPr>
      <w:r>
        <w:t>Wendt, M. (2003). « Stratégies de l'apprenant et stratégies d'apprentissage:</w:t>
      </w:r>
      <w:r>
        <w:rPr>
          <w:spacing w:val="1"/>
        </w:rPr>
        <w:t xml:space="preserve"> </w:t>
      </w:r>
      <w:r>
        <w:t>recherche</w:t>
      </w:r>
      <w:r>
        <w:rPr>
          <w:spacing w:val="-1"/>
        </w:rPr>
        <w:t xml:space="preserve"> </w:t>
      </w:r>
      <w:r>
        <w:t>au</w:t>
      </w:r>
      <w:r>
        <w:rPr>
          <w:spacing w:val="-1"/>
        </w:rPr>
        <w:t xml:space="preserve"> </w:t>
      </w:r>
      <w:r>
        <w:t>service</w:t>
      </w:r>
      <w:r>
        <w:rPr>
          <w:spacing w:val="-1"/>
        </w:rPr>
        <w:t xml:space="preserve"> </w:t>
      </w:r>
      <w:r>
        <w:t>des</w:t>
      </w:r>
      <w:r>
        <w:rPr>
          <w:spacing w:val="-1"/>
        </w:rPr>
        <w:t xml:space="preserve"> </w:t>
      </w:r>
      <w:r>
        <w:t>chercheurs</w:t>
      </w:r>
      <w:r>
        <w:rPr>
          <w:spacing w:val="-3"/>
        </w:rPr>
        <w:t xml:space="preserve"> </w:t>
      </w:r>
      <w:r>
        <w:t>»,</w:t>
      </w:r>
      <w:r>
        <w:rPr>
          <w:spacing w:val="-1"/>
        </w:rPr>
        <w:t xml:space="preserve"> </w:t>
      </w:r>
      <w:r>
        <w:t>Brême,</w:t>
      </w:r>
      <w:r>
        <w:rPr>
          <w:spacing w:val="-1"/>
        </w:rPr>
        <w:t xml:space="preserve"> </w:t>
      </w:r>
      <w:r>
        <w:t>Université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Brême.</w:t>
      </w:r>
    </w:p>
    <w:p w14:paraId="75DEA1F9" w14:textId="77777777" w:rsidR="008A5969" w:rsidRPr="00806720" w:rsidRDefault="004D699E">
      <w:pPr>
        <w:pStyle w:val="Corpsdetexte"/>
        <w:spacing w:before="7" w:line="357" w:lineRule="auto"/>
        <w:ind w:right="994" w:hanging="1"/>
        <w:rPr>
          <w:lang w:val="en-US"/>
        </w:rPr>
      </w:pPr>
      <w:r w:rsidRPr="00806720">
        <w:rPr>
          <w:lang w:val="en-US"/>
        </w:rPr>
        <w:t>Whorf, B. (1946). Language, Thought and Reality: Selected Writings of</w:t>
      </w:r>
      <w:r w:rsidRPr="00806720">
        <w:rPr>
          <w:spacing w:val="1"/>
          <w:lang w:val="en-US"/>
        </w:rPr>
        <w:t xml:space="preserve"> </w:t>
      </w:r>
      <w:r w:rsidRPr="00806720">
        <w:rPr>
          <w:lang w:val="en-US"/>
        </w:rPr>
        <w:t>Benjamin</w:t>
      </w:r>
      <w:r w:rsidRPr="00806720">
        <w:rPr>
          <w:spacing w:val="-1"/>
          <w:lang w:val="en-US"/>
        </w:rPr>
        <w:t xml:space="preserve"> </w:t>
      </w:r>
      <w:r w:rsidRPr="00806720">
        <w:rPr>
          <w:lang w:val="en-US"/>
        </w:rPr>
        <w:t>LeeWhorf,</w:t>
      </w:r>
      <w:r w:rsidRPr="00806720">
        <w:rPr>
          <w:spacing w:val="-1"/>
          <w:lang w:val="en-US"/>
        </w:rPr>
        <w:t xml:space="preserve"> </w:t>
      </w:r>
      <w:r w:rsidRPr="00806720">
        <w:rPr>
          <w:lang w:val="en-US"/>
        </w:rPr>
        <w:t>J.</w:t>
      </w:r>
      <w:r w:rsidRPr="00806720">
        <w:rPr>
          <w:spacing w:val="-1"/>
          <w:lang w:val="en-US"/>
        </w:rPr>
        <w:t xml:space="preserve"> </w:t>
      </w:r>
      <w:r w:rsidRPr="00806720">
        <w:rPr>
          <w:lang w:val="en-US"/>
        </w:rPr>
        <w:t>Caroll (ed.),</w:t>
      </w:r>
      <w:r w:rsidRPr="00806720">
        <w:rPr>
          <w:spacing w:val="-1"/>
          <w:lang w:val="en-US"/>
        </w:rPr>
        <w:t xml:space="preserve"> </w:t>
      </w:r>
      <w:r w:rsidRPr="00806720">
        <w:rPr>
          <w:lang w:val="en-US"/>
        </w:rPr>
        <w:t>Cambri</w:t>
      </w:r>
      <w:r w:rsidRPr="00806720">
        <w:rPr>
          <w:lang w:val="en-US"/>
        </w:rPr>
        <w:t>dge,</w:t>
      </w:r>
      <w:r w:rsidRPr="00806720">
        <w:rPr>
          <w:spacing w:val="-1"/>
          <w:lang w:val="en-US"/>
        </w:rPr>
        <w:t xml:space="preserve"> </w:t>
      </w:r>
      <w:r w:rsidRPr="00806720">
        <w:rPr>
          <w:lang w:val="en-US"/>
        </w:rPr>
        <w:t>Mass., MIT</w:t>
      </w:r>
      <w:r w:rsidRPr="00806720">
        <w:rPr>
          <w:spacing w:val="-1"/>
          <w:lang w:val="en-US"/>
        </w:rPr>
        <w:t xml:space="preserve"> </w:t>
      </w:r>
      <w:r w:rsidRPr="00806720">
        <w:rPr>
          <w:lang w:val="en-US"/>
        </w:rPr>
        <w:t>Press.</w:t>
      </w:r>
    </w:p>
    <w:p w14:paraId="7A69EFFC" w14:textId="77CD433A" w:rsidR="008A5969" w:rsidRPr="00806720" w:rsidRDefault="004D699E" w:rsidP="00806720">
      <w:pPr>
        <w:pStyle w:val="Corpsdetexte"/>
        <w:spacing w:before="4" w:line="360" w:lineRule="auto"/>
        <w:ind w:right="989"/>
        <w:rPr>
          <w:lang w:val="en-US"/>
        </w:rPr>
        <w:sectPr w:rsidR="008A5969" w:rsidRPr="00806720">
          <w:pgSz w:w="8500" w:h="12480"/>
          <w:pgMar w:top="1160" w:right="220" w:bottom="920" w:left="640" w:header="0" w:footer="723" w:gutter="0"/>
          <w:cols w:space="720"/>
        </w:sectPr>
      </w:pPr>
      <w:r w:rsidRPr="00806720">
        <w:rPr>
          <w:lang w:val="en-US"/>
        </w:rPr>
        <w:t>Zabalbeascoa, P. (2000). « From Techniques to Types of Solutions ». In</w:t>
      </w:r>
      <w:r w:rsidRPr="00806720">
        <w:rPr>
          <w:spacing w:val="1"/>
          <w:lang w:val="en-US"/>
        </w:rPr>
        <w:t xml:space="preserve"> </w:t>
      </w:r>
      <w:r w:rsidRPr="00806720">
        <w:rPr>
          <w:lang w:val="en-US"/>
        </w:rPr>
        <w:t>Investigating</w:t>
      </w:r>
      <w:r w:rsidRPr="00806720">
        <w:rPr>
          <w:spacing w:val="1"/>
          <w:lang w:val="en-US"/>
        </w:rPr>
        <w:t xml:space="preserve"> </w:t>
      </w:r>
      <w:r w:rsidRPr="00806720">
        <w:rPr>
          <w:lang w:val="en-US"/>
        </w:rPr>
        <w:t>Translation:</w:t>
      </w:r>
      <w:r w:rsidRPr="00806720">
        <w:rPr>
          <w:spacing w:val="1"/>
          <w:lang w:val="en-US"/>
        </w:rPr>
        <w:t xml:space="preserve"> </w:t>
      </w:r>
      <w:r w:rsidRPr="00806720">
        <w:rPr>
          <w:lang w:val="en-US"/>
        </w:rPr>
        <w:t>Selected</w:t>
      </w:r>
      <w:r w:rsidRPr="00806720">
        <w:rPr>
          <w:spacing w:val="1"/>
          <w:lang w:val="en-US"/>
        </w:rPr>
        <w:t xml:space="preserve"> </w:t>
      </w:r>
      <w:r w:rsidRPr="00806720">
        <w:rPr>
          <w:lang w:val="en-US"/>
        </w:rPr>
        <w:t>papers</w:t>
      </w:r>
      <w:r w:rsidRPr="00806720">
        <w:rPr>
          <w:spacing w:val="1"/>
          <w:lang w:val="en-US"/>
        </w:rPr>
        <w:t xml:space="preserve"> </w:t>
      </w:r>
      <w:r w:rsidRPr="00806720">
        <w:rPr>
          <w:lang w:val="en-US"/>
        </w:rPr>
        <w:t>from</w:t>
      </w:r>
      <w:r w:rsidRPr="00806720">
        <w:rPr>
          <w:spacing w:val="1"/>
          <w:lang w:val="en-US"/>
        </w:rPr>
        <w:t xml:space="preserve"> </w:t>
      </w:r>
      <w:r w:rsidRPr="00806720">
        <w:rPr>
          <w:lang w:val="en-US"/>
        </w:rPr>
        <w:t>the</w:t>
      </w:r>
      <w:r w:rsidRPr="00806720">
        <w:rPr>
          <w:spacing w:val="1"/>
          <w:lang w:val="en-US"/>
        </w:rPr>
        <w:t xml:space="preserve"> </w:t>
      </w:r>
      <w:r w:rsidRPr="00806720">
        <w:rPr>
          <w:lang w:val="en-US"/>
        </w:rPr>
        <w:t>4th</w:t>
      </w:r>
      <w:r w:rsidRPr="00806720">
        <w:rPr>
          <w:spacing w:val="1"/>
          <w:lang w:val="en-US"/>
        </w:rPr>
        <w:t xml:space="preserve"> </w:t>
      </w:r>
      <w:r w:rsidRPr="00806720">
        <w:rPr>
          <w:lang w:val="en-US"/>
        </w:rPr>
        <w:t>International</w:t>
      </w:r>
      <w:r w:rsidRPr="00806720">
        <w:rPr>
          <w:spacing w:val="1"/>
          <w:lang w:val="en-US"/>
        </w:rPr>
        <w:t xml:space="preserve"> </w:t>
      </w:r>
      <w:r w:rsidRPr="00806720">
        <w:rPr>
          <w:lang w:val="en-US"/>
        </w:rPr>
        <w:t>Congress on Translation, Barcelona, 1998, Beeby, Allison, Doris Ensinger</w:t>
      </w:r>
      <w:r w:rsidRPr="00806720">
        <w:rPr>
          <w:spacing w:val="1"/>
          <w:lang w:val="en-US"/>
        </w:rPr>
        <w:t xml:space="preserve"> </w:t>
      </w:r>
      <w:r w:rsidRPr="00806720">
        <w:rPr>
          <w:lang w:val="en-US"/>
        </w:rPr>
        <w:t>and</w:t>
      </w:r>
      <w:r w:rsidRPr="00806720">
        <w:rPr>
          <w:spacing w:val="-1"/>
          <w:lang w:val="en-US"/>
        </w:rPr>
        <w:t xml:space="preserve"> </w:t>
      </w:r>
      <w:r w:rsidRPr="00806720">
        <w:rPr>
          <w:lang w:val="en-US"/>
        </w:rPr>
        <w:t>Marisa Presas (</w:t>
      </w:r>
      <w:r w:rsidRPr="00806720">
        <w:rPr>
          <w:lang w:val="en-US"/>
        </w:rPr>
        <w:t>eds.), 117–127.</w:t>
      </w:r>
    </w:p>
    <w:p w14:paraId="292655C2" w14:textId="77777777" w:rsidR="008A5969" w:rsidRPr="00806720" w:rsidRDefault="008A5969">
      <w:pPr>
        <w:rPr>
          <w:sz w:val="17"/>
          <w:lang w:val="en-US"/>
        </w:rPr>
        <w:sectPr w:rsidR="008A5969" w:rsidRPr="00806720">
          <w:footerReference w:type="default" r:id="rId82"/>
          <w:pgSz w:w="8500" w:h="12480"/>
          <w:pgMar w:top="1160" w:right="220" w:bottom="280" w:left="640" w:header="0" w:footer="0" w:gutter="0"/>
          <w:cols w:space="720"/>
        </w:sectPr>
      </w:pPr>
    </w:p>
    <w:p w14:paraId="35ABF6D6" w14:textId="77777777" w:rsidR="008A5969" w:rsidRPr="00806720" w:rsidRDefault="008A5969">
      <w:pPr>
        <w:rPr>
          <w:sz w:val="17"/>
          <w:lang w:val="en-US"/>
        </w:rPr>
        <w:sectPr w:rsidR="008A5969" w:rsidRPr="00806720">
          <w:footerReference w:type="default" r:id="rId83"/>
          <w:pgSz w:w="8500" w:h="12480"/>
          <w:pgMar w:top="1160" w:right="220" w:bottom="280" w:left="640" w:header="0" w:footer="0" w:gutter="0"/>
          <w:cols w:space="720"/>
        </w:sectPr>
      </w:pPr>
    </w:p>
    <w:p w14:paraId="46F8D650" w14:textId="77777777" w:rsidR="008A5969" w:rsidRPr="00806720" w:rsidRDefault="008A5969">
      <w:pPr>
        <w:rPr>
          <w:lang w:val="en-US"/>
        </w:rPr>
        <w:sectPr w:rsidR="008A5969" w:rsidRPr="00806720">
          <w:footerReference w:type="default" r:id="rId84"/>
          <w:pgSz w:w="8500" w:h="12480"/>
          <w:pgMar w:top="480" w:right="220" w:bottom="280" w:left="640" w:header="0" w:footer="0" w:gutter="0"/>
          <w:cols w:space="720"/>
        </w:sectPr>
      </w:pPr>
    </w:p>
    <w:p w14:paraId="53428398" w14:textId="77777777" w:rsidR="008A5969" w:rsidRPr="00806720" w:rsidRDefault="008A5969">
      <w:pPr>
        <w:pStyle w:val="Corpsdetexte"/>
        <w:spacing w:before="4"/>
        <w:ind w:left="0"/>
        <w:jc w:val="left"/>
        <w:rPr>
          <w:sz w:val="17"/>
          <w:lang w:val="en-US"/>
        </w:rPr>
      </w:pPr>
    </w:p>
    <w:sectPr w:rsidR="008A5969" w:rsidRPr="00806720">
      <w:footerReference w:type="default" r:id="rId85"/>
      <w:pgSz w:w="8500" w:h="12480"/>
      <w:pgMar w:top="1160" w:right="220" w:bottom="280" w:left="64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1337E5" w14:textId="77777777" w:rsidR="004D699E" w:rsidRDefault="004D699E">
      <w:r>
        <w:separator/>
      </w:r>
    </w:p>
  </w:endnote>
  <w:endnote w:type="continuationSeparator" w:id="0">
    <w:p w14:paraId="266F732C" w14:textId="77777777" w:rsidR="004D699E" w:rsidRDefault="004D69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icrosoft Sans Serif">
    <w:panose1 w:val="020B0604020202020204"/>
    <w:charset w:val="00"/>
    <w:family w:val="swiss"/>
    <w:pitch w:val="variable"/>
    <w:sig w:usb0="E1002AFF" w:usb1="C0000002" w:usb2="00000008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T">
    <w:altName w:val="Arial"/>
    <w:panose1 w:val="020B0604020202020204"/>
    <w:charset w:val="01"/>
    <w:family w:val="swiss"/>
    <w:pitch w:val="variable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7A08F5" w14:textId="77777777" w:rsidR="008A5969" w:rsidRDefault="004D699E">
    <w:pPr>
      <w:pStyle w:val="Corpsdetexte"/>
      <w:spacing w:line="14" w:lineRule="auto"/>
      <w:ind w:left="0"/>
      <w:jc w:val="left"/>
    </w:pPr>
    <w:r>
      <w:pict w14:anchorId="7FC3ED98">
        <v:shapetype id="_x0000_t202" coordsize="21600,21600" o:spt="202" path="m,l,21600r21600,l21600,xe">
          <v:stroke joinstyle="miter"/>
          <v:path gradientshapeok="t" o:connecttype="rect"/>
        </v:shapetype>
        <v:shape id="_x0000_s1039" type="#_x0000_t202" alt="" style="position:absolute;margin-left:205.35pt;margin-top:576.85pt;width:14.6pt;height:11.7pt;z-index:-18796032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2E05D84A" w14:textId="77777777" w:rsidR="008A5969" w:rsidRDefault="004D699E">
                <w:pPr>
                  <w:spacing w:before="14"/>
                  <w:ind w:left="60"/>
                  <w:rPr>
                    <w:sz w:val="17"/>
                  </w:rPr>
                </w:pPr>
                <w:r>
                  <w:fldChar w:fldCharType="begin"/>
                </w:r>
                <w:r>
                  <w:rPr>
                    <w:sz w:val="17"/>
                  </w:rPr>
                  <w:instrText xml:space="preserve"> PAGE </w:instrText>
                </w:r>
                <w:r>
                  <w:fldChar w:fldCharType="separate"/>
                </w:r>
                <w:r>
                  <w:t>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DC3E8D" w14:textId="77777777" w:rsidR="008A5969" w:rsidRDefault="004D699E">
    <w:pPr>
      <w:pStyle w:val="Corpsdetexte"/>
      <w:spacing w:line="14" w:lineRule="auto"/>
      <w:ind w:left="0"/>
      <w:jc w:val="left"/>
      <w:rPr>
        <w:sz w:val="12"/>
      </w:rPr>
    </w:pPr>
    <w:r>
      <w:pict w14:anchorId="425A10A5"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alt="" style="position:absolute;margin-left:203.15pt;margin-top:576.85pt;width:18.9pt;height:11.5pt;z-index:-18790912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76A0DFB2" w14:textId="77777777" w:rsidR="008A5969" w:rsidRDefault="004D699E">
                <w:pPr>
                  <w:spacing w:before="14"/>
                  <w:ind w:left="60"/>
                  <w:rPr>
                    <w:sz w:val="17"/>
                  </w:rPr>
                </w:pPr>
                <w:r>
                  <w:fldChar w:fldCharType="begin"/>
                </w:r>
                <w:r>
                  <w:rPr>
                    <w:sz w:val="17"/>
                  </w:rPr>
                  <w:instrText xml:space="preserve"> PAGE </w:instrText>
                </w:r>
                <w:r>
                  <w:fldChar w:fldCharType="separate"/>
                </w:r>
                <w:r>
                  <w:t>247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9E3184" w14:textId="77777777" w:rsidR="008A5969" w:rsidRDefault="008A5969">
    <w:pPr>
      <w:pStyle w:val="Corpsdetexte"/>
      <w:spacing w:line="14" w:lineRule="auto"/>
      <w:ind w:left="0"/>
      <w:jc w:val="left"/>
      <w:rPr>
        <w:sz w:val="2"/>
      </w:rPr>
    </w:pP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CA5573" w14:textId="77777777" w:rsidR="008A5969" w:rsidRDefault="008A5969">
    <w:pPr>
      <w:pStyle w:val="Corpsdetexte"/>
      <w:spacing w:line="14" w:lineRule="auto"/>
      <w:ind w:left="0"/>
      <w:jc w:val="left"/>
      <w:rPr>
        <w:sz w:val="2"/>
      </w:rPr>
    </w:pPr>
  </w:p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E1A030" w14:textId="77777777" w:rsidR="008A5969" w:rsidRDefault="008A5969">
    <w:pPr>
      <w:pStyle w:val="Corpsdetexte"/>
      <w:spacing w:line="14" w:lineRule="auto"/>
      <w:ind w:left="0"/>
      <w:jc w:val="left"/>
      <w:rPr>
        <w:sz w:val="2"/>
      </w:rPr>
    </w:pPr>
  </w:p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B78163" w14:textId="77777777" w:rsidR="008A5969" w:rsidRDefault="008A5969">
    <w:pPr>
      <w:pStyle w:val="Corpsdetexte"/>
      <w:spacing w:line="14" w:lineRule="auto"/>
      <w:ind w:left="0"/>
      <w:jc w:val="left"/>
      <w:rPr>
        <w:sz w:val="2"/>
      </w:rPr>
    </w:pPr>
  </w:p>
</w:ftr>
</file>

<file path=word/footer1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394C14" w14:textId="77777777" w:rsidR="008A5969" w:rsidRDefault="008A5969">
    <w:pPr>
      <w:pStyle w:val="Corpsdetexte"/>
      <w:spacing w:line="14" w:lineRule="auto"/>
      <w:ind w:left="0"/>
      <w:jc w:val="left"/>
      <w:rPr>
        <w:sz w:val="2"/>
      </w:rPr>
    </w:pPr>
  </w:p>
</w:ftr>
</file>

<file path=word/footer1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4945A7" w14:textId="77777777" w:rsidR="008A5969" w:rsidRDefault="004D699E">
    <w:pPr>
      <w:pStyle w:val="Corpsdetexte"/>
      <w:spacing w:line="14" w:lineRule="auto"/>
      <w:ind w:left="0"/>
      <w:jc w:val="left"/>
      <w:rPr>
        <w:sz w:val="12"/>
      </w:rPr>
    </w:pPr>
    <w:r>
      <w:pict w14:anchorId="10A2D2EB"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alt="" style="position:absolute;margin-left:203.15pt;margin-top:576.85pt;width:18.9pt;height:11.5pt;z-index:-18790400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260BE9A8" w14:textId="77777777" w:rsidR="008A5969" w:rsidRDefault="004D699E">
                <w:pPr>
                  <w:spacing w:before="14"/>
                  <w:ind w:left="60"/>
                  <w:rPr>
                    <w:sz w:val="17"/>
                  </w:rPr>
                </w:pPr>
                <w:r>
                  <w:fldChar w:fldCharType="begin"/>
                </w:r>
                <w:r>
                  <w:rPr>
                    <w:sz w:val="17"/>
                  </w:rPr>
                  <w:instrText xml:space="preserve"> PAGE </w:instrText>
                </w:r>
                <w:r>
                  <w:fldChar w:fldCharType="separate"/>
                </w:r>
                <w:r>
                  <w:t>282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F1C40F" w14:textId="77777777" w:rsidR="008A5969" w:rsidRDefault="008A5969">
    <w:pPr>
      <w:pStyle w:val="Corpsdetexte"/>
      <w:spacing w:line="14" w:lineRule="auto"/>
      <w:ind w:left="0"/>
      <w:jc w:val="left"/>
      <w:rPr>
        <w:sz w:val="2"/>
      </w:rPr>
    </w:pPr>
  </w:p>
</w:ftr>
</file>

<file path=word/footer1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DC6109" w14:textId="77777777" w:rsidR="008A5969" w:rsidRDefault="004D699E">
    <w:pPr>
      <w:pStyle w:val="Corpsdetexte"/>
      <w:spacing w:line="14" w:lineRule="auto"/>
      <w:ind w:left="0"/>
      <w:jc w:val="left"/>
    </w:pPr>
    <w:r>
      <w:pict w14:anchorId="0EA1D2EF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203.15pt;margin-top:576.85pt;width:18.9pt;height:11.5pt;z-index:-18789888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1AB7E46C" w14:textId="77777777" w:rsidR="008A5969" w:rsidRDefault="004D699E">
                <w:pPr>
                  <w:spacing w:before="14"/>
                  <w:ind w:left="60"/>
                  <w:rPr>
                    <w:sz w:val="17"/>
                  </w:rPr>
                </w:pPr>
                <w:r>
                  <w:fldChar w:fldCharType="begin"/>
                </w:r>
                <w:r>
                  <w:rPr>
                    <w:sz w:val="17"/>
                  </w:rPr>
                  <w:instrText xml:space="preserve"> PAGE </w:instrText>
                </w:r>
                <w:r>
                  <w:fldChar w:fldCharType="separate"/>
                </w:r>
                <w:r>
                  <w:t>288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A6CEDC" w14:textId="77777777" w:rsidR="008A5969" w:rsidRDefault="008A5969">
    <w:pPr>
      <w:pStyle w:val="Corpsdetexte"/>
      <w:spacing w:line="14" w:lineRule="auto"/>
      <w:ind w:left="0"/>
      <w:jc w:val="left"/>
      <w:rPr>
        <w:sz w:val="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90A87" w14:textId="77777777" w:rsidR="008A5969" w:rsidRDefault="004D699E">
    <w:pPr>
      <w:pStyle w:val="Corpsdetexte"/>
      <w:spacing w:line="14" w:lineRule="auto"/>
      <w:ind w:left="0"/>
      <w:jc w:val="left"/>
    </w:pPr>
    <w:r>
      <w:pict w14:anchorId="0DE38E93">
        <v:rect id="_x0000_s1038" alt="" style="position:absolute;margin-left:60.75pt;margin-top:539.9pt;width:102.85pt;height:.35pt;z-index:-18795520;mso-wrap-edited:f;mso-width-percent:0;mso-height-percent:0;mso-position-horizontal-relative:page;mso-position-vertical-relative:page;mso-width-percent:0;mso-height-percent:0" fillcolor="black" stroked="f">
          <w10:wrap anchorx="page" anchory="page"/>
        </v:rect>
      </w:pict>
    </w:r>
    <w:r>
      <w:pict w14:anchorId="76CC0636">
        <v:shapetype id="_x0000_t202" coordsize="21600,21600" o:spt="202" path="m,l,21600r21600,l21600,xe">
          <v:stroke joinstyle="miter"/>
          <v:path gradientshapeok="t" o:connecttype="rect"/>
        </v:shapetype>
        <v:shape id="_x0000_s1037" type="#_x0000_t202" alt="" style="position:absolute;margin-left:205.35pt;margin-top:576.85pt;width:14.6pt;height:11.5pt;z-index:-18795008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198C89C6" w14:textId="77777777" w:rsidR="008A5969" w:rsidRDefault="004D699E">
                <w:pPr>
                  <w:spacing w:before="14"/>
                  <w:ind w:left="60"/>
                  <w:rPr>
                    <w:sz w:val="17"/>
                  </w:rPr>
                </w:pPr>
                <w:r>
                  <w:fldChar w:fldCharType="begin"/>
                </w:r>
                <w:r>
                  <w:rPr>
                    <w:sz w:val="17"/>
                  </w:rPr>
                  <w:instrText xml:space="preserve"> PAGE </w:instrText>
                </w:r>
                <w:r>
                  <w:fldChar w:fldCharType="separate"/>
                </w:r>
                <w:r>
                  <w:t>31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A9E623" w14:textId="77777777" w:rsidR="008A5969" w:rsidRDefault="004D699E">
    <w:pPr>
      <w:pStyle w:val="Corpsdetexte"/>
      <w:spacing w:line="14" w:lineRule="auto"/>
      <w:ind w:left="0"/>
      <w:jc w:val="left"/>
      <w:rPr>
        <w:sz w:val="12"/>
      </w:rPr>
    </w:pPr>
    <w:r>
      <w:pict w14:anchorId="5314A9E2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203.15pt;margin-top:576.85pt;width:18.9pt;height:11.5pt;z-index:-18789376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1CA81F16" w14:textId="77777777" w:rsidR="008A5969" w:rsidRDefault="004D699E">
                <w:pPr>
                  <w:spacing w:before="14"/>
                  <w:ind w:left="60"/>
                  <w:rPr>
                    <w:sz w:val="17"/>
                  </w:rPr>
                </w:pPr>
                <w:r>
                  <w:fldChar w:fldCharType="begin"/>
                </w:r>
                <w:r>
                  <w:rPr>
                    <w:sz w:val="17"/>
                  </w:rPr>
                  <w:instrText xml:space="preserve"> PAGE </w:instrText>
                </w:r>
                <w:r>
                  <w:fldChar w:fldCharType="separate"/>
                </w:r>
                <w:r>
                  <w:t>303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6252C" w14:textId="77777777" w:rsidR="008A5969" w:rsidRDefault="008A5969">
    <w:pPr>
      <w:pStyle w:val="Corpsdetexte"/>
      <w:spacing w:line="14" w:lineRule="auto"/>
      <w:ind w:left="0"/>
      <w:jc w:val="left"/>
      <w:rPr>
        <w:sz w:val="2"/>
      </w:rPr>
    </w:pPr>
  </w:p>
</w:ftr>
</file>

<file path=word/footer2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453026" w14:textId="77777777" w:rsidR="008A5969" w:rsidRDefault="008A5969">
    <w:pPr>
      <w:pStyle w:val="Corpsdetexte"/>
      <w:spacing w:line="14" w:lineRule="auto"/>
      <w:ind w:left="0"/>
      <w:jc w:val="left"/>
      <w:rPr>
        <w:sz w:val="2"/>
      </w:rPr>
    </w:pPr>
  </w:p>
</w:ftr>
</file>

<file path=word/footer2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844877" w14:textId="77777777" w:rsidR="008A5969" w:rsidRDefault="008A5969">
    <w:pPr>
      <w:pStyle w:val="Corpsdetexte"/>
      <w:spacing w:line="14" w:lineRule="auto"/>
      <w:ind w:left="0"/>
      <w:jc w:val="left"/>
      <w:rPr>
        <w:sz w:val="2"/>
      </w:rPr>
    </w:pPr>
  </w:p>
</w:ftr>
</file>

<file path=word/footer2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F973C3" w14:textId="77777777" w:rsidR="008A5969" w:rsidRDefault="008A5969">
    <w:pPr>
      <w:pStyle w:val="Corpsdetexte"/>
      <w:spacing w:line="14" w:lineRule="auto"/>
      <w:ind w:left="0"/>
      <w:jc w:val="left"/>
      <w:rPr>
        <w:sz w:val="2"/>
      </w:rPr>
    </w:pPr>
  </w:p>
</w:ftr>
</file>

<file path=word/footer2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82C314" w14:textId="77777777" w:rsidR="008A5969" w:rsidRDefault="004D699E">
    <w:pPr>
      <w:pStyle w:val="Corpsdetexte"/>
      <w:spacing w:line="14" w:lineRule="auto"/>
      <w:ind w:left="0"/>
      <w:jc w:val="left"/>
    </w:pPr>
    <w:r>
      <w:pict w14:anchorId="0075F704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alt="" style="position:absolute;margin-left:203.15pt;margin-top:576.85pt;width:18.9pt;height:11.5pt;z-index:-18788864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12D382EE" w14:textId="77777777" w:rsidR="008A5969" w:rsidRDefault="004D699E">
                <w:pPr>
                  <w:spacing w:before="14"/>
                  <w:ind w:left="60"/>
                  <w:rPr>
                    <w:sz w:val="17"/>
                  </w:rPr>
                </w:pPr>
                <w:r>
                  <w:fldChar w:fldCharType="begin"/>
                </w:r>
                <w:r>
                  <w:rPr>
                    <w:sz w:val="17"/>
                  </w:rPr>
                  <w:instrText xml:space="preserve"> PAGE </w:instrText>
                </w:r>
                <w:r>
                  <w:fldChar w:fldCharType="separate"/>
                </w:r>
                <w:r>
                  <w:t>311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34193B" w14:textId="77777777" w:rsidR="008A5969" w:rsidRDefault="008A5969">
    <w:pPr>
      <w:pStyle w:val="Corpsdetexte"/>
      <w:spacing w:line="14" w:lineRule="auto"/>
      <w:ind w:left="0"/>
      <w:jc w:val="left"/>
      <w:rPr>
        <w:sz w:val="2"/>
      </w:rPr>
    </w:pPr>
  </w:p>
</w:ftr>
</file>

<file path=word/footer2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FF560B" w14:textId="77777777" w:rsidR="008A5969" w:rsidRDefault="008A5969">
    <w:pPr>
      <w:pStyle w:val="Corpsdetexte"/>
      <w:spacing w:line="14" w:lineRule="auto"/>
      <w:ind w:left="0"/>
      <w:jc w:val="left"/>
      <w:rPr>
        <w:sz w:val="2"/>
      </w:rPr>
    </w:pPr>
  </w:p>
</w:ftr>
</file>

<file path=word/footer2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686833" w14:textId="77777777" w:rsidR="008A5969" w:rsidRDefault="008A5969">
    <w:pPr>
      <w:pStyle w:val="Corpsdetexte"/>
      <w:spacing w:line="14" w:lineRule="auto"/>
      <w:ind w:left="0"/>
      <w:jc w:val="left"/>
      <w:rPr>
        <w:sz w:val="2"/>
      </w:rPr>
    </w:pPr>
  </w:p>
</w:ftr>
</file>

<file path=word/footer2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3DD9A2" w14:textId="77777777" w:rsidR="008A5969" w:rsidRDefault="008A5969">
    <w:pPr>
      <w:pStyle w:val="Corpsdetexte"/>
      <w:spacing w:line="14" w:lineRule="auto"/>
      <w:ind w:left="0"/>
      <w:jc w:val="left"/>
      <w:rPr>
        <w:sz w:val="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721640" w14:textId="77777777" w:rsidR="008A5969" w:rsidRDefault="004D699E">
    <w:pPr>
      <w:pStyle w:val="Corpsdetexte"/>
      <w:spacing w:line="14" w:lineRule="auto"/>
      <w:ind w:left="0"/>
      <w:jc w:val="left"/>
      <w:rPr>
        <w:sz w:val="12"/>
      </w:rPr>
    </w:pPr>
    <w:r>
      <w:pict w14:anchorId="71B673DD">
        <v:shapetype id="_x0000_t202" coordsize="21600,21600" o:spt="202" path="m,l,21600r21600,l21600,xe">
          <v:stroke joinstyle="miter"/>
          <v:path gradientshapeok="t" o:connecttype="rect"/>
        </v:shapetype>
        <v:shape id="_x0000_s1036" type="#_x0000_t202" alt="" style="position:absolute;margin-left:203.15pt;margin-top:576.85pt;width:18.9pt;height:11.5pt;z-index:-18794496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4B1A5B53" w14:textId="77777777" w:rsidR="008A5969" w:rsidRDefault="004D699E">
                <w:pPr>
                  <w:spacing w:before="14"/>
                  <w:ind w:left="60"/>
                  <w:rPr>
                    <w:sz w:val="17"/>
                  </w:rPr>
                </w:pPr>
                <w:r>
                  <w:fldChar w:fldCharType="begin"/>
                </w:r>
                <w:r>
                  <w:rPr>
                    <w:sz w:val="17"/>
                  </w:rPr>
                  <w:instrText xml:space="preserve"> PAGE </w:instrText>
                </w:r>
                <w:r>
                  <w:fldChar w:fldCharType="separate"/>
                </w:r>
                <w:r>
                  <w:t>100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524E8D" w14:textId="77777777" w:rsidR="008A5969" w:rsidRDefault="004D699E">
    <w:pPr>
      <w:pStyle w:val="Corpsdetexte"/>
      <w:spacing w:line="14" w:lineRule="auto"/>
      <w:ind w:left="0"/>
      <w:jc w:val="left"/>
    </w:pPr>
    <w:r>
      <w:pict w14:anchorId="1A4DEBD0">
        <v:rect id="_x0000_s1035" alt="" style="position:absolute;margin-left:60.75pt;margin-top:539.9pt;width:102.85pt;height:.35pt;z-index:-18793984;mso-wrap-edited:f;mso-width-percent:0;mso-height-percent:0;mso-position-horizontal-relative:page;mso-position-vertical-relative:page;mso-width-percent:0;mso-height-percent:0" fillcolor="black" stroked="f">
          <w10:wrap anchorx="page" anchory="page"/>
        </v:rect>
      </w:pict>
    </w:r>
    <w:r>
      <w:pict w14:anchorId="03682D68">
        <v:shapetype id="_x0000_t202" coordsize="21600,21600" o:spt="202" path="m,l,21600r21600,l21600,xe">
          <v:stroke joinstyle="miter"/>
          <v:path gradientshapeok="t" o:connecttype="rect"/>
        </v:shapetype>
        <v:shape id="_x0000_s1034" type="#_x0000_t202" alt="" style="position:absolute;margin-left:203.15pt;margin-top:576.85pt;width:18.9pt;height:11.5pt;z-index:-18793472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056981D7" w14:textId="77777777" w:rsidR="008A5969" w:rsidRDefault="004D699E">
                <w:pPr>
                  <w:spacing w:before="14"/>
                  <w:ind w:left="60"/>
                  <w:rPr>
                    <w:sz w:val="17"/>
                  </w:rPr>
                </w:pPr>
                <w:r>
                  <w:fldChar w:fldCharType="begin"/>
                </w:r>
                <w:r>
                  <w:rPr>
                    <w:sz w:val="17"/>
                  </w:rPr>
                  <w:instrText xml:space="preserve"> PAGE </w:instrText>
                </w:r>
                <w:r>
                  <w:fldChar w:fldCharType="separate"/>
                </w:r>
                <w:r>
                  <w:t>156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386E85" w14:textId="77777777" w:rsidR="008A5969" w:rsidRDefault="004D699E">
    <w:pPr>
      <w:pStyle w:val="Corpsdetexte"/>
      <w:spacing w:line="14" w:lineRule="auto"/>
      <w:ind w:left="0"/>
      <w:jc w:val="left"/>
    </w:pPr>
    <w:r>
      <w:pict w14:anchorId="5145C37E">
        <v:shapetype id="_x0000_t202" coordsize="21600,21600" o:spt="202" path="m,l,21600r21600,l21600,xe">
          <v:stroke joinstyle="miter"/>
          <v:path gradientshapeok="t" o:connecttype="rect"/>
        </v:shapetype>
        <v:shape id="_x0000_s1033" type="#_x0000_t202" alt="" style="position:absolute;margin-left:203.15pt;margin-top:576.85pt;width:18.9pt;height:11.5pt;z-index:-18792960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05C64C32" w14:textId="77777777" w:rsidR="008A5969" w:rsidRDefault="004D699E">
                <w:pPr>
                  <w:spacing w:before="14"/>
                  <w:ind w:left="60"/>
                  <w:rPr>
                    <w:sz w:val="17"/>
                  </w:rPr>
                </w:pPr>
                <w:r>
                  <w:fldChar w:fldCharType="begin"/>
                </w:r>
                <w:r>
                  <w:rPr>
                    <w:sz w:val="17"/>
                  </w:rPr>
                  <w:instrText xml:space="preserve"> PAGE </w:instrText>
                </w:r>
                <w:r>
                  <w:fldChar w:fldCharType="separate"/>
                </w:r>
                <w:r>
                  <w:t>157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DD7F04" w14:textId="77777777" w:rsidR="008A5969" w:rsidRDefault="004D699E">
    <w:pPr>
      <w:pStyle w:val="Corpsdetexte"/>
      <w:spacing w:line="14" w:lineRule="auto"/>
      <w:ind w:left="0"/>
      <w:jc w:val="left"/>
    </w:pPr>
    <w:r>
      <w:pict w14:anchorId="788969F2">
        <v:rect id="_x0000_s1032" alt="" style="position:absolute;margin-left:60.75pt;margin-top:539.9pt;width:102.85pt;height:.35pt;z-index:-18792448;mso-wrap-edited:f;mso-width-percent:0;mso-height-percent:0;mso-position-horizontal-relative:page;mso-position-vertical-relative:page;mso-width-percent:0;mso-height-percent:0" fillcolor="black" stroked="f">
          <w10:wrap anchorx="page" anchory="page"/>
        </v:rect>
      </w:pict>
    </w:r>
    <w:r>
      <w:pict w14:anchorId="3982F521">
        <v:shapetype id="_x0000_t202" coordsize="21600,21600" o:spt="202" path="m,l,21600r21600,l21600,xe">
          <v:stroke joinstyle="miter"/>
          <v:path gradientshapeok="t" o:connecttype="rect"/>
        </v:shapetype>
        <v:shape id="_x0000_s1031" type="#_x0000_t202" alt="" style="position:absolute;margin-left:203.15pt;margin-top:576.85pt;width:18.9pt;height:11.5pt;z-index:-18791936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14E4EEDD" w14:textId="77777777" w:rsidR="008A5969" w:rsidRDefault="004D699E">
                <w:pPr>
                  <w:spacing w:before="14"/>
                  <w:ind w:left="60"/>
                  <w:rPr>
                    <w:sz w:val="17"/>
                  </w:rPr>
                </w:pPr>
                <w:r>
                  <w:fldChar w:fldCharType="begin"/>
                </w:r>
                <w:r>
                  <w:rPr>
                    <w:sz w:val="17"/>
                  </w:rPr>
                  <w:instrText xml:space="preserve"> PAGE </w:instrText>
                </w:r>
                <w:r>
                  <w:fldChar w:fldCharType="separate"/>
                </w:r>
                <w:r>
                  <w:t>164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A7D039" w14:textId="77777777" w:rsidR="008A5969" w:rsidRDefault="004D699E">
    <w:pPr>
      <w:pStyle w:val="Corpsdetexte"/>
      <w:spacing w:line="14" w:lineRule="auto"/>
      <w:ind w:left="0"/>
      <w:jc w:val="left"/>
    </w:pPr>
    <w:r>
      <w:pict w14:anchorId="34FA63E4">
        <v:shapetype id="_x0000_t202" coordsize="21600,21600" o:spt="202" path="m,l,21600r21600,l21600,xe">
          <v:stroke joinstyle="miter"/>
          <v:path gradientshapeok="t" o:connecttype="rect"/>
        </v:shapetype>
        <v:shape id="_x0000_s1030" type="#_x0000_t202" alt="" style="position:absolute;margin-left:203.15pt;margin-top:576.85pt;width:18.9pt;height:11.5pt;z-index:-18791424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4677A7EF" w14:textId="77777777" w:rsidR="008A5969" w:rsidRDefault="004D699E">
                <w:pPr>
                  <w:spacing w:before="14"/>
                  <w:ind w:left="60"/>
                  <w:rPr>
                    <w:sz w:val="17"/>
                  </w:rPr>
                </w:pPr>
                <w:r>
                  <w:fldChar w:fldCharType="begin"/>
                </w:r>
                <w:r>
                  <w:rPr>
                    <w:sz w:val="17"/>
                  </w:rPr>
                  <w:instrText xml:space="preserve"> PAGE </w:instrText>
                </w:r>
                <w:r>
                  <w:fldChar w:fldCharType="separate"/>
                </w:r>
                <w:r>
                  <w:t>165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E03BB7" w14:textId="77777777" w:rsidR="008A5969" w:rsidRDefault="008A5969">
    <w:pPr>
      <w:pStyle w:val="Corpsdetexte"/>
      <w:spacing w:line="14" w:lineRule="auto"/>
      <w:ind w:left="0"/>
      <w:jc w:val="left"/>
      <w:rPr>
        <w:sz w:val="2"/>
      </w:rPr>
    </w:pP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38D2FA" w14:textId="77777777" w:rsidR="008A5969" w:rsidRDefault="008A5969">
    <w:pPr>
      <w:pStyle w:val="Corpsdetexte"/>
      <w:spacing w:line="14" w:lineRule="auto"/>
      <w:ind w:left="0"/>
      <w:jc w:val="left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5CCD99" w14:textId="77777777" w:rsidR="004D699E" w:rsidRDefault="004D699E">
      <w:r>
        <w:separator/>
      </w:r>
    </w:p>
  </w:footnote>
  <w:footnote w:type="continuationSeparator" w:id="0">
    <w:p w14:paraId="4710D790" w14:textId="77777777" w:rsidR="004D699E" w:rsidRDefault="004D699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30DC4"/>
    <w:multiLevelType w:val="hybridMultilevel"/>
    <w:tmpl w:val="9C167F6A"/>
    <w:lvl w:ilvl="0" w:tplc="84AE8BA6">
      <w:numFmt w:val="bullet"/>
      <w:lvlText w:val="-"/>
      <w:lvlJc w:val="left"/>
      <w:pPr>
        <w:ind w:left="1089" w:hanging="232"/>
      </w:pPr>
      <w:rPr>
        <w:rFonts w:ascii="Microsoft Sans Serif" w:eastAsia="Microsoft Sans Serif" w:hAnsi="Microsoft Sans Serif" w:cs="Microsoft Sans Serif" w:hint="default"/>
        <w:w w:val="99"/>
        <w:sz w:val="20"/>
        <w:szCs w:val="20"/>
        <w:lang w:val="fr-FR" w:eastAsia="en-US" w:bidi="ar-SA"/>
      </w:rPr>
    </w:lvl>
    <w:lvl w:ilvl="1" w:tplc="E174E2EE">
      <w:numFmt w:val="bullet"/>
      <w:lvlText w:val="•"/>
      <w:lvlJc w:val="left"/>
      <w:pPr>
        <w:ind w:left="1736" w:hanging="232"/>
      </w:pPr>
      <w:rPr>
        <w:rFonts w:hint="default"/>
        <w:lang w:val="fr-FR" w:eastAsia="en-US" w:bidi="ar-SA"/>
      </w:rPr>
    </w:lvl>
    <w:lvl w:ilvl="2" w:tplc="7DE67722">
      <w:numFmt w:val="bullet"/>
      <w:lvlText w:val="•"/>
      <w:lvlJc w:val="left"/>
      <w:pPr>
        <w:ind w:left="2392" w:hanging="232"/>
      </w:pPr>
      <w:rPr>
        <w:rFonts w:hint="default"/>
        <w:lang w:val="fr-FR" w:eastAsia="en-US" w:bidi="ar-SA"/>
      </w:rPr>
    </w:lvl>
    <w:lvl w:ilvl="3" w:tplc="AEB49BDC">
      <w:numFmt w:val="bullet"/>
      <w:lvlText w:val="•"/>
      <w:lvlJc w:val="left"/>
      <w:pPr>
        <w:ind w:left="3048" w:hanging="232"/>
      </w:pPr>
      <w:rPr>
        <w:rFonts w:hint="default"/>
        <w:lang w:val="fr-FR" w:eastAsia="en-US" w:bidi="ar-SA"/>
      </w:rPr>
    </w:lvl>
    <w:lvl w:ilvl="4" w:tplc="B4302554">
      <w:numFmt w:val="bullet"/>
      <w:lvlText w:val="•"/>
      <w:lvlJc w:val="left"/>
      <w:pPr>
        <w:ind w:left="3704" w:hanging="232"/>
      </w:pPr>
      <w:rPr>
        <w:rFonts w:hint="default"/>
        <w:lang w:val="fr-FR" w:eastAsia="en-US" w:bidi="ar-SA"/>
      </w:rPr>
    </w:lvl>
    <w:lvl w:ilvl="5" w:tplc="87A66154">
      <w:numFmt w:val="bullet"/>
      <w:lvlText w:val="•"/>
      <w:lvlJc w:val="left"/>
      <w:pPr>
        <w:ind w:left="4360" w:hanging="232"/>
      </w:pPr>
      <w:rPr>
        <w:rFonts w:hint="default"/>
        <w:lang w:val="fr-FR" w:eastAsia="en-US" w:bidi="ar-SA"/>
      </w:rPr>
    </w:lvl>
    <w:lvl w:ilvl="6" w:tplc="57BA117C">
      <w:numFmt w:val="bullet"/>
      <w:lvlText w:val="•"/>
      <w:lvlJc w:val="left"/>
      <w:pPr>
        <w:ind w:left="5016" w:hanging="232"/>
      </w:pPr>
      <w:rPr>
        <w:rFonts w:hint="default"/>
        <w:lang w:val="fr-FR" w:eastAsia="en-US" w:bidi="ar-SA"/>
      </w:rPr>
    </w:lvl>
    <w:lvl w:ilvl="7" w:tplc="49604476">
      <w:numFmt w:val="bullet"/>
      <w:lvlText w:val="•"/>
      <w:lvlJc w:val="left"/>
      <w:pPr>
        <w:ind w:left="5672" w:hanging="232"/>
      </w:pPr>
      <w:rPr>
        <w:rFonts w:hint="default"/>
        <w:lang w:val="fr-FR" w:eastAsia="en-US" w:bidi="ar-SA"/>
      </w:rPr>
    </w:lvl>
    <w:lvl w:ilvl="8" w:tplc="BB649B10">
      <w:numFmt w:val="bullet"/>
      <w:lvlText w:val="•"/>
      <w:lvlJc w:val="left"/>
      <w:pPr>
        <w:ind w:left="6328" w:hanging="232"/>
      </w:pPr>
      <w:rPr>
        <w:rFonts w:hint="default"/>
        <w:lang w:val="fr-FR" w:eastAsia="en-US" w:bidi="ar-SA"/>
      </w:rPr>
    </w:lvl>
  </w:abstractNum>
  <w:abstractNum w:abstractNumId="1" w15:restartNumberingAfterBreak="0">
    <w:nsid w:val="042F2915"/>
    <w:multiLevelType w:val="hybridMultilevel"/>
    <w:tmpl w:val="9E3256BE"/>
    <w:lvl w:ilvl="0" w:tplc="15548C96">
      <w:start w:val="21"/>
      <w:numFmt w:val="decimal"/>
      <w:lvlText w:val="%1"/>
      <w:lvlJc w:val="left"/>
      <w:pPr>
        <w:ind w:left="575" w:hanging="217"/>
        <w:jc w:val="left"/>
      </w:pPr>
      <w:rPr>
        <w:rFonts w:ascii="Times New Roman" w:eastAsia="Times New Roman" w:hAnsi="Times New Roman" w:cs="Times New Roman" w:hint="default"/>
        <w:spacing w:val="0"/>
        <w:w w:val="102"/>
        <w:sz w:val="15"/>
        <w:szCs w:val="15"/>
        <w:lang w:val="fr-FR" w:eastAsia="en-US" w:bidi="ar-SA"/>
      </w:rPr>
    </w:lvl>
    <w:lvl w:ilvl="1" w:tplc="C1DA46BE">
      <w:numFmt w:val="bullet"/>
      <w:lvlText w:val="•"/>
      <w:lvlJc w:val="left"/>
      <w:pPr>
        <w:ind w:left="1286" w:hanging="217"/>
      </w:pPr>
      <w:rPr>
        <w:rFonts w:hint="default"/>
        <w:lang w:val="fr-FR" w:eastAsia="en-US" w:bidi="ar-SA"/>
      </w:rPr>
    </w:lvl>
    <w:lvl w:ilvl="2" w:tplc="39BEAC32">
      <w:numFmt w:val="bullet"/>
      <w:lvlText w:val="•"/>
      <w:lvlJc w:val="left"/>
      <w:pPr>
        <w:ind w:left="1992" w:hanging="217"/>
      </w:pPr>
      <w:rPr>
        <w:rFonts w:hint="default"/>
        <w:lang w:val="fr-FR" w:eastAsia="en-US" w:bidi="ar-SA"/>
      </w:rPr>
    </w:lvl>
    <w:lvl w:ilvl="3" w:tplc="76E6B914">
      <w:numFmt w:val="bullet"/>
      <w:lvlText w:val="•"/>
      <w:lvlJc w:val="left"/>
      <w:pPr>
        <w:ind w:left="2698" w:hanging="217"/>
      </w:pPr>
      <w:rPr>
        <w:rFonts w:hint="default"/>
        <w:lang w:val="fr-FR" w:eastAsia="en-US" w:bidi="ar-SA"/>
      </w:rPr>
    </w:lvl>
    <w:lvl w:ilvl="4" w:tplc="ACE8B412">
      <w:numFmt w:val="bullet"/>
      <w:lvlText w:val="•"/>
      <w:lvlJc w:val="left"/>
      <w:pPr>
        <w:ind w:left="3404" w:hanging="217"/>
      </w:pPr>
      <w:rPr>
        <w:rFonts w:hint="default"/>
        <w:lang w:val="fr-FR" w:eastAsia="en-US" w:bidi="ar-SA"/>
      </w:rPr>
    </w:lvl>
    <w:lvl w:ilvl="5" w:tplc="CCFA46E0">
      <w:numFmt w:val="bullet"/>
      <w:lvlText w:val="•"/>
      <w:lvlJc w:val="left"/>
      <w:pPr>
        <w:ind w:left="4110" w:hanging="217"/>
      </w:pPr>
      <w:rPr>
        <w:rFonts w:hint="default"/>
        <w:lang w:val="fr-FR" w:eastAsia="en-US" w:bidi="ar-SA"/>
      </w:rPr>
    </w:lvl>
    <w:lvl w:ilvl="6" w:tplc="50AAF02A">
      <w:numFmt w:val="bullet"/>
      <w:lvlText w:val="•"/>
      <w:lvlJc w:val="left"/>
      <w:pPr>
        <w:ind w:left="4816" w:hanging="217"/>
      </w:pPr>
      <w:rPr>
        <w:rFonts w:hint="default"/>
        <w:lang w:val="fr-FR" w:eastAsia="en-US" w:bidi="ar-SA"/>
      </w:rPr>
    </w:lvl>
    <w:lvl w:ilvl="7" w:tplc="160C1EAC">
      <w:numFmt w:val="bullet"/>
      <w:lvlText w:val="•"/>
      <w:lvlJc w:val="left"/>
      <w:pPr>
        <w:ind w:left="5522" w:hanging="217"/>
      </w:pPr>
      <w:rPr>
        <w:rFonts w:hint="default"/>
        <w:lang w:val="fr-FR" w:eastAsia="en-US" w:bidi="ar-SA"/>
      </w:rPr>
    </w:lvl>
    <w:lvl w:ilvl="8" w:tplc="FA0C2D8A">
      <w:numFmt w:val="bullet"/>
      <w:lvlText w:val="•"/>
      <w:lvlJc w:val="left"/>
      <w:pPr>
        <w:ind w:left="6228" w:hanging="217"/>
      </w:pPr>
      <w:rPr>
        <w:rFonts w:hint="default"/>
        <w:lang w:val="fr-FR" w:eastAsia="en-US" w:bidi="ar-SA"/>
      </w:rPr>
    </w:lvl>
  </w:abstractNum>
  <w:abstractNum w:abstractNumId="2" w15:restartNumberingAfterBreak="0">
    <w:nsid w:val="064B1D7E"/>
    <w:multiLevelType w:val="multilevel"/>
    <w:tmpl w:val="31AE5376"/>
    <w:lvl w:ilvl="0">
      <w:start w:val="3"/>
      <w:numFmt w:val="decimal"/>
      <w:lvlText w:val="%1"/>
      <w:lvlJc w:val="left"/>
      <w:pPr>
        <w:ind w:left="832" w:hanging="258"/>
        <w:jc w:val="left"/>
      </w:pPr>
      <w:rPr>
        <w:rFonts w:hint="default"/>
        <w:lang w:val="fr-FR" w:eastAsia="en-US" w:bidi="ar-SA"/>
      </w:rPr>
    </w:lvl>
    <w:lvl w:ilvl="1">
      <w:start w:val="1"/>
      <w:numFmt w:val="decimal"/>
      <w:lvlText w:val="%1.%2"/>
      <w:lvlJc w:val="left"/>
      <w:pPr>
        <w:ind w:left="832" w:hanging="258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17"/>
        <w:szCs w:val="17"/>
        <w:lang w:val="fr-FR" w:eastAsia="en-US" w:bidi="ar-SA"/>
      </w:rPr>
    </w:lvl>
    <w:lvl w:ilvl="2">
      <w:start w:val="1"/>
      <w:numFmt w:val="decimal"/>
      <w:lvlText w:val="%1.%2.%3"/>
      <w:lvlJc w:val="left"/>
      <w:pPr>
        <w:ind w:left="700" w:hanging="354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102"/>
        <w:sz w:val="15"/>
        <w:szCs w:val="15"/>
        <w:lang w:val="fr-FR" w:eastAsia="en-US" w:bidi="ar-SA"/>
      </w:rPr>
    </w:lvl>
    <w:lvl w:ilvl="3">
      <w:numFmt w:val="bullet"/>
      <w:lvlText w:val="•"/>
      <w:lvlJc w:val="left"/>
      <w:pPr>
        <w:ind w:left="2351" w:hanging="354"/>
      </w:pPr>
      <w:rPr>
        <w:rFonts w:hint="default"/>
        <w:lang w:val="fr-FR" w:eastAsia="en-US" w:bidi="ar-SA"/>
      </w:rPr>
    </w:lvl>
    <w:lvl w:ilvl="4">
      <w:numFmt w:val="bullet"/>
      <w:lvlText w:val="•"/>
      <w:lvlJc w:val="left"/>
      <w:pPr>
        <w:ind w:left="3106" w:hanging="354"/>
      </w:pPr>
      <w:rPr>
        <w:rFonts w:hint="default"/>
        <w:lang w:val="fr-FR" w:eastAsia="en-US" w:bidi="ar-SA"/>
      </w:rPr>
    </w:lvl>
    <w:lvl w:ilvl="5">
      <w:numFmt w:val="bullet"/>
      <w:lvlText w:val="•"/>
      <w:lvlJc w:val="left"/>
      <w:pPr>
        <w:ind w:left="3862" w:hanging="354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4617" w:hanging="354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5373" w:hanging="354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6128" w:hanging="354"/>
      </w:pPr>
      <w:rPr>
        <w:rFonts w:hint="default"/>
        <w:lang w:val="fr-FR" w:eastAsia="en-US" w:bidi="ar-SA"/>
      </w:rPr>
    </w:lvl>
  </w:abstractNum>
  <w:abstractNum w:abstractNumId="3" w15:restartNumberingAfterBreak="0">
    <w:nsid w:val="095A7F61"/>
    <w:multiLevelType w:val="hybridMultilevel"/>
    <w:tmpl w:val="FFEEEE12"/>
    <w:lvl w:ilvl="0" w:tplc="C83AEE94">
      <w:start w:val="1"/>
      <w:numFmt w:val="decimal"/>
      <w:lvlText w:val="%1"/>
      <w:lvlJc w:val="left"/>
      <w:pPr>
        <w:ind w:left="575" w:hanging="123"/>
        <w:jc w:val="left"/>
      </w:pPr>
      <w:rPr>
        <w:rFonts w:ascii="Times New Roman" w:eastAsia="Times New Roman" w:hAnsi="Times New Roman" w:cs="Times New Roman" w:hint="default"/>
        <w:w w:val="102"/>
        <w:sz w:val="15"/>
        <w:szCs w:val="15"/>
        <w:lang w:val="fr-FR" w:eastAsia="en-US" w:bidi="ar-SA"/>
      </w:rPr>
    </w:lvl>
    <w:lvl w:ilvl="1" w:tplc="57B29E8E">
      <w:numFmt w:val="bullet"/>
      <w:lvlText w:val="•"/>
      <w:lvlJc w:val="left"/>
      <w:pPr>
        <w:ind w:left="1286" w:hanging="123"/>
      </w:pPr>
      <w:rPr>
        <w:rFonts w:hint="default"/>
        <w:lang w:val="fr-FR" w:eastAsia="en-US" w:bidi="ar-SA"/>
      </w:rPr>
    </w:lvl>
    <w:lvl w:ilvl="2" w:tplc="39A01930">
      <w:numFmt w:val="bullet"/>
      <w:lvlText w:val="•"/>
      <w:lvlJc w:val="left"/>
      <w:pPr>
        <w:ind w:left="1992" w:hanging="123"/>
      </w:pPr>
      <w:rPr>
        <w:rFonts w:hint="default"/>
        <w:lang w:val="fr-FR" w:eastAsia="en-US" w:bidi="ar-SA"/>
      </w:rPr>
    </w:lvl>
    <w:lvl w:ilvl="3" w:tplc="85C8AAB8">
      <w:numFmt w:val="bullet"/>
      <w:lvlText w:val="•"/>
      <w:lvlJc w:val="left"/>
      <w:pPr>
        <w:ind w:left="2698" w:hanging="123"/>
      </w:pPr>
      <w:rPr>
        <w:rFonts w:hint="default"/>
        <w:lang w:val="fr-FR" w:eastAsia="en-US" w:bidi="ar-SA"/>
      </w:rPr>
    </w:lvl>
    <w:lvl w:ilvl="4" w:tplc="E49CF880">
      <w:numFmt w:val="bullet"/>
      <w:lvlText w:val="•"/>
      <w:lvlJc w:val="left"/>
      <w:pPr>
        <w:ind w:left="3404" w:hanging="123"/>
      </w:pPr>
      <w:rPr>
        <w:rFonts w:hint="default"/>
        <w:lang w:val="fr-FR" w:eastAsia="en-US" w:bidi="ar-SA"/>
      </w:rPr>
    </w:lvl>
    <w:lvl w:ilvl="5" w:tplc="E06E7894">
      <w:numFmt w:val="bullet"/>
      <w:lvlText w:val="•"/>
      <w:lvlJc w:val="left"/>
      <w:pPr>
        <w:ind w:left="4110" w:hanging="123"/>
      </w:pPr>
      <w:rPr>
        <w:rFonts w:hint="default"/>
        <w:lang w:val="fr-FR" w:eastAsia="en-US" w:bidi="ar-SA"/>
      </w:rPr>
    </w:lvl>
    <w:lvl w:ilvl="6" w:tplc="5EBCDEF8">
      <w:numFmt w:val="bullet"/>
      <w:lvlText w:val="•"/>
      <w:lvlJc w:val="left"/>
      <w:pPr>
        <w:ind w:left="4816" w:hanging="123"/>
      </w:pPr>
      <w:rPr>
        <w:rFonts w:hint="default"/>
        <w:lang w:val="fr-FR" w:eastAsia="en-US" w:bidi="ar-SA"/>
      </w:rPr>
    </w:lvl>
    <w:lvl w:ilvl="7" w:tplc="4EAA3428">
      <w:numFmt w:val="bullet"/>
      <w:lvlText w:val="•"/>
      <w:lvlJc w:val="left"/>
      <w:pPr>
        <w:ind w:left="5522" w:hanging="123"/>
      </w:pPr>
      <w:rPr>
        <w:rFonts w:hint="default"/>
        <w:lang w:val="fr-FR" w:eastAsia="en-US" w:bidi="ar-SA"/>
      </w:rPr>
    </w:lvl>
    <w:lvl w:ilvl="8" w:tplc="51548D2C">
      <w:numFmt w:val="bullet"/>
      <w:lvlText w:val="•"/>
      <w:lvlJc w:val="left"/>
      <w:pPr>
        <w:ind w:left="6228" w:hanging="123"/>
      </w:pPr>
      <w:rPr>
        <w:rFonts w:hint="default"/>
        <w:lang w:val="fr-FR" w:eastAsia="en-US" w:bidi="ar-SA"/>
      </w:rPr>
    </w:lvl>
  </w:abstractNum>
  <w:abstractNum w:abstractNumId="4" w15:restartNumberingAfterBreak="0">
    <w:nsid w:val="0DF22A64"/>
    <w:multiLevelType w:val="multilevel"/>
    <w:tmpl w:val="D3BC5DDE"/>
    <w:lvl w:ilvl="0">
      <w:start w:val="6"/>
      <w:numFmt w:val="decimal"/>
      <w:lvlText w:val="%1"/>
      <w:lvlJc w:val="left"/>
      <w:pPr>
        <w:ind w:left="918" w:hanging="344"/>
        <w:jc w:val="left"/>
      </w:pPr>
      <w:rPr>
        <w:rFonts w:hint="default"/>
        <w:lang w:val="fr-FR" w:eastAsia="en-US" w:bidi="ar-SA"/>
      </w:rPr>
    </w:lvl>
    <w:lvl w:ilvl="1">
      <w:start w:val="1"/>
      <w:numFmt w:val="decimal"/>
      <w:lvlText w:val="%1.%2"/>
      <w:lvlJc w:val="left"/>
      <w:pPr>
        <w:ind w:left="918" w:hanging="344"/>
        <w:jc w:val="left"/>
      </w:pPr>
      <w:rPr>
        <w:rFonts w:ascii="Times New Roman" w:eastAsia="Times New Roman" w:hAnsi="Times New Roman" w:cs="Times New Roman" w:hint="default"/>
        <w:b/>
        <w:bCs/>
        <w:w w:val="102"/>
        <w:sz w:val="22"/>
        <w:szCs w:val="22"/>
        <w:lang w:val="fr-FR" w:eastAsia="en-US" w:bidi="ar-SA"/>
      </w:rPr>
    </w:lvl>
    <w:lvl w:ilvl="2">
      <w:start w:val="1"/>
      <w:numFmt w:val="decimal"/>
      <w:lvlText w:val="%1.%2.%3"/>
      <w:lvlJc w:val="left"/>
      <w:pPr>
        <w:ind w:left="1090" w:hanging="515"/>
        <w:jc w:val="left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fr-FR" w:eastAsia="en-US" w:bidi="ar-SA"/>
      </w:rPr>
    </w:lvl>
    <w:lvl w:ilvl="3">
      <w:numFmt w:val="bullet"/>
      <w:lvlText w:val="•"/>
      <w:lvlJc w:val="left"/>
      <w:pPr>
        <w:ind w:left="2553" w:hanging="515"/>
      </w:pPr>
      <w:rPr>
        <w:rFonts w:hint="default"/>
        <w:lang w:val="fr-FR" w:eastAsia="en-US" w:bidi="ar-SA"/>
      </w:rPr>
    </w:lvl>
    <w:lvl w:ilvl="4">
      <w:numFmt w:val="bullet"/>
      <w:lvlText w:val="•"/>
      <w:lvlJc w:val="left"/>
      <w:pPr>
        <w:ind w:left="3280" w:hanging="515"/>
      </w:pPr>
      <w:rPr>
        <w:rFonts w:hint="default"/>
        <w:lang w:val="fr-FR" w:eastAsia="en-US" w:bidi="ar-SA"/>
      </w:rPr>
    </w:lvl>
    <w:lvl w:ilvl="5">
      <w:numFmt w:val="bullet"/>
      <w:lvlText w:val="•"/>
      <w:lvlJc w:val="left"/>
      <w:pPr>
        <w:ind w:left="4006" w:hanging="515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4733" w:hanging="515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5460" w:hanging="515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6186" w:hanging="515"/>
      </w:pPr>
      <w:rPr>
        <w:rFonts w:hint="default"/>
        <w:lang w:val="fr-FR" w:eastAsia="en-US" w:bidi="ar-SA"/>
      </w:rPr>
    </w:lvl>
  </w:abstractNum>
  <w:abstractNum w:abstractNumId="5" w15:restartNumberingAfterBreak="0">
    <w:nsid w:val="0ED06DE2"/>
    <w:multiLevelType w:val="hybridMultilevel"/>
    <w:tmpl w:val="A4FCF4A8"/>
    <w:lvl w:ilvl="0" w:tplc="6AFE1E28">
      <w:numFmt w:val="bullet"/>
      <w:lvlText w:val="-"/>
      <w:lvlJc w:val="left"/>
      <w:pPr>
        <w:ind w:left="65" w:hanging="117"/>
      </w:pPr>
      <w:rPr>
        <w:rFonts w:ascii="Times New Roman" w:eastAsia="Times New Roman" w:hAnsi="Times New Roman" w:cs="Times New Roman" w:hint="default"/>
        <w:w w:val="99"/>
        <w:sz w:val="20"/>
        <w:szCs w:val="20"/>
        <w:lang w:val="fr-FR" w:eastAsia="en-US" w:bidi="ar-SA"/>
      </w:rPr>
    </w:lvl>
    <w:lvl w:ilvl="1" w:tplc="4B789D9E">
      <w:numFmt w:val="bullet"/>
      <w:lvlText w:val="•"/>
      <w:lvlJc w:val="left"/>
      <w:pPr>
        <w:ind w:left="375" w:hanging="117"/>
      </w:pPr>
      <w:rPr>
        <w:rFonts w:hint="default"/>
        <w:lang w:val="fr-FR" w:eastAsia="en-US" w:bidi="ar-SA"/>
      </w:rPr>
    </w:lvl>
    <w:lvl w:ilvl="2" w:tplc="61EABD86">
      <w:numFmt w:val="bullet"/>
      <w:lvlText w:val="•"/>
      <w:lvlJc w:val="left"/>
      <w:pPr>
        <w:ind w:left="691" w:hanging="117"/>
      </w:pPr>
      <w:rPr>
        <w:rFonts w:hint="default"/>
        <w:lang w:val="fr-FR" w:eastAsia="en-US" w:bidi="ar-SA"/>
      </w:rPr>
    </w:lvl>
    <w:lvl w:ilvl="3" w:tplc="50CE7F82">
      <w:numFmt w:val="bullet"/>
      <w:lvlText w:val="•"/>
      <w:lvlJc w:val="left"/>
      <w:pPr>
        <w:ind w:left="1007" w:hanging="117"/>
      </w:pPr>
      <w:rPr>
        <w:rFonts w:hint="default"/>
        <w:lang w:val="fr-FR" w:eastAsia="en-US" w:bidi="ar-SA"/>
      </w:rPr>
    </w:lvl>
    <w:lvl w:ilvl="4" w:tplc="0FB86724">
      <w:numFmt w:val="bullet"/>
      <w:lvlText w:val="•"/>
      <w:lvlJc w:val="left"/>
      <w:pPr>
        <w:ind w:left="1323" w:hanging="117"/>
      </w:pPr>
      <w:rPr>
        <w:rFonts w:hint="default"/>
        <w:lang w:val="fr-FR" w:eastAsia="en-US" w:bidi="ar-SA"/>
      </w:rPr>
    </w:lvl>
    <w:lvl w:ilvl="5" w:tplc="52E0AD0C">
      <w:numFmt w:val="bullet"/>
      <w:lvlText w:val="•"/>
      <w:lvlJc w:val="left"/>
      <w:pPr>
        <w:ind w:left="1639" w:hanging="117"/>
      </w:pPr>
      <w:rPr>
        <w:rFonts w:hint="default"/>
        <w:lang w:val="fr-FR" w:eastAsia="en-US" w:bidi="ar-SA"/>
      </w:rPr>
    </w:lvl>
    <w:lvl w:ilvl="6" w:tplc="29D431A0">
      <w:numFmt w:val="bullet"/>
      <w:lvlText w:val="•"/>
      <w:lvlJc w:val="left"/>
      <w:pPr>
        <w:ind w:left="1955" w:hanging="117"/>
      </w:pPr>
      <w:rPr>
        <w:rFonts w:hint="default"/>
        <w:lang w:val="fr-FR" w:eastAsia="en-US" w:bidi="ar-SA"/>
      </w:rPr>
    </w:lvl>
    <w:lvl w:ilvl="7" w:tplc="0C34A728">
      <w:numFmt w:val="bullet"/>
      <w:lvlText w:val="•"/>
      <w:lvlJc w:val="left"/>
      <w:pPr>
        <w:ind w:left="2271" w:hanging="117"/>
      </w:pPr>
      <w:rPr>
        <w:rFonts w:hint="default"/>
        <w:lang w:val="fr-FR" w:eastAsia="en-US" w:bidi="ar-SA"/>
      </w:rPr>
    </w:lvl>
    <w:lvl w:ilvl="8" w:tplc="1FCC5B72">
      <w:numFmt w:val="bullet"/>
      <w:lvlText w:val="•"/>
      <w:lvlJc w:val="left"/>
      <w:pPr>
        <w:ind w:left="2587" w:hanging="117"/>
      </w:pPr>
      <w:rPr>
        <w:rFonts w:hint="default"/>
        <w:lang w:val="fr-FR" w:eastAsia="en-US" w:bidi="ar-SA"/>
      </w:rPr>
    </w:lvl>
  </w:abstractNum>
  <w:abstractNum w:abstractNumId="6" w15:restartNumberingAfterBreak="0">
    <w:nsid w:val="1388022C"/>
    <w:multiLevelType w:val="multilevel"/>
    <w:tmpl w:val="109EDA96"/>
    <w:lvl w:ilvl="0">
      <w:start w:val="6"/>
      <w:numFmt w:val="decimal"/>
      <w:lvlText w:val="%1"/>
      <w:lvlJc w:val="left"/>
      <w:pPr>
        <w:ind w:left="832" w:hanging="258"/>
        <w:jc w:val="left"/>
      </w:pPr>
      <w:rPr>
        <w:rFonts w:hint="default"/>
        <w:lang w:val="fr-FR" w:eastAsia="en-US" w:bidi="ar-SA"/>
      </w:rPr>
    </w:lvl>
    <w:lvl w:ilvl="1">
      <w:start w:val="2"/>
      <w:numFmt w:val="decimal"/>
      <w:lvlText w:val="%1.%2"/>
      <w:lvlJc w:val="left"/>
      <w:pPr>
        <w:ind w:left="832" w:hanging="258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17"/>
        <w:szCs w:val="17"/>
        <w:lang w:val="fr-FR" w:eastAsia="en-US" w:bidi="ar-SA"/>
      </w:rPr>
    </w:lvl>
    <w:lvl w:ilvl="2">
      <w:start w:val="1"/>
      <w:numFmt w:val="decimal"/>
      <w:lvlText w:val="%1.%2.%3"/>
      <w:lvlJc w:val="left"/>
      <w:pPr>
        <w:ind w:left="1100" w:hanging="354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102"/>
        <w:sz w:val="15"/>
        <w:szCs w:val="15"/>
        <w:lang w:val="fr-FR" w:eastAsia="en-US" w:bidi="ar-SA"/>
      </w:rPr>
    </w:lvl>
    <w:lvl w:ilvl="3">
      <w:numFmt w:val="bullet"/>
      <w:lvlText w:val="•"/>
      <w:lvlJc w:val="left"/>
      <w:pPr>
        <w:ind w:left="2553" w:hanging="354"/>
      </w:pPr>
      <w:rPr>
        <w:rFonts w:hint="default"/>
        <w:lang w:val="fr-FR" w:eastAsia="en-US" w:bidi="ar-SA"/>
      </w:rPr>
    </w:lvl>
    <w:lvl w:ilvl="4">
      <w:numFmt w:val="bullet"/>
      <w:lvlText w:val="•"/>
      <w:lvlJc w:val="left"/>
      <w:pPr>
        <w:ind w:left="3280" w:hanging="354"/>
      </w:pPr>
      <w:rPr>
        <w:rFonts w:hint="default"/>
        <w:lang w:val="fr-FR" w:eastAsia="en-US" w:bidi="ar-SA"/>
      </w:rPr>
    </w:lvl>
    <w:lvl w:ilvl="5">
      <w:numFmt w:val="bullet"/>
      <w:lvlText w:val="•"/>
      <w:lvlJc w:val="left"/>
      <w:pPr>
        <w:ind w:left="4006" w:hanging="354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4733" w:hanging="354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5460" w:hanging="354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6186" w:hanging="354"/>
      </w:pPr>
      <w:rPr>
        <w:rFonts w:hint="default"/>
        <w:lang w:val="fr-FR" w:eastAsia="en-US" w:bidi="ar-SA"/>
      </w:rPr>
    </w:lvl>
  </w:abstractNum>
  <w:abstractNum w:abstractNumId="7" w15:restartNumberingAfterBreak="0">
    <w:nsid w:val="15C96C21"/>
    <w:multiLevelType w:val="multilevel"/>
    <w:tmpl w:val="E5F8D878"/>
    <w:lvl w:ilvl="0">
      <w:start w:val="5"/>
      <w:numFmt w:val="decimal"/>
      <w:lvlText w:val="%1"/>
      <w:lvlJc w:val="left"/>
      <w:pPr>
        <w:ind w:left="1032" w:hanging="458"/>
        <w:jc w:val="left"/>
      </w:pPr>
      <w:rPr>
        <w:rFonts w:hint="default"/>
        <w:lang w:val="fr-FR" w:eastAsia="en-US" w:bidi="ar-SA"/>
      </w:rPr>
    </w:lvl>
    <w:lvl w:ilvl="1">
      <w:start w:val="8"/>
      <w:numFmt w:val="decimal"/>
      <w:lvlText w:val="%1.%2"/>
      <w:lvlJc w:val="left"/>
      <w:pPr>
        <w:ind w:left="1032" w:hanging="458"/>
        <w:jc w:val="left"/>
      </w:pPr>
      <w:rPr>
        <w:rFonts w:hint="default"/>
        <w:lang w:val="fr-FR" w:eastAsia="en-US" w:bidi="ar-SA"/>
      </w:rPr>
    </w:lvl>
    <w:lvl w:ilvl="2">
      <w:start w:val="3"/>
      <w:numFmt w:val="decimal"/>
      <w:lvlText w:val="%1.%2.%3"/>
      <w:lvlJc w:val="left"/>
      <w:pPr>
        <w:ind w:left="1032" w:hanging="458"/>
        <w:jc w:val="left"/>
      </w:pPr>
      <w:rPr>
        <w:rFonts w:ascii="Times New Roman" w:eastAsia="Times New Roman" w:hAnsi="Times New Roman" w:cs="Times New Roman" w:hint="default"/>
        <w:w w:val="102"/>
        <w:sz w:val="20"/>
        <w:szCs w:val="20"/>
        <w:lang w:val="fr-FR" w:eastAsia="en-US" w:bidi="ar-SA"/>
      </w:rPr>
    </w:lvl>
    <w:lvl w:ilvl="3">
      <w:numFmt w:val="bullet"/>
      <w:lvlText w:val="•"/>
      <w:lvlJc w:val="left"/>
      <w:pPr>
        <w:ind w:left="3020" w:hanging="458"/>
      </w:pPr>
      <w:rPr>
        <w:rFonts w:hint="default"/>
        <w:lang w:val="fr-FR" w:eastAsia="en-US" w:bidi="ar-SA"/>
      </w:rPr>
    </w:lvl>
    <w:lvl w:ilvl="4">
      <w:numFmt w:val="bullet"/>
      <w:lvlText w:val="•"/>
      <w:lvlJc w:val="left"/>
      <w:pPr>
        <w:ind w:left="3680" w:hanging="458"/>
      </w:pPr>
      <w:rPr>
        <w:rFonts w:hint="default"/>
        <w:lang w:val="fr-FR" w:eastAsia="en-US" w:bidi="ar-SA"/>
      </w:rPr>
    </w:lvl>
    <w:lvl w:ilvl="5">
      <w:numFmt w:val="bullet"/>
      <w:lvlText w:val="•"/>
      <w:lvlJc w:val="left"/>
      <w:pPr>
        <w:ind w:left="4340" w:hanging="458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5000" w:hanging="458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5660" w:hanging="458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6320" w:hanging="458"/>
      </w:pPr>
      <w:rPr>
        <w:rFonts w:hint="default"/>
        <w:lang w:val="fr-FR" w:eastAsia="en-US" w:bidi="ar-SA"/>
      </w:rPr>
    </w:lvl>
  </w:abstractNum>
  <w:abstractNum w:abstractNumId="8" w15:restartNumberingAfterBreak="0">
    <w:nsid w:val="160F03B1"/>
    <w:multiLevelType w:val="hybridMultilevel"/>
    <w:tmpl w:val="A8B22FA8"/>
    <w:lvl w:ilvl="0" w:tplc="B7B2A596">
      <w:numFmt w:val="bullet"/>
      <w:lvlText w:val="•"/>
      <w:lvlJc w:val="left"/>
      <w:pPr>
        <w:ind w:left="1089" w:hanging="258"/>
      </w:pPr>
      <w:rPr>
        <w:rFonts w:hint="default"/>
        <w:w w:val="72"/>
        <w:lang w:val="fr-FR" w:eastAsia="en-US" w:bidi="ar-SA"/>
      </w:rPr>
    </w:lvl>
    <w:lvl w:ilvl="1" w:tplc="FD381180">
      <w:numFmt w:val="bullet"/>
      <w:lvlText w:val="•"/>
      <w:lvlJc w:val="left"/>
      <w:pPr>
        <w:ind w:left="1736" w:hanging="258"/>
      </w:pPr>
      <w:rPr>
        <w:rFonts w:hint="default"/>
        <w:lang w:val="fr-FR" w:eastAsia="en-US" w:bidi="ar-SA"/>
      </w:rPr>
    </w:lvl>
    <w:lvl w:ilvl="2" w:tplc="B3AC5F94">
      <w:numFmt w:val="bullet"/>
      <w:lvlText w:val="•"/>
      <w:lvlJc w:val="left"/>
      <w:pPr>
        <w:ind w:left="2392" w:hanging="258"/>
      </w:pPr>
      <w:rPr>
        <w:rFonts w:hint="default"/>
        <w:lang w:val="fr-FR" w:eastAsia="en-US" w:bidi="ar-SA"/>
      </w:rPr>
    </w:lvl>
    <w:lvl w:ilvl="3" w:tplc="0B868890">
      <w:numFmt w:val="bullet"/>
      <w:lvlText w:val="•"/>
      <w:lvlJc w:val="left"/>
      <w:pPr>
        <w:ind w:left="3048" w:hanging="258"/>
      </w:pPr>
      <w:rPr>
        <w:rFonts w:hint="default"/>
        <w:lang w:val="fr-FR" w:eastAsia="en-US" w:bidi="ar-SA"/>
      </w:rPr>
    </w:lvl>
    <w:lvl w:ilvl="4" w:tplc="5EF2E41C">
      <w:numFmt w:val="bullet"/>
      <w:lvlText w:val="•"/>
      <w:lvlJc w:val="left"/>
      <w:pPr>
        <w:ind w:left="3704" w:hanging="258"/>
      </w:pPr>
      <w:rPr>
        <w:rFonts w:hint="default"/>
        <w:lang w:val="fr-FR" w:eastAsia="en-US" w:bidi="ar-SA"/>
      </w:rPr>
    </w:lvl>
    <w:lvl w:ilvl="5" w:tplc="A84297B6">
      <w:numFmt w:val="bullet"/>
      <w:lvlText w:val="•"/>
      <w:lvlJc w:val="left"/>
      <w:pPr>
        <w:ind w:left="4360" w:hanging="258"/>
      </w:pPr>
      <w:rPr>
        <w:rFonts w:hint="default"/>
        <w:lang w:val="fr-FR" w:eastAsia="en-US" w:bidi="ar-SA"/>
      </w:rPr>
    </w:lvl>
    <w:lvl w:ilvl="6" w:tplc="CB064A3A">
      <w:numFmt w:val="bullet"/>
      <w:lvlText w:val="•"/>
      <w:lvlJc w:val="left"/>
      <w:pPr>
        <w:ind w:left="5016" w:hanging="258"/>
      </w:pPr>
      <w:rPr>
        <w:rFonts w:hint="default"/>
        <w:lang w:val="fr-FR" w:eastAsia="en-US" w:bidi="ar-SA"/>
      </w:rPr>
    </w:lvl>
    <w:lvl w:ilvl="7" w:tplc="1AC2DAA4">
      <w:numFmt w:val="bullet"/>
      <w:lvlText w:val="•"/>
      <w:lvlJc w:val="left"/>
      <w:pPr>
        <w:ind w:left="5672" w:hanging="258"/>
      </w:pPr>
      <w:rPr>
        <w:rFonts w:hint="default"/>
        <w:lang w:val="fr-FR" w:eastAsia="en-US" w:bidi="ar-SA"/>
      </w:rPr>
    </w:lvl>
    <w:lvl w:ilvl="8" w:tplc="6AB88E76">
      <w:numFmt w:val="bullet"/>
      <w:lvlText w:val="•"/>
      <w:lvlJc w:val="left"/>
      <w:pPr>
        <w:ind w:left="6328" w:hanging="258"/>
      </w:pPr>
      <w:rPr>
        <w:rFonts w:hint="default"/>
        <w:lang w:val="fr-FR" w:eastAsia="en-US" w:bidi="ar-SA"/>
      </w:rPr>
    </w:lvl>
  </w:abstractNum>
  <w:abstractNum w:abstractNumId="9" w15:restartNumberingAfterBreak="0">
    <w:nsid w:val="16614422"/>
    <w:multiLevelType w:val="multilevel"/>
    <w:tmpl w:val="1854C2CA"/>
    <w:lvl w:ilvl="0">
      <w:start w:val="3"/>
      <w:numFmt w:val="decimal"/>
      <w:lvlText w:val="%1"/>
      <w:lvlJc w:val="left"/>
      <w:pPr>
        <w:ind w:left="976" w:hanging="402"/>
        <w:jc w:val="left"/>
      </w:pPr>
      <w:rPr>
        <w:rFonts w:hint="default"/>
        <w:lang w:val="fr-FR" w:eastAsia="en-US" w:bidi="ar-SA"/>
      </w:rPr>
    </w:lvl>
    <w:lvl w:ilvl="1">
      <w:start w:val="6"/>
      <w:numFmt w:val="decimal"/>
      <w:lvlText w:val="%1.%2."/>
      <w:lvlJc w:val="left"/>
      <w:pPr>
        <w:ind w:left="976" w:hanging="402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102"/>
        <w:sz w:val="22"/>
        <w:szCs w:val="22"/>
        <w:lang w:val="fr-FR" w:eastAsia="en-US" w:bidi="ar-SA"/>
      </w:rPr>
    </w:lvl>
    <w:lvl w:ilvl="2">
      <w:numFmt w:val="bullet"/>
      <w:lvlText w:val="•"/>
      <w:lvlJc w:val="left"/>
      <w:pPr>
        <w:ind w:left="1089" w:hanging="258"/>
      </w:pPr>
      <w:rPr>
        <w:rFonts w:ascii="Lucida Sans Unicode" w:eastAsia="Lucida Sans Unicode" w:hAnsi="Lucida Sans Unicode" w:cs="Lucida Sans Unicode" w:hint="default"/>
        <w:w w:val="72"/>
        <w:sz w:val="20"/>
        <w:szCs w:val="20"/>
        <w:lang w:val="fr-FR" w:eastAsia="en-US" w:bidi="ar-SA"/>
      </w:rPr>
    </w:lvl>
    <w:lvl w:ilvl="3">
      <w:numFmt w:val="bullet"/>
      <w:lvlText w:val="•"/>
      <w:lvlJc w:val="left"/>
      <w:pPr>
        <w:ind w:left="2537" w:hanging="258"/>
      </w:pPr>
      <w:rPr>
        <w:rFonts w:hint="default"/>
        <w:lang w:val="fr-FR" w:eastAsia="en-US" w:bidi="ar-SA"/>
      </w:rPr>
    </w:lvl>
    <w:lvl w:ilvl="4">
      <w:numFmt w:val="bullet"/>
      <w:lvlText w:val="•"/>
      <w:lvlJc w:val="left"/>
      <w:pPr>
        <w:ind w:left="3266" w:hanging="258"/>
      </w:pPr>
      <w:rPr>
        <w:rFonts w:hint="default"/>
        <w:lang w:val="fr-FR" w:eastAsia="en-US" w:bidi="ar-SA"/>
      </w:rPr>
    </w:lvl>
    <w:lvl w:ilvl="5">
      <w:numFmt w:val="bullet"/>
      <w:lvlText w:val="•"/>
      <w:lvlJc w:val="left"/>
      <w:pPr>
        <w:ind w:left="3995" w:hanging="258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4724" w:hanging="258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5453" w:hanging="258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6182" w:hanging="258"/>
      </w:pPr>
      <w:rPr>
        <w:rFonts w:hint="default"/>
        <w:lang w:val="fr-FR" w:eastAsia="en-US" w:bidi="ar-SA"/>
      </w:rPr>
    </w:lvl>
  </w:abstractNum>
  <w:abstractNum w:abstractNumId="10" w15:restartNumberingAfterBreak="0">
    <w:nsid w:val="1874434F"/>
    <w:multiLevelType w:val="hybridMultilevel"/>
    <w:tmpl w:val="EBF248B8"/>
    <w:lvl w:ilvl="0" w:tplc="3DD46F16">
      <w:numFmt w:val="bullet"/>
      <w:lvlText w:val="-"/>
      <w:lvlJc w:val="left"/>
      <w:pPr>
        <w:ind w:left="74" w:hanging="117"/>
      </w:pPr>
      <w:rPr>
        <w:rFonts w:ascii="Times New Roman" w:eastAsia="Times New Roman" w:hAnsi="Times New Roman" w:cs="Times New Roman" w:hint="default"/>
        <w:w w:val="99"/>
        <w:sz w:val="20"/>
        <w:szCs w:val="20"/>
        <w:lang w:val="fr-FR" w:eastAsia="en-US" w:bidi="ar-SA"/>
      </w:rPr>
    </w:lvl>
    <w:lvl w:ilvl="1" w:tplc="1AA21708">
      <w:numFmt w:val="bullet"/>
      <w:lvlText w:val="•"/>
      <w:lvlJc w:val="left"/>
      <w:pPr>
        <w:ind w:left="344" w:hanging="117"/>
      </w:pPr>
      <w:rPr>
        <w:rFonts w:hint="default"/>
        <w:lang w:val="fr-FR" w:eastAsia="en-US" w:bidi="ar-SA"/>
      </w:rPr>
    </w:lvl>
    <w:lvl w:ilvl="2" w:tplc="0748BAB4">
      <w:numFmt w:val="bullet"/>
      <w:lvlText w:val="•"/>
      <w:lvlJc w:val="left"/>
      <w:pPr>
        <w:ind w:left="609" w:hanging="117"/>
      </w:pPr>
      <w:rPr>
        <w:rFonts w:hint="default"/>
        <w:lang w:val="fr-FR" w:eastAsia="en-US" w:bidi="ar-SA"/>
      </w:rPr>
    </w:lvl>
    <w:lvl w:ilvl="3" w:tplc="0E32F3E6">
      <w:numFmt w:val="bullet"/>
      <w:lvlText w:val="•"/>
      <w:lvlJc w:val="left"/>
      <w:pPr>
        <w:ind w:left="874" w:hanging="117"/>
      </w:pPr>
      <w:rPr>
        <w:rFonts w:hint="default"/>
        <w:lang w:val="fr-FR" w:eastAsia="en-US" w:bidi="ar-SA"/>
      </w:rPr>
    </w:lvl>
    <w:lvl w:ilvl="4" w:tplc="6FB8869C">
      <w:numFmt w:val="bullet"/>
      <w:lvlText w:val="•"/>
      <w:lvlJc w:val="left"/>
      <w:pPr>
        <w:ind w:left="1139" w:hanging="117"/>
      </w:pPr>
      <w:rPr>
        <w:rFonts w:hint="default"/>
        <w:lang w:val="fr-FR" w:eastAsia="en-US" w:bidi="ar-SA"/>
      </w:rPr>
    </w:lvl>
    <w:lvl w:ilvl="5" w:tplc="84DC7ACA">
      <w:numFmt w:val="bullet"/>
      <w:lvlText w:val="•"/>
      <w:lvlJc w:val="left"/>
      <w:pPr>
        <w:ind w:left="1404" w:hanging="117"/>
      </w:pPr>
      <w:rPr>
        <w:rFonts w:hint="default"/>
        <w:lang w:val="fr-FR" w:eastAsia="en-US" w:bidi="ar-SA"/>
      </w:rPr>
    </w:lvl>
    <w:lvl w:ilvl="6" w:tplc="12A25764">
      <w:numFmt w:val="bullet"/>
      <w:lvlText w:val="•"/>
      <w:lvlJc w:val="left"/>
      <w:pPr>
        <w:ind w:left="1668" w:hanging="117"/>
      </w:pPr>
      <w:rPr>
        <w:rFonts w:hint="default"/>
        <w:lang w:val="fr-FR" w:eastAsia="en-US" w:bidi="ar-SA"/>
      </w:rPr>
    </w:lvl>
    <w:lvl w:ilvl="7" w:tplc="EBA25596">
      <w:numFmt w:val="bullet"/>
      <w:lvlText w:val="•"/>
      <w:lvlJc w:val="left"/>
      <w:pPr>
        <w:ind w:left="1933" w:hanging="117"/>
      </w:pPr>
      <w:rPr>
        <w:rFonts w:hint="default"/>
        <w:lang w:val="fr-FR" w:eastAsia="en-US" w:bidi="ar-SA"/>
      </w:rPr>
    </w:lvl>
    <w:lvl w:ilvl="8" w:tplc="F59AC532">
      <w:numFmt w:val="bullet"/>
      <w:lvlText w:val="•"/>
      <w:lvlJc w:val="left"/>
      <w:pPr>
        <w:ind w:left="2198" w:hanging="117"/>
      </w:pPr>
      <w:rPr>
        <w:rFonts w:hint="default"/>
        <w:lang w:val="fr-FR" w:eastAsia="en-US" w:bidi="ar-SA"/>
      </w:rPr>
    </w:lvl>
  </w:abstractNum>
  <w:abstractNum w:abstractNumId="11" w15:restartNumberingAfterBreak="0">
    <w:nsid w:val="1EF84FED"/>
    <w:multiLevelType w:val="hybridMultilevel"/>
    <w:tmpl w:val="17ECFB7A"/>
    <w:lvl w:ilvl="0" w:tplc="3B2C6E14">
      <w:start w:val="48"/>
      <w:numFmt w:val="decimal"/>
      <w:lvlText w:val="%1"/>
      <w:lvlJc w:val="left"/>
      <w:pPr>
        <w:ind w:left="575" w:hanging="242"/>
        <w:jc w:val="left"/>
      </w:pPr>
      <w:rPr>
        <w:rFonts w:ascii="Times New Roman" w:eastAsia="Times New Roman" w:hAnsi="Times New Roman" w:cs="Times New Roman" w:hint="default"/>
        <w:spacing w:val="0"/>
        <w:w w:val="102"/>
        <w:sz w:val="15"/>
        <w:szCs w:val="15"/>
        <w:lang w:val="fr-FR" w:eastAsia="en-US" w:bidi="ar-SA"/>
      </w:rPr>
    </w:lvl>
    <w:lvl w:ilvl="1" w:tplc="7C122132">
      <w:numFmt w:val="bullet"/>
      <w:lvlText w:val="•"/>
      <w:lvlJc w:val="left"/>
      <w:pPr>
        <w:ind w:left="1089" w:hanging="258"/>
      </w:pPr>
      <w:rPr>
        <w:rFonts w:ascii="Lucida Sans Unicode" w:eastAsia="Lucida Sans Unicode" w:hAnsi="Lucida Sans Unicode" w:cs="Lucida Sans Unicode" w:hint="default"/>
        <w:w w:val="72"/>
        <w:sz w:val="20"/>
        <w:szCs w:val="20"/>
        <w:lang w:val="fr-FR" w:eastAsia="en-US" w:bidi="ar-SA"/>
      </w:rPr>
    </w:lvl>
    <w:lvl w:ilvl="2" w:tplc="C0E81358">
      <w:numFmt w:val="bullet"/>
      <w:lvlText w:val="•"/>
      <w:lvlJc w:val="left"/>
      <w:pPr>
        <w:ind w:left="1808" w:hanging="258"/>
      </w:pPr>
      <w:rPr>
        <w:rFonts w:hint="default"/>
        <w:lang w:val="fr-FR" w:eastAsia="en-US" w:bidi="ar-SA"/>
      </w:rPr>
    </w:lvl>
    <w:lvl w:ilvl="3" w:tplc="9D2882DE">
      <w:numFmt w:val="bullet"/>
      <w:lvlText w:val="•"/>
      <w:lvlJc w:val="left"/>
      <w:pPr>
        <w:ind w:left="2537" w:hanging="258"/>
      </w:pPr>
      <w:rPr>
        <w:rFonts w:hint="default"/>
        <w:lang w:val="fr-FR" w:eastAsia="en-US" w:bidi="ar-SA"/>
      </w:rPr>
    </w:lvl>
    <w:lvl w:ilvl="4" w:tplc="28000ACC">
      <w:numFmt w:val="bullet"/>
      <w:lvlText w:val="•"/>
      <w:lvlJc w:val="left"/>
      <w:pPr>
        <w:ind w:left="3266" w:hanging="258"/>
      </w:pPr>
      <w:rPr>
        <w:rFonts w:hint="default"/>
        <w:lang w:val="fr-FR" w:eastAsia="en-US" w:bidi="ar-SA"/>
      </w:rPr>
    </w:lvl>
    <w:lvl w:ilvl="5" w:tplc="87544016">
      <w:numFmt w:val="bullet"/>
      <w:lvlText w:val="•"/>
      <w:lvlJc w:val="left"/>
      <w:pPr>
        <w:ind w:left="3995" w:hanging="258"/>
      </w:pPr>
      <w:rPr>
        <w:rFonts w:hint="default"/>
        <w:lang w:val="fr-FR" w:eastAsia="en-US" w:bidi="ar-SA"/>
      </w:rPr>
    </w:lvl>
    <w:lvl w:ilvl="6" w:tplc="F05CBA94">
      <w:numFmt w:val="bullet"/>
      <w:lvlText w:val="•"/>
      <w:lvlJc w:val="left"/>
      <w:pPr>
        <w:ind w:left="4724" w:hanging="258"/>
      </w:pPr>
      <w:rPr>
        <w:rFonts w:hint="default"/>
        <w:lang w:val="fr-FR" w:eastAsia="en-US" w:bidi="ar-SA"/>
      </w:rPr>
    </w:lvl>
    <w:lvl w:ilvl="7" w:tplc="43C42F0E">
      <w:numFmt w:val="bullet"/>
      <w:lvlText w:val="•"/>
      <w:lvlJc w:val="left"/>
      <w:pPr>
        <w:ind w:left="5453" w:hanging="258"/>
      </w:pPr>
      <w:rPr>
        <w:rFonts w:hint="default"/>
        <w:lang w:val="fr-FR" w:eastAsia="en-US" w:bidi="ar-SA"/>
      </w:rPr>
    </w:lvl>
    <w:lvl w:ilvl="8" w:tplc="98CE7B5C">
      <w:numFmt w:val="bullet"/>
      <w:lvlText w:val="•"/>
      <w:lvlJc w:val="left"/>
      <w:pPr>
        <w:ind w:left="6182" w:hanging="258"/>
      </w:pPr>
      <w:rPr>
        <w:rFonts w:hint="default"/>
        <w:lang w:val="fr-FR" w:eastAsia="en-US" w:bidi="ar-SA"/>
      </w:rPr>
    </w:lvl>
  </w:abstractNum>
  <w:abstractNum w:abstractNumId="12" w15:restartNumberingAfterBreak="0">
    <w:nsid w:val="21894BDD"/>
    <w:multiLevelType w:val="multilevel"/>
    <w:tmpl w:val="2968065E"/>
    <w:lvl w:ilvl="0">
      <w:start w:val="3"/>
      <w:numFmt w:val="decimal"/>
      <w:lvlText w:val="%1"/>
      <w:lvlJc w:val="left"/>
      <w:pPr>
        <w:ind w:left="883" w:hanging="286"/>
        <w:jc w:val="left"/>
      </w:pPr>
      <w:rPr>
        <w:rFonts w:hint="default"/>
        <w:lang w:val="fr-FR" w:eastAsia="en-US" w:bidi="ar-SA"/>
      </w:rPr>
    </w:lvl>
    <w:lvl w:ilvl="1">
      <w:start w:val="2"/>
      <w:numFmt w:val="decimal"/>
      <w:lvlText w:val="%1.%2"/>
      <w:lvlJc w:val="left"/>
      <w:pPr>
        <w:ind w:left="883" w:hanging="286"/>
        <w:jc w:val="left"/>
      </w:pPr>
      <w:rPr>
        <w:rFonts w:ascii="Times New Roman" w:eastAsia="Times New Roman" w:hAnsi="Times New Roman" w:cs="Times New Roman" w:hint="default"/>
        <w:b/>
        <w:bCs/>
        <w:w w:val="102"/>
        <w:sz w:val="20"/>
        <w:szCs w:val="20"/>
        <w:lang w:val="fr-FR" w:eastAsia="en-US" w:bidi="ar-SA"/>
      </w:rPr>
    </w:lvl>
    <w:lvl w:ilvl="2">
      <w:start w:val="1"/>
      <w:numFmt w:val="decimal"/>
      <w:lvlText w:val="%1.%2.%3"/>
      <w:lvlJc w:val="left"/>
      <w:pPr>
        <w:ind w:left="1090" w:hanging="516"/>
        <w:jc w:val="left"/>
      </w:pPr>
      <w:rPr>
        <w:rFonts w:ascii="Times New Roman" w:eastAsia="Times New Roman" w:hAnsi="Times New Roman" w:cs="Times New Roman" w:hint="default"/>
        <w:spacing w:val="0"/>
        <w:w w:val="102"/>
        <w:sz w:val="22"/>
        <w:szCs w:val="22"/>
        <w:lang w:val="fr-FR" w:eastAsia="en-US" w:bidi="ar-SA"/>
      </w:rPr>
    </w:lvl>
    <w:lvl w:ilvl="3">
      <w:numFmt w:val="bullet"/>
      <w:lvlText w:val="•"/>
      <w:lvlJc w:val="left"/>
      <w:pPr>
        <w:ind w:left="1917" w:hanging="516"/>
      </w:pPr>
      <w:rPr>
        <w:rFonts w:hint="default"/>
        <w:lang w:val="fr-FR" w:eastAsia="en-US" w:bidi="ar-SA"/>
      </w:rPr>
    </w:lvl>
    <w:lvl w:ilvl="4">
      <w:numFmt w:val="bullet"/>
      <w:lvlText w:val="•"/>
      <w:lvlJc w:val="left"/>
      <w:pPr>
        <w:ind w:left="2735" w:hanging="516"/>
      </w:pPr>
      <w:rPr>
        <w:rFonts w:hint="default"/>
        <w:lang w:val="fr-FR" w:eastAsia="en-US" w:bidi="ar-SA"/>
      </w:rPr>
    </w:lvl>
    <w:lvl w:ilvl="5">
      <w:numFmt w:val="bullet"/>
      <w:lvlText w:val="•"/>
      <w:lvlJc w:val="left"/>
      <w:pPr>
        <w:ind w:left="3552" w:hanging="516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4370" w:hanging="516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5187" w:hanging="516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6005" w:hanging="516"/>
      </w:pPr>
      <w:rPr>
        <w:rFonts w:hint="default"/>
        <w:lang w:val="fr-FR" w:eastAsia="en-US" w:bidi="ar-SA"/>
      </w:rPr>
    </w:lvl>
  </w:abstractNum>
  <w:abstractNum w:abstractNumId="13" w15:restartNumberingAfterBreak="0">
    <w:nsid w:val="218E0718"/>
    <w:multiLevelType w:val="hybridMultilevel"/>
    <w:tmpl w:val="B0FE870C"/>
    <w:lvl w:ilvl="0" w:tplc="785027B8">
      <w:numFmt w:val="bullet"/>
      <w:lvlText w:val="-"/>
      <w:lvlJc w:val="left"/>
      <w:pPr>
        <w:ind w:left="71" w:hanging="117"/>
      </w:pPr>
      <w:rPr>
        <w:rFonts w:ascii="Times New Roman" w:eastAsia="Times New Roman" w:hAnsi="Times New Roman" w:cs="Times New Roman" w:hint="default"/>
        <w:w w:val="99"/>
        <w:sz w:val="20"/>
        <w:szCs w:val="20"/>
        <w:lang w:val="fr-FR" w:eastAsia="en-US" w:bidi="ar-SA"/>
      </w:rPr>
    </w:lvl>
    <w:lvl w:ilvl="1" w:tplc="349A6134">
      <w:numFmt w:val="bullet"/>
      <w:lvlText w:val="•"/>
      <w:lvlJc w:val="left"/>
      <w:pPr>
        <w:ind w:left="403" w:hanging="117"/>
      </w:pPr>
      <w:rPr>
        <w:rFonts w:hint="default"/>
        <w:lang w:val="fr-FR" w:eastAsia="en-US" w:bidi="ar-SA"/>
      </w:rPr>
    </w:lvl>
    <w:lvl w:ilvl="2" w:tplc="6DEC6D74">
      <w:numFmt w:val="bullet"/>
      <w:lvlText w:val="•"/>
      <w:lvlJc w:val="left"/>
      <w:pPr>
        <w:ind w:left="727" w:hanging="117"/>
      </w:pPr>
      <w:rPr>
        <w:rFonts w:hint="default"/>
        <w:lang w:val="fr-FR" w:eastAsia="en-US" w:bidi="ar-SA"/>
      </w:rPr>
    </w:lvl>
    <w:lvl w:ilvl="3" w:tplc="52120296">
      <w:numFmt w:val="bullet"/>
      <w:lvlText w:val="•"/>
      <w:lvlJc w:val="left"/>
      <w:pPr>
        <w:ind w:left="1051" w:hanging="117"/>
      </w:pPr>
      <w:rPr>
        <w:rFonts w:hint="default"/>
        <w:lang w:val="fr-FR" w:eastAsia="en-US" w:bidi="ar-SA"/>
      </w:rPr>
    </w:lvl>
    <w:lvl w:ilvl="4" w:tplc="7890A0D2">
      <w:numFmt w:val="bullet"/>
      <w:lvlText w:val="•"/>
      <w:lvlJc w:val="left"/>
      <w:pPr>
        <w:ind w:left="1375" w:hanging="117"/>
      </w:pPr>
      <w:rPr>
        <w:rFonts w:hint="default"/>
        <w:lang w:val="fr-FR" w:eastAsia="en-US" w:bidi="ar-SA"/>
      </w:rPr>
    </w:lvl>
    <w:lvl w:ilvl="5" w:tplc="11DA2296">
      <w:numFmt w:val="bullet"/>
      <w:lvlText w:val="•"/>
      <w:lvlJc w:val="left"/>
      <w:pPr>
        <w:ind w:left="1699" w:hanging="117"/>
      </w:pPr>
      <w:rPr>
        <w:rFonts w:hint="default"/>
        <w:lang w:val="fr-FR" w:eastAsia="en-US" w:bidi="ar-SA"/>
      </w:rPr>
    </w:lvl>
    <w:lvl w:ilvl="6" w:tplc="35B25C06">
      <w:numFmt w:val="bullet"/>
      <w:lvlText w:val="•"/>
      <w:lvlJc w:val="left"/>
      <w:pPr>
        <w:ind w:left="2022" w:hanging="117"/>
      </w:pPr>
      <w:rPr>
        <w:rFonts w:hint="default"/>
        <w:lang w:val="fr-FR" w:eastAsia="en-US" w:bidi="ar-SA"/>
      </w:rPr>
    </w:lvl>
    <w:lvl w:ilvl="7" w:tplc="E0F80B08">
      <w:numFmt w:val="bullet"/>
      <w:lvlText w:val="•"/>
      <w:lvlJc w:val="left"/>
      <w:pPr>
        <w:ind w:left="2346" w:hanging="117"/>
      </w:pPr>
      <w:rPr>
        <w:rFonts w:hint="default"/>
        <w:lang w:val="fr-FR" w:eastAsia="en-US" w:bidi="ar-SA"/>
      </w:rPr>
    </w:lvl>
    <w:lvl w:ilvl="8" w:tplc="7F72AA1A">
      <w:numFmt w:val="bullet"/>
      <w:lvlText w:val="•"/>
      <w:lvlJc w:val="left"/>
      <w:pPr>
        <w:ind w:left="2670" w:hanging="117"/>
      </w:pPr>
      <w:rPr>
        <w:rFonts w:hint="default"/>
        <w:lang w:val="fr-FR" w:eastAsia="en-US" w:bidi="ar-SA"/>
      </w:rPr>
    </w:lvl>
  </w:abstractNum>
  <w:abstractNum w:abstractNumId="14" w15:restartNumberingAfterBreak="0">
    <w:nsid w:val="22FB28A9"/>
    <w:multiLevelType w:val="multilevel"/>
    <w:tmpl w:val="345E653E"/>
    <w:lvl w:ilvl="0">
      <w:start w:val="1"/>
      <w:numFmt w:val="decimal"/>
      <w:lvlText w:val="%1"/>
      <w:lvlJc w:val="left"/>
      <w:pPr>
        <w:ind w:left="832" w:hanging="258"/>
        <w:jc w:val="left"/>
      </w:pPr>
      <w:rPr>
        <w:rFonts w:hint="default"/>
        <w:lang w:val="fr-FR" w:eastAsia="en-US" w:bidi="ar-SA"/>
      </w:rPr>
    </w:lvl>
    <w:lvl w:ilvl="1">
      <w:start w:val="1"/>
      <w:numFmt w:val="decimal"/>
      <w:lvlText w:val="%1.%2"/>
      <w:lvlJc w:val="left"/>
      <w:pPr>
        <w:ind w:left="832" w:hanging="258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17"/>
        <w:szCs w:val="17"/>
        <w:lang w:val="fr-FR" w:eastAsia="en-US" w:bidi="ar-SA"/>
      </w:rPr>
    </w:lvl>
    <w:lvl w:ilvl="2">
      <w:start w:val="1"/>
      <w:numFmt w:val="decimal"/>
      <w:lvlText w:val="%1.%2.%3"/>
      <w:lvlJc w:val="left"/>
      <w:pPr>
        <w:ind w:left="1100" w:hanging="354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102"/>
        <w:sz w:val="15"/>
        <w:szCs w:val="15"/>
        <w:lang w:val="fr-FR" w:eastAsia="en-US" w:bidi="ar-SA"/>
      </w:rPr>
    </w:lvl>
    <w:lvl w:ilvl="3">
      <w:numFmt w:val="bullet"/>
      <w:lvlText w:val="•"/>
      <w:lvlJc w:val="left"/>
      <w:pPr>
        <w:ind w:left="2553" w:hanging="354"/>
      </w:pPr>
      <w:rPr>
        <w:rFonts w:hint="default"/>
        <w:lang w:val="fr-FR" w:eastAsia="en-US" w:bidi="ar-SA"/>
      </w:rPr>
    </w:lvl>
    <w:lvl w:ilvl="4">
      <w:numFmt w:val="bullet"/>
      <w:lvlText w:val="•"/>
      <w:lvlJc w:val="left"/>
      <w:pPr>
        <w:ind w:left="3280" w:hanging="354"/>
      </w:pPr>
      <w:rPr>
        <w:rFonts w:hint="default"/>
        <w:lang w:val="fr-FR" w:eastAsia="en-US" w:bidi="ar-SA"/>
      </w:rPr>
    </w:lvl>
    <w:lvl w:ilvl="5">
      <w:numFmt w:val="bullet"/>
      <w:lvlText w:val="•"/>
      <w:lvlJc w:val="left"/>
      <w:pPr>
        <w:ind w:left="4006" w:hanging="354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4733" w:hanging="354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5460" w:hanging="354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6186" w:hanging="354"/>
      </w:pPr>
      <w:rPr>
        <w:rFonts w:hint="default"/>
        <w:lang w:val="fr-FR" w:eastAsia="en-US" w:bidi="ar-SA"/>
      </w:rPr>
    </w:lvl>
  </w:abstractNum>
  <w:abstractNum w:abstractNumId="15" w15:restartNumberingAfterBreak="0">
    <w:nsid w:val="26F1325D"/>
    <w:multiLevelType w:val="hybridMultilevel"/>
    <w:tmpl w:val="D3920D2A"/>
    <w:lvl w:ilvl="0" w:tplc="4B22C0AE">
      <w:start w:val="1"/>
      <w:numFmt w:val="lowerLetter"/>
      <w:lvlText w:val="%1."/>
      <w:lvlJc w:val="left"/>
      <w:pPr>
        <w:ind w:left="776" w:hanging="202"/>
        <w:jc w:val="left"/>
      </w:pPr>
      <w:rPr>
        <w:rFonts w:ascii="Times New Roman" w:eastAsia="Times New Roman" w:hAnsi="Times New Roman" w:cs="Times New Roman" w:hint="default"/>
        <w:w w:val="99"/>
        <w:sz w:val="20"/>
        <w:szCs w:val="20"/>
        <w:lang w:val="fr-FR" w:eastAsia="en-US" w:bidi="ar-SA"/>
      </w:rPr>
    </w:lvl>
    <w:lvl w:ilvl="1" w:tplc="8F728130">
      <w:numFmt w:val="bullet"/>
      <w:lvlText w:val="•"/>
      <w:lvlJc w:val="left"/>
      <w:pPr>
        <w:ind w:left="1466" w:hanging="202"/>
      </w:pPr>
      <w:rPr>
        <w:rFonts w:hint="default"/>
        <w:lang w:val="fr-FR" w:eastAsia="en-US" w:bidi="ar-SA"/>
      </w:rPr>
    </w:lvl>
    <w:lvl w:ilvl="2" w:tplc="A462D4D0">
      <w:numFmt w:val="bullet"/>
      <w:lvlText w:val="•"/>
      <w:lvlJc w:val="left"/>
      <w:pPr>
        <w:ind w:left="2152" w:hanging="202"/>
      </w:pPr>
      <w:rPr>
        <w:rFonts w:hint="default"/>
        <w:lang w:val="fr-FR" w:eastAsia="en-US" w:bidi="ar-SA"/>
      </w:rPr>
    </w:lvl>
    <w:lvl w:ilvl="3" w:tplc="DCC6412E">
      <w:numFmt w:val="bullet"/>
      <w:lvlText w:val="•"/>
      <w:lvlJc w:val="left"/>
      <w:pPr>
        <w:ind w:left="2838" w:hanging="202"/>
      </w:pPr>
      <w:rPr>
        <w:rFonts w:hint="default"/>
        <w:lang w:val="fr-FR" w:eastAsia="en-US" w:bidi="ar-SA"/>
      </w:rPr>
    </w:lvl>
    <w:lvl w:ilvl="4" w:tplc="F12E2E3E">
      <w:numFmt w:val="bullet"/>
      <w:lvlText w:val="•"/>
      <w:lvlJc w:val="left"/>
      <w:pPr>
        <w:ind w:left="3524" w:hanging="202"/>
      </w:pPr>
      <w:rPr>
        <w:rFonts w:hint="default"/>
        <w:lang w:val="fr-FR" w:eastAsia="en-US" w:bidi="ar-SA"/>
      </w:rPr>
    </w:lvl>
    <w:lvl w:ilvl="5" w:tplc="650CFF9C">
      <w:numFmt w:val="bullet"/>
      <w:lvlText w:val="•"/>
      <w:lvlJc w:val="left"/>
      <w:pPr>
        <w:ind w:left="4210" w:hanging="202"/>
      </w:pPr>
      <w:rPr>
        <w:rFonts w:hint="default"/>
        <w:lang w:val="fr-FR" w:eastAsia="en-US" w:bidi="ar-SA"/>
      </w:rPr>
    </w:lvl>
    <w:lvl w:ilvl="6" w:tplc="AF94351C">
      <w:numFmt w:val="bullet"/>
      <w:lvlText w:val="•"/>
      <w:lvlJc w:val="left"/>
      <w:pPr>
        <w:ind w:left="4896" w:hanging="202"/>
      </w:pPr>
      <w:rPr>
        <w:rFonts w:hint="default"/>
        <w:lang w:val="fr-FR" w:eastAsia="en-US" w:bidi="ar-SA"/>
      </w:rPr>
    </w:lvl>
    <w:lvl w:ilvl="7" w:tplc="03C4C50A">
      <w:numFmt w:val="bullet"/>
      <w:lvlText w:val="•"/>
      <w:lvlJc w:val="left"/>
      <w:pPr>
        <w:ind w:left="5582" w:hanging="202"/>
      </w:pPr>
      <w:rPr>
        <w:rFonts w:hint="default"/>
        <w:lang w:val="fr-FR" w:eastAsia="en-US" w:bidi="ar-SA"/>
      </w:rPr>
    </w:lvl>
    <w:lvl w:ilvl="8" w:tplc="A4E800F0">
      <w:numFmt w:val="bullet"/>
      <w:lvlText w:val="•"/>
      <w:lvlJc w:val="left"/>
      <w:pPr>
        <w:ind w:left="6268" w:hanging="202"/>
      </w:pPr>
      <w:rPr>
        <w:rFonts w:hint="default"/>
        <w:lang w:val="fr-FR" w:eastAsia="en-US" w:bidi="ar-SA"/>
      </w:rPr>
    </w:lvl>
  </w:abstractNum>
  <w:abstractNum w:abstractNumId="16" w15:restartNumberingAfterBreak="0">
    <w:nsid w:val="27E82EB7"/>
    <w:multiLevelType w:val="multilevel"/>
    <w:tmpl w:val="BE288BCE"/>
    <w:lvl w:ilvl="0">
      <w:start w:val="4"/>
      <w:numFmt w:val="decimal"/>
      <w:lvlText w:val="%1"/>
      <w:lvlJc w:val="left"/>
      <w:pPr>
        <w:ind w:left="432" w:hanging="258"/>
        <w:jc w:val="left"/>
      </w:pPr>
      <w:rPr>
        <w:rFonts w:hint="default"/>
        <w:lang w:val="fr-FR" w:eastAsia="en-US" w:bidi="ar-SA"/>
      </w:rPr>
    </w:lvl>
    <w:lvl w:ilvl="1">
      <w:start w:val="3"/>
      <w:numFmt w:val="decimal"/>
      <w:lvlText w:val="%1.%2"/>
      <w:lvlJc w:val="left"/>
      <w:pPr>
        <w:ind w:left="432" w:hanging="258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17"/>
        <w:szCs w:val="17"/>
        <w:lang w:val="fr-FR" w:eastAsia="en-US" w:bidi="ar-SA"/>
      </w:rPr>
    </w:lvl>
    <w:lvl w:ilvl="2">
      <w:start w:val="1"/>
      <w:numFmt w:val="decimal"/>
      <w:lvlText w:val="%1.%2.%3"/>
      <w:lvlJc w:val="left"/>
      <w:pPr>
        <w:ind w:left="701" w:hanging="355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102"/>
        <w:sz w:val="15"/>
        <w:szCs w:val="15"/>
        <w:lang w:val="fr-FR" w:eastAsia="en-US" w:bidi="ar-SA"/>
      </w:rPr>
    </w:lvl>
    <w:lvl w:ilvl="3">
      <w:numFmt w:val="bullet"/>
      <w:lvlText w:val="•"/>
      <w:lvlJc w:val="left"/>
      <w:pPr>
        <w:ind w:left="2242" w:hanging="355"/>
      </w:pPr>
      <w:rPr>
        <w:rFonts w:hint="default"/>
        <w:lang w:val="fr-FR" w:eastAsia="en-US" w:bidi="ar-SA"/>
      </w:rPr>
    </w:lvl>
    <w:lvl w:ilvl="4">
      <w:numFmt w:val="bullet"/>
      <w:lvlText w:val="•"/>
      <w:lvlJc w:val="left"/>
      <w:pPr>
        <w:ind w:left="3013" w:hanging="355"/>
      </w:pPr>
      <w:rPr>
        <w:rFonts w:hint="default"/>
        <w:lang w:val="fr-FR" w:eastAsia="en-US" w:bidi="ar-SA"/>
      </w:rPr>
    </w:lvl>
    <w:lvl w:ilvl="5">
      <w:numFmt w:val="bullet"/>
      <w:lvlText w:val="•"/>
      <w:lvlJc w:val="left"/>
      <w:pPr>
        <w:ind w:left="3784" w:hanging="355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4555" w:hanging="355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5326" w:hanging="355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6097" w:hanging="355"/>
      </w:pPr>
      <w:rPr>
        <w:rFonts w:hint="default"/>
        <w:lang w:val="fr-FR" w:eastAsia="en-US" w:bidi="ar-SA"/>
      </w:rPr>
    </w:lvl>
  </w:abstractNum>
  <w:abstractNum w:abstractNumId="17" w15:restartNumberingAfterBreak="0">
    <w:nsid w:val="2A110E3F"/>
    <w:multiLevelType w:val="multilevel"/>
    <w:tmpl w:val="8C4CAD68"/>
    <w:lvl w:ilvl="0">
      <w:start w:val="1"/>
      <w:numFmt w:val="decimal"/>
      <w:lvlText w:val="%1"/>
      <w:lvlJc w:val="left"/>
      <w:pPr>
        <w:ind w:left="918" w:hanging="344"/>
        <w:jc w:val="left"/>
      </w:pPr>
      <w:rPr>
        <w:rFonts w:hint="default"/>
        <w:lang w:val="fr-FR" w:eastAsia="en-US" w:bidi="ar-SA"/>
      </w:rPr>
    </w:lvl>
    <w:lvl w:ilvl="1">
      <w:start w:val="1"/>
      <w:numFmt w:val="decimal"/>
      <w:lvlText w:val="%1.%2"/>
      <w:lvlJc w:val="left"/>
      <w:pPr>
        <w:ind w:left="918" w:hanging="344"/>
        <w:jc w:val="left"/>
      </w:pPr>
      <w:rPr>
        <w:rFonts w:ascii="Times New Roman" w:eastAsia="Times New Roman" w:hAnsi="Times New Roman" w:cs="Times New Roman" w:hint="default"/>
        <w:b/>
        <w:bCs/>
        <w:w w:val="102"/>
        <w:sz w:val="22"/>
        <w:szCs w:val="22"/>
        <w:lang w:val="fr-FR" w:eastAsia="en-US" w:bidi="ar-SA"/>
      </w:rPr>
    </w:lvl>
    <w:lvl w:ilvl="2">
      <w:start w:val="1"/>
      <w:numFmt w:val="decimal"/>
      <w:lvlText w:val="%1.%2.%3"/>
      <w:lvlJc w:val="left"/>
      <w:pPr>
        <w:ind w:left="1090" w:hanging="515"/>
        <w:jc w:val="left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fr-FR" w:eastAsia="en-US" w:bidi="ar-SA"/>
      </w:rPr>
    </w:lvl>
    <w:lvl w:ilvl="3">
      <w:numFmt w:val="bullet"/>
      <w:lvlText w:val="•"/>
      <w:lvlJc w:val="left"/>
      <w:pPr>
        <w:ind w:left="2553" w:hanging="515"/>
      </w:pPr>
      <w:rPr>
        <w:rFonts w:hint="default"/>
        <w:lang w:val="fr-FR" w:eastAsia="en-US" w:bidi="ar-SA"/>
      </w:rPr>
    </w:lvl>
    <w:lvl w:ilvl="4">
      <w:numFmt w:val="bullet"/>
      <w:lvlText w:val="•"/>
      <w:lvlJc w:val="left"/>
      <w:pPr>
        <w:ind w:left="3280" w:hanging="515"/>
      </w:pPr>
      <w:rPr>
        <w:rFonts w:hint="default"/>
        <w:lang w:val="fr-FR" w:eastAsia="en-US" w:bidi="ar-SA"/>
      </w:rPr>
    </w:lvl>
    <w:lvl w:ilvl="5">
      <w:numFmt w:val="bullet"/>
      <w:lvlText w:val="•"/>
      <w:lvlJc w:val="left"/>
      <w:pPr>
        <w:ind w:left="4006" w:hanging="515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4733" w:hanging="515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5460" w:hanging="515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6186" w:hanging="515"/>
      </w:pPr>
      <w:rPr>
        <w:rFonts w:hint="default"/>
        <w:lang w:val="fr-FR" w:eastAsia="en-US" w:bidi="ar-SA"/>
      </w:rPr>
    </w:lvl>
  </w:abstractNum>
  <w:abstractNum w:abstractNumId="18" w15:restartNumberingAfterBreak="0">
    <w:nsid w:val="303D5097"/>
    <w:multiLevelType w:val="hybridMultilevel"/>
    <w:tmpl w:val="F4F29210"/>
    <w:lvl w:ilvl="0" w:tplc="FF108F4E">
      <w:numFmt w:val="bullet"/>
      <w:lvlText w:val="•"/>
      <w:lvlJc w:val="left"/>
      <w:pPr>
        <w:ind w:left="1089" w:hanging="258"/>
      </w:pPr>
      <w:rPr>
        <w:rFonts w:ascii="Lucida Sans Unicode" w:eastAsia="Lucida Sans Unicode" w:hAnsi="Lucida Sans Unicode" w:cs="Lucida Sans Unicode" w:hint="default"/>
        <w:w w:val="72"/>
        <w:sz w:val="20"/>
        <w:szCs w:val="20"/>
        <w:lang w:val="fr-FR" w:eastAsia="en-US" w:bidi="ar-SA"/>
      </w:rPr>
    </w:lvl>
    <w:lvl w:ilvl="1" w:tplc="23FE2910">
      <w:numFmt w:val="bullet"/>
      <w:lvlText w:val="•"/>
      <w:lvlJc w:val="left"/>
      <w:pPr>
        <w:ind w:left="1736" w:hanging="258"/>
      </w:pPr>
      <w:rPr>
        <w:rFonts w:hint="default"/>
        <w:lang w:val="fr-FR" w:eastAsia="en-US" w:bidi="ar-SA"/>
      </w:rPr>
    </w:lvl>
    <w:lvl w:ilvl="2" w:tplc="A3F43232">
      <w:numFmt w:val="bullet"/>
      <w:lvlText w:val="•"/>
      <w:lvlJc w:val="left"/>
      <w:pPr>
        <w:ind w:left="2392" w:hanging="258"/>
      </w:pPr>
      <w:rPr>
        <w:rFonts w:hint="default"/>
        <w:lang w:val="fr-FR" w:eastAsia="en-US" w:bidi="ar-SA"/>
      </w:rPr>
    </w:lvl>
    <w:lvl w:ilvl="3" w:tplc="322E7FB2">
      <w:numFmt w:val="bullet"/>
      <w:lvlText w:val="•"/>
      <w:lvlJc w:val="left"/>
      <w:pPr>
        <w:ind w:left="3048" w:hanging="258"/>
      </w:pPr>
      <w:rPr>
        <w:rFonts w:hint="default"/>
        <w:lang w:val="fr-FR" w:eastAsia="en-US" w:bidi="ar-SA"/>
      </w:rPr>
    </w:lvl>
    <w:lvl w:ilvl="4" w:tplc="48B47696">
      <w:numFmt w:val="bullet"/>
      <w:lvlText w:val="•"/>
      <w:lvlJc w:val="left"/>
      <w:pPr>
        <w:ind w:left="3704" w:hanging="258"/>
      </w:pPr>
      <w:rPr>
        <w:rFonts w:hint="default"/>
        <w:lang w:val="fr-FR" w:eastAsia="en-US" w:bidi="ar-SA"/>
      </w:rPr>
    </w:lvl>
    <w:lvl w:ilvl="5" w:tplc="CEAE98E2">
      <w:numFmt w:val="bullet"/>
      <w:lvlText w:val="•"/>
      <w:lvlJc w:val="left"/>
      <w:pPr>
        <w:ind w:left="4360" w:hanging="258"/>
      </w:pPr>
      <w:rPr>
        <w:rFonts w:hint="default"/>
        <w:lang w:val="fr-FR" w:eastAsia="en-US" w:bidi="ar-SA"/>
      </w:rPr>
    </w:lvl>
    <w:lvl w:ilvl="6" w:tplc="C2387D88">
      <w:numFmt w:val="bullet"/>
      <w:lvlText w:val="•"/>
      <w:lvlJc w:val="left"/>
      <w:pPr>
        <w:ind w:left="5016" w:hanging="258"/>
      </w:pPr>
      <w:rPr>
        <w:rFonts w:hint="default"/>
        <w:lang w:val="fr-FR" w:eastAsia="en-US" w:bidi="ar-SA"/>
      </w:rPr>
    </w:lvl>
    <w:lvl w:ilvl="7" w:tplc="55F04438">
      <w:numFmt w:val="bullet"/>
      <w:lvlText w:val="•"/>
      <w:lvlJc w:val="left"/>
      <w:pPr>
        <w:ind w:left="5672" w:hanging="258"/>
      </w:pPr>
      <w:rPr>
        <w:rFonts w:hint="default"/>
        <w:lang w:val="fr-FR" w:eastAsia="en-US" w:bidi="ar-SA"/>
      </w:rPr>
    </w:lvl>
    <w:lvl w:ilvl="8" w:tplc="A5F66252">
      <w:numFmt w:val="bullet"/>
      <w:lvlText w:val="•"/>
      <w:lvlJc w:val="left"/>
      <w:pPr>
        <w:ind w:left="6328" w:hanging="258"/>
      </w:pPr>
      <w:rPr>
        <w:rFonts w:hint="default"/>
        <w:lang w:val="fr-FR" w:eastAsia="en-US" w:bidi="ar-SA"/>
      </w:rPr>
    </w:lvl>
  </w:abstractNum>
  <w:abstractNum w:abstractNumId="19" w15:restartNumberingAfterBreak="0">
    <w:nsid w:val="309033B2"/>
    <w:multiLevelType w:val="multilevel"/>
    <w:tmpl w:val="F5D46ADC"/>
    <w:lvl w:ilvl="0">
      <w:start w:val="6"/>
      <w:numFmt w:val="decimal"/>
      <w:lvlText w:val="%1"/>
      <w:lvlJc w:val="left"/>
      <w:pPr>
        <w:ind w:left="918" w:hanging="344"/>
        <w:jc w:val="left"/>
      </w:pPr>
      <w:rPr>
        <w:rFonts w:hint="default"/>
        <w:lang w:val="fr-FR" w:eastAsia="en-US" w:bidi="ar-SA"/>
      </w:rPr>
    </w:lvl>
    <w:lvl w:ilvl="1">
      <w:start w:val="2"/>
      <w:numFmt w:val="decimal"/>
      <w:lvlText w:val="%1.%2"/>
      <w:lvlJc w:val="left"/>
      <w:pPr>
        <w:ind w:left="918" w:hanging="344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102"/>
        <w:sz w:val="22"/>
        <w:szCs w:val="22"/>
        <w:lang w:val="fr-FR" w:eastAsia="en-US" w:bidi="ar-SA"/>
      </w:rPr>
    </w:lvl>
    <w:lvl w:ilvl="2">
      <w:start w:val="1"/>
      <w:numFmt w:val="decimal"/>
      <w:lvlText w:val="%1.%2.%3"/>
      <w:lvlJc w:val="left"/>
      <w:pPr>
        <w:ind w:left="1090" w:hanging="516"/>
        <w:jc w:val="left"/>
      </w:pPr>
      <w:rPr>
        <w:rFonts w:ascii="Times New Roman" w:eastAsia="Times New Roman" w:hAnsi="Times New Roman" w:cs="Times New Roman" w:hint="default"/>
        <w:spacing w:val="0"/>
        <w:w w:val="102"/>
        <w:sz w:val="22"/>
        <w:szCs w:val="22"/>
        <w:lang w:val="fr-FR" w:eastAsia="en-US" w:bidi="ar-SA"/>
      </w:rPr>
    </w:lvl>
    <w:lvl w:ilvl="3">
      <w:numFmt w:val="bullet"/>
      <w:lvlText w:val="•"/>
      <w:lvlJc w:val="left"/>
      <w:pPr>
        <w:ind w:left="2553" w:hanging="516"/>
      </w:pPr>
      <w:rPr>
        <w:rFonts w:hint="default"/>
        <w:lang w:val="fr-FR" w:eastAsia="en-US" w:bidi="ar-SA"/>
      </w:rPr>
    </w:lvl>
    <w:lvl w:ilvl="4">
      <w:numFmt w:val="bullet"/>
      <w:lvlText w:val="•"/>
      <w:lvlJc w:val="left"/>
      <w:pPr>
        <w:ind w:left="3280" w:hanging="516"/>
      </w:pPr>
      <w:rPr>
        <w:rFonts w:hint="default"/>
        <w:lang w:val="fr-FR" w:eastAsia="en-US" w:bidi="ar-SA"/>
      </w:rPr>
    </w:lvl>
    <w:lvl w:ilvl="5">
      <w:numFmt w:val="bullet"/>
      <w:lvlText w:val="•"/>
      <w:lvlJc w:val="left"/>
      <w:pPr>
        <w:ind w:left="4006" w:hanging="516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4733" w:hanging="516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5460" w:hanging="516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6186" w:hanging="516"/>
      </w:pPr>
      <w:rPr>
        <w:rFonts w:hint="default"/>
        <w:lang w:val="fr-FR" w:eastAsia="en-US" w:bidi="ar-SA"/>
      </w:rPr>
    </w:lvl>
  </w:abstractNum>
  <w:abstractNum w:abstractNumId="20" w15:restartNumberingAfterBreak="0">
    <w:nsid w:val="32331193"/>
    <w:multiLevelType w:val="hybridMultilevel"/>
    <w:tmpl w:val="E460B3DA"/>
    <w:lvl w:ilvl="0" w:tplc="329034B8">
      <w:numFmt w:val="bullet"/>
      <w:lvlText w:val="-"/>
      <w:lvlJc w:val="left"/>
      <w:pPr>
        <w:ind w:left="575" w:hanging="138"/>
      </w:pPr>
      <w:rPr>
        <w:rFonts w:ascii="Times New Roman" w:eastAsia="Times New Roman" w:hAnsi="Times New Roman" w:cs="Times New Roman" w:hint="default"/>
        <w:w w:val="99"/>
        <w:sz w:val="20"/>
        <w:szCs w:val="20"/>
        <w:lang w:val="fr-FR" w:eastAsia="en-US" w:bidi="ar-SA"/>
      </w:rPr>
    </w:lvl>
    <w:lvl w:ilvl="1" w:tplc="EE84C814">
      <w:numFmt w:val="bullet"/>
      <w:lvlText w:val="●"/>
      <w:lvlJc w:val="left"/>
      <w:pPr>
        <w:ind w:left="1089" w:hanging="258"/>
      </w:pPr>
      <w:rPr>
        <w:rFonts w:ascii="Microsoft Sans Serif" w:eastAsia="Microsoft Sans Serif" w:hAnsi="Microsoft Sans Serif" w:cs="Microsoft Sans Serif" w:hint="default"/>
        <w:w w:val="99"/>
        <w:sz w:val="20"/>
        <w:szCs w:val="20"/>
        <w:lang w:val="fr-FR" w:eastAsia="en-US" w:bidi="ar-SA"/>
      </w:rPr>
    </w:lvl>
    <w:lvl w:ilvl="2" w:tplc="38F6AC80">
      <w:numFmt w:val="bullet"/>
      <w:lvlText w:val="•"/>
      <w:lvlJc w:val="left"/>
      <w:pPr>
        <w:ind w:left="1808" w:hanging="258"/>
      </w:pPr>
      <w:rPr>
        <w:rFonts w:hint="default"/>
        <w:lang w:val="fr-FR" w:eastAsia="en-US" w:bidi="ar-SA"/>
      </w:rPr>
    </w:lvl>
    <w:lvl w:ilvl="3" w:tplc="3384B9CC">
      <w:numFmt w:val="bullet"/>
      <w:lvlText w:val="•"/>
      <w:lvlJc w:val="left"/>
      <w:pPr>
        <w:ind w:left="2537" w:hanging="258"/>
      </w:pPr>
      <w:rPr>
        <w:rFonts w:hint="default"/>
        <w:lang w:val="fr-FR" w:eastAsia="en-US" w:bidi="ar-SA"/>
      </w:rPr>
    </w:lvl>
    <w:lvl w:ilvl="4" w:tplc="7EB45F64">
      <w:numFmt w:val="bullet"/>
      <w:lvlText w:val="•"/>
      <w:lvlJc w:val="left"/>
      <w:pPr>
        <w:ind w:left="3266" w:hanging="258"/>
      </w:pPr>
      <w:rPr>
        <w:rFonts w:hint="default"/>
        <w:lang w:val="fr-FR" w:eastAsia="en-US" w:bidi="ar-SA"/>
      </w:rPr>
    </w:lvl>
    <w:lvl w:ilvl="5" w:tplc="F742661A">
      <w:numFmt w:val="bullet"/>
      <w:lvlText w:val="•"/>
      <w:lvlJc w:val="left"/>
      <w:pPr>
        <w:ind w:left="3995" w:hanging="258"/>
      </w:pPr>
      <w:rPr>
        <w:rFonts w:hint="default"/>
        <w:lang w:val="fr-FR" w:eastAsia="en-US" w:bidi="ar-SA"/>
      </w:rPr>
    </w:lvl>
    <w:lvl w:ilvl="6" w:tplc="6BD2CE48">
      <w:numFmt w:val="bullet"/>
      <w:lvlText w:val="•"/>
      <w:lvlJc w:val="left"/>
      <w:pPr>
        <w:ind w:left="4724" w:hanging="258"/>
      </w:pPr>
      <w:rPr>
        <w:rFonts w:hint="default"/>
        <w:lang w:val="fr-FR" w:eastAsia="en-US" w:bidi="ar-SA"/>
      </w:rPr>
    </w:lvl>
    <w:lvl w:ilvl="7" w:tplc="25A47ABC">
      <w:numFmt w:val="bullet"/>
      <w:lvlText w:val="•"/>
      <w:lvlJc w:val="left"/>
      <w:pPr>
        <w:ind w:left="5453" w:hanging="258"/>
      </w:pPr>
      <w:rPr>
        <w:rFonts w:hint="default"/>
        <w:lang w:val="fr-FR" w:eastAsia="en-US" w:bidi="ar-SA"/>
      </w:rPr>
    </w:lvl>
    <w:lvl w:ilvl="8" w:tplc="E12841D4">
      <w:numFmt w:val="bullet"/>
      <w:lvlText w:val="•"/>
      <w:lvlJc w:val="left"/>
      <w:pPr>
        <w:ind w:left="6182" w:hanging="258"/>
      </w:pPr>
      <w:rPr>
        <w:rFonts w:hint="default"/>
        <w:lang w:val="fr-FR" w:eastAsia="en-US" w:bidi="ar-SA"/>
      </w:rPr>
    </w:lvl>
  </w:abstractNum>
  <w:abstractNum w:abstractNumId="21" w15:restartNumberingAfterBreak="0">
    <w:nsid w:val="343A5220"/>
    <w:multiLevelType w:val="hybridMultilevel"/>
    <w:tmpl w:val="CEB81AB6"/>
    <w:lvl w:ilvl="0" w:tplc="1436BB2C">
      <w:numFmt w:val="bullet"/>
      <w:lvlText w:val="-"/>
      <w:lvlJc w:val="left"/>
      <w:pPr>
        <w:ind w:left="71" w:hanging="117"/>
      </w:pPr>
      <w:rPr>
        <w:rFonts w:ascii="Times New Roman" w:eastAsia="Times New Roman" w:hAnsi="Times New Roman" w:cs="Times New Roman" w:hint="default"/>
        <w:w w:val="99"/>
        <w:sz w:val="20"/>
        <w:szCs w:val="20"/>
        <w:lang w:val="fr-FR" w:eastAsia="en-US" w:bidi="ar-SA"/>
      </w:rPr>
    </w:lvl>
    <w:lvl w:ilvl="1" w:tplc="F9B09A5E">
      <w:numFmt w:val="bullet"/>
      <w:lvlText w:val="•"/>
      <w:lvlJc w:val="left"/>
      <w:pPr>
        <w:ind w:left="292" w:hanging="117"/>
      </w:pPr>
      <w:rPr>
        <w:rFonts w:hint="default"/>
        <w:lang w:val="fr-FR" w:eastAsia="en-US" w:bidi="ar-SA"/>
      </w:rPr>
    </w:lvl>
    <w:lvl w:ilvl="2" w:tplc="9BAEDD74">
      <w:numFmt w:val="bullet"/>
      <w:lvlText w:val="•"/>
      <w:lvlJc w:val="left"/>
      <w:pPr>
        <w:ind w:left="505" w:hanging="117"/>
      </w:pPr>
      <w:rPr>
        <w:rFonts w:hint="default"/>
        <w:lang w:val="fr-FR" w:eastAsia="en-US" w:bidi="ar-SA"/>
      </w:rPr>
    </w:lvl>
    <w:lvl w:ilvl="3" w:tplc="24B6C2F6">
      <w:numFmt w:val="bullet"/>
      <w:lvlText w:val="•"/>
      <w:lvlJc w:val="left"/>
      <w:pPr>
        <w:ind w:left="718" w:hanging="117"/>
      </w:pPr>
      <w:rPr>
        <w:rFonts w:hint="default"/>
        <w:lang w:val="fr-FR" w:eastAsia="en-US" w:bidi="ar-SA"/>
      </w:rPr>
    </w:lvl>
    <w:lvl w:ilvl="4" w:tplc="028AE27C">
      <w:numFmt w:val="bullet"/>
      <w:lvlText w:val="•"/>
      <w:lvlJc w:val="left"/>
      <w:pPr>
        <w:ind w:left="930" w:hanging="117"/>
      </w:pPr>
      <w:rPr>
        <w:rFonts w:hint="default"/>
        <w:lang w:val="fr-FR" w:eastAsia="en-US" w:bidi="ar-SA"/>
      </w:rPr>
    </w:lvl>
    <w:lvl w:ilvl="5" w:tplc="2B2A5956">
      <w:numFmt w:val="bullet"/>
      <w:lvlText w:val="•"/>
      <w:lvlJc w:val="left"/>
      <w:pPr>
        <w:ind w:left="1143" w:hanging="117"/>
      </w:pPr>
      <w:rPr>
        <w:rFonts w:hint="default"/>
        <w:lang w:val="fr-FR" w:eastAsia="en-US" w:bidi="ar-SA"/>
      </w:rPr>
    </w:lvl>
    <w:lvl w:ilvl="6" w:tplc="9EC2155E">
      <w:numFmt w:val="bullet"/>
      <w:lvlText w:val="•"/>
      <w:lvlJc w:val="left"/>
      <w:pPr>
        <w:ind w:left="1356" w:hanging="117"/>
      </w:pPr>
      <w:rPr>
        <w:rFonts w:hint="default"/>
        <w:lang w:val="fr-FR" w:eastAsia="en-US" w:bidi="ar-SA"/>
      </w:rPr>
    </w:lvl>
    <w:lvl w:ilvl="7" w:tplc="0E7023D0">
      <w:numFmt w:val="bullet"/>
      <w:lvlText w:val="•"/>
      <w:lvlJc w:val="left"/>
      <w:pPr>
        <w:ind w:left="1568" w:hanging="117"/>
      </w:pPr>
      <w:rPr>
        <w:rFonts w:hint="default"/>
        <w:lang w:val="fr-FR" w:eastAsia="en-US" w:bidi="ar-SA"/>
      </w:rPr>
    </w:lvl>
    <w:lvl w:ilvl="8" w:tplc="6EB8EC0C">
      <w:numFmt w:val="bullet"/>
      <w:lvlText w:val="•"/>
      <w:lvlJc w:val="left"/>
      <w:pPr>
        <w:ind w:left="1781" w:hanging="117"/>
      </w:pPr>
      <w:rPr>
        <w:rFonts w:hint="default"/>
        <w:lang w:val="fr-FR" w:eastAsia="en-US" w:bidi="ar-SA"/>
      </w:rPr>
    </w:lvl>
  </w:abstractNum>
  <w:abstractNum w:abstractNumId="22" w15:restartNumberingAfterBreak="0">
    <w:nsid w:val="35E729BC"/>
    <w:multiLevelType w:val="hybridMultilevel"/>
    <w:tmpl w:val="764802D2"/>
    <w:lvl w:ilvl="0" w:tplc="6DD85A38">
      <w:numFmt w:val="bullet"/>
      <w:lvlText w:val="-"/>
      <w:lvlJc w:val="left"/>
      <w:pPr>
        <w:ind w:left="71" w:hanging="117"/>
      </w:pPr>
      <w:rPr>
        <w:rFonts w:ascii="Times New Roman" w:eastAsia="Times New Roman" w:hAnsi="Times New Roman" w:cs="Times New Roman" w:hint="default"/>
        <w:w w:val="99"/>
        <w:sz w:val="20"/>
        <w:szCs w:val="20"/>
        <w:lang w:val="fr-FR" w:eastAsia="en-US" w:bidi="ar-SA"/>
      </w:rPr>
    </w:lvl>
    <w:lvl w:ilvl="1" w:tplc="AB789A18">
      <w:numFmt w:val="bullet"/>
      <w:lvlText w:val="•"/>
      <w:lvlJc w:val="left"/>
      <w:pPr>
        <w:ind w:left="353" w:hanging="117"/>
      </w:pPr>
      <w:rPr>
        <w:rFonts w:hint="default"/>
        <w:lang w:val="fr-FR" w:eastAsia="en-US" w:bidi="ar-SA"/>
      </w:rPr>
    </w:lvl>
    <w:lvl w:ilvl="2" w:tplc="F508D098">
      <w:numFmt w:val="bullet"/>
      <w:lvlText w:val="•"/>
      <w:lvlJc w:val="left"/>
      <w:pPr>
        <w:ind w:left="627" w:hanging="117"/>
      </w:pPr>
      <w:rPr>
        <w:rFonts w:hint="default"/>
        <w:lang w:val="fr-FR" w:eastAsia="en-US" w:bidi="ar-SA"/>
      </w:rPr>
    </w:lvl>
    <w:lvl w:ilvl="3" w:tplc="EB8C1BDC">
      <w:numFmt w:val="bullet"/>
      <w:lvlText w:val="•"/>
      <w:lvlJc w:val="left"/>
      <w:pPr>
        <w:ind w:left="901" w:hanging="117"/>
      </w:pPr>
      <w:rPr>
        <w:rFonts w:hint="default"/>
        <w:lang w:val="fr-FR" w:eastAsia="en-US" w:bidi="ar-SA"/>
      </w:rPr>
    </w:lvl>
    <w:lvl w:ilvl="4" w:tplc="3580F7AA">
      <w:numFmt w:val="bullet"/>
      <w:lvlText w:val="•"/>
      <w:lvlJc w:val="left"/>
      <w:pPr>
        <w:ind w:left="1175" w:hanging="117"/>
      </w:pPr>
      <w:rPr>
        <w:rFonts w:hint="default"/>
        <w:lang w:val="fr-FR" w:eastAsia="en-US" w:bidi="ar-SA"/>
      </w:rPr>
    </w:lvl>
    <w:lvl w:ilvl="5" w:tplc="E180A518">
      <w:numFmt w:val="bullet"/>
      <w:lvlText w:val="•"/>
      <w:lvlJc w:val="left"/>
      <w:pPr>
        <w:ind w:left="1449" w:hanging="117"/>
      </w:pPr>
      <w:rPr>
        <w:rFonts w:hint="default"/>
        <w:lang w:val="fr-FR" w:eastAsia="en-US" w:bidi="ar-SA"/>
      </w:rPr>
    </w:lvl>
    <w:lvl w:ilvl="6" w:tplc="2E4EF4B2">
      <w:numFmt w:val="bullet"/>
      <w:lvlText w:val="•"/>
      <w:lvlJc w:val="left"/>
      <w:pPr>
        <w:ind w:left="1722" w:hanging="117"/>
      </w:pPr>
      <w:rPr>
        <w:rFonts w:hint="default"/>
        <w:lang w:val="fr-FR" w:eastAsia="en-US" w:bidi="ar-SA"/>
      </w:rPr>
    </w:lvl>
    <w:lvl w:ilvl="7" w:tplc="EE746192">
      <w:numFmt w:val="bullet"/>
      <w:lvlText w:val="•"/>
      <w:lvlJc w:val="left"/>
      <w:pPr>
        <w:ind w:left="1996" w:hanging="117"/>
      </w:pPr>
      <w:rPr>
        <w:rFonts w:hint="default"/>
        <w:lang w:val="fr-FR" w:eastAsia="en-US" w:bidi="ar-SA"/>
      </w:rPr>
    </w:lvl>
    <w:lvl w:ilvl="8" w:tplc="93B866F0">
      <w:numFmt w:val="bullet"/>
      <w:lvlText w:val="•"/>
      <w:lvlJc w:val="left"/>
      <w:pPr>
        <w:ind w:left="2270" w:hanging="117"/>
      </w:pPr>
      <w:rPr>
        <w:rFonts w:hint="default"/>
        <w:lang w:val="fr-FR" w:eastAsia="en-US" w:bidi="ar-SA"/>
      </w:rPr>
    </w:lvl>
  </w:abstractNum>
  <w:abstractNum w:abstractNumId="23" w15:restartNumberingAfterBreak="0">
    <w:nsid w:val="38027279"/>
    <w:multiLevelType w:val="multilevel"/>
    <w:tmpl w:val="ADD0B69A"/>
    <w:lvl w:ilvl="0">
      <w:start w:val="4"/>
      <w:numFmt w:val="decimal"/>
      <w:lvlText w:val="%1"/>
      <w:lvlJc w:val="left"/>
      <w:pPr>
        <w:ind w:left="432" w:hanging="258"/>
        <w:jc w:val="left"/>
      </w:pPr>
      <w:rPr>
        <w:rFonts w:hint="default"/>
        <w:lang w:val="fr-FR" w:eastAsia="en-US" w:bidi="ar-SA"/>
      </w:rPr>
    </w:lvl>
    <w:lvl w:ilvl="1">
      <w:start w:val="3"/>
      <w:numFmt w:val="decimal"/>
      <w:lvlText w:val="%1.%2"/>
      <w:lvlJc w:val="left"/>
      <w:pPr>
        <w:ind w:left="432" w:hanging="258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17"/>
        <w:szCs w:val="17"/>
        <w:lang w:val="fr-FR" w:eastAsia="en-US" w:bidi="ar-SA"/>
      </w:rPr>
    </w:lvl>
    <w:lvl w:ilvl="2">
      <w:start w:val="1"/>
      <w:numFmt w:val="decimal"/>
      <w:lvlText w:val="%1.%2.%3"/>
      <w:lvlJc w:val="left"/>
      <w:pPr>
        <w:ind w:left="700" w:hanging="354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102"/>
        <w:sz w:val="15"/>
        <w:szCs w:val="15"/>
        <w:lang w:val="fr-FR" w:eastAsia="en-US" w:bidi="ar-SA"/>
      </w:rPr>
    </w:lvl>
    <w:lvl w:ilvl="3">
      <w:numFmt w:val="bullet"/>
      <w:lvlText w:val="•"/>
      <w:lvlJc w:val="left"/>
      <w:pPr>
        <w:ind w:left="2242" w:hanging="354"/>
      </w:pPr>
      <w:rPr>
        <w:rFonts w:hint="default"/>
        <w:lang w:val="fr-FR" w:eastAsia="en-US" w:bidi="ar-SA"/>
      </w:rPr>
    </w:lvl>
    <w:lvl w:ilvl="4">
      <w:numFmt w:val="bullet"/>
      <w:lvlText w:val="•"/>
      <w:lvlJc w:val="left"/>
      <w:pPr>
        <w:ind w:left="3013" w:hanging="354"/>
      </w:pPr>
      <w:rPr>
        <w:rFonts w:hint="default"/>
        <w:lang w:val="fr-FR" w:eastAsia="en-US" w:bidi="ar-SA"/>
      </w:rPr>
    </w:lvl>
    <w:lvl w:ilvl="5">
      <w:numFmt w:val="bullet"/>
      <w:lvlText w:val="•"/>
      <w:lvlJc w:val="left"/>
      <w:pPr>
        <w:ind w:left="3784" w:hanging="354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4555" w:hanging="354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5326" w:hanging="354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6097" w:hanging="354"/>
      </w:pPr>
      <w:rPr>
        <w:rFonts w:hint="default"/>
        <w:lang w:val="fr-FR" w:eastAsia="en-US" w:bidi="ar-SA"/>
      </w:rPr>
    </w:lvl>
  </w:abstractNum>
  <w:abstractNum w:abstractNumId="24" w15:restartNumberingAfterBreak="0">
    <w:nsid w:val="3B004207"/>
    <w:multiLevelType w:val="hybridMultilevel"/>
    <w:tmpl w:val="72AC98F8"/>
    <w:lvl w:ilvl="0" w:tplc="C884EF78">
      <w:numFmt w:val="bullet"/>
      <w:lvlText w:val="-"/>
      <w:lvlJc w:val="left"/>
      <w:pPr>
        <w:ind w:left="71" w:hanging="117"/>
      </w:pPr>
      <w:rPr>
        <w:rFonts w:ascii="Times New Roman" w:eastAsia="Times New Roman" w:hAnsi="Times New Roman" w:cs="Times New Roman" w:hint="default"/>
        <w:w w:val="99"/>
        <w:sz w:val="20"/>
        <w:szCs w:val="20"/>
        <w:lang w:val="fr-FR" w:eastAsia="en-US" w:bidi="ar-SA"/>
      </w:rPr>
    </w:lvl>
    <w:lvl w:ilvl="1" w:tplc="5F3E2BBE">
      <w:numFmt w:val="bullet"/>
      <w:lvlText w:val="•"/>
      <w:lvlJc w:val="left"/>
      <w:pPr>
        <w:ind w:left="403" w:hanging="117"/>
      </w:pPr>
      <w:rPr>
        <w:rFonts w:hint="default"/>
        <w:lang w:val="fr-FR" w:eastAsia="en-US" w:bidi="ar-SA"/>
      </w:rPr>
    </w:lvl>
    <w:lvl w:ilvl="2" w:tplc="81E6E7A4">
      <w:numFmt w:val="bullet"/>
      <w:lvlText w:val="•"/>
      <w:lvlJc w:val="left"/>
      <w:pPr>
        <w:ind w:left="727" w:hanging="117"/>
      </w:pPr>
      <w:rPr>
        <w:rFonts w:hint="default"/>
        <w:lang w:val="fr-FR" w:eastAsia="en-US" w:bidi="ar-SA"/>
      </w:rPr>
    </w:lvl>
    <w:lvl w:ilvl="3" w:tplc="3906EB50">
      <w:numFmt w:val="bullet"/>
      <w:lvlText w:val="•"/>
      <w:lvlJc w:val="left"/>
      <w:pPr>
        <w:ind w:left="1051" w:hanging="117"/>
      </w:pPr>
      <w:rPr>
        <w:rFonts w:hint="default"/>
        <w:lang w:val="fr-FR" w:eastAsia="en-US" w:bidi="ar-SA"/>
      </w:rPr>
    </w:lvl>
    <w:lvl w:ilvl="4" w:tplc="1BA60C0C">
      <w:numFmt w:val="bullet"/>
      <w:lvlText w:val="•"/>
      <w:lvlJc w:val="left"/>
      <w:pPr>
        <w:ind w:left="1375" w:hanging="117"/>
      </w:pPr>
      <w:rPr>
        <w:rFonts w:hint="default"/>
        <w:lang w:val="fr-FR" w:eastAsia="en-US" w:bidi="ar-SA"/>
      </w:rPr>
    </w:lvl>
    <w:lvl w:ilvl="5" w:tplc="75C0BB74">
      <w:numFmt w:val="bullet"/>
      <w:lvlText w:val="•"/>
      <w:lvlJc w:val="left"/>
      <w:pPr>
        <w:ind w:left="1699" w:hanging="117"/>
      </w:pPr>
      <w:rPr>
        <w:rFonts w:hint="default"/>
        <w:lang w:val="fr-FR" w:eastAsia="en-US" w:bidi="ar-SA"/>
      </w:rPr>
    </w:lvl>
    <w:lvl w:ilvl="6" w:tplc="DE807DA0">
      <w:numFmt w:val="bullet"/>
      <w:lvlText w:val="•"/>
      <w:lvlJc w:val="left"/>
      <w:pPr>
        <w:ind w:left="2022" w:hanging="117"/>
      </w:pPr>
      <w:rPr>
        <w:rFonts w:hint="default"/>
        <w:lang w:val="fr-FR" w:eastAsia="en-US" w:bidi="ar-SA"/>
      </w:rPr>
    </w:lvl>
    <w:lvl w:ilvl="7" w:tplc="F9C6D2B4">
      <w:numFmt w:val="bullet"/>
      <w:lvlText w:val="•"/>
      <w:lvlJc w:val="left"/>
      <w:pPr>
        <w:ind w:left="2346" w:hanging="117"/>
      </w:pPr>
      <w:rPr>
        <w:rFonts w:hint="default"/>
        <w:lang w:val="fr-FR" w:eastAsia="en-US" w:bidi="ar-SA"/>
      </w:rPr>
    </w:lvl>
    <w:lvl w:ilvl="8" w:tplc="EB12C854">
      <w:numFmt w:val="bullet"/>
      <w:lvlText w:val="•"/>
      <w:lvlJc w:val="left"/>
      <w:pPr>
        <w:ind w:left="2670" w:hanging="117"/>
      </w:pPr>
      <w:rPr>
        <w:rFonts w:hint="default"/>
        <w:lang w:val="fr-FR" w:eastAsia="en-US" w:bidi="ar-SA"/>
      </w:rPr>
    </w:lvl>
  </w:abstractNum>
  <w:abstractNum w:abstractNumId="25" w15:restartNumberingAfterBreak="0">
    <w:nsid w:val="426A198B"/>
    <w:multiLevelType w:val="multilevel"/>
    <w:tmpl w:val="5238BF3E"/>
    <w:lvl w:ilvl="0">
      <w:start w:val="2"/>
      <w:numFmt w:val="decimal"/>
      <w:lvlText w:val="%1"/>
      <w:lvlJc w:val="left"/>
      <w:pPr>
        <w:ind w:left="861" w:hanging="286"/>
        <w:jc w:val="left"/>
      </w:pPr>
      <w:rPr>
        <w:rFonts w:hint="default"/>
        <w:lang w:val="fr-FR" w:eastAsia="en-US" w:bidi="ar-SA"/>
      </w:rPr>
    </w:lvl>
    <w:lvl w:ilvl="1">
      <w:start w:val="1"/>
      <w:numFmt w:val="decimal"/>
      <w:lvlText w:val="%1.%2"/>
      <w:lvlJc w:val="left"/>
      <w:pPr>
        <w:ind w:left="861" w:hanging="286"/>
        <w:jc w:val="left"/>
      </w:pPr>
      <w:rPr>
        <w:rFonts w:ascii="Times New Roman" w:eastAsia="Times New Roman" w:hAnsi="Times New Roman" w:cs="Times New Roman" w:hint="default"/>
        <w:b/>
        <w:bCs/>
        <w:w w:val="102"/>
        <w:sz w:val="20"/>
        <w:szCs w:val="20"/>
        <w:lang w:val="fr-FR" w:eastAsia="en-US" w:bidi="ar-SA"/>
      </w:rPr>
    </w:lvl>
    <w:lvl w:ilvl="2">
      <w:start w:val="1"/>
      <w:numFmt w:val="decimal"/>
      <w:lvlText w:val="%1.%2.%3"/>
      <w:lvlJc w:val="left"/>
      <w:pPr>
        <w:ind w:left="1090" w:hanging="515"/>
        <w:jc w:val="left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fr-FR" w:eastAsia="en-US" w:bidi="ar-SA"/>
      </w:rPr>
    </w:lvl>
    <w:lvl w:ilvl="3">
      <w:numFmt w:val="bullet"/>
      <w:lvlText w:val="•"/>
      <w:lvlJc w:val="left"/>
      <w:pPr>
        <w:ind w:left="1100" w:hanging="515"/>
      </w:pPr>
      <w:rPr>
        <w:rFonts w:hint="default"/>
        <w:lang w:val="fr-FR" w:eastAsia="en-US" w:bidi="ar-SA"/>
      </w:rPr>
    </w:lvl>
    <w:lvl w:ilvl="4">
      <w:numFmt w:val="bullet"/>
      <w:lvlText w:val="•"/>
      <w:lvlJc w:val="left"/>
      <w:pPr>
        <w:ind w:left="2034" w:hanging="515"/>
      </w:pPr>
      <w:rPr>
        <w:rFonts w:hint="default"/>
        <w:lang w:val="fr-FR" w:eastAsia="en-US" w:bidi="ar-SA"/>
      </w:rPr>
    </w:lvl>
    <w:lvl w:ilvl="5">
      <w:numFmt w:val="bullet"/>
      <w:lvlText w:val="•"/>
      <w:lvlJc w:val="left"/>
      <w:pPr>
        <w:ind w:left="2968" w:hanging="515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3902" w:hanging="515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4837" w:hanging="515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5771" w:hanging="515"/>
      </w:pPr>
      <w:rPr>
        <w:rFonts w:hint="default"/>
        <w:lang w:val="fr-FR" w:eastAsia="en-US" w:bidi="ar-SA"/>
      </w:rPr>
    </w:lvl>
  </w:abstractNum>
  <w:abstractNum w:abstractNumId="26" w15:restartNumberingAfterBreak="0">
    <w:nsid w:val="46057879"/>
    <w:multiLevelType w:val="multilevel"/>
    <w:tmpl w:val="24D6708E"/>
    <w:lvl w:ilvl="0">
      <w:start w:val="2"/>
      <w:numFmt w:val="decimal"/>
      <w:lvlText w:val="%1"/>
      <w:lvlJc w:val="left"/>
      <w:pPr>
        <w:ind w:left="832" w:hanging="258"/>
        <w:jc w:val="left"/>
      </w:pPr>
      <w:rPr>
        <w:rFonts w:hint="default"/>
        <w:lang w:val="fr-FR" w:eastAsia="en-US" w:bidi="ar-SA"/>
      </w:rPr>
    </w:lvl>
    <w:lvl w:ilvl="1">
      <w:start w:val="1"/>
      <w:numFmt w:val="decimal"/>
      <w:lvlText w:val="%1.%2"/>
      <w:lvlJc w:val="left"/>
      <w:pPr>
        <w:ind w:left="832" w:hanging="258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17"/>
        <w:szCs w:val="17"/>
        <w:lang w:val="fr-FR" w:eastAsia="en-US" w:bidi="ar-SA"/>
      </w:rPr>
    </w:lvl>
    <w:lvl w:ilvl="2">
      <w:start w:val="1"/>
      <w:numFmt w:val="decimal"/>
      <w:lvlText w:val="%1.%2.%3"/>
      <w:lvlJc w:val="left"/>
      <w:pPr>
        <w:ind w:left="1098" w:hanging="352"/>
        <w:jc w:val="left"/>
      </w:pPr>
      <w:rPr>
        <w:rFonts w:ascii="Times New Roman" w:eastAsia="Times New Roman" w:hAnsi="Times New Roman" w:cs="Times New Roman" w:hint="default"/>
        <w:b/>
        <w:bCs/>
        <w:w w:val="102"/>
        <w:sz w:val="15"/>
        <w:szCs w:val="15"/>
        <w:lang w:val="fr-FR" w:eastAsia="en-US" w:bidi="ar-SA"/>
      </w:rPr>
    </w:lvl>
    <w:lvl w:ilvl="3">
      <w:numFmt w:val="bullet"/>
      <w:lvlText w:val="•"/>
      <w:lvlJc w:val="left"/>
      <w:pPr>
        <w:ind w:left="2553" w:hanging="352"/>
      </w:pPr>
      <w:rPr>
        <w:rFonts w:hint="default"/>
        <w:lang w:val="fr-FR" w:eastAsia="en-US" w:bidi="ar-SA"/>
      </w:rPr>
    </w:lvl>
    <w:lvl w:ilvl="4">
      <w:numFmt w:val="bullet"/>
      <w:lvlText w:val="•"/>
      <w:lvlJc w:val="left"/>
      <w:pPr>
        <w:ind w:left="3280" w:hanging="352"/>
      </w:pPr>
      <w:rPr>
        <w:rFonts w:hint="default"/>
        <w:lang w:val="fr-FR" w:eastAsia="en-US" w:bidi="ar-SA"/>
      </w:rPr>
    </w:lvl>
    <w:lvl w:ilvl="5">
      <w:numFmt w:val="bullet"/>
      <w:lvlText w:val="•"/>
      <w:lvlJc w:val="left"/>
      <w:pPr>
        <w:ind w:left="4006" w:hanging="352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4733" w:hanging="352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5460" w:hanging="352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6186" w:hanging="352"/>
      </w:pPr>
      <w:rPr>
        <w:rFonts w:hint="default"/>
        <w:lang w:val="fr-FR" w:eastAsia="en-US" w:bidi="ar-SA"/>
      </w:rPr>
    </w:lvl>
  </w:abstractNum>
  <w:abstractNum w:abstractNumId="27" w15:restartNumberingAfterBreak="0">
    <w:nsid w:val="4C243E0D"/>
    <w:multiLevelType w:val="multilevel"/>
    <w:tmpl w:val="665086C8"/>
    <w:lvl w:ilvl="0">
      <w:start w:val="6"/>
      <w:numFmt w:val="decimal"/>
      <w:lvlText w:val="%1"/>
      <w:lvlJc w:val="left"/>
      <w:pPr>
        <w:ind w:left="832" w:hanging="258"/>
        <w:jc w:val="left"/>
      </w:pPr>
      <w:rPr>
        <w:rFonts w:hint="default"/>
        <w:lang w:val="fr-FR" w:eastAsia="en-US" w:bidi="ar-SA"/>
      </w:rPr>
    </w:lvl>
    <w:lvl w:ilvl="1">
      <w:start w:val="1"/>
      <w:numFmt w:val="decimal"/>
      <w:lvlText w:val="%1.%2"/>
      <w:lvlJc w:val="left"/>
      <w:pPr>
        <w:ind w:left="832" w:hanging="258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17"/>
        <w:szCs w:val="17"/>
        <w:lang w:val="fr-FR" w:eastAsia="en-US" w:bidi="ar-SA"/>
      </w:rPr>
    </w:lvl>
    <w:lvl w:ilvl="2">
      <w:start w:val="1"/>
      <w:numFmt w:val="decimal"/>
      <w:lvlText w:val="%1.%2.%3"/>
      <w:lvlJc w:val="left"/>
      <w:pPr>
        <w:ind w:left="1098" w:hanging="352"/>
        <w:jc w:val="left"/>
      </w:pPr>
      <w:rPr>
        <w:rFonts w:ascii="Times New Roman" w:eastAsia="Times New Roman" w:hAnsi="Times New Roman" w:cs="Times New Roman" w:hint="default"/>
        <w:b/>
        <w:bCs/>
        <w:w w:val="102"/>
        <w:sz w:val="15"/>
        <w:szCs w:val="15"/>
        <w:lang w:val="fr-FR" w:eastAsia="en-US" w:bidi="ar-SA"/>
      </w:rPr>
    </w:lvl>
    <w:lvl w:ilvl="3">
      <w:numFmt w:val="bullet"/>
      <w:lvlText w:val="•"/>
      <w:lvlJc w:val="left"/>
      <w:pPr>
        <w:ind w:left="2553" w:hanging="352"/>
      </w:pPr>
      <w:rPr>
        <w:rFonts w:hint="default"/>
        <w:lang w:val="fr-FR" w:eastAsia="en-US" w:bidi="ar-SA"/>
      </w:rPr>
    </w:lvl>
    <w:lvl w:ilvl="4">
      <w:numFmt w:val="bullet"/>
      <w:lvlText w:val="•"/>
      <w:lvlJc w:val="left"/>
      <w:pPr>
        <w:ind w:left="3280" w:hanging="352"/>
      </w:pPr>
      <w:rPr>
        <w:rFonts w:hint="default"/>
        <w:lang w:val="fr-FR" w:eastAsia="en-US" w:bidi="ar-SA"/>
      </w:rPr>
    </w:lvl>
    <w:lvl w:ilvl="5">
      <w:numFmt w:val="bullet"/>
      <w:lvlText w:val="•"/>
      <w:lvlJc w:val="left"/>
      <w:pPr>
        <w:ind w:left="4006" w:hanging="352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4733" w:hanging="352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5460" w:hanging="352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6186" w:hanging="352"/>
      </w:pPr>
      <w:rPr>
        <w:rFonts w:hint="default"/>
        <w:lang w:val="fr-FR" w:eastAsia="en-US" w:bidi="ar-SA"/>
      </w:rPr>
    </w:lvl>
  </w:abstractNum>
  <w:abstractNum w:abstractNumId="28" w15:restartNumberingAfterBreak="0">
    <w:nsid w:val="548362B6"/>
    <w:multiLevelType w:val="hybridMultilevel"/>
    <w:tmpl w:val="520E4C76"/>
    <w:lvl w:ilvl="0" w:tplc="D924B6EA">
      <w:start w:val="35"/>
      <w:numFmt w:val="decimal"/>
      <w:lvlText w:val="%1"/>
      <w:lvlJc w:val="left"/>
      <w:pPr>
        <w:ind w:left="575" w:hanging="312"/>
        <w:jc w:val="left"/>
      </w:pPr>
      <w:rPr>
        <w:rFonts w:ascii="Times New Roman" w:eastAsia="Times New Roman" w:hAnsi="Times New Roman" w:cs="Times New Roman" w:hint="default"/>
        <w:spacing w:val="0"/>
        <w:w w:val="102"/>
        <w:sz w:val="15"/>
        <w:szCs w:val="15"/>
        <w:lang w:val="fr-FR" w:eastAsia="en-US" w:bidi="ar-SA"/>
      </w:rPr>
    </w:lvl>
    <w:lvl w:ilvl="1" w:tplc="B6B01CDC">
      <w:numFmt w:val="bullet"/>
      <w:lvlText w:val="•"/>
      <w:lvlJc w:val="left"/>
      <w:pPr>
        <w:ind w:left="1286" w:hanging="312"/>
      </w:pPr>
      <w:rPr>
        <w:rFonts w:hint="default"/>
        <w:lang w:val="fr-FR" w:eastAsia="en-US" w:bidi="ar-SA"/>
      </w:rPr>
    </w:lvl>
    <w:lvl w:ilvl="2" w:tplc="8CCA8AA0">
      <w:numFmt w:val="bullet"/>
      <w:lvlText w:val="•"/>
      <w:lvlJc w:val="left"/>
      <w:pPr>
        <w:ind w:left="1992" w:hanging="312"/>
      </w:pPr>
      <w:rPr>
        <w:rFonts w:hint="default"/>
        <w:lang w:val="fr-FR" w:eastAsia="en-US" w:bidi="ar-SA"/>
      </w:rPr>
    </w:lvl>
    <w:lvl w:ilvl="3" w:tplc="9AB480C6">
      <w:numFmt w:val="bullet"/>
      <w:lvlText w:val="•"/>
      <w:lvlJc w:val="left"/>
      <w:pPr>
        <w:ind w:left="2698" w:hanging="312"/>
      </w:pPr>
      <w:rPr>
        <w:rFonts w:hint="default"/>
        <w:lang w:val="fr-FR" w:eastAsia="en-US" w:bidi="ar-SA"/>
      </w:rPr>
    </w:lvl>
    <w:lvl w:ilvl="4" w:tplc="BB16AA4A">
      <w:numFmt w:val="bullet"/>
      <w:lvlText w:val="•"/>
      <w:lvlJc w:val="left"/>
      <w:pPr>
        <w:ind w:left="3404" w:hanging="312"/>
      </w:pPr>
      <w:rPr>
        <w:rFonts w:hint="default"/>
        <w:lang w:val="fr-FR" w:eastAsia="en-US" w:bidi="ar-SA"/>
      </w:rPr>
    </w:lvl>
    <w:lvl w:ilvl="5" w:tplc="6B78423A">
      <w:numFmt w:val="bullet"/>
      <w:lvlText w:val="•"/>
      <w:lvlJc w:val="left"/>
      <w:pPr>
        <w:ind w:left="4110" w:hanging="312"/>
      </w:pPr>
      <w:rPr>
        <w:rFonts w:hint="default"/>
        <w:lang w:val="fr-FR" w:eastAsia="en-US" w:bidi="ar-SA"/>
      </w:rPr>
    </w:lvl>
    <w:lvl w:ilvl="6" w:tplc="011628B6">
      <w:numFmt w:val="bullet"/>
      <w:lvlText w:val="•"/>
      <w:lvlJc w:val="left"/>
      <w:pPr>
        <w:ind w:left="4816" w:hanging="312"/>
      </w:pPr>
      <w:rPr>
        <w:rFonts w:hint="default"/>
        <w:lang w:val="fr-FR" w:eastAsia="en-US" w:bidi="ar-SA"/>
      </w:rPr>
    </w:lvl>
    <w:lvl w:ilvl="7" w:tplc="189ED31E">
      <w:numFmt w:val="bullet"/>
      <w:lvlText w:val="•"/>
      <w:lvlJc w:val="left"/>
      <w:pPr>
        <w:ind w:left="5522" w:hanging="312"/>
      </w:pPr>
      <w:rPr>
        <w:rFonts w:hint="default"/>
        <w:lang w:val="fr-FR" w:eastAsia="en-US" w:bidi="ar-SA"/>
      </w:rPr>
    </w:lvl>
    <w:lvl w:ilvl="8" w:tplc="D56C2306">
      <w:numFmt w:val="bullet"/>
      <w:lvlText w:val="•"/>
      <w:lvlJc w:val="left"/>
      <w:pPr>
        <w:ind w:left="6228" w:hanging="312"/>
      </w:pPr>
      <w:rPr>
        <w:rFonts w:hint="default"/>
        <w:lang w:val="fr-FR" w:eastAsia="en-US" w:bidi="ar-SA"/>
      </w:rPr>
    </w:lvl>
  </w:abstractNum>
  <w:abstractNum w:abstractNumId="29" w15:restartNumberingAfterBreak="0">
    <w:nsid w:val="578D79F6"/>
    <w:multiLevelType w:val="hybridMultilevel"/>
    <w:tmpl w:val="411C5990"/>
    <w:lvl w:ilvl="0" w:tplc="42E22554">
      <w:numFmt w:val="bullet"/>
      <w:lvlText w:val="-"/>
      <w:lvlJc w:val="left"/>
      <w:pPr>
        <w:ind w:left="74" w:hanging="117"/>
      </w:pPr>
      <w:rPr>
        <w:rFonts w:ascii="Times New Roman" w:eastAsia="Times New Roman" w:hAnsi="Times New Roman" w:cs="Times New Roman" w:hint="default"/>
        <w:w w:val="99"/>
        <w:sz w:val="20"/>
        <w:szCs w:val="20"/>
        <w:lang w:val="fr-FR" w:eastAsia="en-US" w:bidi="ar-SA"/>
      </w:rPr>
    </w:lvl>
    <w:lvl w:ilvl="1" w:tplc="8668C8D6">
      <w:numFmt w:val="bullet"/>
      <w:lvlText w:val="•"/>
      <w:lvlJc w:val="left"/>
      <w:pPr>
        <w:ind w:left="344" w:hanging="117"/>
      </w:pPr>
      <w:rPr>
        <w:rFonts w:hint="default"/>
        <w:lang w:val="fr-FR" w:eastAsia="en-US" w:bidi="ar-SA"/>
      </w:rPr>
    </w:lvl>
    <w:lvl w:ilvl="2" w:tplc="586EFE8E">
      <w:numFmt w:val="bullet"/>
      <w:lvlText w:val="•"/>
      <w:lvlJc w:val="left"/>
      <w:pPr>
        <w:ind w:left="609" w:hanging="117"/>
      </w:pPr>
      <w:rPr>
        <w:rFonts w:hint="default"/>
        <w:lang w:val="fr-FR" w:eastAsia="en-US" w:bidi="ar-SA"/>
      </w:rPr>
    </w:lvl>
    <w:lvl w:ilvl="3" w:tplc="1ED06828">
      <w:numFmt w:val="bullet"/>
      <w:lvlText w:val="•"/>
      <w:lvlJc w:val="left"/>
      <w:pPr>
        <w:ind w:left="874" w:hanging="117"/>
      </w:pPr>
      <w:rPr>
        <w:rFonts w:hint="default"/>
        <w:lang w:val="fr-FR" w:eastAsia="en-US" w:bidi="ar-SA"/>
      </w:rPr>
    </w:lvl>
    <w:lvl w:ilvl="4" w:tplc="4934AA7E">
      <w:numFmt w:val="bullet"/>
      <w:lvlText w:val="•"/>
      <w:lvlJc w:val="left"/>
      <w:pPr>
        <w:ind w:left="1139" w:hanging="117"/>
      </w:pPr>
      <w:rPr>
        <w:rFonts w:hint="default"/>
        <w:lang w:val="fr-FR" w:eastAsia="en-US" w:bidi="ar-SA"/>
      </w:rPr>
    </w:lvl>
    <w:lvl w:ilvl="5" w:tplc="21BA5770">
      <w:numFmt w:val="bullet"/>
      <w:lvlText w:val="•"/>
      <w:lvlJc w:val="left"/>
      <w:pPr>
        <w:ind w:left="1404" w:hanging="117"/>
      </w:pPr>
      <w:rPr>
        <w:rFonts w:hint="default"/>
        <w:lang w:val="fr-FR" w:eastAsia="en-US" w:bidi="ar-SA"/>
      </w:rPr>
    </w:lvl>
    <w:lvl w:ilvl="6" w:tplc="BD3AE4EC">
      <w:numFmt w:val="bullet"/>
      <w:lvlText w:val="•"/>
      <w:lvlJc w:val="left"/>
      <w:pPr>
        <w:ind w:left="1668" w:hanging="117"/>
      </w:pPr>
      <w:rPr>
        <w:rFonts w:hint="default"/>
        <w:lang w:val="fr-FR" w:eastAsia="en-US" w:bidi="ar-SA"/>
      </w:rPr>
    </w:lvl>
    <w:lvl w:ilvl="7" w:tplc="EB84C10A">
      <w:numFmt w:val="bullet"/>
      <w:lvlText w:val="•"/>
      <w:lvlJc w:val="left"/>
      <w:pPr>
        <w:ind w:left="1933" w:hanging="117"/>
      </w:pPr>
      <w:rPr>
        <w:rFonts w:hint="default"/>
        <w:lang w:val="fr-FR" w:eastAsia="en-US" w:bidi="ar-SA"/>
      </w:rPr>
    </w:lvl>
    <w:lvl w:ilvl="8" w:tplc="4C8613B0">
      <w:numFmt w:val="bullet"/>
      <w:lvlText w:val="•"/>
      <w:lvlJc w:val="left"/>
      <w:pPr>
        <w:ind w:left="2198" w:hanging="117"/>
      </w:pPr>
      <w:rPr>
        <w:rFonts w:hint="default"/>
        <w:lang w:val="fr-FR" w:eastAsia="en-US" w:bidi="ar-SA"/>
      </w:rPr>
    </w:lvl>
  </w:abstractNum>
  <w:abstractNum w:abstractNumId="30" w15:restartNumberingAfterBreak="0">
    <w:nsid w:val="58F573FE"/>
    <w:multiLevelType w:val="hybridMultilevel"/>
    <w:tmpl w:val="5EF40F54"/>
    <w:lvl w:ilvl="0" w:tplc="5CA6A71C">
      <w:start w:val="62"/>
      <w:numFmt w:val="decimal"/>
      <w:lvlText w:val="%1"/>
      <w:lvlJc w:val="left"/>
      <w:pPr>
        <w:ind w:left="575" w:hanging="268"/>
        <w:jc w:val="left"/>
      </w:pPr>
      <w:rPr>
        <w:rFonts w:ascii="Times New Roman" w:eastAsia="Times New Roman" w:hAnsi="Times New Roman" w:cs="Times New Roman" w:hint="default"/>
        <w:spacing w:val="0"/>
        <w:w w:val="102"/>
        <w:sz w:val="15"/>
        <w:szCs w:val="15"/>
        <w:lang w:val="fr-FR" w:eastAsia="en-US" w:bidi="ar-SA"/>
      </w:rPr>
    </w:lvl>
    <w:lvl w:ilvl="1" w:tplc="68B207FE">
      <w:numFmt w:val="bullet"/>
      <w:lvlText w:val="•"/>
      <w:lvlJc w:val="left"/>
      <w:pPr>
        <w:ind w:left="1286" w:hanging="268"/>
      </w:pPr>
      <w:rPr>
        <w:rFonts w:hint="default"/>
        <w:lang w:val="fr-FR" w:eastAsia="en-US" w:bidi="ar-SA"/>
      </w:rPr>
    </w:lvl>
    <w:lvl w:ilvl="2" w:tplc="ECD2EC48">
      <w:numFmt w:val="bullet"/>
      <w:lvlText w:val="•"/>
      <w:lvlJc w:val="left"/>
      <w:pPr>
        <w:ind w:left="1992" w:hanging="268"/>
      </w:pPr>
      <w:rPr>
        <w:rFonts w:hint="default"/>
        <w:lang w:val="fr-FR" w:eastAsia="en-US" w:bidi="ar-SA"/>
      </w:rPr>
    </w:lvl>
    <w:lvl w:ilvl="3" w:tplc="4D949240">
      <w:numFmt w:val="bullet"/>
      <w:lvlText w:val="•"/>
      <w:lvlJc w:val="left"/>
      <w:pPr>
        <w:ind w:left="2698" w:hanging="268"/>
      </w:pPr>
      <w:rPr>
        <w:rFonts w:hint="default"/>
        <w:lang w:val="fr-FR" w:eastAsia="en-US" w:bidi="ar-SA"/>
      </w:rPr>
    </w:lvl>
    <w:lvl w:ilvl="4" w:tplc="448AF2CC">
      <w:numFmt w:val="bullet"/>
      <w:lvlText w:val="•"/>
      <w:lvlJc w:val="left"/>
      <w:pPr>
        <w:ind w:left="3404" w:hanging="268"/>
      </w:pPr>
      <w:rPr>
        <w:rFonts w:hint="default"/>
        <w:lang w:val="fr-FR" w:eastAsia="en-US" w:bidi="ar-SA"/>
      </w:rPr>
    </w:lvl>
    <w:lvl w:ilvl="5" w:tplc="20AE2D98">
      <w:numFmt w:val="bullet"/>
      <w:lvlText w:val="•"/>
      <w:lvlJc w:val="left"/>
      <w:pPr>
        <w:ind w:left="4110" w:hanging="268"/>
      </w:pPr>
      <w:rPr>
        <w:rFonts w:hint="default"/>
        <w:lang w:val="fr-FR" w:eastAsia="en-US" w:bidi="ar-SA"/>
      </w:rPr>
    </w:lvl>
    <w:lvl w:ilvl="6" w:tplc="868AF830">
      <w:numFmt w:val="bullet"/>
      <w:lvlText w:val="•"/>
      <w:lvlJc w:val="left"/>
      <w:pPr>
        <w:ind w:left="4816" w:hanging="268"/>
      </w:pPr>
      <w:rPr>
        <w:rFonts w:hint="default"/>
        <w:lang w:val="fr-FR" w:eastAsia="en-US" w:bidi="ar-SA"/>
      </w:rPr>
    </w:lvl>
    <w:lvl w:ilvl="7" w:tplc="D404316C">
      <w:numFmt w:val="bullet"/>
      <w:lvlText w:val="•"/>
      <w:lvlJc w:val="left"/>
      <w:pPr>
        <w:ind w:left="5522" w:hanging="268"/>
      </w:pPr>
      <w:rPr>
        <w:rFonts w:hint="default"/>
        <w:lang w:val="fr-FR" w:eastAsia="en-US" w:bidi="ar-SA"/>
      </w:rPr>
    </w:lvl>
    <w:lvl w:ilvl="8" w:tplc="672ED974">
      <w:numFmt w:val="bullet"/>
      <w:lvlText w:val="•"/>
      <w:lvlJc w:val="left"/>
      <w:pPr>
        <w:ind w:left="6228" w:hanging="268"/>
      </w:pPr>
      <w:rPr>
        <w:rFonts w:hint="default"/>
        <w:lang w:val="fr-FR" w:eastAsia="en-US" w:bidi="ar-SA"/>
      </w:rPr>
    </w:lvl>
  </w:abstractNum>
  <w:abstractNum w:abstractNumId="31" w15:restartNumberingAfterBreak="0">
    <w:nsid w:val="59166E0E"/>
    <w:multiLevelType w:val="multilevel"/>
    <w:tmpl w:val="CFE64386"/>
    <w:lvl w:ilvl="0">
      <w:start w:val="4"/>
      <w:numFmt w:val="decimal"/>
      <w:lvlText w:val="%1"/>
      <w:lvlJc w:val="left"/>
      <w:pPr>
        <w:ind w:left="883" w:hanging="344"/>
        <w:jc w:val="left"/>
      </w:pPr>
      <w:rPr>
        <w:rFonts w:hint="default"/>
        <w:lang w:val="fr-FR" w:eastAsia="en-US" w:bidi="ar-SA"/>
      </w:rPr>
    </w:lvl>
    <w:lvl w:ilvl="1">
      <w:start w:val="3"/>
      <w:numFmt w:val="decimal"/>
      <w:lvlText w:val="%1.%2"/>
      <w:lvlJc w:val="left"/>
      <w:pPr>
        <w:ind w:left="883" w:hanging="344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102"/>
        <w:sz w:val="22"/>
        <w:szCs w:val="22"/>
        <w:lang w:val="fr-FR" w:eastAsia="en-US" w:bidi="ar-SA"/>
      </w:rPr>
    </w:lvl>
    <w:lvl w:ilvl="2">
      <w:start w:val="1"/>
      <w:numFmt w:val="decimal"/>
      <w:lvlText w:val="%1.%2.%3"/>
      <w:lvlJc w:val="left"/>
      <w:pPr>
        <w:ind w:left="1090" w:hanging="515"/>
        <w:jc w:val="left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fr-FR" w:eastAsia="en-US" w:bidi="ar-SA"/>
      </w:rPr>
    </w:lvl>
    <w:lvl w:ilvl="3">
      <w:numFmt w:val="bullet"/>
      <w:lvlText w:val="•"/>
      <w:lvlJc w:val="left"/>
      <w:pPr>
        <w:ind w:left="1089" w:hanging="258"/>
      </w:pPr>
      <w:rPr>
        <w:rFonts w:ascii="Lucida Sans Unicode" w:eastAsia="Lucida Sans Unicode" w:hAnsi="Lucida Sans Unicode" w:cs="Lucida Sans Unicode" w:hint="default"/>
        <w:w w:val="72"/>
        <w:sz w:val="20"/>
        <w:szCs w:val="20"/>
        <w:lang w:val="fr-FR" w:eastAsia="en-US" w:bidi="ar-SA"/>
      </w:rPr>
    </w:lvl>
    <w:lvl w:ilvl="4">
      <w:numFmt w:val="bullet"/>
      <w:lvlText w:val="•"/>
      <w:lvlJc w:val="left"/>
      <w:pPr>
        <w:ind w:left="2735" w:hanging="258"/>
      </w:pPr>
      <w:rPr>
        <w:rFonts w:hint="default"/>
        <w:lang w:val="fr-FR" w:eastAsia="en-US" w:bidi="ar-SA"/>
      </w:rPr>
    </w:lvl>
    <w:lvl w:ilvl="5">
      <w:numFmt w:val="bullet"/>
      <w:lvlText w:val="•"/>
      <w:lvlJc w:val="left"/>
      <w:pPr>
        <w:ind w:left="3552" w:hanging="258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4370" w:hanging="258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5187" w:hanging="258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6005" w:hanging="258"/>
      </w:pPr>
      <w:rPr>
        <w:rFonts w:hint="default"/>
        <w:lang w:val="fr-FR" w:eastAsia="en-US" w:bidi="ar-SA"/>
      </w:rPr>
    </w:lvl>
  </w:abstractNum>
  <w:abstractNum w:abstractNumId="32" w15:restartNumberingAfterBreak="0">
    <w:nsid w:val="594C02A2"/>
    <w:multiLevelType w:val="multilevel"/>
    <w:tmpl w:val="4E1CF922"/>
    <w:lvl w:ilvl="0">
      <w:start w:val="5"/>
      <w:numFmt w:val="decimal"/>
      <w:lvlText w:val="%1"/>
      <w:lvlJc w:val="left"/>
      <w:pPr>
        <w:ind w:left="918" w:hanging="344"/>
        <w:jc w:val="left"/>
      </w:pPr>
      <w:rPr>
        <w:rFonts w:hint="default"/>
        <w:lang w:val="fr-FR" w:eastAsia="en-US" w:bidi="ar-SA"/>
      </w:rPr>
    </w:lvl>
    <w:lvl w:ilvl="1">
      <w:start w:val="1"/>
      <w:numFmt w:val="decimal"/>
      <w:lvlText w:val="%1.%2"/>
      <w:lvlJc w:val="left"/>
      <w:pPr>
        <w:ind w:left="918" w:hanging="344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102"/>
        <w:sz w:val="22"/>
        <w:szCs w:val="22"/>
        <w:lang w:val="fr-FR" w:eastAsia="en-US" w:bidi="ar-SA"/>
      </w:rPr>
    </w:lvl>
    <w:lvl w:ilvl="2">
      <w:start w:val="1"/>
      <w:numFmt w:val="decimal"/>
      <w:lvlText w:val="%1.%2.%3"/>
      <w:lvlJc w:val="left"/>
      <w:pPr>
        <w:ind w:left="1089" w:hanging="515"/>
        <w:jc w:val="left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fr-FR" w:eastAsia="en-US" w:bidi="ar-SA"/>
      </w:rPr>
    </w:lvl>
    <w:lvl w:ilvl="3">
      <w:numFmt w:val="bullet"/>
      <w:lvlText w:val="•"/>
      <w:lvlJc w:val="left"/>
      <w:pPr>
        <w:ind w:left="1200" w:hanging="515"/>
      </w:pPr>
      <w:rPr>
        <w:rFonts w:hint="default"/>
        <w:lang w:val="fr-FR" w:eastAsia="en-US" w:bidi="ar-SA"/>
      </w:rPr>
    </w:lvl>
    <w:lvl w:ilvl="4">
      <w:numFmt w:val="bullet"/>
      <w:lvlText w:val="•"/>
      <w:lvlJc w:val="left"/>
      <w:pPr>
        <w:ind w:left="2120" w:hanging="515"/>
      </w:pPr>
      <w:rPr>
        <w:rFonts w:hint="default"/>
        <w:lang w:val="fr-FR" w:eastAsia="en-US" w:bidi="ar-SA"/>
      </w:rPr>
    </w:lvl>
    <w:lvl w:ilvl="5">
      <w:numFmt w:val="bullet"/>
      <w:lvlText w:val="•"/>
      <w:lvlJc w:val="left"/>
      <w:pPr>
        <w:ind w:left="3040" w:hanging="515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3960" w:hanging="515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4880" w:hanging="515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5800" w:hanging="515"/>
      </w:pPr>
      <w:rPr>
        <w:rFonts w:hint="default"/>
        <w:lang w:val="fr-FR" w:eastAsia="en-US" w:bidi="ar-SA"/>
      </w:rPr>
    </w:lvl>
  </w:abstractNum>
  <w:abstractNum w:abstractNumId="33" w15:restartNumberingAfterBreak="0">
    <w:nsid w:val="59AB4DA7"/>
    <w:multiLevelType w:val="hybridMultilevel"/>
    <w:tmpl w:val="668A3E02"/>
    <w:lvl w:ilvl="0" w:tplc="4E14BB6C">
      <w:numFmt w:val="bullet"/>
      <w:lvlText w:val="•"/>
      <w:lvlJc w:val="left"/>
      <w:pPr>
        <w:ind w:left="1089" w:hanging="258"/>
      </w:pPr>
      <w:rPr>
        <w:rFonts w:ascii="Lucida Sans Unicode" w:eastAsia="Lucida Sans Unicode" w:hAnsi="Lucida Sans Unicode" w:cs="Lucida Sans Unicode" w:hint="default"/>
        <w:w w:val="72"/>
        <w:sz w:val="20"/>
        <w:szCs w:val="20"/>
        <w:lang w:val="fr-FR" w:eastAsia="en-US" w:bidi="ar-SA"/>
      </w:rPr>
    </w:lvl>
    <w:lvl w:ilvl="1" w:tplc="9C02874E">
      <w:numFmt w:val="bullet"/>
      <w:lvlText w:val="•"/>
      <w:lvlJc w:val="left"/>
      <w:pPr>
        <w:ind w:left="1736" w:hanging="258"/>
      </w:pPr>
      <w:rPr>
        <w:rFonts w:hint="default"/>
        <w:lang w:val="fr-FR" w:eastAsia="en-US" w:bidi="ar-SA"/>
      </w:rPr>
    </w:lvl>
    <w:lvl w:ilvl="2" w:tplc="2866524C">
      <w:numFmt w:val="bullet"/>
      <w:lvlText w:val="•"/>
      <w:lvlJc w:val="left"/>
      <w:pPr>
        <w:ind w:left="2392" w:hanging="258"/>
      </w:pPr>
      <w:rPr>
        <w:rFonts w:hint="default"/>
        <w:lang w:val="fr-FR" w:eastAsia="en-US" w:bidi="ar-SA"/>
      </w:rPr>
    </w:lvl>
    <w:lvl w:ilvl="3" w:tplc="9724C940">
      <w:numFmt w:val="bullet"/>
      <w:lvlText w:val="•"/>
      <w:lvlJc w:val="left"/>
      <w:pPr>
        <w:ind w:left="3048" w:hanging="258"/>
      </w:pPr>
      <w:rPr>
        <w:rFonts w:hint="default"/>
        <w:lang w:val="fr-FR" w:eastAsia="en-US" w:bidi="ar-SA"/>
      </w:rPr>
    </w:lvl>
    <w:lvl w:ilvl="4" w:tplc="3D22AD58">
      <w:numFmt w:val="bullet"/>
      <w:lvlText w:val="•"/>
      <w:lvlJc w:val="left"/>
      <w:pPr>
        <w:ind w:left="3704" w:hanging="258"/>
      </w:pPr>
      <w:rPr>
        <w:rFonts w:hint="default"/>
        <w:lang w:val="fr-FR" w:eastAsia="en-US" w:bidi="ar-SA"/>
      </w:rPr>
    </w:lvl>
    <w:lvl w:ilvl="5" w:tplc="951AB086">
      <w:numFmt w:val="bullet"/>
      <w:lvlText w:val="•"/>
      <w:lvlJc w:val="left"/>
      <w:pPr>
        <w:ind w:left="4360" w:hanging="258"/>
      </w:pPr>
      <w:rPr>
        <w:rFonts w:hint="default"/>
        <w:lang w:val="fr-FR" w:eastAsia="en-US" w:bidi="ar-SA"/>
      </w:rPr>
    </w:lvl>
    <w:lvl w:ilvl="6" w:tplc="71E6DEE6">
      <w:numFmt w:val="bullet"/>
      <w:lvlText w:val="•"/>
      <w:lvlJc w:val="left"/>
      <w:pPr>
        <w:ind w:left="5016" w:hanging="258"/>
      </w:pPr>
      <w:rPr>
        <w:rFonts w:hint="default"/>
        <w:lang w:val="fr-FR" w:eastAsia="en-US" w:bidi="ar-SA"/>
      </w:rPr>
    </w:lvl>
    <w:lvl w:ilvl="7" w:tplc="A25402BC">
      <w:numFmt w:val="bullet"/>
      <w:lvlText w:val="•"/>
      <w:lvlJc w:val="left"/>
      <w:pPr>
        <w:ind w:left="5672" w:hanging="258"/>
      </w:pPr>
      <w:rPr>
        <w:rFonts w:hint="default"/>
        <w:lang w:val="fr-FR" w:eastAsia="en-US" w:bidi="ar-SA"/>
      </w:rPr>
    </w:lvl>
    <w:lvl w:ilvl="8" w:tplc="4DB48BAC">
      <w:numFmt w:val="bullet"/>
      <w:lvlText w:val="•"/>
      <w:lvlJc w:val="left"/>
      <w:pPr>
        <w:ind w:left="6328" w:hanging="258"/>
      </w:pPr>
      <w:rPr>
        <w:rFonts w:hint="default"/>
        <w:lang w:val="fr-FR" w:eastAsia="en-US" w:bidi="ar-SA"/>
      </w:rPr>
    </w:lvl>
  </w:abstractNum>
  <w:abstractNum w:abstractNumId="34" w15:restartNumberingAfterBreak="0">
    <w:nsid w:val="5D4F6DF9"/>
    <w:multiLevelType w:val="hybridMultilevel"/>
    <w:tmpl w:val="5C6C0BA4"/>
    <w:lvl w:ilvl="0" w:tplc="D8142CF8">
      <w:numFmt w:val="bullet"/>
      <w:lvlText w:val="•"/>
      <w:lvlJc w:val="left"/>
      <w:pPr>
        <w:ind w:left="1089" w:hanging="258"/>
      </w:pPr>
      <w:rPr>
        <w:rFonts w:ascii="Lucida Sans Unicode" w:eastAsia="Lucida Sans Unicode" w:hAnsi="Lucida Sans Unicode" w:cs="Lucida Sans Unicode" w:hint="default"/>
        <w:w w:val="72"/>
        <w:sz w:val="20"/>
        <w:szCs w:val="20"/>
        <w:lang w:val="fr-FR" w:eastAsia="en-US" w:bidi="ar-SA"/>
      </w:rPr>
    </w:lvl>
    <w:lvl w:ilvl="1" w:tplc="A39413C2">
      <w:numFmt w:val="bullet"/>
      <w:lvlText w:val="•"/>
      <w:lvlJc w:val="left"/>
      <w:pPr>
        <w:ind w:left="1736" w:hanging="258"/>
      </w:pPr>
      <w:rPr>
        <w:rFonts w:hint="default"/>
        <w:lang w:val="fr-FR" w:eastAsia="en-US" w:bidi="ar-SA"/>
      </w:rPr>
    </w:lvl>
    <w:lvl w:ilvl="2" w:tplc="40C64C2E">
      <w:numFmt w:val="bullet"/>
      <w:lvlText w:val="•"/>
      <w:lvlJc w:val="left"/>
      <w:pPr>
        <w:ind w:left="2392" w:hanging="258"/>
      </w:pPr>
      <w:rPr>
        <w:rFonts w:hint="default"/>
        <w:lang w:val="fr-FR" w:eastAsia="en-US" w:bidi="ar-SA"/>
      </w:rPr>
    </w:lvl>
    <w:lvl w:ilvl="3" w:tplc="16A06E7E">
      <w:numFmt w:val="bullet"/>
      <w:lvlText w:val="•"/>
      <w:lvlJc w:val="left"/>
      <w:pPr>
        <w:ind w:left="3048" w:hanging="258"/>
      </w:pPr>
      <w:rPr>
        <w:rFonts w:hint="default"/>
        <w:lang w:val="fr-FR" w:eastAsia="en-US" w:bidi="ar-SA"/>
      </w:rPr>
    </w:lvl>
    <w:lvl w:ilvl="4" w:tplc="4C0E3BDC">
      <w:numFmt w:val="bullet"/>
      <w:lvlText w:val="•"/>
      <w:lvlJc w:val="left"/>
      <w:pPr>
        <w:ind w:left="3704" w:hanging="258"/>
      </w:pPr>
      <w:rPr>
        <w:rFonts w:hint="default"/>
        <w:lang w:val="fr-FR" w:eastAsia="en-US" w:bidi="ar-SA"/>
      </w:rPr>
    </w:lvl>
    <w:lvl w:ilvl="5" w:tplc="CB261F8C">
      <w:numFmt w:val="bullet"/>
      <w:lvlText w:val="•"/>
      <w:lvlJc w:val="left"/>
      <w:pPr>
        <w:ind w:left="4360" w:hanging="258"/>
      </w:pPr>
      <w:rPr>
        <w:rFonts w:hint="default"/>
        <w:lang w:val="fr-FR" w:eastAsia="en-US" w:bidi="ar-SA"/>
      </w:rPr>
    </w:lvl>
    <w:lvl w:ilvl="6" w:tplc="908AA93E">
      <w:numFmt w:val="bullet"/>
      <w:lvlText w:val="•"/>
      <w:lvlJc w:val="left"/>
      <w:pPr>
        <w:ind w:left="5016" w:hanging="258"/>
      </w:pPr>
      <w:rPr>
        <w:rFonts w:hint="default"/>
        <w:lang w:val="fr-FR" w:eastAsia="en-US" w:bidi="ar-SA"/>
      </w:rPr>
    </w:lvl>
    <w:lvl w:ilvl="7" w:tplc="2238FF66">
      <w:numFmt w:val="bullet"/>
      <w:lvlText w:val="•"/>
      <w:lvlJc w:val="left"/>
      <w:pPr>
        <w:ind w:left="5672" w:hanging="258"/>
      </w:pPr>
      <w:rPr>
        <w:rFonts w:hint="default"/>
        <w:lang w:val="fr-FR" w:eastAsia="en-US" w:bidi="ar-SA"/>
      </w:rPr>
    </w:lvl>
    <w:lvl w:ilvl="8" w:tplc="ABFC8EEE">
      <w:numFmt w:val="bullet"/>
      <w:lvlText w:val="•"/>
      <w:lvlJc w:val="left"/>
      <w:pPr>
        <w:ind w:left="6328" w:hanging="258"/>
      </w:pPr>
      <w:rPr>
        <w:rFonts w:hint="default"/>
        <w:lang w:val="fr-FR" w:eastAsia="en-US" w:bidi="ar-SA"/>
      </w:rPr>
    </w:lvl>
  </w:abstractNum>
  <w:abstractNum w:abstractNumId="35" w15:restartNumberingAfterBreak="0">
    <w:nsid w:val="5E5C3EF8"/>
    <w:multiLevelType w:val="hybridMultilevel"/>
    <w:tmpl w:val="BD1EE16E"/>
    <w:lvl w:ilvl="0" w:tplc="CBD8C536">
      <w:start w:val="10"/>
      <w:numFmt w:val="decimal"/>
      <w:lvlText w:val="%1"/>
      <w:lvlJc w:val="left"/>
      <w:pPr>
        <w:ind w:left="575" w:hanging="199"/>
        <w:jc w:val="left"/>
      </w:pPr>
      <w:rPr>
        <w:rFonts w:ascii="Times New Roman" w:eastAsia="Times New Roman" w:hAnsi="Times New Roman" w:cs="Times New Roman" w:hint="default"/>
        <w:spacing w:val="0"/>
        <w:w w:val="102"/>
        <w:sz w:val="15"/>
        <w:szCs w:val="15"/>
        <w:lang w:val="fr-FR" w:eastAsia="en-US" w:bidi="ar-SA"/>
      </w:rPr>
    </w:lvl>
    <w:lvl w:ilvl="1" w:tplc="5C405CB8">
      <w:numFmt w:val="bullet"/>
      <w:lvlText w:val="•"/>
      <w:lvlJc w:val="left"/>
      <w:pPr>
        <w:ind w:left="1286" w:hanging="199"/>
      </w:pPr>
      <w:rPr>
        <w:rFonts w:hint="default"/>
        <w:lang w:val="fr-FR" w:eastAsia="en-US" w:bidi="ar-SA"/>
      </w:rPr>
    </w:lvl>
    <w:lvl w:ilvl="2" w:tplc="8D2077F8">
      <w:numFmt w:val="bullet"/>
      <w:lvlText w:val="•"/>
      <w:lvlJc w:val="left"/>
      <w:pPr>
        <w:ind w:left="1992" w:hanging="199"/>
      </w:pPr>
      <w:rPr>
        <w:rFonts w:hint="default"/>
        <w:lang w:val="fr-FR" w:eastAsia="en-US" w:bidi="ar-SA"/>
      </w:rPr>
    </w:lvl>
    <w:lvl w:ilvl="3" w:tplc="FEFE15BC">
      <w:numFmt w:val="bullet"/>
      <w:lvlText w:val="•"/>
      <w:lvlJc w:val="left"/>
      <w:pPr>
        <w:ind w:left="2698" w:hanging="199"/>
      </w:pPr>
      <w:rPr>
        <w:rFonts w:hint="default"/>
        <w:lang w:val="fr-FR" w:eastAsia="en-US" w:bidi="ar-SA"/>
      </w:rPr>
    </w:lvl>
    <w:lvl w:ilvl="4" w:tplc="3F843274">
      <w:numFmt w:val="bullet"/>
      <w:lvlText w:val="•"/>
      <w:lvlJc w:val="left"/>
      <w:pPr>
        <w:ind w:left="3404" w:hanging="199"/>
      </w:pPr>
      <w:rPr>
        <w:rFonts w:hint="default"/>
        <w:lang w:val="fr-FR" w:eastAsia="en-US" w:bidi="ar-SA"/>
      </w:rPr>
    </w:lvl>
    <w:lvl w:ilvl="5" w:tplc="0ECA9ABC">
      <w:numFmt w:val="bullet"/>
      <w:lvlText w:val="•"/>
      <w:lvlJc w:val="left"/>
      <w:pPr>
        <w:ind w:left="4110" w:hanging="199"/>
      </w:pPr>
      <w:rPr>
        <w:rFonts w:hint="default"/>
        <w:lang w:val="fr-FR" w:eastAsia="en-US" w:bidi="ar-SA"/>
      </w:rPr>
    </w:lvl>
    <w:lvl w:ilvl="6" w:tplc="CF56B744">
      <w:numFmt w:val="bullet"/>
      <w:lvlText w:val="•"/>
      <w:lvlJc w:val="left"/>
      <w:pPr>
        <w:ind w:left="4816" w:hanging="199"/>
      </w:pPr>
      <w:rPr>
        <w:rFonts w:hint="default"/>
        <w:lang w:val="fr-FR" w:eastAsia="en-US" w:bidi="ar-SA"/>
      </w:rPr>
    </w:lvl>
    <w:lvl w:ilvl="7" w:tplc="3D80B05E">
      <w:numFmt w:val="bullet"/>
      <w:lvlText w:val="•"/>
      <w:lvlJc w:val="left"/>
      <w:pPr>
        <w:ind w:left="5522" w:hanging="199"/>
      </w:pPr>
      <w:rPr>
        <w:rFonts w:hint="default"/>
        <w:lang w:val="fr-FR" w:eastAsia="en-US" w:bidi="ar-SA"/>
      </w:rPr>
    </w:lvl>
    <w:lvl w:ilvl="8" w:tplc="7B700508">
      <w:numFmt w:val="bullet"/>
      <w:lvlText w:val="•"/>
      <w:lvlJc w:val="left"/>
      <w:pPr>
        <w:ind w:left="6228" w:hanging="199"/>
      </w:pPr>
      <w:rPr>
        <w:rFonts w:hint="default"/>
        <w:lang w:val="fr-FR" w:eastAsia="en-US" w:bidi="ar-SA"/>
      </w:rPr>
    </w:lvl>
  </w:abstractNum>
  <w:abstractNum w:abstractNumId="36" w15:restartNumberingAfterBreak="0">
    <w:nsid w:val="62CB5454"/>
    <w:multiLevelType w:val="multilevel"/>
    <w:tmpl w:val="9EE2E32E"/>
    <w:lvl w:ilvl="0">
      <w:start w:val="6"/>
      <w:numFmt w:val="decimal"/>
      <w:lvlText w:val="%1"/>
      <w:lvlJc w:val="left"/>
      <w:pPr>
        <w:ind w:left="1100" w:hanging="354"/>
        <w:jc w:val="left"/>
      </w:pPr>
      <w:rPr>
        <w:rFonts w:hint="default"/>
        <w:lang w:val="fr-FR" w:eastAsia="en-US" w:bidi="ar-SA"/>
      </w:rPr>
    </w:lvl>
    <w:lvl w:ilvl="1">
      <w:start w:val="5"/>
      <w:numFmt w:val="decimal"/>
      <w:lvlText w:val="%1.%2"/>
      <w:lvlJc w:val="left"/>
      <w:pPr>
        <w:ind w:left="1100" w:hanging="354"/>
        <w:jc w:val="left"/>
      </w:pPr>
      <w:rPr>
        <w:rFonts w:hint="default"/>
        <w:lang w:val="fr-FR" w:eastAsia="en-US" w:bidi="ar-SA"/>
      </w:rPr>
    </w:lvl>
    <w:lvl w:ilvl="2">
      <w:start w:val="2"/>
      <w:numFmt w:val="decimal"/>
      <w:lvlText w:val="%1.%2.%3"/>
      <w:lvlJc w:val="left"/>
      <w:pPr>
        <w:ind w:left="1100" w:hanging="354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102"/>
        <w:sz w:val="15"/>
        <w:szCs w:val="15"/>
        <w:lang w:val="fr-FR" w:eastAsia="en-US" w:bidi="ar-SA"/>
      </w:rPr>
    </w:lvl>
    <w:lvl w:ilvl="3">
      <w:numFmt w:val="bullet"/>
      <w:lvlText w:val="•"/>
      <w:lvlJc w:val="left"/>
      <w:pPr>
        <w:ind w:left="3062" w:hanging="354"/>
      </w:pPr>
      <w:rPr>
        <w:rFonts w:hint="default"/>
        <w:lang w:val="fr-FR" w:eastAsia="en-US" w:bidi="ar-SA"/>
      </w:rPr>
    </w:lvl>
    <w:lvl w:ilvl="4">
      <w:numFmt w:val="bullet"/>
      <w:lvlText w:val="•"/>
      <w:lvlJc w:val="left"/>
      <w:pPr>
        <w:ind w:left="3716" w:hanging="354"/>
      </w:pPr>
      <w:rPr>
        <w:rFonts w:hint="default"/>
        <w:lang w:val="fr-FR" w:eastAsia="en-US" w:bidi="ar-SA"/>
      </w:rPr>
    </w:lvl>
    <w:lvl w:ilvl="5">
      <w:numFmt w:val="bullet"/>
      <w:lvlText w:val="•"/>
      <w:lvlJc w:val="left"/>
      <w:pPr>
        <w:ind w:left="4370" w:hanging="354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5024" w:hanging="354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5678" w:hanging="354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6332" w:hanging="354"/>
      </w:pPr>
      <w:rPr>
        <w:rFonts w:hint="default"/>
        <w:lang w:val="fr-FR" w:eastAsia="en-US" w:bidi="ar-SA"/>
      </w:rPr>
    </w:lvl>
  </w:abstractNum>
  <w:abstractNum w:abstractNumId="37" w15:restartNumberingAfterBreak="0">
    <w:nsid w:val="64C64BFC"/>
    <w:multiLevelType w:val="hybridMultilevel"/>
    <w:tmpl w:val="6F9655E8"/>
    <w:lvl w:ilvl="0" w:tplc="30A801C4">
      <w:numFmt w:val="bullet"/>
      <w:lvlText w:val="-"/>
      <w:lvlJc w:val="left"/>
      <w:pPr>
        <w:ind w:left="3983" w:hanging="117"/>
      </w:pPr>
      <w:rPr>
        <w:rFonts w:ascii="Times New Roman" w:eastAsia="Times New Roman" w:hAnsi="Times New Roman" w:cs="Times New Roman" w:hint="default"/>
        <w:w w:val="99"/>
        <w:sz w:val="20"/>
        <w:szCs w:val="20"/>
        <w:lang w:val="fr-FR" w:eastAsia="en-US" w:bidi="ar-SA"/>
      </w:rPr>
    </w:lvl>
    <w:lvl w:ilvl="1" w:tplc="3B2E9D8E">
      <w:numFmt w:val="bullet"/>
      <w:lvlText w:val="•"/>
      <w:lvlJc w:val="left"/>
      <w:pPr>
        <w:ind w:left="4346" w:hanging="117"/>
      </w:pPr>
      <w:rPr>
        <w:rFonts w:hint="default"/>
        <w:lang w:val="fr-FR" w:eastAsia="en-US" w:bidi="ar-SA"/>
      </w:rPr>
    </w:lvl>
    <w:lvl w:ilvl="2" w:tplc="F6A4782A">
      <w:numFmt w:val="bullet"/>
      <w:lvlText w:val="•"/>
      <w:lvlJc w:val="left"/>
      <w:pPr>
        <w:ind w:left="4712" w:hanging="117"/>
      </w:pPr>
      <w:rPr>
        <w:rFonts w:hint="default"/>
        <w:lang w:val="fr-FR" w:eastAsia="en-US" w:bidi="ar-SA"/>
      </w:rPr>
    </w:lvl>
    <w:lvl w:ilvl="3" w:tplc="511C2448">
      <w:numFmt w:val="bullet"/>
      <w:lvlText w:val="•"/>
      <w:lvlJc w:val="left"/>
      <w:pPr>
        <w:ind w:left="5078" w:hanging="117"/>
      </w:pPr>
      <w:rPr>
        <w:rFonts w:hint="default"/>
        <w:lang w:val="fr-FR" w:eastAsia="en-US" w:bidi="ar-SA"/>
      </w:rPr>
    </w:lvl>
    <w:lvl w:ilvl="4" w:tplc="6B2AC37C">
      <w:numFmt w:val="bullet"/>
      <w:lvlText w:val="•"/>
      <w:lvlJc w:val="left"/>
      <w:pPr>
        <w:ind w:left="5444" w:hanging="117"/>
      </w:pPr>
      <w:rPr>
        <w:rFonts w:hint="default"/>
        <w:lang w:val="fr-FR" w:eastAsia="en-US" w:bidi="ar-SA"/>
      </w:rPr>
    </w:lvl>
    <w:lvl w:ilvl="5" w:tplc="FB36F410">
      <w:numFmt w:val="bullet"/>
      <w:lvlText w:val="•"/>
      <w:lvlJc w:val="left"/>
      <w:pPr>
        <w:ind w:left="5810" w:hanging="117"/>
      </w:pPr>
      <w:rPr>
        <w:rFonts w:hint="default"/>
        <w:lang w:val="fr-FR" w:eastAsia="en-US" w:bidi="ar-SA"/>
      </w:rPr>
    </w:lvl>
    <w:lvl w:ilvl="6" w:tplc="92E049BE">
      <w:numFmt w:val="bullet"/>
      <w:lvlText w:val="•"/>
      <w:lvlJc w:val="left"/>
      <w:pPr>
        <w:ind w:left="6176" w:hanging="117"/>
      </w:pPr>
      <w:rPr>
        <w:rFonts w:hint="default"/>
        <w:lang w:val="fr-FR" w:eastAsia="en-US" w:bidi="ar-SA"/>
      </w:rPr>
    </w:lvl>
    <w:lvl w:ilvl="7" w:tplc="5F5842BA">
      <w:numFmt w:val="bullet"/>
      <w:lvlText w:val="•"/>
      <w:lvlJc w:val="left"/>
      <w:pPr>
        <w:ind w:left="6542" w:hanging="117"/>
      </w:pPr>
      <w:rPr>
        <w:rFonts w:hint="default"/>
        <w:lang w:val="fr-FR" w:eastAsia="en-US" w:bidi="ar-SA"/>
      </w:rPr>
    </w:lvl>
    <w:lvl w:ilvl="8" w:tplc="372CEBC2">
      <w:numFmt w:val="bullet"/>
      <w:lvlText w:val="•"/>
      <w:lvlJc w:val="left"/>
      <w:pPr>
        <w:ind w:left="6908" w:hanging="117"/>
      </w:pPr>
      <w:rPr>
        <w:rFonts w:hint="default"/>
        <w:lang w:val="fr-FR" w:eastAsia="en-US" w:bidi="ar-SA"/>
      </w:rPr>
    </w:lvl>
  </w:abstractNum>
  <w:abstractNum w:abstractNumId="38" w15:restartNumberingAfterBreak="0">
    <w:nsid w:val="6EE752B6"/>
    <w:multiLevelType w:val="hybridMultilevel"/>
    <w:tmpl w:val="A016FFDA"/>
    <w:lvl w:ilvl="0" w:tplc="D9485450">
      <w:start w:val="55"/>
      <w:numFmt w:val="decimal"/>
      <w:lvlText w:val="%1"/>
      <w:lvlJc w:val="left"/>
      <w:pPr>
        <w:ind w:left="575" w:hanging="210"/>
        <w:jc w:val="left"/>
      </w:pPr>
      <w:rPr>
        <w:rFonts w:ascii="Times New Roman" w:eastAsia="Times New Roman" w:hAnsi="Times New Roman" w:cs="Times New Roman" w:hint="default"/>
        <w:spacing w:val="0"/>
        <w:w w:val="102"/>
        <w:sz w:val="15"/>
        <w:szCs w:val="15"/>
        <w:lang w:val="fr-FR" w:eastAsia="en-US" w:bidi="ar-SA"/>
      </w:rPr>
    </w:lvl>
    <w:lvl w:ilvl="1" w:tplc="0DB29FF6">
      <w:numFmt w:val="bullet"/>
      <w:lvlText w:val="•"/>
      <w:lvlJc w:val="left"/>
      <w:pPr>
        <w:ind w:left="1286" w:hanging="210"/>
      </w:pPr>
      <w:rPr>
        <w:rFonts w:hint="default"/>
        <w:lang w:val="fr-FR" w:eastAsia="en-US" w:bidi="ar-SA"/>
      </w:rPr>
    </w:lvl>
    <w:lvl w:ilvl="2" w:tplc="2E40DBD8">
      <w:numFmt w:val="bullet"/>
      <w:lvlText w:val="•"/>
      <w:lvlJc w:val="left"/>
      <w:pPr>
        <w:ind w:left="1992" w:hanging="210"/>
      </w:pPr>
      <w:rPr>
        <w:rFonts w:hint="default"/>
        <w:lang w:val="fr-FR" w:eastAsia="en-US" w:bidi="ar-SA"/>
      </w:rPr>
    </w:lvl>
    <w:lvl w:ilvl="3" w:tplc="B0A07D7E">
      <w:numFmt w:val="bullet"/>
      <w:lvlText w:val="•"/>
      <w:lvlJc w:val="left"/>
      <w:pPr>
        <w:ind w:left="2698" w:hanging="210"/>
      </w:pPr>
      <w:rPr>
        <w:rFonts w:hint="default"/>
        <w:lang w:val="fr-FR" w:eastAsia="en-US" w:bidi="ar-SA"/>
      </w:rPr>
    </w:lvl>
    <w:lvl w:ilvl="4" w:tplc="C76CF10E">
      <w:numFmt w:val="bullet"/>
      <w:lvlText w:val="•"/>
      <w:lvlJc w:val="left"/>
      <w:pPr>
        <w:ind w:left="3404" w:hanging="210"/>
      </w:pPr>
      <w:rPr>
        <w:rFonts w:hint="default"/>
        <w:lang w:val="fr-FR" w:eastAsia="en-US" w:bidi="ar-SA"/>
      </w:rPr>
    </w:lvl>
    <w:lvl w:ilvl="5" w:tplc="65D4EEF4">
      <w:numFmt w:val="bullet"/>
      <w:lvlText w:val="•"/>
      <w:lvlJc w:val="left"/>
      <w:pPr>
        <w:ind w:left="4110" w:hanging="210"/>
      </w:pPr>
      <w:rPr>
        <w:rFonts w:hint="default"/>
        <w:lang w:val="fr-FR" w:eastAsia="en-US" w:bidi="ar-SA"/>
      </w:rPr>
    </w:lvl>
    <w:lvl w:ilvl="6" w:tplc="BB46E5C4">
      <w:numFmt w:val="bullet"/>
      <w:lvlText w:val="•"/>
      <w:lvlJc w:val="left"/>
      <w:pPr>
        <w:ind w:left="4816" w:hanging="210"/>
      </w:pPr>
      <w:rPr>
        <w:rFonts w:hint="default"/>
        <w:lang w:val="fr-FR" w:eastAsia="en-US" w:bidi="ar-SA"/>
      </w:rPr>
    </w:lvl>
    <w:lvl w:ilvl="7" w:tplc="39D2914E">
      <w:numFmt w:val="bullet"/>
      <w:lvlText w:val="•"/>
      <w:lvlJc w:val="left"/>
      <w:pPr>
        <w:ind w:left="5522" w:hanging="210"/>
      </w:pPr>
      <w:rPr>
        <w:rFonts w:hint="default"/>
        <w:lang w:val="fr-FR" w:eastAsia="en-US" w:bidi="ar-SA"/>
      </w:rPr>
    </w:lvl>
    <w:lvl w:ilvl="8" w:tplc="EACC14DE">
      <w:numFmt w:val="bullet"/>
      <w:lvlText w:val="•"/>
      <w:lvlJc w:val="left"/>
      <w:pPr>
        <w:ind w:left="6228" w:hanging="210"/>
      </w:pPr>
      <w:rPr>
        <w:rFonts w:hint="default"/>
        <w:lang w:val="fr-FR" w:eastAsia="en-US" w:bidi="ar-SA"/>
      </w:rPr>
    </w:lvl>
  </w:abstractNum>
  <w:abstractNum w:abstractNumId="39" w15:restartNumberingAfterBreak="0">
    <w:nsid w:val="70F126B9"/>
    <w:multiLevelType w:val="multilevel"/>
    <w:tmpl w:val="786AF8E0"/>
    <w:lvl w:ilvl="0">
      <w:start w:val="4"/>
      <w:numFmt w:val="decimal"/>
      <w:lvlText w:val="%1"/>
      <w:lvlJc w:val="left"/>
      <w:pPr>
        <w:ind w:left="918" w:hanging="344"/>
        <w:jc w:val="left"/>
      </w:pPr>
      <w:rPr>
        <w:rFonts w:hint="default"/>
        <w:lang w:val="fr-FR" w:eastAsia="en-US" w:bidi="ar-SA"/>
      </w:rPr>
    </w:lvl>
    <w:lvl w:ilvl="1">
      <w:start w:val="3"/>
      <w:numFmt w:val="decimal"/>
      <w:lvlText w:val="%1.%2"/>
      <w:lvlJc w:val="left"/>
      <w:pPr>
        <w:ind w:left="918" w:hanging="344"/>
        <w:jc w:val="left"/>
      </w:pPr>
      <w:rPr>
        <w:rFonts w:ascii="Times New Roman" w:eastAsia="Times New Roman" w:hAnsi="Times New Roman" w:cs="Times New Roman" w:hint="default"/>
        <w:b/>
        <w:bCs/>
        <w:w w:val="102"/>
        <w:sz w:val="22"/>
        <w:szCs w:val="22"/>
        <w:lang w:val="fr-FR" w:eastAsia="en-US" w:bidi="ar-SA"/>
      </w:rPr>
    </w:lvl>
    <w:lvl w:ilvl="2">
      <w:start w:val="1"/>
      <w:numFmt w:val="decimal"/>
      <w:lvlText w:val="%1.%2.%3"/>
      <w:lvlJc w:val="left"/>
      <w:pPr>
        <w:ind w:left="1090" w:hanging="515"/>
        <w:jc w:val="left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fr-FR" w:eastAsia="en-US" w:bidi="ar-SA"/>
      </w:rPr>
    </w:lvl>
    <w:lvl w:ilvl="3">
      <w:numFmt w:val="bullet"/>
      <w:lvlText w:val="•"/>
      <w:lvlJc w:val="left"/>
      <w:pPr>
        <w:ind w:left="2553" w:hanging="515"/>
      </w:pPr>
      <w:rPr>
        <w:rFonts w:hint="default"/>
        <w:lang w:val="fr-FR" w:eastAsia="en-US" w:bidi="ar-SA"/>
      </w:rPr>
    </w:lvl>
    <w:lvl w:ilvl="4">
      <w:numFmt w:val="bullet"/>
      <w:lvlText w:val="•"/>
      <w:lvlJc w:val="left"/>
      <w:pPr>
        <w:ind w:left="3280" w:hanging="515"/>
      </w:pPr>
      <w:rPr>
        <w:rFonts w:hint="default"/>
        <w:lang w:val="fr-FR" w:eastAsia="en-US" w:bidi="ar-SA"/>
      </w:rPr>
    </w:lvl>
    <w:lvl w:ilvl="5">
      <w:numFmt w:val="bullet"/>
      <w:lvlText w:val="•"/>
      <w:lvlJc w:val="left"/>
      <w:pPr>
        <w:ind w:left="4006" w:hanging="515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4733" w:hanging="515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5460" w:hanging="515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6186" w:hanging="515"/>
      </w:pPr>
      <w:rPr>
        <w:rFonts w:hint="default"/>
        <w:lang w:val="fr-FR" w:eastAsia="en-US" w:bidi="ar-SA"/>
      </w:rPr>
    </w:lvl>
  </w:abstractNum>
  <w:abstractNum w:abstractNumId="40" w15:restartNumberingAfterBreak="0">
    <w:nsid w:val="72D5377A"/>
    <w:multiLevelType w:val="multilevel"/>
    <w:tmpl w:val="E3642378"/>
    <w:lvl w:ilvl="0">
      <w:start w:val="5"/>
      <w:numFmt w:val="decimal"/>
      <w:lvlText w:val="%1"/>
      <w:lvlJc w:val="left"/>
      <w:pPr>
        <w:ind w:left="432" w:hanging="258"/>
        <w:jc w:val="left"/>
      </w:pPr>
      <w:rPr>
        <w:rFonts w:hint="default"/>
        <w:lang w:val="fr-FR" w:eastAsia="en-US" w:bidi="ar-SA"/>
      </w:rPr>
    </w:lvl>
    <w:lvl w:ilvl="1">
      <w:start w:val="2"/>
      <w:numFmt w:val="decimal"/>
      <w:lvlText w:val="%1.%2"/>
      <w:lvlJc w:val="left"/>
      <w:pPr>
        <w:ind w:left="432" w:hanging="258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17"/>
        <w:szCs w:val="17"/>
        <w:lang w:val="fr-FR" w:eastAsia="en-US" w:bidi="ar-SA"/>
      </w:rPr>
    </w:lvl>
    <w:lvl w:ilvl="2">
      <w:start w:val="1"/>
      <w:numFmt w:val="decimal"/>
      <w:lvlText w:val="%1.%2.%3"/>
      <w:lvlJc w:val="left"/>
      <w:pPr>
        <w:ind w:left="700" w:hanging="354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102"/>
        <w:sz w:val="15"/>
        <w:szCs w:val="15"/>
        <w:lang w:val="fr-FR" w:eastAsia="en-US" w:bidi="ar-SA"/>
      </w:rPr>
    </w:lvl>
    <w:lvl w:ilvl="3">
      <w:numFmt w:val="bullet"/>
      <w:lvlText w:val="•"/>
      <w:lvlJc w:val="left"/>
      <w:pPr>
        <w:ind w:left="1180" w:hanging="354"/>
      </w:pPr>
      <w:rPr>
        <w:rFonts w:hint="default"/>
        <w:lang w:val="fr-FR" w:eastAsia="en-US" w:bidi="ar-SA"/>
      </w:rPr>
    </w:lvl>
    <w:lvl w:ilvl="4">
      <w:numFmt w:val="bullet"/>
      <w:lvlText w:val="•"/>
      <w:lvlJc w:val="left"/>
      <w:pPr>
        <w:ind w:left="2102" w:hanging="354"/>
      </w:pPr>
      <w:rPr>
        <w:rFonts w:hint="default"/>
        <w:lang w:val="fr-FR" w:eastAsia="en-US" w:bidi="ar-SA"/>
      </w:rPr>
    </w:lvl>
    <w:lvl w:ilvl="5">
      <w:numFmt w:val="bullet"/>
      <w:lvlText w:val="•"/>
      <w:lvlJc w:val="left"/>
      <w:pPr>
        <w:ind w:left="3025" w:hanging="354"/>
      </w:pPr>
      <w:rPr>
        <w:rFonts w:hint="default"/>
        <w:lang w:val="fr-FR" w:eastAsia="en-US" w:bidi="ar-SA"/>
      </w:rPr>
    </w:lvl>
    <w:lvl w:ilvl="6">
      <w:numFmt w:val="bullet"/>
      <w:lvlText w:val="•"/>
      <w:lvlJc w:val="left"/>
      <w:pPr>
        <w:ind w:left="3948" w:hanging="354"/>
      </w:pPr>
      <w:rPr>
        <w:rFonts w:hint="default"/>
        <w:lang w:val="fr-FR" w:eastAsia="en-US" w:bidi="ar-SA"/>
      </w:rPr>
    </w:lvl>
    <w:lvl w:ilvl="7">
      <w:numFmt w:val="bullet"/>
      <w:lvlText w:val="•"/>
      <w:lvlJc w:val="left"/>
      <w:pPr>
        <w:ind w:left="4871" w:hanging="354"/>
      </w:pPr>
      <w:rPr>
        <w:rFonts w:hint="default"/>
        <w:lang w:val="fr-FR" w:eastAsia="en-US" w:bidi="ar-SA"/>
      </w:rPr>
    </w:lvl>
    <w:lvl w:ilvl="8">
      <w:numFmt w:val="bullet"/>
      <w:lvlText w:val="•"/>
      <w:lvlJc w:val="left"/>
      <w:pPr>
        <w:ind w:left="5794" w:hanging="354"/>
      </w:pPr>
      <w:rPr>
        <w:rFonts w:hint="default"/>
        <w:lang w:val="fr-FR" w:eastAsia="en-US" w:bidi="ar-SA"/>
      </w:rPr>
    </w:lvl>
  </w:abstractNum>
  <w:abstractNum w:abstractNumId="41" w15:restartNumberingAfterBreak="0">
    <w:nsid w:val="73403568"/>
    <w:multiLevelType w:val="hybridMultilevel"/>
    <w:tmpl w:val="21484716"/>
    <w:lvl w:ilvl="0" w:tplc="7584D904">
      <w:start w:val="1"/>
      <w:numFmt w:val="decimal"/>
      <w:lvlText w:val="%1)"/>
      <w:lvlJc w:val="left"/>
      <w:pPr>
        <w:ind w:left="575" w:hanging="225"/>
        <w:jc w:val="left"/>
      </w:pPr>
      <w:rPr>
        <w:rFonts w:ascii="Times New Roman" w:eastAsia="Times New Roman" w:hAnsi="Times New Roman" w:cs="Times New Roman" w:hint="default"/>
        <w:w w:val="99"/>
        <w:sz w:val="20"/>
        <w:szCs w:val="20"/>
        <w:lang w:val="fr-FR" w:eastAsia="en-US" w:bidi="ar-SA"/>
      </w:rPr>
    </w:lvl>
    <w:lvl w:ilvl="1" w:tplc="1AA48808">
      <w:numFmt w:val="bullet"/>
      <w:lvlText w:val="•"/>
      <w:lvlJc w:val="left"/>
      <w:pPr>
        <w:ind w:left="1286" w:hanging="225"/>
      </w:pPr>
      <w:rPr>
        <w:rFonts w:hint="default"/>
        <w:lang w:val="fr-FR" w:eastAsia="en-US" w:bidi="ar-SA"/>
      </w:rPr>
    </w:lvl>
    <w:lvl w:ilvl="2" w:tplc="42448078">
      <w:numFmt w:val="bullet"/>
      <w:lvlText w:val="•"/>
      <w:lvlJc w:val="left"/>
      <w:pPr>
        <w:ind w:left="1992" w:hanging="225"/>
      </w:pPr>
      <w:rPr>
        <w:rFonts w:hint="default"/>
        <w:lang w:val="fr-FR" w:eastAsia="en-US" w:bidi="ar-SA"/>
      </w:rPr>
    </w:lvl>
    <w:lvl w:ilvl="3" w:tplc="133C2AFA">
      <w:numFmt w:val="bullet"/>
      <w:lvlText w:val="•"/>
      <w:lvlJc w:val="left"/>
      <w:pPr>
        <w:ind w:left="2698" w:hanging="225"/>
      </w:pPr>
      <w:rPr>
        <w:rFonts w:hint="default"/>
        <w:lang w:val="fr-FR" w:eastAsia="en-US" w:bidi="ar-SA"/>
      </w:rPr>
    </w:lvl>
    <w:lvl w:ilvl="4" w:tplc="415CCF26">
      <w:numFmt w:val="bullet"/>
      <w:lvlText w:val="•"/>
      <w:lvlJc w:val="left"/>
      <w:pPr>
        <w:ind w:left="3404" w:hanging="225"/>
      </w:pPr>
      <w:rPr>
        <w:rFonts w:hint="default"/>
        <w:lang w:val="fr-FR" w:eastAsia="en-US" w:bidi="ar-SA"/>
      </w:rPr>
    </w:lvl>
    <w:lvl w:ilvl="5" w:tplc="86063DA0">
      <w:numFmt w:val="bullet"/>
      <w:lvlText w:val="•"/>
      <w:lvlJc w:val="left"/>
      <w:pPr>
        <w:ind w:left="4110" w:hanging="225"/>
      </w:pPr>
      <w:rPr>
        <w:rFonts w:hint="default"/>
        <w:lang w:val="fr-FR" w:eastAsia="en-US" w:bidi="ar-SA"/>
      </w:rPr>
    </w:lvl>
    <w:lvl w:ilvl="6" w:tplc="6E0AFC42">
      <w:numFmt w:val="bullet"/>
      <w:lvlText w:val="•"/>
      <w:lvlJc w:val="left"/>
      <w:pPr>
        <w:ind w:left="4816" w:hanging="225"/>
      </w:pPr>
      <w:rPr>
        <w:rFonts w:hint="default"/>
        <w:lang w:val="fr-FR" w:eastAsia="en-US" w:bidi="ar-SA"/>
      </w:rPr>
    </w:lvl>
    <w:lvl w:ilvl="7" w:tplc="35E87844">
      <w:numFmt w:val="bullet"/>
      <w:lvlText w:val="•"/>
      <w:lvlJc w:val="left"/>
      <w:pPr>
        <w:ind w:left="5522" w:hanging="225"/>
      </w:pPr>
      <w:rPr>
        <w:rFonts w:hint="default"/>
        <w:lang w:val="fr-FR" w:eastAsia="en-US" w:bidi="ar-SA"/>
      </w:rPr>
    </w:lvl>
    <w:lvl w:ilvl="8" w:tplc="2892EB38">
      <w:numFmt w:val="bullet"/>
      <w:lvlText w:val="•"/>
      <w:lvlJc w:val="left"/>
      <w:pPr>
        <w:ind w:left="6228" w:hanging="225"/>
      </w:pPr>
      <w:rPr>
        <w:rFonts w:hint="default"/>
        <w:lang w:val="fr-FR" w:eastAsia="en-US" w:bidi="ar-SA"/>
      </w:rPr>
    </w:lvl>
  </w:abstractNum>
  <w:abstractNum w:abstractNumId="42" w15:restartNumberingAfterBreak="0">
    <w:nsid w:val="781D35B5"/>
    <w:multiLevelType w:val="hybridMultilevel"/>
    <w:tmpl w:val="2B585E9A"/>
    <w:lvl w:ilvl="0" w:tplc="C130F814">
      <w:start w:val="1"/>
      <w:numFmt w:val="decimal"/>
      <w:lvlText w:val="%1."/>
      <w:lvlJc w:val="left"/>
      <w:pPr>
        <w:ind w:left="1588" w:hanging="221"/>
        <w:jc w:val="left"/>
      </w:pPr>
      <w:rPr>
        <w:rFonts w:ascii="Times New Roman" w:eastAsia="Times New Roman" w:hAnsi="Times New Roman" w:cs="Times New Roman" w:hint="default"/>
        <w:w w:val="100"/>
        <w:sz w:val="17"/>
        <w:szCs w:val="17"/>
        <w:lang w:val="fr-FR" w:eastAsia="en-US" w:bidi="ar-SA"/>
      </w:rPr>
    </w:lvl>
    <w:lvl w:ilvl="1" w:tplc="C64AAFCE">
      <w:numFmt w:val="bullet"/>
      <w:lvlText w:val="•"/>
      <w:lvlJc w:val="left"/>
      <w:pPr>
        <w:ind w:left="2186" w:hanging="221"/>
      </w:pPr>
      <w:rPr>
        <w:rFonts w:hint="default"/>
        <w:lang w:val="fr-FR" w:eastAsia="en-US" w:bidi="ar-SA"/>
      </w:rPr>
    </w:lvl>
    <w:lvl w:ilvl="2" w:tplc="1D4AE2A2">
      <w:numFmt w:val="bullet"/>
      <w:lvlText w:val="•"/>
      <w:lvlJc w:val="left"/>
      <w:pPr>
        <w:ind w:left="2792" w:hanging="221"/>
      </w:pPr>
      <w:rPr>
        <w:rFonts w:hint="default"/>
        <w:lang w:val="fr-FR" w:eastAsia="en-US" w:bidi="ar-SA"/>
      </w:rPr>
    </w:lvl>
    <w:lvl w:ilvl="3" w:tplc="1F52089C">
      <w:numFmt w:val="bullet"/>
      <w:lvlText w:val="•"/>
      <w:lvlJc w:val="left"/>
      <w:pPr>
        <w:ind w:left="3398" w:hanging="221"/>
      </w:pPr>
      <w:rPr>
        <w:rFonts w:hint="default"/>
        <w:lang w:val="fr-FR" w:eastAsia="en-US" w:bidi="ar-SA"/>
      </w:rPr>
    </w:lvl>
    <w:lvl w:ilvl="4" w:tplc="8BE8C8CA">
      <w:numFmt w:val="bullet"/>
      <w:lvlText w:val="•"/>
      <w:lvlJc w:val="left"/>
      <w:pPr>
        <w:ind w:left="4004" w:hanging="221"/>
      </w:pPr>
      <w:rPr>
        <w:rFonts w:hint="default"/>
        <w:lang w:val="fr-FR" w:eastAsia="en-US" w:bidi="ar-SA"/>
      </w:rPr>
    </w:lvl>
    <w:lvl w:ilvl="5" w:tplc="9AA661D6">
      <w:numFmt w:val="bullet"/>
      <w:lvlText w:val="•"/>
      <w:lvlJc w:val="left"/>
      <w:pPr>
        <w:ind w:left="4610" w:hanging="221"/>
      </w:pPr>
      <w:rPr>
        <w:rFonts w:hint="default"/>
        <w:lang w:val="fr-FR" w:eastAsia="en-US" w:bidi="ar-SA"/>
      </w:rPr>
    </w:lvl>
    <w:lvl w:ilvl="6" w:tplc="C78AAD5A">
      <w:numFmt w:val="bullet"/>
      <w:lvlText w:val="•"/>
      <w:lvlJc w:val="left"/>
      <w:pPr>
        <w:ind w:left="5216" w:hanging="221"/>
      </w:pPr>
      <w:rPr>
        <w:rFonts w:hint="default"/>
        <w:lang w:val="fr-FR" w:eastAsia="en-US" w:bidi="ar-SA"/>
      </w:rPr>
    </w:lvl>
    <w:lvl w:ilvl="7" w:tplc="04E8B31E">
      <w:numFmt w:val="bullet"/>
      <w:lvlText w:val="•"/>
      <w:lvlJc w:val="left"/>
      <w:pPr>
        <w:ind w:left="5822" w:hanging="221"/>
      </w:pPr>
      <w:rPr>
        <w:rFonts w:hint="default"/>
        <w:lang w:val="fr-FR" w:eastAsia="en-US" w:bidi="ar-SA"/>
      </w:rPr>
    </w:lvl>
    <w:lvl w:ilvl="8" w:tplc="0D7CCECA">
      <w:numFmt w:val="bullet"/>
      <w:lvlText w:val="•"/>
      <w:lvlJc w:val="left"/>
      <w:pPr>
        <w:ind w:left="6428" w:hanging="221"/>
      </w:pPr>
      <w:rPr>
        <w:rFonts w:hint="default"/>
        <w:lang w:val="fr-FR" w:eastAsia="en-US" w:bidi="ar-SA"/>
      </w:rPr>
    </w:lvl>
  </w:abstractNum>
  <w:abstractNum w:abstractNumId="43" w15:restartNumberingAfterBreak="0">
    <w:nsid w:val="78A63BE9"/>
    <w:multiLevelType w:val="hybridMultilevel"/>
    <w:tmpl w:val="127094C8"/>
    <w:lvl w:ilvl="0" w:tplc="4FDC2D06">
      <w:start w:val="31"/>
      <w:numFmt w:val="decimal"/>
      <w:lvlText w:val="%1"/>
      <w:lvlJc w:val="left"/>
      <w:pPr>
        <w:ind w:left="575" w:hanging="223"/>
        <w:jc w:val="left"/>
      </w:pPr>
      <w:rPr>
        <w:rFonts w:ascii="Times New Roman" w:eastAsia="Times New Roman" w:hAnsi="Times New Roman" w:cs="Times New Roman" w:hint="default"/>
        <w:spacing w:val="0"/>
        <w:w w:val="102"/>
        <w:sz w:val="15"/>
        <w:szCs w:val="15"/>
        <w:lang w:val="fr-FR" w:eastAsia="en-US" w:bidi="ar-SA"/>
      </w:rPr>
    </w:lvl>
    <w:lvl w:ilvl="1" w:tplc="85EC4EC8">
      <w:numFmt w:val="bullet"/>
      <w:lvlText w:val="•"/>
      <w:lvlJc w:val="left"/>
      <w:pPr>
        <w:ind w:left="1286" w:hanging="223"/>
      </w:pPr>
      <w:rPr>
        <w:rFonts w:hint="default"/>
        <w:lang w:val="fr-FR" w:eastAsia="en-US" w:bidi="ar-SA"/>
      </w:rPr>
    </w:lvl>
    <w:lvl w:ilvl="2" w:tplc="B3843BCA">
      <w:numFmt w:val="bullet"/>
      <w:lvlText w:val="•"/>
      <w:lvlJc w:val="left"/>
      <w:pPr>
        <w:ind w:left="1992" w:hanging="223"/>
      </w:pPr>
      <w:rPr>
        <w:rFonts w:hint="default"/>
        <w:lang w:val="fr-FR" w:eastAsia="en-US" w:bidi="ar-SA"/>
      </w:rPr>
    </w:lvl>
    <w:lvl w:ilvl="3" w:tplc="27D228C8">
      <w:numFmt w:val="bullet"/>
      <w:lvlText w:val="•"/>
      <w:lvlJc w:val="left"/>
      <w:pPr>
        <w:ind w:left="2698" w:hanging="223"/>
      </w:pPr>
      <w:rPr>
        <w:rFonts w:hint="default"/>
        <w:lang w:val="fr-FR" w:eastAsia="en-US" w:bidi="ar-SA"/>
      </w:rPr>
    </w:lvl>
    <w:lvl w:ilvl="4" w:tplc="CCD237DE">
      <w:numFmt w:val="bullet"/>
      <w:lvlText w:val="•"/>
      <w:lvlJc w:val="left"/>
      <w:pPr>
        <w:ind w:left="3404" w:hanging="223"/>
      </w:pPr>
      <w:rPr>
        <w:rFonts w:hint="default"/>
        <w:lang w:val="fr-FR" w:eastAsia="en-US" w:bidi="ar-SA"/>
      </w:rPr>
    </w:lvl>
    <w:lvl w:ilvl="5" w:tplc="BDCE1D6A">
      <w:numFmt w:val="bullet"/>
      <w:lvlText w:val="•"/>
      <w:lvlJc w:val="left"/>
      <w:pPr>
        <w:ind w:left="4110" w:hanging="223"/>
      </w:pPr>
      <w:rPr>
        <w:rFonts w:hint="default"/>
        <w:lang w:val="fr-FR" w:eastAsia="en-US" w:bidi="ar-SA"/>
      </w:rPr>
    </w:lvl>
    <w:lvl w:ilvl="6" w:tplc="BD3E749C">
      <w:numFmt w:val="bullet"/>
      <w:lvlText w:val="•"/>
      <w:lvlJc w:val="left"/>
      <w:pPr>
        <w:ind w:left="4816" w:hanging="223"/>
      </w:pPr>
      <w:rPr>
        <w:rFonts w:hint="default"/>
        <w:lang w:val="fr-FR" w:eastAsia="en-US" w:bidi="ar-SA"/>
      </w:rPr>
    </w:lvl>
    <w:lvl w:ilvl="7" w:tplc="E74E4EB6">
      <w:numFmt w:val="bullet"/>
      <w:lvlText w:val="•"/>
      <w:lvlJc w:val="left"/>
      <w:pPr>
        <w:ind w:left="5522" w:hanging="223"/>
      </w:pPr>
      <w:rPr>
        <w:rFonts w:hint="default"/>
        <w:lang w:val="fr-FR" w:eastAsia="en-US" w:bidi="ar-SA"/>
      </w:rPr>
    </w:lvl>
    <w:lvl w:ilvl="8" w:tplc="1512BB6E">
      <w:numFmt w:val="bullet"/>
      <w:lvlText w:val="•"/>
      <w:lvlJc w:val="left"/>
      <w:pPr>
        <w:ind w:left="6228" w:hanging="223"/>
      </w:pPr>
      <w:rPr>
        <w:rFonts w:hint="default"/>
        <w:lang w:val="fr-FR" w:eastAsia="en-US" w:bidi="ar-SA"/>
      </w:rPr>
    </w:lvl>
  </w:abstractNum>
  <w:num w:numId="1" w16cid:durableId="1288316030">
    <w:abstractNumId w:val="21"/>
  </w:num>
  <w:num w:numId="2" w16cid:durableId="1277827586">
    <w:abstractNumId w:val="37"/>
  </w:num>
  <w:num w:numId="3" w16cid:durableId="281613511">
    <w:abstractNumId w:val="10"/>
  </w:num>
  <w:num w:numId="4" w16cid:durableId="1121876949">
    <w:abstractNumId w:val="13"/>
  </w:num>
  <w:num w:numId="5" w16cid:durableId="1630822547">
    <w:abstractNumId w:val="29"/>
  </w:num>
  <w:num w:numId="6" w16cid:durableId="85809791">
    <w:abstractNumId w:val="24"/>
  </w:num>
  <w:num w:numId="7" w16cid:durableId="1635208278">
    <w:abstractNumId w:val="0"/>
  </w:num>
  <w:num w:numId="8" w16cid:durableId="2034570501">
    <w:abstractNumId w:val="5"/>
  </w:num>
  <w:num w:numId="9" w16cid:durableId="1089765209">
    <w:abstractNumId w:val="22"/>
  </w:num>
  <w:num w:numId="10" w16cid:durableId="1081948509">
    <w:abstractNumId w:val="19"/>
  </w:num>
  <w:num w:numId="11" w16cid:durableId="1885947180">
    <w:abstractNumId w:val="30"/>
  </w:num>
  <w:num w:numId="12" w16cid:durableId="1105617227">
    <w:abstractNumId w:val="4"/>
  </w:num>
  <w:num w:numId="13" w16cid:durableId="321666469">
    <w:abstractNumId w:val="7"/>
  </w:num>
  <w:num w:numId="14" w16cid:durableId="1845969165">
    <w:abstractNumId w:val="38"/>
  </w:num>
  <w:num w:numId="15" w16cid:durableId="1136222967">
    <w:abstractNumId w:val="41"/>
  </w:num>
  <w:num w:numId="16" w16cid:durableId="1698583000">
    <w:abstractNumId w:val="20"/>
  </w:num>
  <w:num w:numId="17" w16cid:durableId="365907032">
    <w:abstractNumId w:val="32"/>
  </w:num>
  <w:num w:numId="18" w16cid:durableId="821772674">
    <w:abstractNumId w:val="11"/>
  </w:num>
  <w:num w:numId="19" w16cid:durableId="2088992707">
    <w:abstractNumId w:val="31"/>
  </w:num>
  <w:num w:numId="20" w16cid:durableId="1340546069">
    <w:abstractNumId w:val="34"/>
  </w:num>
  <w:num w:numId="21" w16cid:durableId="447895331">
    <w:abstractNumId w:val="39"/>
  </w:num>
  <w:num w:numId="22" w16cid:durableId="206451511">
    <w:abstractNumId w:val="28"/>
  </w:num>
  <w:num w:numId="23" w16cid:durableId="887227431">
    <w:abstractNumId w:val="9"/>
  </w:num>
  <w:num w:numId="24" w16cid:durableId="1062367249">
    <w:abstractNumId w:val="43"/>
  </w:num>
  <w:num w:numId="25" w16cid:durableId="1455902173">
    <w:abstractNumId w:val="15"/>
  </w:num>
  <w:num w:numId="26" w16cid:durableId="1568347246">
    <w:abstractNumId w:val="8"/>
  </w:num>
  <w:num w:numId="27" w16cid:durableId="1725105349">
    <w:abstractNumId w:val="33"/>
  </w:num>
  <w:num w:numId="28" w16cid:durableId="711543130">
    <w:abstractNumId w:val="18"/>
  </w:num>
  <w:num w:numId="29" w16cid:durableId="860626799">
    <w:abstractNumId w:val="12"/>
  </w:num>
  <w:num w:numId="30" w16cid:durableId="1511798010">
    <w:abstractNumId w:val="1"/>
  </w:num>
  <w:num w:numId="31" w16cid:durableId="2041080594">
    <w:abstractNumId w:val="42"/>
  </w:num>
  <w:num w:numId="32" w16cid:durableId="1136264253">
    <w:abstractNumId w:val="25"/>
  </w:num>
  <w:num w:numId="33" w16cid:durableId="1392776432">
    <w:abstractNumId w:val="35"/>
  </w:num>
  <w:num w:numId="34" w16cid:durableId="950278569">
    <w:abstractNumId w:val="17"/>
  </w:num>
  <w:num w:numId="35" w16cid:durableId="1041855313">
    <w:abstractNumId w:val="3"/>
  </w:num>
  <w:num w:numId="36" w16cid:durableId="1638146746">
    <w:abstractNumId w:val="36"/>
  </w:num>
  <w:num w:numId="37" w16cid:durableId="458302369">
    <w:abstractNumId w:val="6"/>
  </w:num>
  <w:num w:numId="38" w16cid:durableId="1235312055">
    <w:abstractNumId w:val="27"/>
  </w:num>
  <w:num w:numId="39" w16cid:durableId="1232080193">
    <w:abstractNumId w:val="40"/>
  </w:num>
  <w:num w:numId="40" w16cid:durableId="1290087087">
    <w:abstractNumId w:val="16"/>
  </w:num>
  <w:num w:numId="41" w16cid:durableId="1806385437">
    <w:abstractNumId w:val="23"/>
  </w:num>
  <w:num w:numId="42" w16cid:durableId="203249377">
    <w:abstractNumId w:val="2"/>
  </w:num>
  <w:num w:numId="43" w16cid:durableId="1077827711">
    <w:abstractNumId w:val="26"/>
  </w:num>
  <w:num w:numId="44" w16cid:durableId="86194394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7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125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8A5969"/>
    <w:rsid w:val="00102018"/>
    <w:rsid w:val="004D699E"/>
    <w:rsid w:val="00806720"/>
    <w:rsid w:val="008A5969"/>
    <w:rsid w:val="00FA0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25"/>
    <o:shapelayout v:ext="edit">
      <o:idmap v:ext="edit" data="2"/>
    </o:shapelayout>
  </w:shapeDefaults>
  <w:decimalSymbol w:val=","/>
  <w:listSeparator w:val=";"/>
  <w14:docId w14:val="427E5F03"/>
  <w15:docId w15:val="{DD61AB49-8FA4-F44D-9FD1-2F7B5492E1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fr-FR"/>
    </w:rPr>
  </w:style>
  <w:style w:type="paragraph" w:styleId="Titre1">
    <w:name w:val="heading 1"/>
    <w:basedOn w:val="Normal"/>
    <w:uiPriority w:val="9"/>
    <w:qFormat/>
    <w:pPr>
      <w:spacing w:before="92"/>
      <w:ind w:left="569" w:right="989"/>
      <w:outlineLvl w:val="0"/>
    </w:pPr>
    <w:rPr>
      <w:sz w:val="28"/>
      <w:szCs w:val="28"/>
    </w:rPr>
  </w:style>
  <w:style w:type="paragraph" w:styleId="Titre2">
    <w:name w:val="heading 2"/>
    <w:basedOn w:val="Normal"/>
    <w:uiPriority w:val="9"/>
    <w:unhideWhenUsed/>
    <w:qFormat/>
    <w:pPr>
      <w:ind w:left="918" w:hanging="344"/>
      <w:outlineLvl w:val="1"/>
    </w:pPr>
    <w:rPr>
      <w:b/>
      <w:bCs/>
    </w:rPr>
  </w:style>
  <w:style w:type="paragraph" w:styleId="Titre3">
    <w:name w:val="heading 3"/>
    <w:basedOn w:val="Normal"/>
    <w:uiPriority w:val="9"/>
    <w:unhideWhenUsed/>
    <w:qFormat/>
    <w:pPr>
      <w:ind w:left="1090" w:hanging="516"/>
      <w:outlineLvl w:val="2"/>
    </w:pPr>
  </w:style>
  <w:style w:type="paragraph" w:styleId="Titre4">
    <w:name w:val="heading 4"/>
    <w:basedOn w:val="Normal"/>
    <w:uiPriority w:val="9"/>
    <w:unhideWhenUsed/>
    <w:qFormat/>
    <w:pPr>
      <w:spacing w:before="90"/>
      <w:ind w:left="569"/>
      <w:outlineLvl w:val="3"/>
    </w:pPr>
    <w:rPr>
      <w:b/>
      <w:bCs/>
      <w:sz w:val="20"/>
      <w:szCs w:val="20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M1">
    <w:name w:val="toc 1"/>
    <w:basedOn w:val="Normal"/>
    <w:uiPriority w:val="1"/>
    <w:qFormat/>
    <w:pPr>
      <w:spacing w:before="89"/>
      <w:ind w:left="432" w:hanging="258"/>
    </w:pPr>
    <w:rPr>
      <w:b/>
      <w:bCs/>
      <w:sz w:val="17"/>
      <w:szCs w:val="17"/>
    </w:rPr>
  </w:style>
  <w:style w:type="paragraph" w:styleId="TM2">
    <w:name w:val="toc 2"/>
    <w:basedOn w:val="Normal"/>
    <w:uiPriority w:val="1"/>
    <w:qFormat/>
    <w:pPr>
      <w:spacing w:before="9"/>
      <w:ind w:left="700" w:hanging="355"/>
    </w:pPr>
    <w:rPr>
      <w:b/>
      <w:bCs/>
      <w:sz w:val="15"/>
      <w:szCs w:val="15"/>
    </w:rPr>
  </w:style>
  <w:style w:type="paragraph" w:styleId="TM3">
    <w:name w:val="toc 3"/>
    <w:basedOn w:val="Normal"/>
    <w:uiPriority w:val="1"/>
    <w:qFormat/>
    <w:pPr>
      <w:spacing w:before="90"/>
      <w:ind w:left="832" w:hanging="258"/>
    </w:pPr>
    <w:rPr>
      <w:b/>
      <w:bCs/>
      <w:sz w:val="17"/>
      <w:szCs w:val="17"/>
    </w:rPr>
  </w:style>
  <w:style w:type="paragraph" w:styleId="TM4">
    <w:name w:val="toc 4"/>
    <w:basedOn w:val="Normal"/>
    <w:uiPriority w:val="1"/>
    <w:qFormat/>
    <w:pPr>
      <w:spacing w:before="9"/>
      <w:ind w:left="1100" w:hanging="355"/>
    </w:pPr>
    <w:rPr>
      <w:b/>
      <w:bCs/>
      <w:sz w:val="15"/>
      <w:szCs w:val="15"/>
    </w:rPr>
  </w:style>
  <w:style w:type="paragraph" w:styleId="TM5">
    <w:name w:val="toc 5"/>
    <w:basedOn w:val="Normal"/>
    <w:uiPriority w:val="1"/>
    <w:qFormat/>
    <w:pPr>
      <w:spacing w:before="2"/>
      <w:ind w:left="1089"/>
    </w:pPr>
    <w:rPr>
      <w:sz w:val="14"/>
      <w:szCs w:val="14"/>
    </w:rPr>
  </w:style>
  <w:style w:type="paragraph" w:styleId="Corpsdetexte">
    <w:name w:val="Body Text"/>
    <w:basedOn w:val="Normal"/>
    <w:uiPriority w:val="1"/>
    <w:qFormat/>
    <w:pPr>
      <w:ind w:left="575"/>
      <w:jc w:val="both"/>
    </w:pPr>
    <w:rPr>
      <w:sz w:val="20"/>
      <w:szCs w:val="20"/>
    </w:rPr>
  </w:style>
  <w:style w:type="paragraph" w:styleId="Titre">
    <w:name w:val="Title"/>
    <w:basedOn w:val="Normal"/>
    <w:uiPriority w:val="10"/>
    <w:qFormat/>
    <w:pPr>
      <w:spacing w:before="161"/>
      <w:ind w:left="1870" w:right="106"/>
    </w:pPr>
    <w:rPr>
      <w:rFonts w:ascii="Tahoma" w:eastAsia="Tahoma" w:hAnsi="Tahoma" w:cs="Tahoma"/>
      <w:b/>
      <w:bCs/>
      <w:sz w:val="42"/>
      <w:szCs w:val="42"/>
    </w:rPr>
  </w:style>
  <w:style w:type="paragraph" w:styleId="Paragraphedeliste">
    <w:name w:val="List Paragraph"/>
    <w:basedOn w:val="Normal"/>
    <w:uiPriority w:val="1"/>
    <w:qFormat/>
    <w:pPr>
      <w:ind w:left="1089" w:hanging="258"/>
    </w:pPr>
  </w:style>
  <w:style w:type="paragraph" w:customStyle="1" w:styleId="TableParagraph">
    <w:name w:val="Table Paragraph"/>
    <w:basedOn w:val="Normal"/>
    <w:uiPriority w:val="1"/>
    <w:qFormat/>
    <w:pPr>
      <w:spacing w:before="34"/>
    </w:pPr>
  </w:style>
  <w:style w:type="character" w:customStyle="1" w:styleId="line-label-text">
    <w:name w:val="line-label-text"/>
    <w:basedOn w:val="Policepardfaut"/>
    <w:rsid w:val="00102018"/>
  </w:style>
  <w:style w:type="character" w:styleId="Accentuation">
    <w:name w:val="Emphasis"/>
    <w:basedOn w:val="Policepardfaut"/>
    <w:uiPriority w:val="20"/>
    <w:qFormat/>
    <w:rsid w:val="00102018"/>
    <w:rPr>
      <w:i/>
      <w:iCs/>
    </w:rPr>
  </w:style>
  <w:style w:type="character" w:styleId="Lienhypertexte">
    <w:name w:val="Hyperlink"/>
    <w:basedOn w:val="Policepardfaut"/>
    <w:uiPriority w:val="99"/>
    <w:unhideWhenUsed/>
    <w:rsid w:val="00102018"/>
    <w:rPr>
      <w:color w:val="0000FF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10201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85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954839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3526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9504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227960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615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591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57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98550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280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5801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40110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488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1512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2156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://www.revue-texto.net/Corpus/Manufacture/pub/Poudat_Outils.html" TargetMode="External"/><Relationship Id="rId21" Type="http://schemas.openxmlformats.org/officeDocument/2006/relationships/hyperlink" Target="http://www.cnrtl.fr/" TargetMode="External"/><Relationship Id="rId42" Type="http://schemas.openxmlformats.org/officeDocument/2006/relationships/image" Target="media/image3.jpeg"/><Relationship Id="rId47" Type="http://schemas.openxmlformats.org/officeDocument/2006/relationships/footer" Target="footer12.xml"/><Relationship Id="rId63" Type="http://schemas.openxmlformats.org/officeDocument/2006/relationships/image" Target="media/image10.jpeg"/><Relationship Id="rId68" Type="http://schemas.openxmlformats.org/officeDocument/2006/relationships/footer" Target="footer23.xml"/><Relationship Id="rId84" Type="http://schemas.openxmlformats.org/officeDocument/2006/relationships/footer" Target="footer28.xml"/><Relationship Id="rId16" Type="http://schemas.openxmlformats.org/officeDocument/2006/relationships/hyperlink" Target="http://ec.europa.eu/dgs/translation/programmes/emt/index_fr.htm" TargetMode="External"/><Relationship Id="rId11" Type="http://schemas.openxmlformats.org/officeDocument/2006/relationships/footer" Target="footer1.xml"/><Relationship Id="rId32" Type="http://schemas.openxmlformats.org/officeDocument/2006/relationships/footer" Target="footer6.xml"/><Relationship Id="rId37" Type="http://schemas.openxmlformats.org/officeDocument/2006/relationships/hyperlink" Target="http://www.farum.unige.it/masterfarum/?op=vademecum&amp;c=giur" TargetMode="External"/><Relationship Id="rId53" Type="http://schemas.openxmlformats.org/officeDocument/2006/relationships/footer" Target="footer16.xml"/><Relationship Id="rId58" Type="http://schemas.openxmlformats.org/officeDocument/2006/relationships/footer" Target="footer18.xml"/><Relationship Id="rId74" Type="http://schemas.openxmlformats.org/officeDocument/2006/relationships/hyperlink" Target="http://www.centre-inffo.fr/" TargetMode="External"/><Relationship Id="rId79" Type="http://schemas.openxmlformats.org/officeDocument/2006/relationships/hyperlink" Target="http://www.cairn.info/revue-la-linguistique-2004-1-page-15.htm" TargetMode="External"/><Relationship Id="rId5" Type="http://schemas.openxmlformats.org/officeDocument/2006/relationships/footnotes" Target="footnotes.xml"/><Relationship Id="rId19" Type="http://schemas.openxmlformats.org/officeDocument/2006/relationships/image" Target="media/image1.jpeg"/><Relationship Id="rId14" Type="http://schemas.openxmlformats.org/officeDocument/2006/relationships/footer" Target="footer2.xml"/><Relationship Id="rId22" Type="http://schemas.openxmlformats.org/officeDocument/2006/relationships/hyperlink" Target="http://atilf.atilf.fr/" TargetMode="External"/><Relationship Id="rId27" Type="http://schemas.openxmlformats.org/officeDocument/2006/relationships/hyperlink" Target="http://www.translog.dk/" TargetMode="External"/><Relationship Id="rId30" Type="http://schemas.openxmlformats.org/officeDocument/2006/relationships/footer" Target="footer4.xml"/><Relationship Id="rId35" Type="http://schemas.openxmlformats.org/officeDocument/2006/relationships/hyperlink" Target="http://w3.u-grenoble3.fr/fle-1-ligne/index.html" TargetMode="External"/><Relationship Id="rId43" Type="http://schemas.openxmlformats.org/officeDocument/2006/relationships/footer" Target="footer9.xml"/><Relationship Id="rId48" Type="http://schemas.openxmlformats.org/officeDocument/2006/relationships/image" Target="media/image5.jpeg"/><Relationship Id="rId56" Type="http://schemas.openxmlformats.org/officeDocument/2006/relationships/image" Target="media/image7.jpeg"/><Relationship Id="rId64" Type="http://schemas.openxmlformats.org/officeDocument/2006/relationships/footer" Target="footer21.xml"/><Relationship Id="rId69" Type="http://schemas.openxmlformats.org/officeDocument/2006/relationships/image" Target="media/image13.jpeg"/><Relationship Id="rId77" Type="http://schemas.openxmlformats.org/officeDocument/2006/relationships/hyperlink" Target="http://trema.revues.org/662" TargetMode="External"/><Relationship Id="rId8" Type="http://schemas.openxmlformats.org/officeDocument/2006/relationships/hyperlink" Target="http://dnb.d-nb.de/" TargetMode="External"/><Relationship Id="rId51" Type="http://schemas.openxmlformats.org/officeDocument/2006/relationships/image" Target="media/image6.jpeg"/><Relationship Id="rId72" Type="http://schemas.openxmlformats.org/officeDocument/2006/relationships/hyperlink" Target="http://alsic.revues.org/1759" TargetMode="External"/><Relationship Id="rId80" Type="http://schemas.openxmlformats.org/officeDocument/2006/relationships/hyperlink" Target="http://id.erudit.org/iderudit/014730ar" TargetMode="External"/><Relationship Id="rId85" Type="http://schemas.openxmlformats.org/officeDocument/2006/relationships/footer" Target="footer29.xml"/><Relationship Id="rId3" Type="http://schemas.openxmlformats.org/officeDocument/2006/relationships/settings" Target="settings.xml"/><Relationship Id="rId12" Type="http://schemas.openxmlformats.org/officeDocument/2006/relationships/hyperlink" Target="http://ceca.auf.org/" TargetMode="External"/><Relationship Id="rId17" Type="http://schemas.openxmlformats.org/officeDocument/2006/relationships/hyperlink" Target="http://www.unamur.be/pdf/publications/61412.pdf" TargetMode="External"/><Relationship Id="rId25" Type="http://schemas.openxmlformats.org/officeDocument/2006/relationships/hyperlink" Target="http://www.cmh.pro.ens.fr/bms/arcati/BMS54-" TargetMode="External"/><Relationship Id="rId33" Type="http://schemas.openxmlformats.org/officeDocument/2006/relationships/footer" Target="footer7.xml"/><Relationship Id="rId38" Type="http://schemas.openxmlformats.org/officeDocument/2006/relationships/hyperlink" Target="http://www.farum.unige.it/masterfarum/?op=piattaforma" TargetMode="External"/><Relationship Id="rId46" Type="http://schemas.openxmlformats.org/officeDocument/2006/relationships/footer" Target="footer11.xml"/><Relationship Id="rId59" Type="http://schemas.openxmlformats.org/officeDocument/2006/relationships/image" Target="media/image8.jpeg"/><Relationship Id="rId67" Type="http://schemas.openxmlformats.org/officeDocument/2006/relationships/image" Target="media/image12.jpeg"/><Relationship Id="rId20" Type="http://schemas.openxmlformats.org/officeDocument/2006/relationships/hyperlink" Target="http://ec.europa.eu/dgs/translation/programmes/emt/index_fr.htm" TargetMode="External"/><Relationship Id="rId41" Type="http://schemas.openxmlformats.org/officeDocument/2006/relationships/footer" Target="footer8.xml"/><Relationship Id="rId54" Type="http://schemas.openxmlformats.org/officeDocument/2006/relationships/hyperlink" Target="http://www.galanet.be/" TargetMode="External"/><Relationship Id="rId62" Type="http://schemas.openxmlformats.org/officeDocument/2006/relationships/footer" Target="footer20.xml"/><Relationship Id="rId70" Type="http://schemas.openxmlformats.org/officeDocument/2006/relationships/footer" Target="footer24.xml"/><Relationship Id="rId75" Type="http://schemas.openxmlformats.org/officeDocument/2006/relationships/hyperlink" Target="http://lidil.revues.org/index2543.html" TargetMode="External"/><Relationship Id="rId83" Type="http://schemas.openxmlformats.org/officeDocument/2006/relationships/footer" Target="footer27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footer" Target="footer3.xml"/><Relationship Id="rId23" Type="http://schemas.openxmlformats.org/officeDocument/2006/relationships/hyperlink" Target="http://www.larousse.fr/dictionnaires/italien-francais" TargetMode="External"/><Relationship Id="rId28" Type="http://schemas.openxmlformats.org/officeDocument/2006/relationships/hyperlink" Target="http://www.proxynetworks.com/" TargetMode="External"/><Relationship Id="rId36" Type="http://schemas.openxmlformats.org/officeDocument/2006/relationships/hyperlink" Target="http://www.galanet.be/" TargetMode="External"/><Relationship Id="rId49" Type="http://schemas.openxmlformats.org/officeDocument/2006/relationships/footer" Target="footer13.xml"/><Relationship Id="rId57" Type="http://schemas.openxmlformats.org/officeDocument/2006/relationships/footer" Target="footer17.xml"/><Relationship Id="rId10" Type="http://schemas.openxmlformats.org/officeDocument/2006/relationships/hyperlink" Target="mailto:info@presses-academiques.com" TargetMode="External"/><Relationship Id="rId31" Type="http://schemas.openxmlformats.org/officeDocument/2006/relationships/footer" Target="footer5.xml"/><Relationship Id="rId44" Type="http://schemas.openxmlformats.org/officeDocument/2006/relationships/footer" Target="footer10.xml"/><Relationship Id="rId52" Type="http://schemas.openxmlformats.org/officeDocument/2006/relationships/footer" Target="footer15.xml"/><Relationship Id="rId60" Type="http://schemas.openxmlformats.org/officeDocument/2006/relationships/image" Target="media/image9.jpeg"/><Relationship Id="rId65" Type="http://schemas.openxmlformats.org/officeDocument/2006/relationships/image" Target="media/image11.jpeg"/><Relationship Id="rId73" Type="http://schemas.openxmlformats.org/officeDocument/2006/relationships/hyperlink" Target="http://id.erudit.org/iderudit/002842ar" TargetMode="External"/><Relationship Id="rId78" Type="http://schemas.openxmlformats.org/officeDocument/2006/relationships/hyperlink" Target="http://cediscor.revues.org/600" TargetMode="External"/><Relationship Id="rId81" Type="http://schemas.openxmlformats.org/officeDocument/2006/relationships/hyperlink" Target="http://id.erudit.org/iderudit/014731ar" TargetMode="External"/><Relationship Id="rId86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ingimage.com/" TargetMode="External"/><Relationship Id="rId13" Type="http://schemas.openxmlformats.org/officeDocument/2006/relationships/hyperlink" Target="http://www.univ-paris3.fr/presentation-de-l-ecole-51064.kjsp?RH=1258726295594" TargetMode="External"/><Relationship Id="rId18" Type="http://schemas.openxmlformats.org/officeDocument/2006/relationships/hyperlink" Target="http://benjamins.com/%23catalog/books/btl.94.22pac/details" TargetMode="External"/><Relationship Id="rId39" Type="http://schemas.openxmlformats.org/officeDocument/2006/relationships/hyperlink" Target="http://cecille.recherche.univ-lille3.fr/agenda/colloques/article/colloque-traduire-a-plusieurs" TargetMode="External"/><Relationship Id="rId34" Type="http://schemas.openxmlformats.org/officeDocument/2006/relationships/hyperlink" Target="http://cuef.u-grenoble3.fr/version-" TargetMode="External"/><Relationship Id="rId50" Type="http://schemas.openxmlformats.org/officeDocument/2006/relationships/footer" Target="footer14.xml"/><Relationship Id="rId55" Type="http://schemas.openxmlformats.org/officeDocument/2006/relationships/hyperlink" Target="http://w3.u-grenoble3.fr/fle-1-ligne/index.html" TargetMode="External"/><Relationship Id="rId76" Type="http://schemas.openxmlformats.org/officeDocument/2006/relationships/hyperlink" Target="http://www.erudit.org/revue/META/1992/v37/n3/003517ar.pdf" TargetMode="External"/><Relationship Id="rId7" Type="http://schemas.openxmlformats.org/officeDocument/2006/relationships/hyperlink" Target="http://dnb.d-nb.de/" TargetMode="External"/><Relationship Id="rId71" Type="http://schemas.openxmlformats.org/officeDocument/2006/relationships/footer" Target="footer25.xml"/><Relationship Id="rId2" Type="http://schemas.openxmlformats.org/officeDocument/2006/relationships/styles" Target="styles.xml"/><Relationship Id="rId29" Type="http://schemas.openxmlformats.org/officeDocument/2006/relationships/hyperlink" Target="http://www.unibo.it/it/didattica/master/2012-2013/screen_translation" TargetMode="External"/><Relationship Id="rId24" Type="http://schemas.openxmlformats.org/officeDocument/2006/relationships/hyperlink" Target="http://corpus.leeds.ac.uk/mellange/about_mellange.html" TargetMode="External"/><Relationship Id="rId40" Type="http://schemas.openxmlformats.org/officeDocument/2006/relationships/image" Target="media/image2.jpeg"/><Relationship Id="rId45" Type="http://schemas.openxmlformats.org/officeDocument/2006/relationships/image" Target="media/image4.jpeg"/><Relationship Id="rId66" Type="http://schemas.openxmlformats.org/officeDocument/2006/relationships/footer" Target="footer22.xml"/><Relationship Id="rId87" Type="http://schemas.openxmlformats.org/officeDocument/2006/relationships/theme" Target="theme/theme1.xml"/><Relationship Id="rId61" Type="http://schemas.openxmlformats.org/officeDocument/2006/relationships/footer" Target="footer19.xml"/><Relationship Id="rId82" Type="http://schemas.openxmlformats.org/officeDocument/2006/relationships/footer" Target="footer26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362</Pages>
  <Words>96750</Words>
  <Characters>532128</Characters>
  <Application>Microsoft Office Word</Application>
  <DocSecurity>0</DocSecurity>
  <Lines>4434</Lines>
  <Paragraphs>1255</Paragraphs>
  <ScaleCrop>false</ScaleCrop>
  <Company/>
  <LinksUpToDate>false</LinksUpToDate>
  <CharactersWithSpaces>627623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Yannick HAMON</cp:lastModifiedBy>
  <cp:revision>3</cp:revision>
  <dcterms:created xsi:type="dcterms:W3CDTF">2023-02-02T11:50:00Z</dcterms:created>
  <dcterms:modified xsi:type="dcterms:W3CDTF">2023-02-02T11:51:00Z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2015-09-25T00:00:00Z</vt:filetime>
  </property>
  <property fmtid="{D5CDD505-2E9C-101B-9397-08002B2CF9AE}" pid="3" name="Creator">
    <vt:lpwstr>pdftk 1.44 - www.pdftk.com</vt:lpwstr>
  </property>
  <property fmtid="{D5CDD505-2E9C-101B-9397-08002B2CF9AE}" pid="4" name="LastSaved">
    <vt:filetime>2022-05-01T00:00:00Z</vt:filetime>
  </property>
</Properties>
</file>