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060E" w:rsidRPr="00162936" w:rsidRDefault="00B1004C" w:rsidP="00B1004C">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3317F">
        <w:rPr>
          <w:rFonts w:ascii="Times New Roman" w:hAnsi="Times New Roman" w:cs="Times New Roman"/>
          <w:sz w:val="24"/>
          <w:szCs w:val="24"/>
        </w:rPr>
        <w:t xml:space="preserve">      </w:t>
      </w:r>
      <w:r w:rsidR="000E060E" w:rsidRPr="00162936">
        <w:rPr>
          <w:rFonts w:ascii="Times New Roman" w:hAnsi="Times New Roman" w:cs="Times New Roman"/>
          <w:sz w:val="24"/>
          <w:szCs w:val="24"/>
        </w:rPr>
        <w:t>A</w:t>
      </w:r>
      <w:r w:rsidR="0043317F">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COSA PUÒ SERVIRE </w:t>
      </w:r>
      <w:r>
        <w:rPr>
          <w:rFonts w:ascii="Times New Roman" w:hAnsi="Times New Roman" w:cs="Times New Roman"/>
          <w:sz w:val="24"/>
          <w:szCs w:val="24"/>
        </w:rPr>
        <w:t>L’INSEGNAMENTO DEL</w:t>
      </w:r>
      <w:r w:rsidR="004B6DDD" w:rsidRPr="00162936">
        <w:rPr>
          <w:rFonts w:ascii="Times New Roman" w:hAnsi="Times New Roman" w:cs="Times New Roman"/>
          <w:sz w:val="24"/>
          <w:szCs w:val="24"/>
        </w:rPr>
        <w:t>LA GRAMMATICA</w:t>
      </w:r>
      <w:r w:rsidR="00CF13EE">
        <w:rPr>
          <w:rStyle w:val="Rimandonotaapidipagina"/>
          <w:rFonts w:ascii="Times New Roman" w:hAnsi="Cambria Math" w:cs="Times New Roman"/>
          <w:sz w:val="24"/>
          <w:szCs w:val="24"/>
        </w:rPr>
        <w:footnoteReference w:id="1"/>
      </w:r>
    </w:p>
    <w:p w:rsidR="004B6DDD" w:rsidRDefault="000E060E"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        </w:t>
      </w:r>
      <w:r w:rsidRPr="00162936">
        <w:rPr>
          <w:rFonts w:ascii="Times New Roman" w:hAnsi="Times New Roman" w:cs="Times New Roman"/>
          <w:sz w:val="24"/>
          <w:szCs w:val="24"/>
        </w:rPr>
        <w:tab/>
      </w:r>
      <w:r w:rsidR="00B1004C">
        <w:rPr>
          <w:rFonts w:ascii="Times New Roman" w:hAnsi="Times New Roman" w:cs="Times New Roman"/>
          <w:sz w:val="24"/>
          <w:szCs w:val="24"/>
        </w:rPr>
        <w:t xml:space="preserve">                       </w:t>
      </w:r>
      <w:r w:rsidR="00162936">
        <w:rPr>
          <w:rFonts w:ascii="Times New Roman" w:hAnsi="Times New Roman" w:cs="Times New Roman"/>
          <w:sz w:val="24"/>
          <w:szCs w:val="24"/>
        </w:rPr>
        <w:t>Guglielmo Cinque</w:t>
      </w:r>
      <w:r w:rsidR="007F146C">
        <w:rPr>
          <w:rFonts w:ascii="Times New Roman" w:hAnsi="Times New Roman" w:cs="Times New Roman"/>
          <w:sz w:val="24"/>
          <w:szCs w:val="24"/>
        </w:rPr>
        <w:t xml:space="preserve"> – Università </w:t>
      </w:r>
      <w:r w:rsidR="0043317F">
        <w:rPr>
          <w:rFonts w:ascii="Times New Roman" w:hAnsi="Times New Roman" w:cs="Times New Roman"/>
          <w:sz w:val="24"/>
          <w:szCs w:val="24"/>
        </w:rPr>
        <w:t xml:space="preserve">di </w:t>
      </w:r>
      <w:r w:rsidR="007F146C">
        <w:rPr>
          <w:rFonts w:ascii="Times New Roman" w:hAnsi="Times New Roman" w:cs="Times New Roman"/>
          <w:sz w:val="24"/>
          <w:szCs w:val="24"/>
        </w:rPr>
        <w:t xml:space="preserve">Ca’ </w:t>
      </w:r>
      <w:proofErr w:type="spellStart"/>
      <w:r w:rsidR="007F146C">
        <w:rPr>
          <w:rFonts w:ascii="Times New Roman" w:hAnsi="Times New Roman" w:cs="Times New Roman"/>
          <w:sz w:val="24"/>
          <w:szCs w:val="24"/>
        </w:rPr>
        <w:t>Foscari</w:t>
      </w:r>
      <w:proofErr w:type="spellEnd"/>
      <w:r w:rsidR="007F146C">
        <w:rPr>
          <w:rFonts w:ascii="Times New Roman" w:hAnsi="Times New Roman" w:cs="Times New Roman"/>
          <w:sz w:val="24"/>
          <w:szCs w:val="24"/>
        </w:rPr>
        <w:t>, Venezia.</w:t>
      </w:r>
    </w:p>
    <w:p w:rsidR="008508A4" w:rsidRPr="00162936" w:rsidRDefault="008508A4" w:rsidP="00162936">
      <w:pPr>
        <w:spacing w:after="0" w:line="360" w:lineRule="auto"/>
        <w:rPr>
          <w:rFonts w:ascii="Times New Roman" w:hAnsi="Times New Roman" w:cs="Times New Roman"/>
          <w:sz w:val="24"/>
          <w:szCs w:val="24"/>
        </w:rPr>
      </w:pPr>
    </w:p>
    <w:p w:rsidR="000E060E" w:rsidRPr="00162936" w:rsidRDefault="000E060E" w:rsidP="00162936">
      <w:pPr>
        <w:spacing w:after="0" w:line="360" w:lineRule="auto"/>
        <w:rPr>
          <w:rFonts w:ascii="Times New Roman" w:hAnsi="Times New Roman" w:cs="Times New Roman"/>
          <w:strike/>
          <w:sz w:val="24"/>
          <w:szCs w:val="24"/>
        </w:rPr>
      </w:pPr>
    </w:p>
    <w:p w:rsidR="002C42FC" w:rsidRPr="00162936" w:rsidRDefault="00B1004C" w:rsidP="002C42FC">
      <w:pPr>
        <w:spacing w:after="0" w:line="360" w:lineRule="auto"/>
        <w:rPr>
          <w:rFonts w:ascii="Times New Roman" w:hAnsi="Times New Roman" w:cs="Times New Roman"/>
          <w:sz w:val="24"/>
          <w:szCs w:val="24"/>
        </w:rPr>
      </w:pPr>
      <w:r>
        <w:rPr>
          <w:rFonts w:ascii="Times New Roman" w:hAnsi="Times New Roman" w:cs="Times New Roman"/>
          <w:sz w:val="24"/>
          <w:szCs w:val="24"/>
        </w:rPr>
        <w:t>L’insegnamento della grammatica nella scuola, oltre a fornire un</w:t>
      </w:r>
      <w:r w:rsidR="003804E8">
        <w:rPr>
          <w:rFonts w:ascii="Times New Roman" w:hAnsi="Times New Roman" w:cs="Times New Roman"/>
          <w:sz w:val="24"/>
          <w:szCs w:val="24"/>
        </w:rPr>
        <w:t>’utile scorciatoia</w:t>
      </w:r>
      <w:r>
        <w:rPr>
          <w:rFonts w:ascii="Times New Roman" w:hAnsi="Times New Roman" w:cs="Times New Roman"/>
          <w:sz w:val="24"/>
          <w:szCs w:val="24"/>
        </w:rPr>
        <w:t xml:space="preserve"> per </w:t>
      </w:r>
      <w:r w:rsidR="003C3D6C">
        <w:rPr>
          <w:rFonts w:ascii="Times New Roman" w:hAnsi="Times New Roman" w:cs="Times New Roman"/>
          <w:sz w:val="24"/>
          <w:szCs w:val="24"/>
        </w:rPr>
        <w:t>l’apprendimento di</w:t>
      </w:r>
      <w:r w:rsidR="00C466DA">
        <w:rPr>
          <w:rFonts w:ascii="Times New Roman" w:hAnsi="Times New Roman" w:cs="Times New Roman"/>
          <w:sz w:val="24"/>
          <w:szCs w:val="24"/>
        </w:rPr>
        <w:t xml:space="preserve"> </w:t>
      </w:r>
      <w:r w:rsidR="00F815BF">
        <w:rPr>
          <w:rFonts w:ascii="Times New Roman" w:hAnsi="Times New Roman" w:cs="Times New Roman"/>
          <w:sz w:val="24"/>
          <w:szCs w:val="24"/>
        </w:rPr>
        <w:t>var</w:t>
      </w:r>
      <w:r w:rsidR="003804E8">
        <w:rPr>
          <w:rFonts w:ascii="Times New Roman" w:hAnsi="Times New Roman" w:cs="Times New Roman"/>
          <w:sz w:val="24"/>
          <w:szCs w:val="24"/>
        </w:rPr>
        <w:t xml:space="preserve">i aspetti di </w:t>
      </w:r>
      <w:r w:rsidR="00EA507C">
        <w:rPr>
          <w:rFonts w:ascii="Times New Roman" w:hAnsi="Times New Roman" w:cs="Times New Roman"/>
          <w:sz w:val="24"/>
          <w:szCs w:val="24"/>
        </w:rPr>
        <w:t xml:space="preserve">una lingua straniera, </w:t>
      </w:r>
      <w:r w:rsidR="00C466DA">
        <w:rPr>
          <w:rFonts w:ascii="Times New Roman" w:hAnsi="Times New Roman" w:cs="Times New Roman"/>
          <w:sz w:val="24"/>
          <w:szCs w:val="24"/>
        </w:rPr>
        <w:t>può avere un ruolo</w:t>
      </w:r>
      <w:r>
        <w:rPr>
          <w:rFonts w:ascii="Times New Roman" w:hAnsi="Times New Roman" w:cs="Times New Roman"/>
          <w:sz w:val="24"/>
          <w:szCs w:val="24"/>
        </w:rPr>
        <w:t xml:space="preserve"> </w:t>
      </w:r>
      <w:r w:rsidR="00F815BF">
        <w:rPr>
          <w:rFonts w:ascii="Times New Roman" w:hAnsi="Times New Roman" w:cs="Times New Roman"/>
          <w:sz w:val="24"/>
          <w:szCs w:val="24"/>
        </w:rPr>
        <w:t xml:space="preserve">nuovo e </w:t>
      </w:r>
      <w:r w:rsidR="003804E8">
        <w:rPr>
          <w:rFonts w:ascii="Times New Roman" w:hAnsi="Times New Roman" w:cs="Times New Roman"/>
          <w:sz w:val="24"/>
          <w:szCs w:val="24"/>
        </w:rPr>
        <w:t xml:space="preserve">forse </w:t>
      </w:r>
      <w:r w:rsidR="00F815BF">
        <w:rPr>
          <w:rFonts w:ascii="Times New Roman" w:hAnsi="Times New Roman" w:cs="Times New Roman"/>
          <w:sz w:val="24"/>
          <w:szCs w:val="24"/>
        </w:rPr>
        <w:t>altrettanto</w:t>
      </w:r>
      <w:r w:rsidR="003804E8">
        <w:rPr>
          <w:rFonts w:ascii="Times New Roman" w:hAnsi="Times New Roman" w:cs="Times New Roman"/>
          <w:sz w:val="24"/>
          <w:szCs w:val="24"/>
        </w:rPr>
        <w:t xml:space="preserve"> importante </w:t>
      </w:r>
      <w:r w:rsidR="004B6DDD" w:rsidRPr="00162936">
        <w:rPr>
          <w:rFonts w:ascii="Times New Roman" w:hAnsi="Times New Roman" w:cs="Times New Roman"/>
          <w:sz w:val="24"/>
          <w:szCs w:val="24"/>
        </w:rPr>
        <w:t xml:space="preserve">in un’attività di riflessione sul linguaggio. Alla media e alle superiori siamo stati abituati a riflettere su varie cose: fisiologia, fisica, biologia, ecc. Non si vede perché una qualche riflessione sul fenomeno del linguaggio debba essere completamente trascurata. L’insegnamento della grammatica potrebbe offrire uno spunto </w:t>
      </w:r>
      <w:r w:rsidR="00F815BF">
        <w:rPr>
          <w:rFonts w:ascii="Times New Roman" w:hAnsi="Times New Roman" w:cs="Times New Roman"/>
          <w:sz w:val="24"/>
          <w:szCs w:val="24"/>
        </w:rPr>
        <w:t xml:space="preserve">interessante </w:t>
      </w:r>
      <w:r w:rsidR="004B6DDD" w:rsidRPr="00162936">
        <w:rPr>
          <w:rFonts w:ascii="Times New Roman" w:hAnsi="Times New Roman" w:cs="Times New Roman"/>
          <w:sz w:val="24"/>
          <w:szCs w:val="24"/>
        </w:rPr>
        <w:t>in que</w:t>
      </w:r>
      <w:r w:rsidR="00C466DA">
        <w:rPr>
          <w:rFonts w:ascii="Times New Roman" w:hAnsi="Times New Roman" w:cs="Times New Roman"/>
          <w:sz w:val="24"/>
          <w:szCs w:val="24"/>
        </w:rPr>
        <w:t>sta direzione</w:t>
      </w:r>
      <w:r w:rsidR="004B6DDD" w:rsidRPr="00162936">
        <w:rPr>
          <w:rFonts w:ascii="Times New Roman" w:hAnsi="Times New Roman" w:cs="Times New Roman"/>
          <w:sz w:val="24"/>
          <w:szCs w:val="24"/>
        </w:rPr>
        <w:t>. Ma quale grammatica insegnare? Quella puristica tradizionale accoppiata all’analisi logica? Oppure i testi modernizzanti che riecheggiano i risultati e le soluzioni delle teorie ling</w:t>
      </w:r>
      <w:r w:rsidR="00C466DA">
        <w:rPr>
          <w:rFonts w:ascii="Times New Roman" w:hAnsi="Times New Roman" w:cs="Times New Roman"/>
          <w:sz w:val="24"/>
          <w:szCs w:val="24"/>
        </w:rPr>
        <w:t xml:space="preserve">uistiche più </w:t>
      </w:r>
      <w:r w:rsidR="003804E8">
        <w:rPr>
          <w:rFonts w:ascii="Times New Roman" w:hAnsi="Times New Roman" w:cs="Times New Roman"/>
          <w:sz w:val="24"/>
          <w:szCs w:val="24"/>
        </w:rPr>
        <w:t xml:space="preserve">o meno </w:t>
      </w:r>
      <w:r w:rsidR="00C466DA">
        <w:rPr>
          <w:rFonts w:ascii="Times New Roman" w:hAnsi="Times New Roman" w:cs="Times New Roman"/>
          <w:sz w:val="24"/>
          <w:szCs w:val="24"/>
        </w:rPr>
        <w:t xml:space="preserve">recenti? Forse una </w:t>
      </w:r>
      <w:r w:rsidR="004B6DDD" w:rsidRPr="00162936">
        <w:rPr>
          <w:rFonts w:ascii="Times New Roman" w:hAnsi="Times New Roman" w:cs="Times New Roman"/>
          <w:sz w:val="24"/>
          <w:szCs w:val="24"/>
        </w:rPr>
        <w:t>posizione moderatamente tradizionale</w:t>
      </w:r>
      <w:r w:rsidR="00C466DA">
        <w:rPr>
          <w:rFonts w:ascii="Times New Roman" w:hAnsi="Times New Roman" w:cs="Times New Roman"/>
          <w:sz w:val="24"/>
          <w:szCs w:val="24"/>
        </w:rPr>
        <w:t>, che riesamini criticamente le definizioni e le categorie delle grammatiche scolastiche alla luce dei risultati delle ricerche recenti sul linguaggio</w:t>
      </w:r>
      <w:r w:rsidR="003804E8">
        <w:rPr>
          <w:rFonts w:ascii="Times New Roman" w:hAnsi="Times New Roman" w:cs="Times New Roman"/>
          <w:sz w:val="24"/>
          <w:szCs w:val="24"/>
        </w:rPr>
        <w:t>,</w:t>
      </w:r>
      <w:r w:rsidR="00F815BF">
        <w:rPr>
          <w:rFonts w:ascii="Times New Roman" w:hAnsi="Times New Roman" w:cs="Times New Roman"/>
          <w:sz w:val="24"/>
          <w:szCs w:val="24"/>
        </w:rPr>
        <w:t xml:space="preserve"> sarebbe</w:t>
      </w:r>
      <w:r w:rsidR="00C466DA">
        <w:rPr>
          <w:rFonts w:ascii="Times New Roman" w:hAnsi="Times New Roman" w:cs="Times New Roman"/>
          <w:sz w:val="24"/>
          <w:szCs w:val="24"/>
        </w:rPr>
        <w:t xml:space="preserve"> la soluzione migliore</w:t>
      </w:r>
      <w:r w:rsidR="004B6DDD" w:rsidRPr="00162936">
        <w:rPr>
          <w:rFonts w:ascii="Times New Roman" w:hAnsi="Times New Roman" w:cs="Times New Roman"/>
          <w:sz w:val="24"/>
          <w:szCs w:val="24"/>
        </w:rPr>
        <w:t>.</w:t>
      </w:r>
    </w:p>
    <w:p w:rsidR="00075DF9" w:rsidRDefault="002C42FC" w:rsidP="00075DF9">
      <w:pPr>
        <w:pBdr>
          <w:bottom w:val="single" w:sz="12" w:space="1" w:color="auto"/>
        </w:pBdr>
        <w:spacing w:after="0" w:line="360" w:lineRule="auto"/>
        <w:rPr>
          <w:rFonts w:ascii="Times New Roman" w:hAnsi="Times New Roman" w:cs="Times New Roman"/>
          <w:sz w:val="24"/>
          <w:szCs w:val="24"/>
        </w:rPr>
      </w:pPr>
      <w:r>
        <w:rPr>
          <w:rFonts w:ascii="Times New Roman" w:hAnsi="Times New Roman" w:cs="Times New Roman"/>
          <w:sz w:val="24"/>
          <w:szCs w:val="24"/>
        </w:rPr>
        <w:t xml:space="preserve">Le definizioni e le </w:t>
      </w:r>
      <w:r w:rsidR="004B6DDD" w:rsidRPr="00162936">
        <w:rPr>
          <w:rFonts w:ascii="Times New Roman" w:hAnsi="Times New Roman" w:cs="Times New Roman"/>
          <w:sz w:val="24"/>
          <w:szCs w:val="24"/>
        </w:rPr>
        <w:t xml:space="preserve">categorie </w:t>
      </w:r>
      <w:r>
        <w:rPr>
          <w:rFonts w:ascii="Times New Roman" w:hAnsi="Times New Roman" w:cs="Times New Roman"/>
          <w:sz w:val="24"/>
          <w:szCs w:val="24"/>
        </w:rPr>
        <w:t xml:space="preserve">della grammatica tradizionale sono tutt’altro che superate. </w:t>
      </w:r>
      <w:r w:rsidR="004B6DDD" w:rsidRPr="00162936">
        <w:rPr>
          <w:rFonts w:ascii="Times New Roman" w:hAnsi="Times New Roman" w:cs="Times New Roman"/>
          <w:sz w:val="24"/>
          <w:szCs w:val="24"/>
        </w:rPr>
        <w:t>Categorie come ‘nome’, ‘verbo’, ‘aggettivo’, ‘soggetto’ o class</w:t>
      </w:r>
      <w:r w:rsidR="003804E8">
        <w:rPr>
          <w:rFonts w:ascii="Times New Roman" w:hAnsi="Times New Roman" w:cs="Times New Roman"/>
          <w:sz w:val="24"/>
          <w:szCs w:val="24"/>
        </w:rPr>
        <w:t>ificazioni di frasi come ‘</w:t>
      </w:r>
      <w:r w:rsidR="004B6DDD" w:rsidRPr="00162936">
        <w:rPr>
          <w:rFonts w:ascii="Times New Roman" w:hAnsi="Times New Roman" w:cs="Times New Roman"/>
          <w:sz w:val="24"/>
          <w:szCs w:val="24"/>
        </w:rPr>
        <w:t xml:space="preserve">relative, </w:t>
      </w:r>
      <w:r w:rsidR="003804E8">
        <w:rPr>
          <w:rFonts w:ascii="Times New Roman" w:hAnsi="Times New Roman" w:cs="Times New Roman"/>
          <w:sz w:val="24"/>
          <w:szCs w:val="24"/>
        </w:rPr>
        <w:t xml:space="preserve">causali, </w:t>
      </w:r>
      <w:r w:rsidR="004B6DDD" w:rsidRPr="00162936">
        <w:rPr>
          <w:rFonts w:ascii="Times New Roman" w:hAnsi="Times New Roman" w:cs="Times New Roman"/>
          <w:sz w:val="24"/>
          <w:szCs w:val="24"/>
        </w:rPr>
        <w:t>concessive’ e così via, sono ancora utili se non altro come denominazioni di oggetti, in questo caso linguistici</w:t>
      </w:r>
      <w:r w:rsidR="003804E8">
        <w:rPr>
          <w:rFonts w:ascii="Times New Roman" w:hAnsi="Times New Roman" w:cs="Times New Roman"/>
          <w:sz w:val="24"/>
          <w:szCs w:val="24"/>
        </w:rPr>
        <w:t xml:space="preserve">, di cui servirsi </w:t>
      </w:r>
      <w:r>
        <w:rPr>
          <w:rFonts w:ascii="Times New Roman" w:hAnsi="Times New Roman" w:cs="Times New Roman"/>
          <w:sz w:val="24"/>
          <w:szCs w:val="24"/>
        </w:rPr>
        <w:t>per riflettere sulla complessità e la sistematicità della grammatica</w:t>
      </w:r>
      <w:r w:rsidR="003804E8">
        <w:rPr>
          <w:rFonts w:ascii="Times New Roman" w:hAnsi="Times New Roman" w:cs="Times New Roman"/>
          <w:sz w:val="24"/>
          <w:szCs w:val="24"/>
        </w:rPr>
        <w:t xml:space="preserve"> della propria lingua o di una lingua straniera</w:t>
      </w:r>
      <w:r>
        <w:rPr>
          <w:rFonts w:ascii="Times New Roman" w:hAnsi="Times New Roman" w:cs="Times New Roman"/>
          <w:sz w:val="24"/>
          <w:szCs w:val="24"/>
        </w:rPr>
        <w:t xml:space="preserve">. </w:t>
      </w:r>
      <w:r w:rsidR="004B6DDD" w:rsidRPr="00162936">
        <w:rPr>
          <w:rFonts w:ascii="Times New Roman" w:hAnsi="Times New Roman" w:cs="Times New Roman"/>
          <w:sz w:val="24"/>
          <w:szCs w:val="24"/>
        </w:rPr>
        <w:t>Si badi bene: non sono analisi o spiegazioni di questi ‘oggetti’; quindi, in questo senso, le categorie della grammatica tradizional</w:t>
      </w:r>
      <w:r w:rsidR="003804E8">
        <w:rPr>
          <w:rFonts w:ascii="Times New Roman" w:hAnsi="Times New Roman" w:cs="Times New Roman"/>
          <w:sz w:val="24"/>
          <w:szCs w:val="24"/>
        </w:rPr>
        <w:t xml:space="preserve">e sono, spesso incomplete e </w:t>
      </w:r>
      <w:r w:rsidR="004B6DDD" w:rsidRPr="00162936">
        <w:rPr>
          <w:rFonts w:ascii="Times New Roman" w:hAnsi="Times New Roman" w:cs="Times New Roman"/>
          <w:sz w:val="24"/>
          <w:szCs w:val="24"/>
        </w:rPr>
        <w:t>vanno integrate con altri strumenti. Possono però essere utili per una pr</w:t>
      </w:r>
      <w:r w:rsidR="003804E8">
        <w:rPr>
          <w:rFonts w:ascii="Times New Roman" w:hAnsi="Times New Roman" w:cs="Times New Roman"/>
          <w:sz w:val="24"/>
          <w:szCs w:val="24"/>
        </w:rPr>
        <w:t xml:space="preserve">ima riflessione sul linguaggio. </w:t>
      </w:r>
      <w:r w:rsidR="004B6DDD" w:rsidRPr="00162936">
        <w:rPr>
          <w:rFonts w:ascii="Times New Roman" w:hAnsi="Times New Roman" w:cs="Times New Roman"/>
          <w:sz w:val="24"/>
          <w:szCs w:val="24"/>
        </w:rPr>
        <w:t>Da solo l’insegnamento delle categorie grammaticali non può arrivare a far capire di più sul funzionamento della lingua, ad esempio sulle relazioni che intercorrono tra frasi, fra la frase e il suo significato, o fra la frase e il contesto i</w:t>
      </w:r>
      <w:r w:rsidR="003804E8">
        <w:rPr>
          <w:rFonts w:ascii="Times New Roman" w:hAnsi="Times New Roman" w:cs="Times New Roman"/>
          <w:sz w:val="24"/>
          <w:szCs w:val="24"/>
        </w:rPr>
        <w:t>n cui può essere usata. S</w:t>
      </w:r>
      <w:r w:rsidR="004B6DDD" w:rsidRPr="00162936">
        <w:rPr>
          <w:rFonts w:ascii="Times New Roman" w:hAnsi="Times New Roman" w:cs="Times New Roman"/>
          <w:sz w:val="24"/>
          <w:szCs w:val="24"/>
        </w:rPr>
        <w:t xml:space="preserve">e </w:t>
      </w:r>
      <w:r w:rsidR="003804E8">
        <w:rPr>
          <w:rFonts w:ascii="Times New Roman" w:hAnsi="Times New Roman" w:cs="Times New Roman"/>
          <w:sz w:val="24"/>
          <w:szCs w:val="24"/>
        </w:rPr>
        <w:t>si vuol dare</w:t>
      </w:r>
      <w:r w:rsidR="004B6DDD" w:rsidRPr="00162936">
        <w:rPr>
          <w:rFonts w:ascii="Times New Roman" w:hAnsi="Times New Roman" w:cs="Times New Roman"/>
          <w:sz w:val="24"/>
          <w:szCs w:val="24"/>
        </w:rPr>
        <w:t xml:space="preserve"> spazio a una rifle</w:t>
      </w:r>
      <w:r w:rsidR="003804E8">
        <w:rPr>
          <w:rFonts w:ascii="Times New Roman" w:hAnsi="Times New Roman" w:cs="Times New Roman"/>
          <w:sz w:val="24"/>
          <w:szCs w:val="24"/>
        </w:rPr>
        <w:t>ssione più approfondita si deve</w:t>
      </w:r>
      <w:r w:rsidR="004B6DDD" w:rsidRPr="00162936">
        <w:rPr>
          <w:rFonts w:ascii="Times New Roman" w:hAnsi="Times New Roman" w:cs="Times New Roman"/>
          <w:sz w:val="24"/>
          <w:szCs w:val="24"/>
        </w:rPr>
        <w:t xml:space="preserve"> corredare le categorie della grammatica tradizionale con altri tipi di nozioni e di conoscenze che le r</w:t>
      </w:r>
      <w:r w:rsidR="003804E8">
        <w:rPr>
          <w:rFonts w:ascii="Times New Roman" w:hAnsi="Times New Roman" w:cs="Times New Roman"/>
          <w:sz w:val="24"/>
          <w:szCs w:val="24"/>
        </w:rPr>
        <w:t>icerche più recenti sulle lingue</w:t>
      </w:r>
      <w:r w:rsidR="004B6DDD" w:rsidRPr="00162936">
        <w:rPr>
          <w:rFonts w:ascii="Times New Roman" w:hAnsi="Times New Roman" w:cs="Times New Roman"/>
          <w:sz w:val="24"/>
          <w:szCs w:val="24"/>
        </w:rPr>
        <w:t xml:space="preserve"> </w:t>
      </w:r>
      <w:r w:rsidR="00D1013F">
        <w:rPr>
          <w:rFonts w:ascii="Times New Roman" w:hAnsi="Times New Roman" w:cs="Times New Roman"/>
          <w:sz w:val="24"/>
          <w:szCs w:val="24"/>
        </w:rPr>
        <w:t>ci permettono</w:t>
      </w:r>
      <w:r w:rsidR="004B6DDD" w:rsidRPr="00162936">
        <w:rPr>
          <w:rFonts w:ascii="Times New Roman" w:hAnsi="Times New Roman" w:cs="Times New Roman"/>
          <w:sz w:val="24"/>
          <w:szCs w:val="24"/>
        </w:rPr>
        <w:t xml:space="preserve"> di offrire. Pe</w:t>
      </w:r>
      <w:r>
        <w:rPr>
          <w:rFonts w:ascii="Times New Roman" w:hAnsi="Times New Roman" w:cs="Times New Roman"/>
          <w:sz w:val="24"/>
          <w:szCs w:val="24"/>
        </w:rPr>
        <w:t>r dare una in</w:t>
      </w:r>
      <w:r w:rsidR="007F146C">
        <w:rPr>
          <w:rFonts w:ascii="Times New Roman" w:hAnsi="Times New Roman" w:cs="Times New Roman"/>
          <w:sz w:val="24"/>
          <w:szCs w:val="24"/>
        </w:rPr>
        <w:t>dicazione concreta, voglio menzion</w:t>
      </w:r>
      <w:r>
        <w:rPr>
          <w:rFonts w:ascii="Times New Roman" w:hAnsi="Times New Roman" w:cs="Times New Roman"/>
          <w:sz w:val="24"/>
          <w:szCs w:val="24"/>
        </w:rPr>
        <w:t xml:space="preserve">are </w:t>
      </w:r>
      <w:r w:rsidR="00EC2371">
        <w:rPr>
          <w:rFonts w:ascii="Times New Roman" w:hAnsi="Times New Roman" w:cs="Times New Roman"/>
          <w:sz w:val="24"/>
          <w:szCs w:val="24"/>
        </w:rPr>
        <w:t xml:space="preserve">due importanti iniziative, che si avvalgono della collaborazione di alcuni dei migliori specialisti oggi attivi in Italia: </w:t>
      </w:r>
      <w:r>
        <w:rPr>
          <w:rFonts w:ascii="Times New Roman" w:hAnsi="Times New Roman" w:cs="Times New Roman"/>
          <w:sz w:val="24"/>
          <w:szCs w:val="24"/>
        </w:rPr>
        <w:t>la collana “Grammatica tradizionale e linguistica moderna” dell’editore Carocci, diretta da Giorgio Graffi</w:t>
      </w:r>
      <w:r w:rsidR="007F146C">
        <w:rPr>
          <w:rFonts w:ascii="Times New Roman" w:hAnsi="Times New Roman" w:cs="Times New Roman"/>
          <w:sz w:val="24"/>
          <w:szCs w:val="24"/>
        </w:rPr>
        <w:t xml:space="preserve"> (</w:t>
      </w:r>
      <w:hyperlink r:id="rId8" w:history="1">
        <w:r w:rsidR="007F146C" w:rsidRPr="0003389B">
          <w:rPr>
            <w:rStyle w:val="Collegamentoipertestuale"/>
            <w:rFonts w:ascii="Times New Roman" w:hAnsi="Times New Roman" w:cs="Times New Roman"/>
            <w:sz w:val="24"/>
            <w:szCs w:val="24"/>
          </w:rPr>
          <w:t>https://insegnaregrammatica.it/wp-content/uploads/2016/06/Grammatica-tradizionale-e-linguistica-</w:t>
        </w:r>
        <w:r w:rsidR="007F146C" w:rsidRPr="0003389B">
          <w:rPr>
            <w:rStyle w:val="Collegamentoipertestuale"/>
            <w:rFonts w:ascii="Times New Roman" w:hAnsi="Times New Roman" w:cs="Times New Roman"/>
            <w:sz w:val="24"/>
            <w:szCs w:val="24"/>
          </w:rPr>
          <w:lastRenderedPageBreak/>
          <w:t>moderna.pdf</w:t>
        </w:r>
      </w:hyperlink>
      <w:r w:rsidR="007F146C">
        <w:rPr>
          <w:rFonts w:ascii="Times New Roman" w:hAnsi="Times New Roman" w:cs="Times New Roman"/>
          <w:sz w:val="24"/>
          <w:szCs w:val="24"/>
        </w:rPr>
        <w:t>),</w:t>
      </w:r>
      <w:r w:rsidR="00CF13EE">
        <w:rPr>
          <w:rFonts w:ascii="Times New Roman" w:hAnsi="Times New Roman" w:cs="Times New Roman"/>
          <w:sz w:val="24"/>
          <w:szCs w:val="24"/>
        </w:rPr>
        <w:t xml:space="preserve"> e la rivista elettronica </w:t>
      </w:r>
      <w:r w:rsidR="00CF13EE" w:rsidRPr="00CF13EE">
        <w:rPr>
          <w:rFonts w:ascii="Times New Roman" w:hAnsi="Times New Roman" w:cs="Times New Roman"/>
          <w:i/>
          <w:sz w:val="24"/>
          <w:szCs w:val="24"/>
        </w:rPr>
        <w:t>Grammatica e Didattica</w:t>
      </w:r>
      <w:r w:rsidR="00CF13EE">
        <w:rPr>
          <w:rFonts w:ascii="Times New Roman" w:hAnsi="Times New Roman" w:cs="Times New Roman"/>
          <w:i/>
          <w:sz w:val="24"/>
          <w:szCs w:val="24"/>
        </w:rPr>
        <w:t>,</w:t>
      </w:r>
      <w:r w:rsidR="00CF13EE">
        <w:rPr>
          <w:rFonts w:ascii="Times New Roman" w:hAnsi="Times New Roman" w:cs="Times New Roman"/>
          <w:sz w:val="24"/>
          <w:szCs w:val="24"/>
        </w:rPr>
        <w:t xml:space="preserve"> dell’Università di Padova (</w:t>
      </w:r>
      <w:hyperlink r:id="rId9" w:history="1">
        <w:r w:rsidR="00CF13EE" w:rsidRPr="0003389B">
          <w:rPr>
            <w:rStyle w:val="Collegamentoipertestuale"/>
            <w:rFonts w:ascii="Times New Roman" w:hAnsi="Times New Roman" w:cs="Times New Roman"/>
            <w:sz w:val="24"/>
            <w:szCs w:val="24"/>
          </w:rPr>
          <w:t>http://www.maldura.unipd.it/GeD</w:t>
        </w:r>
      </w:hyperlink>
      <w:r w:rsidR="00EC2371">
        <w:rPr>
          <w:rFonts w:ascii="Times New Roman" w:hAnsi="Times New Roman" w:cs="Times New Roman"/>
          <w:sz w:val="24"/>
          <w:szCs w:val="24"/>
        </w:rPr>
        <w:t>).</w:t>
      </w:r>
      <w:r w:rsidR="005C2A8E">
        <w:rPr>
          <w:rFonts w:ascii="Times New Roman" w:hAnsi="Times New Roman" w:cs="Times New Roman"/>
          <w:sz w:val="24"/>
          <w:szCs w:val="24"/>
        </w:rPr>
        <w:t xml:space="preserve"> </w:t>
      </w:r>
      <w:r w:rsidR="004B6DDD" w:rsidRPr="00162936">
        <w:rPr>
          <w:rFonts w:ascii="Times New Roman" w:hAnsi="Times New Roman" w:cs="Times New Roman"/>
          <w:sz w:val="24"/>
          <w:szCs w:val="24"/>
        </w:rPr>
        <w:t>Qui si può trovare un’analisi del linguaggio che va oltre una semplice classificazione delle parole di superficie per concentrarsi maggiormente su ciò che di universale c’è nelle ling</w:t>
      </w:r>
      <w:r w:rsidR="003804E8">
        <w:rPr>
          <w:rFonts w:ascii="Times New Roman" w:hAnsi="Times New Roman" w:cs="Times New Roman"/>
          <w:sz w:val="24"/>
          <w:szCs w:val="24"/>
        </w:rPr>
        <w:t xml:space="preserve">ue, e sulle strutture </w:t>
      </w:r>
      <w:r w:rsidR="004B6DDD" w:rsidRPr="00162936">
        <w:rPr>
          <w:rFonts w:ascii="Times New Roman" w:hAnsi="Times New Roman" w:cs="Times New Roman"/>
          <w:sz w:val="24"/>
          <w:szCs w:val="24"/>
        </w:rPr>
        <w:t xml:space="preserve">comuni che sottostanno alle diverse realizzazioni che troviamo in lingue differenti. </w:t>
      </w:r>
      <w:r w:rsidR="00D1013F">
        <w:rPr>
          <w:rFonts w:ascii="Times New Roman" w:hAnsi="Times New Roman" w:cs="Times New Roman"/>
          <w:sz w:val="24"/>
          <w:szCs w:val="24"/>
        </w:rPr>
        <w:t>S</w:t>
      </w:r>
      <w:r w:rsidR="004B6DDD" w:rsidRPr="00162936">
        <w:rPr>
          <w:rFonts w:ascii="Times New Roman" w:hAnsi="Times New Roman" w:cs="Times New Roman"/>
          <w:sz w:val="24"/>
          <w:szCs w:val="24"/>
        </w:rPr>
        <w:t>e vogliamo tr</w:t>
      </w:r>
      <w:r w:rsidR="00DD1229">
        <w:rPr>
          <w:rFonts w:ascii="Times New Roman" w:hAnsi="Times New Roman" w:cs="Times New Roman"/>
          <w:sz w:val="24"/>
          <w:szCs w:val="24"/>
        </w:rPr>
        <w:t xml:space="preserve">ovare una base utile </w:t>
      </w:r>
      <w:r w:rsidR="004B6DDD" w:rsidRPr="00162936">
        <w:rPr>
          <w:rFonts w:ascii="Times New Roman" w:hAnsi="Times New Roman" w:cs="Times New Roman"/>
          <w:sz w:val="24"/>
          <w:szCs w:val="24"/>
        </w:rPr>
        <w:t xml:space="preserve">per </w:t>
      </w:r>
      <w:r w:rsidR="00DD1229">
        <w:rPr>
          <w:rFonts w:ascii="Times New Roman" w:hAnsi="Times New Roman" w:cs="Times New Roman"/>
          <w:sz w:val="24"/>
          <w:szCs w:val="24"/>
        </w:rPr>
        <w:t>una riflessione seria sul li</w:t>
      </w:r>
      <w:r w:rsidR="003804E8">
        <w:rPr>
          <w:rFonts w:ascii="Times New Roman" w:hAnsi="Times New Roman" w:cs="Times New Roman"/>
          <w:sz w:val="24"/>
          <w:szCs w:val="24"/>
        </w:rPr>
        <w:t xml:space="preserve">nguaggio </w:t>
      </w:r>
      <w:r w:rsidR="004B6DDD" w:rsidRPr="00162936">
        <w:rPr>
          <w:rFonts w:ascii="Times New Roman" w:hAnsi="Times New Roman" w:cs="Times New Roman"/>
          <w:sz w:val="24"/>
          <w:szCs w:val="24"/>
        </w:rPr>
        <w:t xml:space="preserve">dobbiamo </w:t>
      </w:r>
      <w:r w:rsidR="00D1013F">
        <w:rPr>
          <w:rFonts w:ascii="Times New Roman" w:hAnsi="Times New Roman" w:cs="Times New Roman"/>
          <w:sz w:val="24"/>
          <w:szCs w:val="24"/>
        </w:rPr>
        <w:t xml:space="preserve">perciò </w:t>
      </w:r>
      <w:r w:rsidR="004B6DDD" w:rsidRPr="00162936">
        <w:rPr>
          <w:rFonts w:ascii="Times New Roman" w:hAnsi="Times New Roman" w:cs="Times New Roman"/>
          <w:sz w:val="24"/>
          <w:szCs w:val="24"/>
        </w:rPr>
        <w:t>rifarci a una grammatica tradizionale in qualche modo integ</w:t>
      </w:r>
      <w:r w:rsidR="00D1013F">
        <w:rPr>
          <w:rFonts w:ascii="Times New Roman" w:hAnsi="Times New Roman" w:cs="Times New Roman"/>
          <w:sz w:val="24"/>
          <w:szCs w:val="24"/>
        </w:rPr>
        <w:t>rata e</w:t>
      </w:r>
      <w:r w:rsidR="003804E8">
        <w:rPr>
          <w:rFonts w:ascii="Times New Roman" w:hAnsi="Times New Roman" w:cs="Times New Roman"/>
          <w:sz w:val="24"/>
          <w:szCs w:val="24"/>
        </w:rPr>
        <w:t xml:space="preserve"> magari </w:t>
      </w:r>
      <w:r w:rsidR="00DD1229">
        <w:rPr>
          <w:rFonts w:ascii="Times New Roman" w:hAnsi="Times New Roman" w:cs="Times New Roman"/>
          <w:sz w:val="24"/>
          <w:szCs w:val="24"/>
        </w:rPr>
        <w:t xml:space="preserve">anche </w:t>
      </w:r>
      <w:r w:rsidR="003804E8">
        <w:rPr>
          <w:rFonts w:ascii="Times New Roman" w:hAnsi="Times New Roman" w:cs="Times New Roman"/>
          <w:sz w:val="24"/>
          <w:szCs w:val="24"/>
        </w:rPr>
        <w:t xml:space="preserve">sfrondata </w:t>
      </w:r>
      <w:r w:rsidR="004B6DDD" w:rsidRPr="00162936">
        <w:rPr>
          <w:rFonts w:ascii="Times New Roman" w:hAnsi="Times New Roman" w:cs="Times New Roman"/>
          <w:sz w:val="24"/>
          <w:szCs w:val="24"/>
        </w:rPr>
        <w:t xml:space="preserve">delle proliferazioni terminologiche (la serie dei ‘complementi’ e le sottodistinzioni categoriali come ‘avverbio di modo, di maniera’, ecc.) che </w:t>
      </w:r>
      <w:r w:rsidR="00DD1229">
        <w:rPr>
          <w:rFonts w:ascii="Times New Roman" w:hAnsi="Times New Roman" w:cs="Times New Roman"/>
          <w:sz w:val="24"/>
          <w:szCs w:val="24"/>
        </w:rPr>
        <w:t xml:space="preserve">spesso caratterizzano i manuali grammaticali </w:t>
      </w:r>
      <w:r w:rsidR="00D1013F">
        <w:rPr>
          <w:rFonts w:ascii="Times New Roman" w:hAnsi="Times New Roman" w:cs="Times New Roman"/>
          <w:sz w:val="24"/>
          <w:szCs w:val="24"/>
        </w:rPr>
        <w:t>scolastici</w:t>
      </w:r>
      <w:r w:rsidR="004B6DDD" w:rsidRPr="00162936">
        <w:rPr>
          <w:rFonts w:ascii="Times New Roman" w:hAnsi="Times New Roman" w:cs="Times New Roman"/>
          <w:sz w:val="24"/>
          <w:szCs w:val="24"/>
        </w:rPr>
        <w:t xml:space="preserve">. </w:t>
      </w:r>
      <w:r w:rsidR="00DD1229">
        <w:rPr>
          <w:rFonts w:ascii="Times New Roman" w:hAnsi="Times New Roman" w:cs="Times New Roman"/>
          <w:sz w:val="24"/>
          <w:szCs w:val="24"/>
        </w:rPr>
        <w:t>Pens</w:t>
      </w:r>
      <w:r w:rsidR="004B6DDD" w:rsidRPr="00162936">
        <w:rPr>
          <w:rFonts w:ascii="Times New Roman" w:hAnsi="Times New Roman" w:cs="Times New Roman"/>
          <w:sz w:val="24"/>
          <w:szCs w:val="24"/>
        </w:rPr>
        <w:t>o che spetti a ciascun insegnante</w:t>
      </w:r>
      <w:r w:rsidR="000E060E" w:rsidRPr="00162936">
        <w:rPr>
          <w:rFonts w:ascii="Times New Roman" w:hAnsi="Times New Roman" w:cs="Times New Roman"/>
          <w:sz w:val="24"/>
          <w:szCs w:val="24"/>
        </w:rPr>
        <w:t xml:space="preserve"> </w:t>
      </w:r>
      <w:r w:rsidR="004B6DDD" w:rsidRPr="00162936">
        <w:rPr>
          <w:rFonts w:ascii="Times New Roman" w:hAnsi="Times New Roman" w:cs="Times New Roman"/>
          <w:sz w:val="24"/>
          <w:szCs w:val="24"/>
        </w:rPr>
        <w:t>diventare un po’ linguista, non per insegnare la linguistica ai ragazzi ma per saperne guidare</w:t>
      </w:r>
      <w:r w:rsidR="000E060E" w:rsidRPr="00162936">
        <w:rPr>
          <w:rFonts w:ascii="Times New Roman" w:hAnsi="Times New Roman" w:cs="Times New Roman"/>
          <w:sz w:val="24"/>
          <w:szCs w:val="24"/>
        </w:rPr>
        <w:t xml:space="preserve"> le riflessioni sul linguaggio</w:t>
      </w:r>
      <w:r w:rsidR="004B6DDD" w:rsidRPr="00162936">
        <w:rPr>
          <w:rFonts w:ascii="Times New Roman" w:hAnsi="Times New Roman" w:cs="Times New Roman"/>
          <w:sz w:val="24"/>
          <w:szCs w:val="24"/>
        </w:rPr>
        <w:t>.</w:t>
      </w:r>
      <w:r w:rsidR="00DD1229">
        <w:rPr>
          <w:rFonts w:ascii="Times New Roman" w:hAnsi="Times New Roman" w:cs="Times New Roman"/>
          <w:sz w:val="24"/>
          <w:szCs w:val="24"/>
        </w:rPr>
        <w:t xml:space="preserve"> Se un pericolo c’è </w:t>
      </w:r>
      <w:r w:rsidR="004B6DDD" w:rsidRPr="00162936">
        <w:rPr>
          <w:rFonts w:ascii="Times New Roman" w:hAnsi="Times New Roman" w:cs="Times New Roman"/>
          <w:sz w:val="24"/>
          <w:szCs w:val="24"/>
        </w:rPr>
        <w:t xml:space="preserve">va </w:t>
      </w:r>
      <w:r w:rsidR="00075DF9" w:rsidRPr="00162936">
        <w:rPr>
          <w:rFonts w:ascii="Times New Roman" w:hAnsi="Times New Roman" w:cs="Times New Roman"/>
          <w:sz w:val="24"/>
          <w:szCs w:val="24"/>
        </w:rPr>
        <w:t xml:space="preserve">piuttosto </w:t>
      </w:r>
      <w:r w:rsidR="004B6DDD" w:rsidRPr="00162936">
        <w:rPr>
          <w:rFonts w:ascii="Times New Roman" w:hAnsi="Times New Roman" w:cs="Times New Roman"/>
          <w:sz w:val="24"/>
          <w:szCs w:val="24"/>
        </w:rPr>
        <w:t xml:space="preserve">visto in quelle grammatiche moderniste che non fanno altro che travestire le categorie tradizionali, storpiandole e storpiando risultati e </w:t>
      </w:r>
      <w:r w:rsidR="000E060E" w:rsidRPr="00162936">
        <w:rPr>
          <w:rFonts w:ascii="Times New Roman" w:hAnsi="Times New Roman" w:cs="Times New Roman"/>
          <w:sz w:val="24"/>
          <w:szCs w:val="24"/>
        </w:rPr>
        <w:t>soluzioni delle teorie moderne</w:t>
      </w:r>
      <w:r w:rsidR="00BC16F5">
        <w:rPr>
          <w:rFonts w:ascii="Times New Roman" w:hAnsi="Times New Roman" w:cs="Times New Roman"/>
          <w:sz w:val="24"/>
          <w:szCs w:val="24"/>
        </w:rPr>
        <w:t>.</w:t>
      </w:r>
      <w:r w:rsidR="000E060E" w:rsidRPr="00162936">
        <w:rPr>
          <w:rStyle w:val="Rimandonotaapidipagina"/>
          <w:rFonts w:ascii="Times New Roman" w:hAnsi="Times New Roman" w:cs="Times New Roman"/>
          <w:sz w:val="24"/>
          <w:szCs w:val="24"/>
        </w:rPr>
        <w:footnoteReference w:id="2"/>
      </w:r>
      <w:r w:rsidR="00BC16F5">
        <w:rPr>
          <w:rFonts w:ascii="Times New Roman" w:hAnsi="Times New Roman" w:cs="Times New Roman"/>
          <w:sz w:val="24"/>
          <w:szCs w:val="24"/>
        </w:rPr>
        <w:t xml:space="preserve"> </w:t>
      </w:r>
      <w:r w:rsidR="00DD1229">
        <w:rPr>
          <w:rFonts w:ascii="Times New Roman" w:hAnsi="Times New Roman" w:cs="Times New Roman"/>
          <w:sz w:val="24"/>
          <w:szCs w:val="24"/>
        </w:rPr>
        <w:t xml:space="preserve">Per </w:t>
      </w:r>
      <w:r w:rsidR="004B6DDD" w:rsidRPr="00162936">
        <w:rPr>
          <w:rFonts w:ascii="Times New Roman" w:hAnsi="Times New Roman" w:cs="Times New Roman"/>
          <w:sz w:val="24"/>
          <w:szCs w:val="24"/>
        </w:rPr>
        <w:t>l’insegnamento dell</w:t>
      </w:r>
      <w:r w:rsidR="00DD1229">
        <w:rPr>
          <w:rFonts w:ascii="Times New Roman" w:hAnsi="Times New Roman" w:cs="Times New Roman"/>
          <w:sz w:val="24"/>
          <w:szCs w:val="24"/>
        </w:rPr>
        <w:t xml:space="preserve">a grammatica come occasione di </w:t>
      </w:r>
      <w:r w:rsidR="004B6DDD" w:rsidRPr="00162936">
        <w:rPr>
          <w:rFonts w:ascii="Times New Roman" w:hAnsi="Times New Roman" w:cs="Times New Roman"/>
          <w:sz w:val="24"/>
          <w:szCs w:val="24"/>
        </w:rPr>
        <w:t>rifle</w:t>
      </w:r>
      <w:r w:rsidR="00DD1229">
        <w:rPr>
          <w:rFonts w:ascii="Times New Roman" w:hAnsi="Times New Roman" w:cs="Times New Roman"/>
          <w:sz w:val="24"/>
          <w:szCs w:val="24"/>
        </w:rPr>
        <w:t xml:space="preserve">ssione sul linguaggio </w:t>
      </w:r>
      <w:r w:rsidR="004B6DDD" w:rsidRPr="00162936">
        <w:rPr>
          <w:rFonts w:ascii="Times New Roman" w:hAnsi="Times New Roman" w:cs="Times New Roman"/>
          <w:sz w:val="24"/>
          <w:szCs w:val="24"/>
        </w:rPr>
        <w:t xml:space="preserve">una </w:t>
      </w:r>
      <w:r w:rsidR="00075DF9">
        <w:rPr>
          <w:rFonts w:ascii="Times New Roman" w:hAnsi="Times New Roman" w:cs="Times New Roman"/>
          <w:sz w:val="24"/>
          <w:szCs w:val="24"/>
        </w:rPr>
        <w:t xml:space="preserve">possibile </w:t>
      </w:r>
      <w:r w:rsidR="004B6DDD" w:rsidRPr="00162936">
        <w:rPr>
          <w:rFonts w:ascii="Times New Roman" w:hAnsi="Times New Roman" w:cs="Times New Roman"/>
          <w:sz w:val="24"/>
          <w:szCs w:val="24"/>
        </w:rPr>
        <w:t>pr</w:t>
      </w:r>
      <w:r w:rsidR="00DD1229">
        <w:rPr>
          <w:rFonts w:ascii="Times New Roman" w:hAnsi="Times New Roman" w:cs="Times New Roman"/>
          <w:sz w:val="24"/>
          <w:szCs w:val="24"/>
        </w:rPr>
        <w:t xml:space="preserve">oposta operativa sarebbe quella di </w:t>
      </w:r>
      <w:r w:rsidR="004B6DDD" w:rsidRPr="00162936">
        <w:rPr>
          <w:rFonts w:ascii="Times New Roman" w:hAnsi="Times New Roman" w:cs="Times New Roman"/>
          <w:sz w:val="24"/>
          <w:szCs w:val="24"/>
        </w:rPr>
        <w:t xml:space="preserve">sfruttare un dato di fatto della realtà scolastica italiana: la forte presenza di dialettofoni in molte classi. Si tratterebbe di proporre alla riflessione uno o più fenomeni sintattici in cui le due lingue (quella italiana standard e il “dialetto”) differiscono. Un possibile spunto per la scelta dei fenomeni da esaminare assieme </w:t>
      </w:r>
      <w:r w:rsidR="00075DF9">
        <w:rPr>
          <w:rFonts w:ascii="Times New Roman" w:hAnsi="Times New Roman" w:cs="Times New Roman"/>
          <w:sz w:val="24"/>
          <w:szCs w:val="24"/>
        </w:rPr>
        <w:t xml:space="preserve">agli alunni </w:t>
      </w:r>
      <w:r w:rsidR="004B6DDD" w:rsidRPr="00162936">
        <w:rPr>
          <w:rFonts w:ascii="Times New Roman" w:hAnsi="Times New Roman" w:cs="Times New Roman"/>
          <w:sz w:val="24"/>
          <w:szCs w:val="24"/>
        </w:rPr>
        <w:t>potrebbe anche derivare da quegli sbagli di interferenza che il ragazzo di</w:t>
      </w:r>
      <w:r w:rsidR="00075DF9">
        <w:rPr>
          <w:rFonts w:ascii="Times New Roman" w:hAnsi="Times New Roman" w:cs="Times New Roman"/>
          <w:sz w:val="24"/>
          <w:szCs w:val="24"/>
        </w:rPr>
        <w:t>alettofono</w:t>
      </w:r>
      <w:r w:rsidR="004B6DDD" w:rsidRPr="00162936">
        <w:rPr>
          <w:rFonts w:ascii="Times New Roman" w:hAnsi="Times New Roman" w:cs="Times New Roman"/>
          <w:sz w:val="24"/>
          <w:szCs w:val="24"/>
        </w:rPr>
        <w:t xml:space="preserve"> compie calcando st</w:t>
      </w:r>
      <w:r w:rsidR="00DD1229">
        <w:rPr>
          <w:rFonts w:ascii="Times New Roman" w:hAnsi="Times New Roman" w:cs="Times New Roman"/>
          <w:sz w:val="24"/>
          <w:szCs w:val="24"/>
        </w:rPr>
        <w:t>rutture tipiche del suo dialetto in italiano. Facci</w:t>
      </w:r>
      <w:r w:rsidR="004B6DDD" w:rsidRPr="00162936">
        <w:rPr>
          <w:rFonts w:ascii="Times New Roman" w:hAnsi="Times New Roman" w:cs="Times New Roman"/>
          <w:sz w:val="24"/>
          <w:szCs w:val="24"/>
        </w:rPr>
        <w:t>o due esempi di strutture a contrasto partendo dalla varietà di veneto</w:t>
      </w:r>
      <w:r w:rsidR="00DD1229">
        <w:rPr>
          <w:rFonts w:ascii="Times New Roman" w:hAnsi="Times New Roman" w:cs="Times New Roman"/>
          <w:sz w:val="24"/>
          <w:szCs w:val="24"/>
        </w:rPr>
        <w:t xml:space="preserve"> parlato</w:t>
      </w:r>
      <w:r w:rsidR="004B6DDD" w:rsidRPr="00162936">
        <w:rPr>
          <w:rFonts w:ascii="Times New Roman" w:hAnsi="Times New Roman" w:cs="Times New Roman"/>
          <w:sz w:val="24"/>
          <w:szCs w:val="24"/>
        </w:rPr>
        <w:t xml:space="preserve"> in provincia di Padova (che chiameremo qui per brevità ‘padovano’). Prendiamo una struttura possibile per rendere la </w:t>
      </w:r>
      <w:proofErr w:type="spellStart"/>
      <w:r w:rsidR="004B6DDD" w:rsidRPr="00162936">
        <w:rPr>
          <w:rFonts w:ascii="Times New Roman" w:hAnsi="Times New Roman" w:cs="Times New Roman"/>
          <w:sz w:val="24"/>
          <w:szCs w:val="24"/>
        </w:rPr>
        <w:t>causatività</w:t>
      </w:r>
      <w:proofErr w:type="spellEnd"/>
      <w:r w:rsidR="004B6DDD" w:rsidRPr="00162936">
        <w:rPr>
          <w:rFonts w:ascii="Times New Roman" w:hAnsi="Times New Roman" w:cs="Times New Roman"/>
          <w:sz w:val="24"/>
          <w:szCs w:val="24"/>
        </w:rPr>
        <w:t xml:space="preserve"> in padovano: </w:t>
      </w:r>
    </w:p>
    <w:p w:rsidR="00075DF9" w:rsidRDefault="00075DF9" w:rsidP="00075DF9">
      <w:pPr>
        <w:pBdr>
          <w:bottom w:val="single" w:sz="12" w:space="1" w:color="auto"/>
        </w:pBdr>
        <w:spacing w:after="0" w:line="360" w:lineRule="auto"/>
        <w:rPr>
          <w:rFonts w:ascii="Times New Roman" w:hAnsi="Times New Roman" w:cs="Times New Roman"/>
          <w:sz w:val="24"/>
          <w:szCs w:val="24"/>
        </w:rPr>
      </w:pPr>
    </w:p>
    <w:p w:rsidR="00075DF9" w:rsidRDefault="004B6DDD" w:rsidP="00075DF9">
      <w:pPr>
        <w:pBdr>
          <w:bottom w:val="single" w:sz="12" w:space="1" w:color="auto"/>
        </w:pBdr>
        <w:spacing w:after="0" w:line="360" w:lineRule="auto"/>
        <w:rPr>
          <w:rFonts w:ascii="Times New Roman" w:hAnsi="Times New Roman" w:cs="Times New Roman"/>
          <w:sz w:val="24"/>
          <w:szCs w:val="24"/>
        </w:rPr>
      </w:pPr>
      <w:r w:rsidRPr="00162936">
        <w:rPr>
          <w:rFonts w:ascii="Times New Roman" w:hAnsi="Times New Roman" w:cs="Times New Roman"/>
          <w:sz w:val="24"/>
          <w:szCs w:val="24"/>
        </w:rPr>
        <w:t>(</w:t>
      </w:r>
      <w:proofErr w:type="gramStart"/>
      <w:r w:rsidRPr="00162936">
        <w:rPr>
          <w:rFonts w:ascii="Times New Roman" w:hAnsi="Times New Roman" w:cs="Times New Roman"/>
          <w:sz w:val="24"/>
          <w:szCs w:val="24"/>
        </w:rPr>
        <w:t>1)a.</w:t>
      </w:r>
      <w:proofErr w:type="gramEnd"/>
      <w:r w:rsidRPr="00162936">
        <w:rPr>
          <w:rFonts w:ascii="Times New Roman" w:hAnsi="Times New Roman" w:cs="Times New Roman"/>
          <w:sz w:val="24"/>
          <w:szCs w:val="24"/>
        </w:rPr>
        <w:t xml:space="preserve"> </w:t>
      </w:r>
      <w:proofErr w:type="spellStart"/>
      <w:r w:rsidRPr="00162936">
        <w:rPr>
          <w:rFonts w:ascii="Times New Roman" w:hAnsi="Times New Roman" w:cs="Times New Roman"/>
          <w:sz w:val="24"/>
          <w:szCs w:val="24"/>
        </w:rPr>
        <w:t>Eo</w:t>
      </w:r>
      <w:proofErr w:type="spellEnd"/>
      <w:r w:rsidRPr="00162936">
        <w:rPr>
          <w:rFonts w:ascii="Times New Roman" w:hAnsi="Times New Roman" w:cs="Times New Roman"/>
          <w:sz w:val="24"/>
          <w:szCs w:val="24"/>
        </w:rPr>
        <w:t xml:space="preserve"> go fato che ‘l </w:t>
      </w:r>
      <w:proofErr w:type="spellStart"/>
      <w:r w:rsidRPr="00162936">
        <w:rPr>
          <w:rFonts w:ascii="Times New Roman" w:hAnsi="Times New Roman" w:cs="Times New Roman"/>
          <w:sz w:val="24"/>
          <w:szCs w:val="24"/>
        </w:rPr>
        <w:t>vegna</w:t>
      </w:r>
      <w:proofErr w:type="spellEnd"/>
      <w:r w:rsidRPr="00162936">
        <w:rPr>
          <w:rFonts w:ascii="Times New Roman" w:hAnsi="Times New Roman" w:cs="Times New Roman"/>
          <w:sz w:val="24"/>
          <w:szCs w:val="24"/>
        </w:rPr>
        <w:t xml:space="preserve"> </w:t>
      </w:r>
    </w:p>
    <w:p w:rsidR="00075DF9" w:rsidRDefault="00162936" w:rsidP="00075DF9">
      <w:pPr>
        <w:pBdr>
          <w:bottom w:val="single" w:sz="12" w:space="1" w:color="auto"/>
        </w:pBd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b. Ea </w:t>
      </w:r>
      <w:proofErr w:type="spellStart"/>
      <w:r w:rsidR="004B6DDD" w:rsidRPr="00162936">
        <w:rPr>
          <w:rFonts w:ascii="Times New Roman" w:hAnsi="Times New Roman" w:cs="Times New Roman"/>
          <w:sz w:val="24"/>
          <w:szCs w:val="24"/>
        </w:rPr>
        <w:t>fasso</w:t>
      </w:r>
      <w:proofErr w:type="spellEnd"/>
      <w:r w:rsidR="004B6DDD" w:rsidRPr="00162936">
        <w:rPr>
          <w:rFonts w:ascii="Times New Roman" w:hAnsi="Times New Roman" w:cs="Times New Roman"/>
          <w:sz w:val="24"/>
          <w:szCs w:val="24"/>
        </w:rPr>
        <w:t xml:space="preserve"> che a magna </w:t>
      </w:r>
    </w:p>
    <w:p w:rsidR="00075DF9" w:rsidRDefault="00075DF9" w:rsidP="00075DF9">
      <w:pPr>
        <w:pBdr>
          <w:bottom w:val="single" w:sz="12" w:space="1" w:color="auto"/>
        </w:pBdr>
        <w:spacing w:after="0" w:line="360" w:lineRule="auto"/>
        <w:rPr>
          <w:rFonts w:ascii="Times New Roman" w:hAnsi="Times New Roman" w:cs="Times New Roman"/>
          <w:sz w:val="24"/>
          <w:szCs w:val="24"/>
        </w:rPr>
      </w:pPr>
    </w:p>
    <w:p w:rsidR="00162936" w:rsidRDefault="004B6DDD" w:rsidP="00075DF9">
      <w:pPr>
        <w:pBdr>
          <w:bottom w:val="single" w:sz="12" w:space="1" w:color="auto"/>
        </w:pBd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La loro traduzione letterale in italiano sarebbe: </w:t>
      </w:r>
    </w:p>
    <w:p w:rsidR="00075DF9" w:rsidRDefault="00075DF9" w:rsidP="00075DF9">
      <w:pPr>
        <w:pBdr>
          <w:bottom w:val="single" w:sz="12" w:space="1" w:color="auto"/>
        </w:pBdr>
        <w:spacing w:after="0" w:line="360" w:lineRule="auto"/>
        <w:rPr>
          <w:rFonts w:ascii="Times New Roman" w:hAnsi="Times New Roman" w:cs="Times New Roman"/>
          <w:sz w:val="24"/>
          <w:szCs w:val="24"/>
        </w:rPr>
      </w:pP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w:t>
      </w:r>
      <w:proofErr w:type="gramStart"/>
      <w:r>
        <w:rPr>
          <w:rFonts w:ascii="Times New Roman" w:hAnsi="Times New Roman" w:cs="Times New Roman"/>
          <w:sz w:val="24"/>
          <w:szCs w:val="24"/>
        </w:rPr>
        <w:t>2)</w:t>
      </w:r>
      <w:r w:rsidR="004B6DDD" w:rsidRPr="00162936">
        <w:rPr>
          <w:rFonts w:ascii="Times New Roman" w:hAnsi="Times New Roman" w:cs="Times New Roman"/>
          <w:sz w:val="24"/>
          <w:szCs w:val="24"/>
        </w:rPr>
        <w:t>a.</w:t>
      </w:r>
      <w:proofErr w:type="gramEnd"/>
      <w:r w:rsidR="004B6DDD" w:rsidRPr="00162936">
        <w:rPr>
          <w:rFonts w:ascii="Times New Roman" w:hAnsi="Times New Roman" w:cs="Times New Roman"/>
          <w:sz w:val="24"/>
          <w:szCs w:val="24"/>
        </w:rPr>
        <w:t xml:space="preserve"> L’ho fatto che venga </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b. La faccio che mangi </w:t>
      </w:r>
    </w:p>
    <w:p w:rsidR="00162936" w:rsidRDefault="00162936" w:rsidP="00162936">
      <w:pPr>
        <w:spacing w:after="0" w:line="360" w:lineRule="auto"/>
        <w:rPr>
          <w:rFonts w:ascii="Times New Roman" w:hAnsi="Times New Roman" w:cs="Times New Roman"/>
          <w:sz w:val="24"/>
          <w:szCs w:val="24"/>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che sono chiaramente inaccettabili. Ora, se un ragazzo dovesse usarle in italiano, probabilmente, secondo un’opinione diffusa, denuncerebbe una capacità inferiore di concettualizzazione, o di una realizzazione poco ‘logica’ dell’idea di causativa, dove invece ha fatto semplicemente un calco dalla sua lingua che peraltro contiene anche l’altra forma: </w:t>
      </w:r>
    </w:p>
    <w:p w:rsidR="00162936" w:rsidRDefault="00162936" w:rsidP="00162936">
      <w:pPr>
        <w:spacing w:after="0" w:line="360" w:lineRule="auto"/>
        <w:rPr>
          <w:rFonts w:ascii="Times New Roman" w:hAnsi="Times New Roman" w:cs="Times New Roman"/>
          <w:sz w:val="24"/>
          <w:szCs w:val="24"/>
        </w:rPr>
      </w:pP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3)a.</w:t>
      </w:r>
      <w:proofErr w:type="gramEnd"/>
      <w:r>
        <w:rPr>
          <w:rFonts w:ascii="Times New Roman" w:hAnsi="Times New Roman" w:cs="Times New Roman"/>
          <w:sz w:val="24"/>
          <w:szCs w:val="24"/>
        </w:rPr>
        <w:t xml:space="preserve"> </w:t>
      </w:r>
      <w:proofErr w:type="spellStart"/>
      <w:r w:rsidR="004B6DDD" w:rsidRPr="00162936">
        <w:rPr>
          <w:rFonts w:ascii="Times New Roman" w:hAnsi="Times New Roman" w:cs="Times New Roman"/>
          <w:sz w:val="24"/>
          <w:szCs w:val="24"/>
        </w:rPr>
        <w:t>Eo</w:t>
      </w:r>
      <w:proofErr w:type="spellEnd"/>
      <w:r w:rsidR="004B6DDD" w:rsidRPr="00162936">
        <w:rPr>
          <w:rFonts w:ascii="Times New Roman" w:hAnsi="Times New Roman" w:cs="Times New Roman"/>
          <w:sz w:val="24"/>
          <w:szCs w:val="24"/>
        </w:rPr>
        <w:t xml:space="preserve"> go fato </w:t>
      </w:r>
      <w:proofErr w:type="spellStart"/>
      <w:r w:rsidR="004B6DDD" w:rsidRPr="00162936">
        <w:rPr>
          <w:rFonts w:ascii="Times New Roman" w:hAnsi="Times New Roman" w:cs="Times New Roman"/>
          <w:sz w:val="24"/>
          <w:szCs w:val="24"/>
        </w:rPr>
        <w:t>vignere</w:t>
      </w:r>
      <w:proofErr w:type="spellEnd"/>
      <w:r w:rsidR="004B6DDD" w:rsidRPr="00162936">
        <w:rPr>
          <w:rFonts w:ascii="Times New Roman" w:hAnsi="Times New Roman" w:cs="Times New Roman"/>
          <w:sz w:val="24"/>
          <w:szCs w:val="24"/>
        </w:rPr>
        <w:t xml:space="preserve">, </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b. </w:t>
      </w:r>
      <w:r w:rsidR="004B6DDD" w:rsidRPr="00162936">
        <w:rPr>
          <w:rFonts w:ascii="Times New Roman" w:hAnsi="Times New Roman" w:cs="Times New Roman"/>
          <w:sz w:val="24"/>
          <w:szCs w:val="24"/>
        </w:rPr>
        <w:t xml:space="preserve">ea </w:t>
      </w:r>
      <w:proofErr w:type="spellStart"/>
      <w:r w:rsidR="004B6DDD" w:rsidRPr="00162936">
        <w:rPr>
          <w:rFonts w:ascii="Times New Roman" w:hAnsi="Times New Roman" w:cs="Times New Roman"/>
          <w:sz w:val="24"/>
          <w:szCs w:val="24"/>
        </w:rPr>
        <w:t>fasso</w:t>
      </w:r>
      <w:proofErr w:type="spellEnd"/>
      <w:r w:rsidR="004B6DDD" w:rsidRPr="00162936">
        <w:rPr>
          <w:rFonts w:ascii="Times New Roman" w:hAnsi="Times New Roman" w:cs="Times New Roman"/>
          <w:sz w:val="24"/>
          <w:szCs w:val="24"/>
        </w:rPr>
        <w:t xml:space="preserve"> magnare, </w:t>
      </w:r>
    </w:p>
    <w:p w:rsidR="00162936" w:rsidRDefault="00162936" w:rsidP="00162936">
      <w:pPr>
        <w:spacing w:after="0" w:line="360" w:lineRule="auto"/>
        <w:rPr>
          <w:rFonts w:ascii="Times New Roman" w:hAnsi="Times New Roman" w:cs="Times New Roman"/>
          <w:sz w:val="24"/>
          <w:szCs w:val="24"/>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usate con senso minore di costrizione. Potendo invece </w:t>
      </w:r>
      <w:r w:rsidR="00162936">
        <w:rPr>
          <w:rFonts w:ascii="Times New Roman" w:hAnsi="Times New Roman" w:cs="Times New Roman"/>
          <w:sz w:val="24"/>
          <w:szCs w:val="24"/>
        </w:rPr>
        <w:t>mostrare come le due lingue ab</w:t>
      </w:r>
      <w:r w:rsidRPr="00162936">
        <w:rPr>
          <w:rFonts w:ascii="Times New Roman" w:hAnsi="Times New Roman" w:cs="Times New Roman"/>
          <w:sz w:val="24"/>
          <w:szCs w:val="24"/>
        </w:rPr>
        <w:t>biano due regole diverse per rendere un costrutto causativo (in realtà il padovano ha due regole contro una dell’ita</w:t>
      </w:r>
      <w:r w:rsidR="000435A5">
        <w:rPr>
          <w:rFonts w:ascii="Times New Roman" w:hAnsi="Times New Roman" w:cs="Times New Roman"/>
          <w:sz w:val="24"/>
          <w:szCs w:val="24"/>
        </w:rPr>
        <w:t>liano per rendere il senso di ‘</w:t>
      </w:r>
      <w:r w:rsidRPr="00162936">
        <w:rPr>
          <w:rFonts w:ascii="Times New Roman" w:hAnsi="Times New Roman" w:cs="Times New Roman"/>
          <w:sz w:val="24"/>
          <w:szCs w:val="24"/>
        </w:rPr>
        <w:t>Ho fatto sì che lui venisse</w:t>
      </w:r>
      <w:r w:rsidR="000435A5">
        <w:rPr>
          <w:rFonts w:ascii="Times New Roman" w:hAnsi="Times New Roman" w:cs="Times New Roman"/>
          <w:sz w:val="24"/>
          <w:szCs w:val="24"/>
        </w:rPr>
        <w:t>’</w:t>
      </w:r>
      <w:r w:rsidRPr="00162936">
        <w:rPr>
          <w:rFonts w:ascii="Times New Roman" w:hAnsi="Times New Roman" w:cs="Times New Roman"/>
          <w:sz w:val="24"/>
          <w:szCs w:val="24"/>
        </w:rPr>
        <w:t xml:space="preserve">) si avrebbe modo di partire da fatti concreti per far capire la parziale equivalenza delle diverse soluzioni a disposizione di lingue diverse. Tra l’altro si può anche notare che due lingue letterarie, </w:t>
      </w:r>
      <w:r w:rsidR="00DD1229">
        <w:rPr>
          <w:rFonts w:ascii="Times New Roman" w:hAnsi="Times New Roman" w:cs="Times New Roman"/>
          <w:sz w:val="24"/>
          <w:szCs w:val="24"/>
        </w:rPr>
        <w:t xml:space="preserve">come </w:t>
      </w:r>
      <w:r w:rsidRPr="00162936">
        <w:rPr>
          <w:rFonts w:ascii="Times New Roman" w:hAnsi="Times New Roman" w:cs="Times New Roman"/>
          <w:sz w:val="24"/>
          <w:szCs w:val="24"/>
        </w:rPr>
        <w:t>il greco moderno e il rumeno, hanno solo il costrutto padovano (1) per ren</w:t>
      </w:r>
      <w:r w:rsidR="00DD1229">
        <w:rPr>
          <w:rFonts w:ascii="Times New Roman" w:hAnsi="Times New Roman" w:cs="Times New Roman"/>
          <w:sz w:val="24"/>
          <w:szCs w:val="24"/>
        </w:rPr>
        <w:t xml:space="preserve">dere il senso ‘Ho fatto sì che venisse’ </w:t>
      </w:r>
      <w:r w:rsidRPr="00162936">
        <w:rPr>
          <w:rFonts w:ascii="Times New Roman" w:hAnsi="Times New Roman" w:cs="Times New Roman"/>
          <w:sz w:val="24"/>
          <w:szCs w:val="24"/>
        </w:rPr>
        <w:t xml:space="preserve">e cioè </w:t>
      </w:r>
    </w:p>
    <w:p w:rsidR="00162936" w:rsidRDefault="00162936" w:rsidP="00162936">
      <w:pPr>
        <w:spacing w:after="0" w:line="360" w:lineRule="auto"/>
        <w:rPr>
          <w:rFonts w:ascii="Times New Roman" w:hAnsi="Times New Roman" w:cs="Times New Roman"/>
          <w:sz w:val="24"/>
          <w:szCs w:val="24"/>
        </w:rPr>
      </w:pPr>
    </w:p>
    <w:p w:rsidR="00DD1229" w:rsidRDefault="000435A5"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4</w:t>
      </w:r>
      <w:r w:rsidR="00162936">
        <w:rPr>
          <w:rFonts w:ascii="Times New Roman" w:hAnsi="Times New Roman" w:cs="Times New Roman"/>
          <w:sz w:val="24"/>
          <w:szCs w:val="24"/>
        </w:rPr>
        <w:t>)a.</w:t>
      </w:r>
      <w:proofErr w:type="gramEnd"/>
      <w:r w:rsidR="00162936">
        <w:rPr>
          <w:rFonts w:ascii="Times New Roman" w:hAnsi="Times New Roman" w:cs="Times New Roman"/>
          <w:sz w:val="24"/>
          <w:szCs w:val="24"/>
        </w:rPr>
        <w:t xml:space="preserve"> </w:t>
      </w:r>
      <w:proofErr w:type="spellStart"/>
      <w:r w:rsidR="00162936">
        <w:rPr>
          <w:rFonts w:ascii="Times New Roman" w:hAnsi="Times New Roman" w:cs="Times New Roman"/>
          <w:sz w:val="24"/>
          <w:szCs w:val="24"/>
        </w:rPr>
        <w:t>tòn</w:t>
      </w:r>
      <w:proofErr w:type="spellEnd"/>
      <w:r w:rsidR="00162936">
        <w:rPr>
          <w:rFonts w:ascii="Times New Roman" w:hAnsi="Times New Roman" w:cs="Times New Roman"/>
          <w:sz w:val="24"/>
          <w:szCs w:val="24"/>
        </w:rPr>
        <w:t xml:space="preserve"> </w:t>
      </w:r>
      <w:proofErr w:type="spellStart"/>
      <w:r w:rsidR="00162936">
        <w:rPr>
          <w:rFonts w:ascii="Times New Roman" w:hAnsi="Times New Roman" w:cs="Times New Roman"/>
          <w:sz w:val="24"/>
          <w:szCs w:val="24"/>
        </w:rPr>
        <w:t>ècana</w:t>
      </w:r>
      <w:proofErr w:type="spellEnd"/>
      <w:r w:rsidR="00162936">
        <w:rPr>
          <w:rFonts w:ascii="Times New Roman" w:hAnsi="Times New Roman" w:cs="Times New Roman"/>
          <w:sz w:val="24"/>
          <w:szCs w:val="24"/>
        </w:rPr>
        <w:t xml:space="preserve"> </w:t>
      </w:r>
      <w:proofErr w:type="spellStart"/>
      <w:r w:rsidR="00162936">
        <w:rPr>
          <w:rFonts w:ascii="Times New Roman" w:hAnsi="Times New Roman" w:cs="Times New Roman"/>
          <w:sz w:val="24"/>
          <w:szCs w:val="24"/>
        </w:rPr>
        <w:t>na</w:t>
      </w:r>
      <w:proofErr w:type="spellEnd"/>
      <w:r w:rsidR="00162936">
        <w:rPr>
          <w:rFonts w:ascii="Times New Roman" w:hAnsi="Times New Roman" w:cs="Times New Roman"/>
          <w:sz w:val="24"/>
          <w:szCs w:val="24"/>
        </w:rPr>
        <w:t xml:space="preserve"> </w:t>
      </w:r>
      <w:proofErr w:type="spellStart"/>
      <w:r w:rsidR="00162936">
        <w:rPr>
          <w:rFonts w:ascii="Times New Roman" w:hAnsi="Times New Roman" w:cs="Times New Roman"/>
          <w:sz w:val="24"/>
          <w:szCs w:val="24"/>
        </w:rPr>
        <w:t>érthi</w:t>
      </w:r>
      <w:proofErr w:type="spellEnd"/>
    </w:p>
    <w:p w:rsidR="00162936" w:rsidRPr="00162936" w:rsidRDefault="00162936" w:rsidP="00162936">
      <w:pPr>
        <w:spacing w:after="0" w:line="360" w:lineRule="auto"/>
        <w:rPr>
          <w:rFonts w:ascii="Times New Roman" w:hAnsi="Times New Roman" w:cs="Times New Roman"/>
          <w:sz w:val="24"/>
          <w:szCs w:val="24"/>
          <w:lang w:val="en-US"/>
        </w:rPr>
      </w:pPr>
      <w:r w:rsidRPr="00162936">
        <w:rPr>
          <w:rFonts w:ascii="Times New Roman" w:hAnsi="Times New Roman" w:cs="Times New Roman"/>
          <w:sz w:val="24"/>
          <w:szCs w:val="24"/>
          <w:lang w:val="en-US"/>
        </w:rPr>
        <w:t xml:space="preserve">     b. </w:t>
      </w:r>
      <w:r w:rsidR="004B6DDD" w:rsidRPr="00162936">
        <w:rPr>
          <w:rFonts w:ascii="Times New Roman" w:hAnsi="Times New Roman" w:cs="Times New Roman"/>
          <w:sz w:val="24"/>
          <w:szCs w:val="24"/>
          <w:lang w:val="en-US"/>
        </w:rPr>
        <w:t xml:space="preserve">l-am </w:t>
      </w:r>
      <w:proofErr w:type="spellStart"/>
      <w:r w:rsidR="004B6DDD" w:rsidRPr="00162936">
        <w:rPr>
          <w:rFonts w:ascii="Times New Roman" w:hAnsi="Times New Roman" w:cs="Times New Roman"/>
          <w:sz w:val="24"/>
          <w:szCs w:val="24"/>
          <w:lang w:val="en-US"/>
        </w:rPr>
        <w:t>făcut</w:t>
      </w:r>
      <w:proofErr w:type="spellEnd"/>
      <w:r w:rsidR="004B6DDD" w:rsidRPr="00162936">
        <w:rPr>
          <w:rFonts w:ascii="Times New Roman" w:hAnsi="Times New Roman" w:cs="Times New Roman"/>
          <w:sz w:val="24"/>
          <w:szCs w:val="24"/>
          <w:lang w:val="en-US"/>
        </w:rPr>
        <w:t xml:space="preserve"> </w:t>
      </w:r>
      <w:proofErr w:type="spellStart"/>
      <w:r w:rsidR="004B6DDD" w:rsidRPr="00162936">
        <w:rPr>
          <w:rFonts w:ascii="Times New Roman" w:hAnsi="Times New Roman" w:cs="Times New Roman"/>
          <w:sz w:val="24"/>
          <w:szCs w:val="24"/>
          <w:lang w:val="en-US"/>
        </w:rPr>
        <w:t>să</w:t>
      </w:r>
      <w:proofErr w:type="spellEnd"/>
      <w:r w:rsidR="004B6DDD" w:rsidRPr="00162936">
        <w:rPr>
          <w:rFonts w:ascii="Times New Roman" w:hAnsi="Times New Roman" w:cs="Times New Roman"/>
          <w:sz w:val="24"/>
          <w:szCs w:val="24"/>
          <w:lang w:val="en-US"/>
        </w:rPr>
        <w:t xml:space="preserve"> </w:t>
      </w:r>
      <w:proofErr w:type="spellStart"/>
      <w:r w:rsidR="004B6DDD" w:rsidRPr="00162936">
        <w:rPr>
          <w:rFonts w:ascii="Times New Roman" w:hAnsi="Times New Roman" w:cs="Times New Roman"/>
          <w:sz w:val="24"/>
          <w:szCs w:val="24"/>
          <w:lang w:val="en-US"/>
        </w:rPr>
        <w:t>vină</w:t>
      </w:r>
      <w:proofErr w:type="spellEnd"/>
      <w:r w:rsidR="004B6DDD" w:rsidRPr="00162936">
        <w:rPr>
          <w:rFonts w:ascii="Times New Roman" w:hAnsi="Times New Roman" w:cs="Times New Roman"/>
          <w:sz w:val="24"/>
          <w:szCs w:val="24"/>
          <w:lang w:val="en-US"/>
        </w:rPr>
        <w:t xml:space="preserve">. </w:t>
      </w:r>
    </w:p>
    <w:p w:rsidR="00162936" w:rsidRPr="00162936" w:rsidRDefault="00162936" w:rsidP="00162936">
      <w:pPr>
        <w:spacing w:after="0" w:line="360" w:lineRule="auto"/>
        <w:rPr>
          <w:rFonts w:ascii="Times New Roman" w:hAnsi="Times New Roman" w:cs="Times New Roman"/>
          <w:sz w:val="24"/>
          <w:szCs w:val="24"/>
          <w:lang w:val="en-US"/>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Un vantaggio ulteriore che deriverebbe da queste riflessioni concrete starebbe nello sdrammatizzare il problema del ‘dialetto’, demolendo non a parole ma a fatti tutti quei pregiudizi sulla presunta inferiorità o illogicità del dialetto nei confronti della lingua nazionale (se differenza c’è tra le due lingue, questa risiede piuttosto nel lessico, cioè nel numero e nella specializzazione delle parole: un fattore che ha a che fare con le aree di impiego delle due lingue, non con la loro capacità di trasmettere concetti). </w:t>
      </w: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Un altro fenomeno i</w:t>
      </w:r>
      <w:r w:rsidR="00095D1F">
        <w:rPr>
          <w:rFonts w:ascii="Times New Roman" w:hAnsi="Times New Roman" w:cs="Times New Roman"/>
          <w:sz w:val="24"/>
          <w:szCs w:val="24"/>
        </w:rPr>
        <w:t>n</w:t>
      </w:r>
      <w:r w:rsidRPr="00162936">
        <w:rPr>
          <w:rFonts w:ascii="Times New Roman" w:hAnsi="Times New Roman" w:cs="Times New Roman"/>
          <w:sz w:val="24"/>
          <w:szCs w:val="24"/>
        </w:rPr>
        <w:t xml:space="preserve"> cui il padovano mostra una identità assoluta con altre lingue (persiano, arabo, ebraico, gallese, ecc.), ma non con l’italiano, è rappresentato dal modo di formare le frasi relative. L’italiano ad esempio fa uso di due strategie diverse. La prima, che chiamerem</w:t>
      </w:r>
      <w:r w:rsidR="00095D1F">
        <w:rPr>
          <w:rFonts w:ascii="Times New Roman" w:hAnsi="Times New Roman" w:cs="Times New Roman"/>
          <w:sz w:val="24"/>
          <w:szCs w:val="24"/>
        </w:rPr>
        <w:t>o di ‘cancellazione’, prevede la congiunzione subordinante</w:t>
      </w:r>
      <w:r w:rsidRPr="00162936">
        <w:rPr>
          <w:rFonts w:ascii="Times New Roman" w:hAnsi="Times New Roman" w:cs="Times New Roman"/>
          <w:sz w:val="24"/>
          <w:szCs w:val="24"/>
        </w:rPr>
        <w:t xml:space="preserve"> </w:t>
      </w:r>
      <w:r w:rsidRPr="00095D1F">
        <w:rPr>
          <w:rFonts w:ascii="Times New Roman" w:hAnsi="Times New Roman" w:cs="Times New Roman"/>
          <w:i/>
          <w:sz w:val="24"/>
          <w:szCs w:val="24"/>
        </w:rPr>
        <w:t>che</w:t>
      </w:r>
      <w:r w:rsidR="00095D1F">
        <w:rPr>
          <w:rFonts w:ascii="Times New Roman" w:hAnsi="Times New Roman" w:cs="Times New Roman"/>
          <w:sz w:val="24"/>
          <w:szCs w:val="24"/>
        </w:rPr>
        <w:t xml:space="preserve"> (la stessa</w:t>
      </w:r>
      <w:r w:rsidRPr="00162936">
        <w:rPr>
          <w:rFonts w:ascii="Times New Roman" w:hAnsi="Times New Roman" w:cs="Times New Roman"/>
          <w:sz w:val="24"/>
          <w:szCs w:val="24"/>
        </w:rPr>
        <w:t xml:space="preserve"> che ritroviamo in frasi come </w:t>
      </w:r>
      <w:r w:rsidRPr="00095D1F">
        <w:rPr>
          <w:rFonts w:ascii="Times New Roman" w:hAnsi="Times New Roman" w:cs="Times New Roman"/>
          <w:i/>
          <w:sz w:val="24"/>
          <w:szCs w:val="24"/>
        </w:rPr>
        <w:t>Credo che verrà</w:t>
      </w:r>
      <w:r w:rsidRPr="00162936">
        <w:rPr>
          <w:rFonts w:ascii="Times New Roman" w:hAnsi="Times New Roman" w:cs="Times New Roman"/>
          <w:sz w:val="24"/>
          <w:szCs w:val="24"/>
        </w:rPr>
        <w:t xml:space="preserve">) e la cancellazione </w:t>
      </w:r>
      <w:r w:rsidR="00095D1F">
        <w:rPr>
          <w:rFonts w:ascii="Times New Roman" w:hAnsi="Times New Roman" w:cs="Times New Roman"/>
          <w:sz w:val="24"/>
          <w:szCs w:val="24"/>
        </w:rPr>
        <w:t xml:space="preserve">all’interno della frase relativa </w:t>
      </w:r>
      <w:r w:rsidRPr="00162936">
        <w:rPr>
          <w:rFonts w:ascii="Times New Roman" w:hAnsi="Times New Roman" w:cs="Times New Roman"/>
          <w:sz w:val="24"/>
          <w:szCs w:val="24"/>
        </w:rPr>
        <w:t xml:space="preserve">del sintagma nominale </w:t>
      </w:r>
      <w:r w:rsidR="00095D1F">
        <w:rPr>
          <w:rFonts w:ascii="Times New Roman" w:hAnsi="Times New Roman" w:cs="Times New Roman"/>
          <w:sz w:val="24"/>
          <w:szCs w:val="24"/>
        </w:rPr>
        <w:t>identico al sintagma antecedente della frase principale</w:t>
      </w:r>
      <w:r w:rsidRPr="00162936">
        <w:rPr>
          <w:rFonts w:ascii="Times New Roman" w:hAnsi="Times New Roman" w:cs="Times New Roman"/>
          <w:sz w:val="24"/>
          <w:szCs w:val="24"/>
        </w:rPr>
        <w:t xml:space="preserve">: </w:t>
      </w:r>
    </w:p>
    <w:p w:rsidR="00162936" w:rsidRDefault="00162936" w:rsidP="00162936">
      <w:pPr>
        <w:spacing w:after="0" w:line="360" w:lineRule="auto"/>
        <w:rPr>
          <w:rFonts w:ascii="Times New Roman" w:hAnsi="Times New Roman" w:cs="Times New Roman"/>
          <w:sz w:val="24"/>
          <w:szCs w:val="24"/>
        </w:rPr>
      </w:pPr>
    </w:p>
    <w:p w:rsidR="00162936" w:rsidRDefault="000435A5"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w:t>
      </w:r>
      <w:proofErr w:type="gramStart"/>
      <w:r>
        <w:rPr>
          <w:rFonts w:ascii="Times New Roman" w:hAnsi="Times New Roman" w:cs="Times New Roman"/>
          <w:sz w:val="24"/>
          <w:szCs w:val="24"/>
        </w:rPr>
        <w:t>5</w:t>
      </w:r>
      <w:r w:rsidR="00162936">
        <w:rPr>
          <w:rFonts w:ascii="Times New Roman" w:hAnsi="Times New Roman" w:cs="Times New Roman"/>
          <w:sz w:val="24"/>
          <w:szCs w:val="24"/>
        </w:rPr>
        <w:t>)</w:t>
      </w:r>
      <w:r w:rsidR="004B6DDD" w:rsidRPr="00162936">
        <w:rPr>
          <w:rFonts w:ascii="Times New Roman" w:hAnsi="Times New Roman" w:cs="Times New Roman"/>
          <w:sz w:val="24"/>
          <w:szCs w:val="24"/>
        </w:rPr>
        <w:t>a.</w:t>
      </w:r>
      <w:proofErr w:type="gramEnd"/>
      <w:r w:rsidR="004B6DDD" w:rsidRPr="00162936">
        <w:rPr>
          <w:rFonts w:ascii="Times New Roman" w:hAnsi="Times New Roman" w:cs="Times New Roman"/>
          <w:sz w:val="24"/>
          <w:szCs w:val="24"/>
        </w:rPr>
        <w:t xml:space="preserve"> La ragazza che </w:t>
      </w:r>
      <w:r w:rsidR="00095D1F" w:rsidRPr="00095D1F">
        <w:rPr>
          <w:rFonts w:ascii="Times New Roman" w:hAnsi="Times New Roman" w:cs="Times New Roman"/>
          <w:strike/>
          <w:sz w:val="24"/>
          <w:szCs w:val="24"/>
        </w:rPr>
        <w:t>la ragazza</w:t>
      </w:r>
      <w:r w:rsidR="00095D1F">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ti ha scritto dev’essere un po’ matta. </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b. Il libro </w:t>
      </w:r>
      <w:r w:rsidR="00095D1F">
        <w:rPr>
          <w:rFonts w:ascii="Times New Roman" w:hAnsi="Times New Roman" w:cs="Times New Roman"/>
          <w:sz w:val="24"/>
          <w:szCs w:val="24"/>
        </w:rPr>
        <w:t xml:space="preserve">che gli </w:t>
      </w:r>
      <w:r w:rsidR="004B6DDD" w:rsidRPr="00162936">
        <w:rPr>
          <w:rFonts w:ascii="Times New Roman" w:hAnsi="Times New Roman" w:cs="Times New Roman"/>
          <w:sz w:val="24"/>
          <w:szCs w:val="24"/>
        </w:rPr>
        <w:t xml:space="preserve">hai portato </w:t>
      </w:r>
      <w:r w:rsidR="00095D1F" w:rsidRPr="00095D1F">
        <w:rPr>
          <w:rFonts w:ascii="Times New Roman" w:hAnsi="Times New Roman" w:cs="Times New Roman"/>
          <w:strike/>
          <w:sz w:val="24"/>
          <w:szCs w:val="24"/>
        </w:rPr>
        <w:t>il libro</w:t>
      </w:r>
      <w:r w:rsidR="00095D1F">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è noioso. </w:t>
      </w:r>
    </w:p>
    <w:p w:rsidR="00162936" w:rsidRDefault="00162936" w:rsidP="00162936">
      <w:pPr>
        <w:spacing w:after="0" w:line="360" w:lineRule="auto"/>
        <w:rPr>
          <w:rFonts w:ascii="Times New Roman" w:hAnsi="Times New Roman" w:cs="Times New Roman"/>
          <w:sz w:val="24"/>
          <w:szCs w:val="24"/>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Questa strategia in italiano è limitata alle sole posizioni del soggetto e dell’oggetto, mentre in inglese, ad esempio, si può estendere anche ad altri complementi: </w:t>
      </w:r>
    </w:p>
    <w:p w:rsidR="00162936" w:rsidRDefault="00162936" w:rsidP="00162936">
      <w:pPr>
        <w:spacing w:after="0" w:line="360" w:lineRule="auto"/>
        <w:rPr>
          <w:rFonts w:ascii="Times New Roman" w:hAnsi="Times New Roman" w:cs="Times New Roman"/>
          <w:sz w:val="24"/>
          <w:szCs w:val="24"/>
        </w:rPr>
      </w:pPr>
    </w:p>
    <w:p w:rsidR="00162936" w:rsidRDefault="00095D1F"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6</w:t>
      </w:r>
      <w:r w:rsidR="00162936">
        <w:rPr>
          <w:rFonts w:ascii="Times New Roman" w:hAnsi="Times New Roman" w:cs="Times New Roman"/>
          <w:sz w:val="24"/>
          <w:szCs w:val="24"/>
        </w:rPr>
        <w:t>)</w:t>
      </w:r>
      <w:r w:rsidR="004B6DDD" w:rsidRPr="00162936">
        <w:rPr>
          <w:rFonts w:ascii="Times New Roman" w:hAnsi="Times New Roman" w:cs="Times New Roman"/>
          <w:sz w:val="24"/>
          <w:szCs w:val="24"/>
        </w:rPr>
        <w:t>a.</w:t>
      </w:r>
      <w:proofErr w:type="gramEnd"/>
      <w:r w:rsidR="004B6DDD" w:rsidRPr="00162936">
        <w:rPr>
          <w:rFonts w:ascii="Times New Roman" w:hAnsi="Times New Roman" w:cs="Times New Roman"/>
          <w:sz w:val="24"/>
          <w:szCs w:val="24"/>
        </w:rPr>
        <w:t xml:space="preserve"> The girl (</w:t>
      </w:r>
      <w:proofErr w:type="spellStart"/>
      <w:r w:rsidR="004B6DDD" w:rsidRPr="00162936">
        <w:rPr>
          <w:rFonts w:ascii="Times New Roman" w:hAnsi="Times New Roman" w:cs="Times New Roman"/>
          <w:sz w:val="24"/>
          <w:szCs w:val="24"/>
        </w:rPr>
        <w:t>that</w:t>
      </w:r>
      <w:proofErr w:type="spellEnd"/>
      <w:r w:rsidR="004B6DDD" w:rsidRPr="00162936">
        <w:rPr>
          <w:rFonts w:ascii="Times New Roman" w:hAnsi="Times New Roman" w:cs="Times New Roman"/>
          <w:sz w:val="24"/>
          <w:szCs w:val="24"/>
        </w:rPr>
        <w:t xml:space="preserve">) I </w:t>
      </w:r>
      <w:proofErr w:type="spellStart"/>
      <w:r w:rsidR="004B6DDD" w:rsidRPr="00162936">
        <w:rPr>
          <w:rFonts w:ascii="Times New Roman" w:hAnsi="Times New Roman" w:cs="Times New Roman"/>
          <w:sz w:val="24"/>
          <w:szCs w:val="24"/>
        </w:rPr>
        <w:t>gave</w:t>
      </w:r>
      <w:proofErr w:type="spellEnd"/>
      <w:r w:rsidR="004B6DDD" w:rsidRPr="00162936">
        <w:rPr>
          <w:rFonts w:ascii="Times New Roman" w:hAnsi="Times New Roman" w:cs="Times New Roman"/>
          <w:sz w:val="24"/>
          <w:szCs w:val="24"/>
        </w:rPr>
        <w:t xml:space="preserve"> the book to </w:t>
      </w:r>
      <w:r w:rsidR="004B6DDD" w:rsidRPr="00095D1F">
        <w:rPr>
          <w:rFonts w:ascii="Times New Roman" w:hAnsi="Times New Roman" w:cs="Times New Roman"/>
          <w:strike/>
          <w:sz w:val="24"/>
          <w:szCs w:val="24"/>
        </w:rPr>
        <w:t>the girl</w:t>
      </w:r>
      <w:r w:rsidR="004B6DDD" w:rsidRPr="00162936">
        <w:rPr>
          <w:rFonts w:ascii="Times New Roman" w:hAnsi="Times New Roman" w:cs="Times New Roman"/>
          <w:sz w:val="24"/>
          <w:szCs w:val="24"/>
        </w:rPr>
        <w:t xml:space="preserve"> </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b. The bed (</w:t>
      </w:r>
      <w:proofErr w:type="spellStart"/>
      <w:r w:rsidR="004B6DDD" w:rsidRPr="00162936">
        <w:rPr>
          <w:rFonts w:ascii="Times New Roman" w:hAnsi="Times New Roman" w:cs="Times New Roman"/>
          <w:sz w:val="24"/>
          <w:szCs w:val="24"/>
        </w:rPr>
        <w:t>that</w:t>
      </w:r>
      <w:proofErr w:type="spellEnd"/>
      <w:r w:rsidR="004B6DDD" w:rsidRPr="00162936">
        <w:rPr>
          <w:rFonts w:ascii="Times New Roman" w:hAnsi="Times New Roman" w:cs="Times New Roman"/>
          <w:sz w:val="24"/>
          <w:szCs w:val="24"/>
        </w:rPr>
        <w:t xml:space="preserve">) I </w:t>
      </w:r>
      <w:proofErr w:type="spellStart"/>
      <w:r w:rsidR="004B6DDD" w:rsidRPr="00162936">
        <w:rPr>
          <w:rFonts w:ascii="Times New Roman" w:hAnsi="Times New Roman" w:cs="Times New Roman"/>
          <w:sz w:val="24"/>
          <w:szCs w:val="24"/>
        </w:rPr>
        <w:t>slept</w:t>
      </w:r>
      <w:proofErr w:type="spellEnd"/>
      <w:r w:rsidR="004B6DDD" w:rsidRPr="00162936">
        <w:rPr>
          <w:rFonts w:ascii="Times New Roman" w:hAnsi="Times New Roman" w:cs="Times New Roman"/>
          <w:sz w:val="24"/>
          <w:szCs w:val="24"/>
        </w:rPr>
        <w:t xml:space="preserve"> on </w:t>
      </w:r>
      <w:r w:rsidR="004B6DDD" w:rsidRPr="00095D1F">
        <w:rPr>
          <w:rFonts w:ascii="Times New Roman" w:hAnsi="Times New Roman" w:cs="Times New Roman"/>
          <w:strike/>
          <w:sz w:val="24"/>
          <w:szCs w:val="24"/>
        </w:rPr>
        <w:t>the bed</w:t>
      </w:r>
      <w:r w:rsidR="004B6DDD" w:rsidRPr="00162936">
        <w:rPr>
          <w:rFonts w:ascii="Times New Roman" w:hAnsi="Times New Roman" w:cs="Times New Roman"/>
          <w:sz w:val="24"/>
          <w:szCs w:val="24"/>
        </w:rPr>
        <w:t xml:space="preserve"> </w:t>
      </w:r>
    </w:p>
    <w:p w:rsidR="00162936" w:rsidRDefault="00162936" w:rsidP="00162936">
      <w:pPr>
        <w:spacing w:after="0" w:line="360" w:lineRule="auto"/>
        <w:rPr>
          <w:rFonts w:ascii="Times New Roman" w:hAnsi="Times New Roman" w:cs="Times New Roman"/>
          <w:sz w:val="24"/>
          <w:szCs w:val="24"/>
        </w:rPr>
      </w:pPr>
    </w:p>
    <w:p w:rsidR="004B6DDD"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In queste posizioni più difficili da ‘penetrare’, l’italiano ricorre a una seconda strategia, che </w:t>
      </w:r>
      <w:r w:rsidR="00095D1F">
        <w:rPr>
          <w:rFonts w:ascii="Times New Roman" w:hAnsi="Times New Roman" w:cs="Times New Roman"/>
          <w:sz w:val="24"/>
          <w:szCs w:val="24"/>
        </w:rPr>
        <w:t xml:space="preserve">potremmo </w:t>
      </w:r>
      <w:r w:rsidRPr="00162936">
        <w:rPr>
          <w:rFonts w:ascii="Times New Roman" w:hAnsi="Times New Roman" w:cs="Times New Roman"/>
          <w:sz w:val="24"/>
          <w:szCs w:val="24"/>
        </w:rPr>
        <w:t>chiam</w:t>
      </w:r>
      <w:r w:rsidR="00095D1F">
        <w:rPr>
          <w:rFonts w:ascii="Times New Roman" w:hAnsi="Times New Roman" w:cs="Times New Roman"/>
          <w:sz w:val="24"/>
          <w:szCs w:val="24"/>
        </w:rPr>
        <w:t>are</w:t>
      </w:r>
      <w:r w:rsidRPr="00162936">
        <w:rPr>
          <w:rFonts w:ascii="Times New Roman" w:hAnsi="Times New Roman" w:cs="Times New Roman"/>
          <w:sz w:val="24"/>
          <w:szCs w:val="24"/>
        </w:rPr>
        <w:t xml:space="preserve"> di ‘spostamento’ e che consiste nel muovere in prima posizione della frase subordinata (la re</w:t>
      </w:r>
      <w:r w:rsidR="00075DF9">
        <w:rPr>
          <w:rFonts w:ascii="Times New Roman" w:hAnsi="Times New Roman" w:cs="Times New Roman"/>
          <w:sz w:val="24"/>
          <w:szCs w:val="24"/>
        </w:rPr>
        <w:t>lativa) l’aggettivo relativo quale,</w:t>
      </w:r>
      <w:r w:rsidR="00095D1F">
        <w:rPr>
          <w:rFonts w:ascii="Times New Roman" w:hAnsi="Times New Roman" w:cs="Times New Roman"/>
          <w:sz w:val="24"/>
          <w:szCs w:val="24"/>
        </w:rPr>
        <w:t xml:space="preserve"> preceduto dalla preposizione</w:t>
      </w:r>
      <w:r w:rsidR="00075DF9">
        <w:rPr>
          <w:rFonts w:ascii="Times New Roman" w:hAnsi="Times New Roman" w:cs="Times New Roman"/>
          <w:sz w:val="24"/>
          <w:szCs w:val="24"/>
        </w:rPr>
        <w:t xml:space="preserve"> articolata</w:t>
      </w:r>
      <w:r w:rsidR="00095D1F">
        <w:rPr>
          <w:rFonts w:ascii="Times New Roman" w:hAnsi="Times New Roman" w:cs="Times New Roman"/>
          <w:sz w:val="24"/>
          <w:szCs w:val="24"/>
        </w:rPr>
        <w:t>,</w:t>
      </w:r>
      <w:r w:rsidRPr="00162936">
        <w:rPr>
          <w:rFonts w:ascii="Times New Roman" w:hAnsi="Times New Roman" w:cs="Times New Roman"/>
          <w:sz w:val="24"/>
          <w:szCs w:val="24"/>
        </w:rPr>
        <w:t xml:space="preserve"> mentre il nome che accompagnava tale aggettivo, essendo già presente nel </w:t>
      </w:r>
      <w:r w:rsidR="00095D1F">
        <w:rPr>
          <w:rFonts w:ascii="Times New Roman" w:hAnsi="Times New Roman" w:cs="Times New Roman"/>
          <w:sz w:val="24"/>
          <w:szCs w:val="24"/>
        </w:rPr>
        <w:t xml:space="preserve">contesto precedente, è </w:t>
      </w:r>
      <w:r w:rsidRPr="00162936">
        <w:rPr>
          <w:rFonts w:ascii="Times New Roman" w:hAnsi="Times New Roman" w:cs="Times New Roman"/>
          <w:sz w:val="24"/>
          <w:szCs w:val="24"/>
        </w:rPr>
        <w:t>o</w:t>
      </w:r>
      <w:r w:rsidR="00095D1F">
        <w:rPr>
          <w:rFonts w:ascii="Times New Roman" w:hAnsi="Times New Roman" w:cs="Times New Roman"/>
          <w:sz w:val="24"/>
          <w:szCs w:val="24"/>
        </w:rPr>
        <w:t>messo</w:t>
      </w:r>
      <w:r w:rsidRPr="00162936">
        <w:rPr>
          <w:rFonts w:ascii="Times New Roman" w:hAnsi="Times New Roman" w:cs="Times New Roman"/>
          <w:sz w:val="24"/>
          <w:szCs w:val="24"/>
        </w:rPr>
        <w:t>:</w:t>
      </w:r>
    </w:p>
    <w:p w:rsidR="00162936" w:rsidRPr="00162936" w:rsidRDefault="00162936" w:rsidP="00162936">
      <w:pPr>
        <w:spacing w:after="0" w:line="360" w:lineRule="auto"/>
        <w:rPr>
          <w:rFonts w:ascii="Times New Roman" w:hAnsi="Times New Roman" w:cs="Times New Roman"/>
          <w:sz w:val="24"/>
          <w:szCs w:val="24"/>
        </w:rPr>
      </w:pPr>
    </w:p>
    <w:p w:rsidR="00162936" w:rsidRDefault="00095D1F"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7</w:t>
      </w:r>
      <w:r w:rsidR="004B6DDD" w:rsidRPr="00162936">
        <w:rPr>
          <w:rFonts w:ascii="Times New Roman" w:hAnsi="Times New Roman" w:cs="Times New Roman"/>
          <w:sz w:val="24"/>
          <w:szCs w:val="24"/>
        </w:rPr>
        <w:t>)a.</w:t>
      </w:r>
      <w:proofErr w:type="gramEnd"/>
      <w:r w:rsidR="004B6DDD" w:rsidRPr="00162936">
        <w:rPr>
          <w:rFonts w:ascii="Times New Roman" w:hAnsi="Times New Roman" w:cs="Times New Roman"/>
          <w:sz w:val="24"/>
          <w:szCs w:val="24"/>
        </w:rPr>
        <w:t xml:space="preserve"> Il letto sul quale </w:t>
      </w:r>
      <w:r w:rsidR="004B6DDD" w:rsidRPr="00095D1F">
        <w:rPr>
          <w:rFonts w:ascii="Times New Roman" w:hAnsi="Times New Roman" w:cs="Times New Roman"/>
          <w:strike/>
          <w:sz w:val="24"/>
          <w:szCs w:val="24"/>
        </w:rPr>
        <w:t>letto</w:t>
      </w:r>
      <w:r w:rsidR="004B6DDD" w:rsidRPr="00162936">
        <w:rPr>
          <w:rFonts w:ascii="Times New Roman" w:hAnsi="Times New Roman" w:cs="Times New Roman"/>
          <w:sz w:val="24"/>
          <w:szCs w:val="24"/>
        </w:rPr>
        <w:t xml:space="preserve"> ho dormito era scomodo </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b. La ragazza alla quale </w:t>
      </w:r>
      <w:r w:rsidR="004B6DDD" w:rsidRPr="00095D1F">
        <w:rPr>
          <w:rFonts w:ascii="Times New Roman" w:hAnsi="Times New Roman" w:cs="Times New Roman"/>
          <w:strike/>
          <w:sz w:val="24"/>
          <w:szCs w:val="24"/>
        </w:rPr>
        <w:t>ragazza</w:t>
      </w:r>
      <w:r w:rsidR="004B6DDD" w:rsidRPr="00162936">
        <w:rPr>
          <w:rFonts w:ascii="Times New Roman" w:hAnsi="Times New Roman" w:cs="Times New Roman"/>
          <w:sz w:val="24"/>
          <w:szCs w:val="24"/>
        </w:rPr>
        <w:t xml:space="preserve"> ho dato il libro è stata cortese </w:t>
      </w:r>
    </w:p>
    <w:p w:rsidR="00162936" w:rsidRDefault="00162936" w:rsidP="00162936">
      <w:pPr>
        <w:spacing w:after="0" w:line="360" w:lineRule="auto"/>
        <w:rPr>
          <w:rFonts w:ascii="Times New Roman" w:hAnsi="Times New Roman" w:cs="Times New Roman"/>
          <w:sz w:val="24"/>
          <w:szCs w:val="24"/>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Il padovano invece (come altre lingue) ha essenzialmente la prima strategia con una differenza: ritiene, invece di cancellare, come in italiano, la seconda menzione del sintagma nominale da relativizzare, </w:t>
      </w:r>
      <w:r w:rsidR="00162936">
        <w:rPr>
          <w:rFonts w:ascii="Times New Roman" w:hAnsi="Times New Roman" w:cs="Times New Roman"/>
          <w:sz w:val="24"/>
          <w:szCs w:val="24"/>
        </w:rPr>
        <w:t>p</w:t>
      </w:r>
      <w:r w:rsidRPr="00162936">
        <w:rPr>
          <w:rFonts w:ascii="Times New Roman" w:hAnsi="Times New Roman" w:cs="Times New Roman"/>
          <w:sz w:val="24"/>
          <w:szCs w:val="24"/>
        </w:rPr>
        <w:t xml:space="preserve">ronominalizzandolo: </w:t>
      </w:r>
    </w:p>
    <w:p w:rsidR="00292281" w:rsidRDefault="00292281" w:rsidP="00162936">
      <w:pPr>
        <w:spacing w:after="0" w:line="360" w:lineRule="auto"/>
        <w:rPr>
          <w:rFonts w:ascii="Times New Roman" w:hAnsi="Times New Roman" w:cs="Times New Roman"/>
          <w:sz w:val="24"/>
          <w:szCs w:val="24"/>
        </w:rPr>
      </w:pPr>
    </w:p>
    <w:p w:rsidR="00162936" w:rsidRDefault="00292281"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 xml:space="preserve"> </w:t>
      </w:r>
      <w:r w:rsidR="004B6DDD" w:rsidRPr="00162936">
        <w:rPr>
          <w:rFonts w:ascii="Times New Roman" w:hAnsi="Times New Roman" w:cs="Times New Roman"/>
          <w:sz w:val="24"/>
          <w:szCs w:val="24"/>
        </w:rPr>
        <w:t>(</w:t>
      </w:r>
      <w:proofErr w:type="gramStart"/>
      <w:r w:rsidR="00095D1F">
        <w:rPr>
          <w:rFonts w:ascii="Times New Roman" w:hAnsi="Times New Roman" w:cs="Times New Roman"/>
          <w:sz w:val="24"/>
          <w:szCs w:val="24"/>
        </w:rPr>
        <w:t>8</w:t>
      </w:r>
      <w:r w:rsidR="00162936">
        <w:rPr>
          <w:rFonts w:ascii="Times New Roman" w:hAnsi="Times New Roman" w:cs="Times New Roman"/>
          <w:sz w:val="24"/>
          <w:szCs w:val="24"/>
        </w:rPr>
        <w:t>)</w:t>
      </w:r>
      <w:r w:rsidR="004B6DDD" w:rsidRPr="00162936">
        <w:rPr>
          <w:rFonts w:ascii="Times New Roman" w:hAnsi="Times New Roman" w:cs="Times New Roman"/>
          <w:sz w:val="24"/>
          <w:szCs w:val="24"/>
        </w:rPr>
        <w:t>a.</w:t>
      </w:r>
      <w:proofErr w:type="gramEnd"/>
      <w:r w:rsidR="004B6DDD" w:rsidRPr="00162936">
        <w:rPr>
          <w:rFonts w:ascii="Times New Roman" w:hAnsi="Times New Roman" w:cs="Times New Roman"/>
          <w:sz w:val="24"/>
          <w:szCs w:val="24"/>
        </w:rPr>
        <w:t xml:space="preserve"> </w:t>
      </w:r>
      <w:proofErr w:type="spellStart"/>
      <w:r w:rsidR="004B6DDD" w:rsidRPr="00162936">
        <w:rPr>
          <w:rFonts w:ascii="Times New Roman" w:hAnsi="Times New Roman" w:cs="Times New Roman"/>
          <w:sz w:val="24"/>
          <w:szCs w:val="24"/>
        </w:rPr>
        <w:t>Queo</w:t>
      </w:r>
      <w:proofErr w:type="spellEnd"/>
      <w:r w:rsidR="004B6DDD" w:rsidRPr="00162936">
        <w:rPr>
          <w:rFonts w:ascii="Times New Roman" w:hAnsi="Times New Roman" w:cs="Times New Roman"/>
          <w:sz w:val="24"/>
          <w:szCs w:val="24"/>
        </w:rPr>
        <w:t xml:space="preserve"> se ’l </w:t>
      </w:r>
      <w:proofErr w:type="spellStart"/>
      <w:r w:rsidR="004B6DDD" w:rsidRPr="00162936">
        <w:rPr>
          <w:rFonts w:ascii="Times New Roman" w:hAnsi="Times New Roman" w:cs="Times New Roman"/>
          <w:sz w:val="24"/>
          <w:szCs w:val="24"/>
        </w:rPr>
        <w:t>leto</w:t>
      </w:r>
      <w:proofErr w:type="spellEnd"/>
      <w:r w:rsidR="004B6DDD" w:rsidRPr="00162936">
        <w:rPr>
          <w:rFonts w:ascii="Times New Roman" w:hAnsi="Times New Roman" w:cs="Times New Roman"/>
          <w:sz w:val="24"/>
          <w:szCs w:val="24"/>
        </w:rPr>
        <w:t xml:space="preserve"> che </w:t>
      </w:r>
      <w:proofErr w:type="spellStart"/>
      <w:r w:rsidR="004B6DDD" w:rsidRPr="00075DF9">
        <w:rPr>
          <w:rFonts w:ascii="Times New Roman" w:hAnsi="Times New Roman" w:cs="Times New Roman"/>
          <w:b/>
          <w:sz w:val="24"/>
          <w:szCs w:val="24"/>
        </w:rPr>
        <w:t>ghe</w:t>
      </w:r>
      <w:proofErr w:type="spellEnd"/>
      <w:r w:rsidR="00075DF9">
        <w:rPr>
          <w:rFonts w:ascii="Times New Roman" w:hAnsi="Times New Roman" w:cs="Times New Roman"/>
          <w:sz w:val="24"/>
          <w:szCs w:val="24"/>
        </w:rPr>
        <w:t xml:space="preserve"> go </w:t>
      </w:r>
      <w:proofErr w:type="spellStart"/>
      <w:r w:rsidR="00075DF9">
        <w:rPr>
          <w:rFonts w:ascii="Times New Roman" w:hAnsi="Times New Roman" w:cs="Times New Roman"/>
          <w:sz w:val="24"/>
          <w:szCs w:val="24"/>
        </w:rPr>
        <w:t>dormìo</w:t>
      </w:r>
      <w:proofErr w:type="spellEnd"/>
      <w:r w:rsidR="00075DF9">
        <w:rPr>
          <w:rFonts w:ascii="Times New Roman" w:hAnsi="Times New Roman" w:cs="Times New Roman"/>
          <w:sz w:val="24"/>
          <w:szCs w:val="24"/>
        </w:rPr>
        <w:t xml:space="preserve"> su (</w:t>
      </w:r>
      <w:proofErr w:type="spellStart"/>
      <w:r w:rsidR="00075DF9">
        <w:rPr>
          <w:rFonts w:ascii="Times New Roman" w:hAnsi="Times New Roman" w:cs="Times New Roman"/>
          <w:sz w:val="24"/>
          <w:szCs w:val="24"/>
        </w:rPr>
        <w:t>lett</w:t>
      </w:r>
      <w:proofErr w:type="spellEnd"/>
      <w:r w:rsidR="00075DF9">
        <w:rPr>
          <w:rFonts w:ascii="Times New Roman" w:hAnsi="Times New Roman" w:cs="Times New Roman"/>
          <w:sz w:val="24"/>
          <w:szCs w:val="24"/>
        </w:rPr>
        <w:t>. ..che ci ho dormito sopra)</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b. </w:t>
      </w:r>
      <w:proofErr w:type="spellStart"/>
      <w:r w:rsidR="004B6DDD" w:rsidRPr="00162936">
        <w:rPr>
          <w:rFonts w:ascii="Times New Roman" w:hAnsi="Times New Roman" w:cs="Times New Roman"/>
          <w:sz w:val="24"/>
          <w:szCs w:val="24"/>
        </w:rPr>
        <w:t>El</w:t>
      </w:r>
      <w:proofErr w:type="spellEnd"/>
      <w:r w:rsidR="004B6DDD" w:rsidRPr="00162936">
        <w:rPr>
          <w:rFonts w:ascii="Times New Roman" w:hAnsi="Times New Roman" w:cs="Times New Roman"/>
          <w:sz w:val="24"/>
          <w:szCs w:val="24"/>
        </w:rPr>
        <w:t xml:space="preserve"> </w:t>
      </w:r>
      <w:proofErr w:type="spellStart"/>
      <w:r w:rsidR="004B6DDD" w:rsidRPr="00162936">
        <w:rPr>
          <w:rFonts w:ascii="Times New Roman" w:hAnsi="Times New Roman" w:cs="Times New Roman"/>
          <w:sz w:val="24"/>
          <w:szCs w:val="24"/>
        </w:rPr>
        <w:t>vìgie</w:t>
      </w:r>
      <w:proofErr w:type="spellEnd"/>
      <w:r w:rsidR="004B6DDD" w:rsidRPr="00162936">
        <w:rPr>
          <w:rFonts w:ascii="Times New Roman" w:hAnsi="Times New Roman" w:cs="Times New Roman"/>
          <w:sz w:val="24"/>
          <w:szCs w:val="24"/>
        </w:rPr>
        <w:t xml:space="preserve"> c</w:t>
      </w:r>
      <w:r>
        <w:rPr>
          <w:rFonts w:ascii="Times New Roman" w:hAnsi="Times New Roman" w:cs="Times New Roman"/>
          <w:sz w:val="24"/>
          <w:szCs w:val="24"/>
        </w:rPr>
        <w:t xml:space="preserve">he Bepi </w:t>
      </w:r>
      <w:proofErr w:type="spellStart"/>
      <w:r w:rsidRPr="00075DF9">
        <w:rPr>
          <w:rFonts w:ascii="Times New Roman" w:hAnsi="Times New Roman" w:cs="Times New Roman"/>
          <w:b/>
          <w:sz w:val="24"/>
          <w:szCs w:val="24"/>
        </w:rPr>
        <w:t>ghe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w:t>
      </w:r>
      <w:proofErr w:type="spellEnd"/>
      <w:r>
        <w:rPr>
          <w:rFonts w:ascii="Times New Roman" w:hAnsi="Times New Roman" w:cs="Times New Roman"/>
          <w:sz w:val="24"/>
          <w:szCs w:val="24"/>
        </w:rPr>
        <w:t xml:space="preserve"> dà un s-</w:t>
      </w:r>
      <w:proofErr w:type="spellStart"/>
      <w:r>
        <w:rPr>
          <w:rFonts w:ascii="Times New Roman" w:hAnsi="Times New Roman" w:cs="Times New Roman"/>
          <w:sz w:val="24"/>
          <w:szCs w:val="24"/>
        </w:rPr>
        <w:t>ciafón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w:t>
      </w:r>
      <w:r w:rsidR="004B6DDD" w:rsidRPr="00162936">
        <w:rPr>
          <w:rFonts w:ascii="Times New Roman" w:hAnsi="Times New Roman" w:cs="Times New Roman"/>
          <w:sz w:val="24"/>
          <w:szCs w:val="24"/>
        </w:rPr>
        <w:t>e</w:t>
      </w:r>
      <w:proofErr w:type="spellEnd"/>
      <w:r w:rsidR="004B6DDD" w:rsidRPr="00162936">
        <w:rPr>
          <w:rFonts w:ascii="Times New Roman" w:hAnsi="Times New Roman" w:cs="Times New Roman"/>
          <w:sz w:val="24"/>
          <w:szCs w:val="24"/>
        </w:rPr>
        <w:t xml:space="preserve"> morto </w:t>
      </w:r>
      <w:r w:rsidR="00075DF9">
        <w:rPr>
          <w:rFonts w:ascii="Times New Roman" w:hAnsi="Times New Roman" w:cs="Times New Roman"/>
          <w:sz w:val="24"/>
          <w:szCs w:val="24"/>
        </w:rPr>
        <w:t>(</w:t>
      </w:r>
      <w:proofErr w:type="spellStart"/>
      <w:r w:rsidR="00075DF9">
        <w:rPr>
          <w:rFonts w:ascii="Times New Roman" w:hAnsi="Times New Roman" w:cs="Times New Roman"/>
          <w:sz w:val="24"/>
          <w:szCs w:val="24"/>
        </w:rPr>
        <w:t>lett</w:t>
      </w:r>
      <w:proofErr w:type="spellEnd"/>
      <w:r w:rsidR="00075DF9">
        <w:rPr>
          <w:rFonts w:ascii="Times New Roman" w:hAnsi="Times New Roman" w:cs="Times New Roman"/>
          <w:sz w:val="24"/>
          <w:szCs w:val="24"/>
        </w:rPr>
        <w:t>.</w:t>
      </w:r>
      <w:proofErr w:type="gramStart"/>
      <w:r w:rsidR="00075DF9">
        <w:rPr>
          <w:rFonts w:ascii="Times New Roman" w:hAnsi="Times New Roman" w:cs="Times New Roman"/>
          <w:sz w:val="24"/>
          <w:szCs w:val="24"/>
        </w:rPr>
        <w:t xml:space="preserve"> ..</w:t>
      </w:r>
      <w:proofErr w:type="gramEnd"/>
      <w:r w:rsidR="00075DF9">
        <w:rPr>
          <w:rFonts w:ascii="Times New Roman" w:hAnsi="Times New Roman" w:cs="Times New Roman"/>
          <w:sz w:val="24"/>
          <w:szCs w:val="24"/>
        </w:rPr>
        <w:t>che gli ha dato uno schiaffone,..)</w:t>
      </w:r>
    </w:p>
    <w:p w:rsidR="00162936" w:rsidRDefault="00162936" w:rsidP="00162936">
      <w:pPr>
        <w:spacing w:after="0" w:line="360" w:lineRule="auto"/>
        <w:rPr>
          <w:rFonts w:ascii="Times New Roman" w:hAnsi="Times New Roman" w:cs="Times New Roman"/>
          <w:sz w:val="24"/>
          <w:szCs w:val="24"/>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Questa ritenzione del pronome (e l’automatica ritenzione della preposizione in complementi indiretti) permette di ricostruire esattamene la relazione che il nome relativizzato aveva col verbo della frase subordinata. In qualche modo questa strategia è più vicina all</w:t>
      </w:r>
      <w:r w:rsidR="00800CDA">
        <w:rPr>
          <w:rFonts w:ascii="Times New Roman" w:hAnsi="Times New Roman" w:cs="Times New Roman"/>
          <w:sz w:val="24"/>
          <w:szCs w:val="24"/>
        </w:rPr>
        <w:t>a ‘forma logica’ sottostante,</w:t>
      </w:r>
      <w:r w:rsidRPr="00162936">
        <w:rPr>
          <w:rFonts w:ascii="Times New Roman" w:hAnsi="Times New Roman" w:cs="Times New Roman"/>
          <w:sz w:val="24"/>
          <w:szCs w:val="24"/>
        </w:rPr>
        <w:t xml:space="preserve"> e permette perciò la possibilità di relativizzare un numero molto più grande</w:t>
      </w:r>
      <w:bookmarkStart w:id="0" w:name="_GoBack"/>
      <w:bookmarkEnd w:id="0"/>
      <w:r w:rsidRPr="00162936">
        <w:rPr>
          <w:rFonts w:ascii="Times New Roman" w:hAnsi="Times New Roman" w:cs="Times New Roman"/>
          <w:sz w:val="24"/>
          <w:szCs w:val="24"/>
        </w:rPr>
        <w:t xml:space="preserve"> di p</w:t>
      </w:r>
      <w:r w:rsidR="002F1B49">
        <w:rPr>
          <w:rFonts w:ascii="Times New Roman" w:hAnsi="Times New Roman" w:cs="Times New Roman"/>
          <w:sz w:val="24"/>
          <w:szCs w:val="24"/>
        </w:rPr>
        <w:t xml:space="preserve">osizioni rispetto </w:t>
      </w:r>
      <w:proofErr w:type="gramStart"/>
      <w:r w:rsidR="002F1B49">
        <w:rPr>
          <w:rFonts w:ascii="Times New Roman" w:hAnsi="Times New Roman" w:cs="Times New Roman"/>
          <w:sz w:val="24"/>
          <w:szCs w:val="24"/>
        </w:rPr>
        <w:t>al</w:t>
      </w:r>
      <w:r w:rsidRPr="00162936">
        <w:rPr>
          <w:rFonts w:ascii="Times New Roman" w:hAnsi="Times New Roman" w:cs="Times New Roman"/>
          <w:sz w:val="24"/>
          <w:szCs w:val="24"/>
        </w:rPr>
        <w:t>l’</w:t>
      </w:r>
      <w:proofErr w:type="spellStart"/>
      <w:r w:rsidRPr="00162936">
        <w:rPr>
          <w:rFonts w:ascii="Times New Roman" w:hAnsi="Times New Roman" w:cs="Times New Roman"/>
          <w:sz w:val="24"/>
          <w:szCs w:val="24"/>
        </w:rPr>
        <w:t>italiano</w:t>
      </w:r>
      <w:r w:rsidR="002F1B49">
        <w:rPr>
          <w:rFonts w:ascii="Times New Roman" w:hAnsi="Times New Roman" w:cs="Times New Roman"/>
          <w:sz w:val="24"/>
          <w:szCs w:val="24"/>
        </w:rPr>
        <w:t>,</w:t>
      </w:r>
      <w:r w:rsidRPr="00162936">
        <w:rPr>
          <w:rFonts w:ascii="Times New Roman" w:hAnsi="Times New Roman" w:cs="Times New Roman"/>
          <w:sz w:val="24"/>
          <w:szCs w:val="24"/>
        </w:rPr>
        <w:t>che</w:t>
      </w:r>
      <w:proofErr w:type="spellEnd"/>
      <w:proofErr w:type="gramEnd"/>
      <w:r w:rsidRPr="00162936">
        <w:rPr>
          <w:rFonts w:ascii="Times New Roman" w:hAnsi="Times New Roman" w:cs="Times New Roman"/>
          <w:sz w:val="24"/>
          <w:szCs w:val="24"/>
        </w:rPr>
        <w:t xml:space="preserve">, cancellando la traccia del sintagma nominale relativizzato, non permette sempre di ricostruire l’originaria relazione logica col verbo. Ad esempio mentre il padovano ammette: </w:t>
      </w:r>
    </w:p>
    <w:p w:rsidR="00162936" w:rsidRDefault="00162936" w:rsidP="00162936">
      <w:pPr>
        <w:spacing w:after="0" w:line="360" w:lineRule="auto"/>
        <w:rPr>
          <w:rFonts w:ascii="Times New Roman" w:hAnsi="Times New Roman" w:cs="Times New Roman"/>
          <w:sz w:val="24"/>
          <w:szCs w:val="24"/>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t>(</w:t>
      </w:r>
      <w:proofErr w:type="gramStart"/>
      <w:r w:rsidR="00095D1F">
        <w:rPr>
          <w:rFonts w:ascii="Times New Roman" w:hAnsi="Times New Roman" w:cs="Times New Roman"/>
          <w:sz w:val="24"/>
          <w:szCs w:val="24"/>
        </w:rPr>
        <w:t>9</w:t>
      </w:r>
      <w:r w:rsidR="00162936">
        <w:rPr>
          <w:rFonts w:ascii="Times New Roman" w:hAnsi="Times New Roman" w:cs="Times New Roman"/>
          <w:sz w:val="24"/>
          <w:szCs w:val="24"/>
        </w:rPr>
        <w:t>)</w:t>
      </w:r>
      <w:r w:rsidRPr="00162936">
        <w:rPr>
          <w:rFonts w:ascii="Times New Roman" w:hAnsi="Times New Roman" w:cs="Times New Roman"/>
          <w:sz w:val="24"/>
          <w:szCs w:val="24"/>
        </w:rPr>
        <w:t>a.</w:t>
      </w:r>
      <w:proofErr w:type="gramEnd"/>
      <w:r w:rsidRPr="00162936">
        <w:rPr>
          <w:rFonts w:ascii="Times New Roman" w:hAnsi="Times New Roman" w:cs="Times New Roman"/>
          <w:sz w:val="24"/>
          <w:szCs w:val="24"/>
        </w:rPr>
        <w:t xml:space="preserve"> Desso te mostro ea casa che ieri </w:t>
      </w:r>
      <w:proofErr w:type="spellStart"/>
      <w:r w:rsidRPr="00162936">
        <w:rPr>
          <w:rFonts w:ascii="Times New Roman" w:hAnsi="Times New Roman" w:cs="Times New Roman"/>
          <w:sz w:val="24"/>
          <w:szCs w:val="24"/>
        </w:rPr>
        <w:t>ghemo</w:t>
      </w:r>
      <w:proofErr w:type="spellEnd"/>
      <w:r w:rsidRPr="00162936">
        <w:rPr>
          <w:rFonts w:ascii="Times New Roman" w:hAnsi="Times New Roman" w:cs="Times New Roman"/>
          <w:sz w:val="24"/>
          <w:szCs w:val="24"/>
        </w:rPr>
        <w:t xml:space="preserve"> </w:t>
      </w:r>
      <w:proofErr w:type="spellStart"/>
      <w:r w:rsidRPr="00162936">
        <w:rPr>
          <w:rFonts w:ascii="Times New Roman" w:hAnsi="Times New Roman" w:cs="Times New Roman"/>
          <w:sz w:val="24"/>
          <w:szCs w:val="24"/>
        </w:rPr>
        <w:t>incontrà</w:t>
      </w:r>
      <w:proofErr w:type="spellEnd"/>
      <w:r w:rsidRPr="00162936">
        <w:rPr>
          <w:rFonts w:ascii="Times New Roman" w:hAnsi="Times New Roman" w:cs="Times New Roman"/>
          <w:sz w:val="24"/>
          <w:szCs w:val="24"/>
        </w:rPr>
        <w:t xml:space="preserve"> l’</w:t>
      </w:r>
      <w:proofErr w:type="spellStart"/>
      <w:r w:rsidRPr="00162936">
        <w:rPr>
          <w:rFonts w:ascii="Times New Roman" w:hAnsi="Times New Roman" w:cs="Times New Roman"/>
          <w:sz w:val="24"/>
          <w:szCs w:val="24"/>
        </w:rPr>
        <w:t>architeto</w:t>
      </w:r>
      <w:proofErr w:type="spellEnd"/>
      <w:r w:rsidRPr="00162936">
        <w:rPr>
          <w:rFonts w:ascii="Times New Roman" w:hAnsi="Times New Roman" w:cs="Times New Roman"/>
          <w:sz w:val="24"/>
          <w:szCs w:val="24"/>
        </w:rPr>
        <w:t xml:space="preserve"> che ea </w:t>
      </w:r>
      <w:proofErr w:type="spellStart"/>
      <w:r w:rsidRPr="00162936">
        <w:rPr>
          <w:rFonts w:ascii="Times New Roman" w:hAnsi="Times New Roman" w:cs="Times New Roman"/>
          <w:sz w:val="24"/>
          <w:szCs w:val="24"/>
        </w:rPr>
        <w:t>ga</w:t>
      </w:r>
      <w:proofErr w:type="spellEnd"/>
      <w:r w:rsidRPr="00162936">
        <w:rPr>
          <w:rFonts w:ascii="Times New Roman" w:hAnsi="Times New Roman" w:cs="Times New Roman"/>
          <w:sz w:val="24"/>
          <w:szCs w:val="24"/>
        </w:rPr>
        <w:t xml:space="preserve"> fata </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b. </w:t>
      </w:r>
      <w:proofErr w:type="spellStart"/>
      <w:r w:rsidR="004B6DDD" w:rsidRPr="00162936">
        <w:rPr>
          <w:rFonts w:ascii="Times New Roman" w:hAnsi="Times New Roman" w:cs="Times New Roman"/>
          <w:sz w:val="24"/>
          <w:szCs w:val="24"/>
        </w:rPr>
        <w:t>Queo</w:t>
      </w:r>
      <w:proofErr w:type="spellEnd"/>
      <w:r w:rsidR="004B6DDD" w:rsidRPr="00162936">
        <w:rPr>
          <w:rFonts w:ascii="Times New Roman" w:hAnsi="Times New Roman" w:cs="Times New Roman"/>
          <w:sz w:val="24"/>
          <w:szCs w:val="24"/>
        </w:rPr>
        <w:t xml:space="preserve"> </w:t>
      </w:r>
      <w:proofErr w:type="spellStart"/>
      <w:r w:rsidR="004B6DDD" w:rsidRPr="00162936">
        <w:rPr>
          <w:rFonts w:ascii="Times New Roman" w:hAnsi="Times New Roman" w:cs="Times New Roman"/>
          <w:sz w:val="24"/>
          <w:szCs w:val="24"/>
        </w:rPr>
        <w:t>eà</w:t>
      </w:r>
      <w:proofErr w:type="spellEnd"/>
      <w:r w:rsidR="004B6DDD" w:rsidRPr="00162936">
        <w:rPr>
          <w:rFonts w:ascii="Times New Roman" w:hAnsi="Times New Roman" w:cs="Times New Roman"/>
          <w:sz w:val="24"/>
          <w:szCs w:val="24"/>
        </w:rPr>
        <w:t xml:space="preserve"> se ’l toso che </w:t>
      </w:r>
      <w:proofErr w:type="spellStart"/>
      <w:r w:rsidR="004B6DDD" w:rsidRPr="00162936">
        <w:rPr>
          <w:rFonts w:ascii="Times New Roman" w:hAnsi="Times New Roman" w:cs="Times New Roman"/>
          <w:sz w:val="24"/>
          <w:szCs w:val="24"/>
        </w:rPr>
        <w:t>iù</w:t>
      </w:r>
      <w:proofErr w:type="spellEnd"/>
      <w:r w:rsidR="004B6DDD" w:rsidRPr="00162936">
        <w:rPr>
          <w:rFonts w:ascii="Times New Roman" w:hAnsi="Times New Roman" w:cs="Times New Roman"/>
          <w:sz w:val="24"/>
          <w:szCs w:val="24"/>
        </w:rPr>
        <w:t xml:space="preserve"> e so pare i ne </w:t>
      </w:r>
      <w:proofErr w:type="spellStart"/>
      <w:r w:rsidR="004B6DDD" w:rsidRPr="00162936">
        <w:rPr>
          <w:rFonts w:ascii="Times New Roman" w:hAnsi="Times New Roman" w:cs="Times New Roman"/>
          <w:sz w:val="24"/>
          <w:szCs w:val="24"/>
        </w:rPr>
        <w:t>ga</w:t>
      </w:r>
      <w:proofErr w:type="spellEnd"/>
      <w:r w:rsidR="004B6DDD" w:rsidRPr="00162936">
        <w:rPr>
          <w:rFonts w:ascii="Times New Roman" w:hAnsi="Times New Roman" w:cs="Times New Roman"/>
          <w:sz w:val="24"/>
          <w:szCs w:val="24"/>
        </w:rPr>
        <w:t xml:space="preserve"> vinto a carte </w:t>
      </w:r>
    </w:p>
    <w:p w:rsidR="00162936" w:rsidRDefault="00162936" w:rsidP="00162936">
      <w:pPr>
        <w:spacing w:after="0" w:line="360" w:lineRule="auto"/>
        <w:rPr>
          <w:rFonts w:ascii="Times New Roman" w:hAnsi="Times New Roman" w:cs="Times New Roman"/>
          <w:sz w:val="24"/>
          <w:szCs w:val="24"/>
        </w:rPr>
      </w:pPr>
    </w:p>
    <w:p w:rsidR="00162936" w:rsidRDefault="004B6DDD" w:rsidP="00162936">
      <w:pPr>
        <w:spacing w:after="0" w:line="360" w:lineRule="auto"/>
        <w:rPr>
          <w:rFonts w:ascii="Times New Roman" w:hAnsi="Times New Roman" w:cs="Times New Roman"/>
          <w:sz w:val="24"/>
          <w:szCs w:val="24"/>
        </w:rPr>
      </w:pPr>
      <w:r w:rsidRPr="00162936">
        <w:rPr>
          <w:rFonts w:ascii="Times New Roman" w:hAnsi="Times New Roman" w:cs="Times New Roman"/>
          <w:sz w:val="24"/>
          <w:szCs w:val="24"/>
        </w:rPr>
        <w:lastRenderedPageBreak/>
        <w:t xml:space="preserve">i corrispettivi italiani non sono grammaticali: </w:t>
      </w:r>
    </w:p>
    <w:p w:rsidR="00162936" w:rsidRDefault="00162936" w:rsidP="00162936">
      <w:pPr>
        <w:spacing w:after="0" w:line="360" w:lineRule="auto"/>
        <w:rPr>
          <w:rFonts w:ascii="Times New Roman" w:hAnsi="Times New Roman" w:cs="Times New Roman"/>
          <w:sz w:val="24"/>
          <w:szCs w:val="24"/>
        </w:rPr>
      </w:pPr>
    </w:p>
    <w:p w:rsidR="00162936" w:rsidRDefault="00095D1F"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w:t>
      </w:r>
      <w:proofErr w:type="gramStart"/>
      <w:r>
        <w:rPr>
          <w:rFonts w:ascii="Times New Roman" w:hAnsi="Times New Roman" w:cs="Times New Roman"/>
          <w:sz w:val="24"/>
          <w:szCs w:val="24"/>
        </w:rPr>
        <w:t>10</w:t>
      </w:r>
      <w:r w:rsidR="004B6DDD" w:rsidRPr="00162936">
        <w:rPr>
          <w:rFonts w:ascii="Times New Roman" w:hAnsi="Times New Roman" w:cs="Times New Roman"/>
          <w:sz w:val="24"/>
          <w:szCs w:val="24"/>
        </w:rPr>
        <w:t>)a.</w:t>
      </w:r>
      <w:proofErr w:type="gramEnd"/>
      <w:r w:rsidR="004B6DDD" w:rsidRPr="00162936">
        <w:rPr>
          <w:rFonts w:ascii="Times New Roman" w:hAnsi="Times New Roman" w:cs="Times New Roman"/>
          <w:sz w:val="24"/>
          <w:szCs w:val="24"/>
        </w:rPr>
        <w:t xml:space="preserve"> *Adesso ti mostro la casa che ieri abbiamo incontrato l’architetto che l’ha fatta </w:t>
      </w:r>
    </w:p>
    <w:p w:rsidR="00162936" w:rsidRDefault="00162936"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4B6DDD" w:rsidRPr="00162936">
        <w:rPr>
          <w:rFonts w:ascii="Times New Roman" w:hAnsi="Times New Roman" w:cs="Times New Roman"/>
          <w:sz w:val="24"/>
          <w:szCs w:val="24"/>
        </w:rPr>
        <w:t xml:space="preserve">b. *Quello lì è il ragazzo che (lui) e suo padre ci hanno vinto a carte. </w:t>
      </w:r>
    </w:p>
    <w:p w:rsidR="00162936" w:rsidRDefault="00162936" w:rsidP="00162936">
      <w:pPr>
        <w:spacing w:after="0" w:line="360" w:lineRule="auto"/>
        <w:rPr>
          <w:rFonts w:ascii="Times New Roman" w:hAnsi="Times New Roman" w:cs="Times New Roman"/>
          <w:sz w:val="24"/>
          <w:szCs w:val="24"/>
        </w:rPr>
      </w:pPr>
    </w:p>
    <w:p w:rsidR="004B6DDD" w:rsidRPr="00162936" w:rsidRDefault="002F1B49" w:rsidP="00162936">
      <w:pPr>
        <w:spacing w:after="0" w:line="360" w:lineRule="auto"/>
        <w:rPr>
          <w:rFonts w:ascii="Times New Roman" w:hAnsi="Times New Roman" w:cs="Times New Roman"/>
          <w:sz w:val="24"/>
          <w:szCs w:val="24"/>
        </w:rPr>
      </w:pPr>
      <w:r>
        <w:rPr>
          <w:rFonts w:ascii="Times New Roman" w:hAnsi="Times New Roman" w:cs="Times New Roman"/>
          <w:sz w:val="24"/>
          <w:szCs w:val="24"/>
        </w:rPr>
        <w:t>Questi sono solo due de</w:t>
      </w:r>
      <w:r w:rsidR="004B6DDD" w:rsidRPr="00162936">
        <w:rPr>
          <w:rFonts w:ascii="Times New Roman" w:hAnsi="Times New Roman" w:cs="Times New Roman"/>
          <w:sz w:val="24"/>
          <w:szCs w:val="24"/>
        </w:rPr>
        <w:t>i</w:t>
      </w:r>
      <w:r>
        <w:rPr>
          <w:rFonts w:ascii="Times New Roman" w:hAnsi="Times New Roman" w:cs="Times New Roman"/>
          <w:sz w:val="24"/>
          <w:szCs w:val="24"/>
        </w:rPr>
        <w:t xml:space="preserve"> molti esempi che si potrebbero</w:t>
      </w:r>
      <w:r w:rsidR="004B6DDD" w:rsidRPr="00162936">
        <w:rPr>
          <w:rFonts w:ascii="Times New Roman" w:hAnsi="Times New Roman" w:cs="Times New Roman"/>
          <w:sz w:val="24"/>
          <w:szCs w:val="24"/>
        </w:rPr>
        <w:t xml:space="preserve"> fare. </w:t>
      </w:r>
      <w:proofErr w:type="gramStart"/>
      <w:r w:rsidR="008E4FBA">
        <w:rPr>
          <w:rFonts w:ascii="Times New Roman" w:hAnsi="Times New Roman" w:cs="Times New Roman"/>
          <w:sz w:val="24"/>
          <w:szCs w:val="24"/>
        </w:rPr>
        <w:t>E’</w:t>
      </w:r>
      <w:proofErr w:type="gramEnd"/>
      <w:r w:rsidR="008E4FBA">
        <w:rPr>
          <w:rFonts w:ascii="Times New Roman" w:hAnsi="Times New Roman" w:cs="Times New Roman"/>
          <w:sz w:val="24"/>
          <w:szCs w:val="24"/>
        </w:rPr>
        <w:t xml:space="preserve"> compito dei linguisti</w:t>
      </w:r>
      <w:r w:rsidR="004B6DDD" w:rsidRPr="00162936">
        <w:rPr>
          <w:rFonts w:ascii="Times New Roman" w:hAnsi="Times New Roman" w:cs="Times New Roman"/>
          <w:sz w:val="24"/>
          <w:szCs w:val="24"/>
        </w:rPr>
        <w:t xml:space="preserve"> intervenire per dare gli strumenti a chi può non aver tempo per reperirli. Il compito più delicato però sta agli insegnanti che dovranno scegliere il modo e i tempi per presentarli.</w:t>
      </w:r>
    </w:p>
    <w:sectPr w:rsidR="004B6DDD" w:rsidRPr="00162936" w:rsidSect="008D102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61B3" w:rsidRDefault="002161B3" w:rsidP="000E060E">
      <w:pPr>
        <w:spacing w:after="0" w:line="240" w:lineRule="auto"/>
      </w:pPr>
      <w:r>
        <w:separator/>
      </w:r>
    </w:p>
  </w:endnote>
  <w:endnote w:type="continuationSeparator" w:id="0">
    <w:p w:rsidR="002161B3" w:rsidRDefault="002161B3" w:rsidP="000E06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61B3" w:rsidRDefault="002161B3" w:rsidP="000E060E">
      <w:pPr>
        <w:spacing w:after="0" w:line="240" w:lineRule="auto"/>
      </w:pPr>
      <w:r>
        <w:separator/>
      </w:r>
    </w:p>
  </w:footnote>
  <w:footnote w:type="continuationSeparator" w:id="0">
    <w:p w:rsidR="002161B3" w:rsidRDefault="002161B3" w:rsidP="000E060E">
      <w:pPr>
        <w:spacing w:after="0" w:line="240" w:lineRule="auto"/>
      </w:pPr>
      <w:r>
        <w:continuationSeparator/>
      </w:r>
    </w:p>
  </w:footnote>
  <w:footnote w:id="1">
    <w:p w:rsidR="00CF13EE" w:rsidRPr="00CF13EE" w:rsidRDefault="00CF13EE" w:rsidP="00CF13EE">
      <w:pPr>
        <w:pStyle w:val="Testonotaapidipagina"/>
        <w:spacing w:line="360" w:lineRule="auto"/>
        <w:rPr>
          <w:rFonts w:ascii="Times New Roman" w:hAnsi="Times New Roman" w:cs="Times New Roman"/>
        </w:rPr>
      </w:pPr>
      <w:r w:rsidRPr="00CF13EE">
        <w:rPr>
          <w:rStyle w:val="Rimandonotaapidipagina"/>
          <w:rFonts w:ascii="Times New Roman" w:hAnsi="Times New Roman" w:cs="Times New Roman"/>
        </w:rPr>
        <w:footnoteRef/>
      </w:r>
      <w:r w:rsidRPr="00CF13EE">
        <w:rPr>
          <w:rFonts w:ascii="Times New Roman" w:hAnsi="Times New Roman" w:cs="Times New Roman"/>
        </w:rPr>
        <w:t xml:space="preserve"> A Paolo, con cui ho condiviso</w:t>
      </w:r>
      <w:r w:rsidR="008508A4">
        <w:rPr>
          <w:rFonts w:ascii="Times New Roman" w:hAnsi="Times New Roman" w:cs="Times New Roman"/>
        </w:rPr>
        <w:t xml:space="preserve"> tanta parte della mia vit</w:t>
      </w:r>
      <w:r w:rsidRPr="00CF13EE">
        <w:rPr>
          <w:rFonts w:ascii="Times New Roman" w:hAnsi="Times New Roman" w:cs="Times New Roman"/>
        </w:rPr>
        <w:t>a universitaria e insieme al quale ho avuto la fortuna di costruire, in un periodo migliore per l’Università italiana, un Dipartimento, un Corso di laurea</w:t>
      </w:r>
      <w:r w:rsidR="00AF32E5">
        <w:rPr>
          <w:rFonts w:ascii="Times New Roman" w:hAnsi="Times New Roman" w:cs="Times New Roman"/>
        </w:rPr>
        <w:t>,</w:t>
      </w:r>
      <w:r w:rsidRPr="00CF13EE">
        <w:rPr>
          <w:rFonts w:ascii="Times New Roman" w:hAnsi="Times New Roman" w:cs="Times New Roman"/>
        </w:rPr>
        <w:t xml:space="preserve"> e un Dottorato in Scienze del Linguaggio a Ca’ </w:t>
      </w:r>
      <w:proofErr w:type="spellStart"/>
      <w:r w:rsidRPr="00CF13EE">
        <w:rPr>
          <w:rFonts w:ascii="Times New Roman" w:hAnsi="Times New Roman" w:cs="Times New Roman"/>
        </w:rPr>
        <w:t>Foscari</w:t>
      </w:r>
      <w:proofErr w:type="spellEnd"/>
      <w:r w:rsidRPr="00CF13EE">
        <w:rPr>
          <w:rFonts w:ascii="Times New Roman" w:hAnsi="Times New Roman" w:cs="Times New Roman"/>
        </w:rPr>
        <w:t>.</w:t>
      </w:r>
    </w:p>
  </w:footnote>
  <w:footnote w:id="2">
    <w:p w:rsidR="000E060E" w:rsidRPr="00CF13EE" w:rsidRDefault="000E060E" w:rsidP="009F4240">
      <w:pPr>
        <w:spacing w:after="0" w:line="360" w:lineRule="auto"/>
        <w:rPr>
          <w:rFonts w:ascii="Times New Roman" w:hAnsi="Times New Roman" w:cs="Times New Roman"/>
          <w:sz w:val="20"/>
          <w:szCs w:val="20"/>
        </w:rPr>
      </w:pPr>
      <w:r w:rsidRPr="00162936">
        <w:rPr>
          <w:rStyle w:val="Rimandonotaapidipagina"/>
          <w:rFonts w:ascii="Times New Roman" w:hAnsi="Times New Roman" w:cs="Times New Roman"/>
          <w:sz w:val="20"/>
          <w:szCs w:val="20"/>
        </w:rPr>
        <w:footnoteRef/>
      </w:r>
      <w:r w:rsidRPr="00162936">
        <w:rPr>
          <w:rFonts w:ascii="Times New Roman" w:hAnsi="Times New Roman" w:cs="Times New Roman"/>
          <w:sz w:val="20"/>
          <w:szCs w:val="20"/>
        </w:rPr>
        <w:t xml:space="preserve"> </w:t>
      </w:r>
      <w:r w:rsidR="009F4240">
        <w:rPr>
          <w:rFonts w:ascii="Times New Roman" w:hAnsi="Times New Roman" w:cs="Times New Roman"/>
          <w:sz w:val="20"/>
          <w:szCs w:val="20"/>
        </w:rPr>
        <w:t>Si vedano</w:t>
      </w:r>
      <w:r w:rsidRPr="00162936">
        <w:rPr>
          <w:rFonts w:ascii="Times New Roman" w:hAnsi="Times New Roman" w:cs="Times New Roman"/>
          <w:sz w:val="20"/>
          <w:szCs w:val="20"/>
        </w:rPr>
        <w:t xml:space="preserve"> i</w:t>
      </w:r>
      <w:r w:rsidR="00BC16F5">
        <w:rPr>
          <w:rFonts w:ascii="Times New Roman" w:hAnsi="Times New Roman" w:cs="Times New Roman"/>
          <w:sz w:val="20"/>
          <w:szCs w:val="20"/>
        </w:rPr>
        <w:t xml:space="preserve"> classici lavori d</w:t>
      </w:r>
      <w:r w:rsidR="0080430E">
        <w:rPr>
          <w:rFonts w:ascii="Times New Roman" w:hAnsi="Times New Roman" w:cs="Times New Roman"/>
          <w:sz w:val="20"/>
          <w:szCs w:val="20"/>
        </w:rPr>
        <w:t xml:space="preserve">i </w:t>
      </w:r>
      <w:r w:rsidR="002F1D8D">
        <w:rPr>
          <w:rFonts w:ascii="Times New Roman" w:hAnsi="Times New Roman" w:cs="Times New Roman"/>
          <w:sz w:val="20"/>
          <w:szCs w:val="20"/>
        </w:rPr>
        <w:t xml:space="preserve">Giulio </w:t>
      </w:r>
      <w:proofErr w:type="spellStart"/>
      <w:r w:rsidR="0080430E">
        <w:rPr>
          <w:rFonts w:ascii="Times New Roman" w:hAnsi="Times New Roman" w:cs="Times New Roman"/>
          <w:sz w:val="20"/>
          <w:szCs w:val="20"/>
        </w:rPr>
        <w:t>Lepschy</w:t>
      </w:r>
      <w:proofErr w:type="spellEnd"/>
      <w:r w:rsidR="0080430E">
        <w:rPr>
          <w:rFonts w:ascii="Times New Roman" w:hAnsi="Times New Roman" w:cs="Times New Roman"/>
          <w:sz w:val="20"/>
          <w:szCs w:val="20"/>
        </w:rPr>
        <w:t xml:space="preserve"> </w:t>
      </w:r>
      <w:proofErr w:type="gramStart"/>
      <w:r w:rsidR="0080430E">
        <w:rPr>
          <w:rFonts w:ascii="Times New Roman" w:hAnsi="Times New Roman" w:cs="Times New Roman"/>
          <w:sz w:val="20"/>
          <w:szCs w:val="20"/>
        </w:rPr>
        <w:t>(</w:t>
      </w:r>
      <w:r w:rsidR="0080430E" w:rsidRPr="0080430E">
        <w:rPr>
          <w:rFonts w:ascii="Times New Roman" w:hAnsi="Times New Roman" w:cs="Times New Roman"/>
          <w:sz w:val="20"/>
          <w:szCs w:val="20"/>
        </w:rPr>
        <w:t xml:space="preserve"> “</w:t>
      </w:r>
      <w:proofErr w:type="gramEnd"/>
      <w:r w:rsidR="0080430E" w:rsidRPr="0080430E">
        <w:rPr>
          <w:rFonts w:ascii="Times New Roman" w:hAnsi="Times New Roman" w:cs="Times New Roman"/>
          <w:sz w:val="20"/>
          <w:szCs w:val="20"/>
        </w:rPr>
        <w:t xml:space="preserve"> Le nuove grammatiche dell’italiano”, in </w:t>
      </w:r>
      <w:r w:rsidR="0080430E" w:rsidRPr="0080430E">
        <w:rPr>
          <w:rFonts w:ascii="Times New Roman" w:hAnsi="Times New Roman" w:cs="Times New Roman"/>
          <w:i/>
          <w:sz w:val="20"/>
          <w:szCs w:val="20"/>
        </w:rPr>
        <w:t>Strumenti critici,</w:t>
      </w:r>
      <w:r w:rsidR="009F4240">
        <w:rPr>
          <w:rFonts w:ascii="Times New Roman" w:hAnsi="Times New Roman" w:cs="Times New Roman"/>
          <w:sz w:val="20"/>
          <w:szCs w:val="20"/>
        </w:rPr>
        <w:t xml:space="preserve"> 17, 1972, pp. 87- 94) e</w:t>
      </w:r>
      <w:r w:rsidR="0080430E">
        <w:rPr>
          <w:rFonts w:ascii="Times New Roman" w:hAnsi="Times New Roman" w:cs="Times New Roman"/>
          <w:sz w:val="20"/>
          <w:szCs w:val="20"/>
        </w:rPr>
        <w:t xml:space="preserve"> </w:t>
      </w:r>
      <w:r w:rsidR="002F1D8D">
        <w:rPr>
          <w:rFonts w:ascii="Times New Roman" w:hAnsi="Times New Roman" w:cs="Times New Roman"/>
          <w:sz w:val="20"/>
          <w:szCs w:val="20"/>
        </w:rPr>
        <w:t xml:space="preserve">Pier Marco </w:t>
      </w:r>
      <w:proofErr w:type="spellStart"/>
      <w:r w:rsidR="0080430E">
        <w:rPr>
          <w:rFonts w:ascii="Times New Roman" w:hAnsi="Times New Roman" w:cs="Times New Roman"/>
          <w:sz w:val="20"/>
          <w:szCs w:val="20"/>
        </w:rPr>
        <w:t>Bertinetto</w:t>
      </w:r>
      <w:proofErr w:type="spellEnd"/>
      <w:r w:rsidR="0080430E" w:rsidRPr="0080430E">
        <w:rPr>
          <w:rFonts w:ascii="Times New Roman" w:hAnsi="Times New Roman" w:cs="Times New Roman"/>
          <w:sz w:val="20"/>
          <w:szCs w:val="20"/>
        </w:rPr>
        <w:t xml:space="preserve"> </w:t>
      </w:r>
      <w:r w:rsidR="0080430E">
        <w:rPr>
          <w:rFonts w:ascii="Times New Roman" w:hAnsi="Times New Roman" w:cs="Times New Roman"/>
          <w:sz w:val="20"/>
          <w:szCs w:val="20"/>
        </w:rPr>
        <w:t>(</w:t>
      </w:r>
      <w:r w:rsidR="0080430E" w:rsidRPr="0080430E">
        <w:rPr>
          <w:rFonts w:ascii="Times New Roman" w:hAnsi="Times New Roman" w:cs="Times New Roman"/>
          <w:sz w:val="20"/>
          <w:szCs w:val="20"/>
        </w:rPr>
        <w:t xml:space="preserve">“La scuola in Italia: problemi e risposte. La scuola media: abolire la grammatica?”, in </w:t>
      </w:r>
      <w:r w:rsidR="0080430E" w:rsidRPr="002F1D8D">
        <w:rPr>
          <w:rFonts w:ascii="Times New Roman" w:hAnsi="Times New Roman" w:cs="Times New Roman"/>
          <w:i/>
          <w:sz w:val="20"/>
          <w:szCs w:val="20"/>
        </w:rPr>
        <w:t>Orientamenti pedagogici</w:t>
      </w:r>
      <w:r w:rsidR="0080430E" w:rsidRPr="0080430E">
        <w:rPr>
          <w:rFonts w:ascii="Times New Roman" w:hAnsi="Times New Roman" w:cs="Times New Roman"/>
          <w:sz w:val="20"/>
          <w:szCs w:val="20"/>
        </w:rPr>
        <w:t>, 3, 1974, pp. 505-540</w:t>
      </w:r>
      <w:r w:rsidR="0080430E">
        <w:rPr>
          <w:rFonts w:ascii="Times New Roman" w:hAnsi="Times New Roman" w:cs="Times New Roman"/>
          <w:sz w:val="20"/>
          <w:szCs w:val="20"/>
        </w:rPr>
        <w:t xml:space="preserve">), </w:t>
      </w:r>
      <w:r w:rsidR="002F1D8D">
        <w:rPr>
          <w:rFonts w:ascii="Times New Roman" w:hAnsi="Times New Roman" w:cs="Times New Roman"/>
          <w:sz w:val="20"/>
          <w:szCs w:val="20"/>
        </w:rPr>
        <w:t xml:space="preserve">e quelli più recenti di Laura </w:t>
      </w:r>
      <w:proofErr w:type="spellStart"/>
      <w:r w:rsidR="002F1D8D">
        <w:rPr>
          <w:rFonts w:ascii="Times New Roman" w:hAnsi="Times New Roman" w:cs="Times New Roman"/>
          <w:sz w:val="20"/>
          <w:szCs w:val="20"/>
        </w:rPr>
        <w:t>Brugè</w:t>
      </w:r>
      <w:proofErr w:type="spellEnd"/>
      <w:r w:rsidR="002F1D8D">
        <w:rPr>
          <w:rFonts w:ascii="Times New Roman" w:hAnsi="Times New Roman" w:cs="Times New Roman"/>
          <w:sz w:val="20"/>
          <w:szCs w:val="20"/>
        </w:rPr>
        <w:t xml:space="preserve"> (</w:t>
      </w:r>
      <w:r w:rsidR="002F1D8D" w:rsidRPr="002F1D8D">
        <w:rPr>
          <w:rFonts w:ascii="Times New Roman" w:hAnsi="Times New Roman" w:cs="Times New Roman"/>
          <w:sz w:val="20"/>
          <w:szCs w:val="20"/>
        </w:rPr>
        <w:t>“Teoria linguistica e insegnamento della grammatica”</w:t>
      </w:r>
      <w:r w:rsidR="00CA74ED">
        <w:rPr>
          <w:rFonts w:ascii="Times New Roman" w:hAnsi="Times New Roman" w:cs="Times New Roman"/>
          <w:sz w:val="20"/>
          <w:szCs w:val="20"/>
        </w:rPr>
        <w:t xml:space="preserve">, </w:t>
      </w:r>
      <w:r w:rsidR="002F1D8D" w:rsidRPr="002F1D8D">
        <w:rPr>
          <w:rFonts w:ascii="Times New Roman" w:hAnsi="Times New Roman" w:cs="Times New Roman"/>
          <w:sz w:val="20"/>
          <w:szCs w:val="20"/>
        </w:rPr>
        <w:t xml:space="preserve">in </w:t>
      </w:r>
      <w:proofErr w:type="spellStart"/>
      <w:r w:rsidR="00CA74ED">
        <w:rPr>
          <w:rFonts w:ascii="Times New Roman" w:hAnsi="Times New Roman" w:cs="Times New Roman"/>
          <w:sz w:val="20"/>
          <w:szCs w:val="20"/>
        </w:rPr>
        <w:t>R.</w:t>
      </w:r>
      <w:r w:rsidR="002F1D8D" w:rsidRPr="002F1D8D">
        <w:rPr>
          <w:rFonts w:ascii="Times New Roman" w:hAnsi="Times New Roman" w:cs="Times New Roman"/>
          <w:sz w:val="20"/>
          <w:szCs w:val="20"/>
        </w:rPr>
        <w:t>D</w:t>
      </w:r>
      <w:r w:rsidR="00CA74ED">
        <w:rPr>
          <w:rFonts w:ascii="Times New Roman" w:hAnsi="Times New Roman" w:cs="Times New Roman"/>
          <w:sz w:val="20"/>
          <w:szCs w:val="20"/>
        </w:rPr>
        <w:t>olci</w:t>
      </w:r>
      <w:proofErr w:type="spellEnd"/>
      <w:r w:rsidR="00CA74ED">
        <w:rPr>
          <w:rFonts w:ascii="Times New Roman" w:hAnsi="Times New Roman" w:cs="Times New Roman"/>
          <w:sz w:val="20"/>
          <w:szCs w:val="20"/>
        </w:rPr>
        <w:t xml:space="preserve"> e </w:t>
      </w:r>
      <w:proofErr w:type="spellStart"/>
      <w:r w:rsidR="00CA74ED">
        <w:rPr>
          <w:rFonts w:ascii="Times New Roman" w:hAnsi="Times New Roman" w:cs="Times New Roman"/>
          <w:sz w:val="20"/>
          <w:szCs w:val="20"/>
        </w:rPr>
        <w:t>P.</w:t>
      </w:r>
      <w:r w:rsidR="002F1D8D" w:rsidRPr="002F1D8D">
        <w:rPr>
          <w:rFonts w:ascii="Times New Roman" w:hAnsi="Times New Roman" w:cs="Times New Roman"/>
          <w:sz w:val="20"/>
          <w:szCs w:val="20"/>
        </w:rPr>
        <w:t>C</w:t>
      </w:r>
      <w:r w:rsidR="00CA74ED">
        <w:rPr>
          <w:rFonts w:ascii="Times New Roman" w:hAnsi="Times New Roman" w:cs="Times New Roman"/>
          <w:sz w:val="20"/>
          <w:szCs w:val="20"/>
        </w:rPr>
        <w:t>elentin</w:t>
      </w:r>
      <w:proofErr w:type="spellEnd"/>
      <w:r w:rsidR="002F1D8D" w:rsidRPr="002F1D8D">
        <w:rPr>
          <w:rFonts w:ascii="Times New Roman" w:hAnsi="Times New Roman" w:cs="Times New Roman"/>
          <w:sz w:val="20"/>
          <w:szCs w:val="20"/>
        </w:rPr>
        <w:t xml:space="preserve"> (a cura di), </w:t>
      </w:r>
      <w:r w:rsidR="002F1D8D" w:rsidRPr="00CA74ED">
        <w:rPr>
          <w:rFonts w:ascii="Times New Roman" w:hAnsi="Times New Roman" w:cs="Times New Roman"/>
          <w:i/>
          <w:sz w:val="20"/>
          <w:szCs w:val="20"/>
        </w:rPr>
        <w:t>La formazione di base del docente di italiano per stranieri</w:t>
      </w:r>
      <w:r w:rsidR="00CA74ED">
        <w:rPr>
          <w:rFonts w:ascii="Times New Roman" w:hAnsi="Times New Roman" w:cs="Times New Roman"/>
          <w:sz w:val="20"/>
          <w:szCs w:val="20"/>
        </w:rPr>
        <w:t>,</w:t>
      </w:r>
      <w:r w:rsidR="009F4240">
        <w:rPr>
          <w:rFonts w:ascii="Times New Roman" w:hAnsi="Times New Roman" w:cs="Times New Roman"/>
          <w:sz w:val="20"/>
          <w:szCs w:val="20"/>
        </w:rPr>
        <w:t xml:space="preserve"> </w:t>
      </w:r>
      <w:r w:rsidR="00CA74ED">
        <w:rPr>
          <w:rFonts w:ascii="Times New Roman" w:hAnsi="Times New Roman" w:cs="Times New Roman"/>
          <w:sz w:val="20"/>
          <w:szCs w:val="20"/>
        </w:rPr>
        <w:t>Roma:</w:t>
      </w:r>
      <w:r w:rsidR="002F1D8D" w:rsidRPr="002F1D8D">
        <w:rPr>
          <w:rFonts w:ascii="Times New Roman" w:hAnsi="Times New Roman" w:cs="Times New Roman"/>
          <w:sz w:val="20"/>
          <w:szCs w:val="20"/>
        </w:rPr>
        <w:t xml:space="preserve"> Bonacci, 2000, </w:t>
      </w:r>
      <w:proofErr w:type="spellStart"/>
      <w:r w:rsidR="002F1D8D" w:rsidRPr="002F1D8D">
        <w:rPr>
          <w:rFonts w:ascii="Times New Roman" w:hAnsi="Times New Roman" w:cs="Times New Roman"/>
          <w:sz w:val="20"/>
          <w:szCs w:val="20"/>
        </w:rPr>
        <w:t>pp</w:t>
      </w:r>
      <w:proofErr w:type="spellEnd"/>
      <w:r w:rsidR="002F1D8D" w:rsidRPr="002F1D8D">
        <w:rPr>
          <w:rFonts w:ascii="Times New Roman" w:hAnsi="Times New Roman" w:cs="Times New Roman"/>
          <w:sz w:val="20"/>
          <w:szCs w:val="20"/>
        </w:rPr>
        <w:t xml:space="preserve"> 42-61</w:t>
      </w:r>
      <w:r w:rsidR="00A76BAD">
        <w:rPr>
          <w:rFonts w:ascii="Times New Roman" w:hAnsi="Times New Roman" w:cs="Times New Roman"/>
          <w:sz w:val="20"/>
          <w:szCs w:val="20"/>
        </w:rPr>
        <w:t xml:space="preserve"> - </w:t>
      </w:r>
      <w:hyperlink r:id="rId1" w:history="1">
        <w:r w:rsidR="00A76BAD" w:rsidRPr="0003389B">
          <w:rPr>
            <w:rStyle w:val="Collegamentoipertestuale"/>
            <w:rFonts w:ascii="Times New Roman" w:hAnsi="Times New Roman" w:cs="Times New Roman"/>
            <w:sz w:val="20"/>
            <w:szCs w:val="20"/>
          </w:rPr>
          <w:t>http://www.itals.it/articolo/%E2%80%9Cteoria-linguistica-e-insegnamento-della-grammatica%E2%80%9D</w:t>
        </w:r>
      </w:hyperlink>
      <w:r w:rsidR="009F4240">
        <w:rPr>
          <w:rFonts w:ascii="Times New Roman" w:hAnsi="Times New Roman" w:cs="Times New Roman"/>
          <w:sz w:val="20"/>
          <w:szCs w:val="20"/>
        </w:rPr>
        <w:t xml:space="preserve">) e </w:t>
      </w:r>
      <w:r w:rsidR="00CF13EE">
        <w:rPr>
          <w:rFonts w:ascii="Times New Roman" w:hAnsi="Times New Roman" w:cs="Times New Roman"/>
          <w:sz w:val="20"/>
          <w:szCs w:val="20"/>
        </w:rPr>
        <w:t xml:space="preserve">di </w:t>
      </w:r>
      <w:r w:rsidR="009F4240" w:rsidRPr="009F4240">
        <w:rPr>
          <w:rFonts w:ascii="Times New Roman" w:hAnsi="Times New Roman" w:cs="Times New Roman"/>
          <w:sz w:val="20"/>
          <w:szCs w:val="20"/>
        </w:rPr>
        <w:t xml:space="preserve">Sabrina </w:t>
      </w:r>
      <w:proofErr w:type="spellStart"/>
      <w:r w:rsidR="009F4240" w:rsidRPr="009F4240">
        <w:rPr>
          <w:rFonts w:ascii="Times New Roman" w:hAnsi="Times New Roman" w:cs="Times New Roman"/>
          <w:sz w:val="20"/>
          <w:szCs w:val="20"/>
        </w:rPr>
        <w:t>B</w:t>
      </w:r>
      <w:r w:rsidR="009F4240">
        <w:rPr>
          <w:rFonts w:ascii="Times New Roman" w:hAnsi="Times New Roman" w:cs="Times New Roman"/>
          <w:sz w:val="20"/>
          <w:szCs w:val="20"/>
        </w:rPr>
        <w:t>ertollo</w:t>
      </w:r>
      <w:proofErr w:type="spellEnd"/>
      <w:r w:rsidR="009F4240">
        <w:rPr>
          <w:rFonts w:ascii="Times New Roman" w:hAnsi="Times New Roman" w:cs="Times New Roman"/>
          <w:sz w:val="20"/>
          <w:szCs w:val="20"/>
        </w:rPr>
        <w:t xml:space="preserve"> e Guido Cavallo</w:t>
      </w:r>
      <w:r w:rsidR="009F4240" w:rsidRPr="009F4240">
        <w:rPr>
          <w:rFonts w:ascii="Times New Roman" w:hAnsi="Times New Roman" w:cs="Times New Roman"/>
          <w:sz w:val="20"/>
          <w:szCs w:val="20"/>
        </w:rPr>
        <w:t xml:space="preserve"> </w:t>
      </w:r>
      <w:r w:rsidR="00CF13EE">
        <w:rPr>
          <w:rFonts w:ascii="Times New Roman" w:hAnsi="Times New Roman" w:cs="Times New Roman"/>
          <w:sz w:val="20"/>
          <w:szCs w:val="20"/>
        </w:rPr>
        <w:t>(“</w:t>
      </w:r>
      <w:r w:rsidR="009F4240" w:rsidRPr="009F4240">
        <w:rPr>
          <w:rFonts w:ascii="Times New Roman" w:hAnsi="Times New Roman" w:cs="Times New Roman"/>
          <w:sz w:val="20"/>
          <w:szCs w:val="20"/>
        </w:rPr>
        <w:t>Introduzione: dal dato al concetto, questioni di metodo nell'insegnamento della grammatica</w:t>
      </w:r>
      <w:r w:rsidR="00CF13EE">
        <w:rPr>
          <w:rFonts w:ascii="Times New Roman" w:hAnsi="Times New Roman" w:cs="Times New Roman"/>
          <w:sz w:val="20"/>
          <w:szCs w:val="20"/>
        </w:rPr>
        <w:t xml:space="preserve">” in </w:t>
      </w:r>
      <w:r w:rsidR="00CF13EE">
        <w:rPr>
          <w:rFonts w:ascii="Times New Roman" w:hAnsi="Times New Roman" w:cs="Times New Roman"/>
          <w:i/>
          <w:sz w:val="20"/>
          <w:szCs w:val="20"/>
        </w:rPr>
        <w:t xml:space="preserve">Grammatica e Didattica </w:t>
      </w:r>
      <w:r w:rsidR="00CF13EE">
        <w:rPr>
          <w:rFonts w:ascii="Times New Roman" w:hAnsi="Times New Roman" w:cs="Times New Roman"/>
          <w:sz w:val="20"/>
          <w:szCs w:val="20"/>
        </w:rPr>
        <w:t>5, 2013, pp.1-9)</w:t>
      </w:r>
      <w:r w:rsidR="00106289">
        <w:rPr>
          <w:rFonts w:ascii="Times New Roman" w:hAnsi="Times New Roman" w:cs="Times New Roman"/>
          <w:sz w:val="20"/>
          <w:szCs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0379DA"/>
    <w:multiLevelType w:val="hybridMultilevel"/>
    <w:tmpl w:val="5A6EA96C"/>
    <w:lvl w:ilvl="0" w:tplc="3DDEE316">
      <w:start w:val="1"/>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DDD"/>
    <w:rsid w:val="000435A5"/>
    <w:rsid w:val="00075DF9"/>
    <w:rsid w:val="00095D1F"/>
    <w:rsid w:val="000E060E"/>
    <w:rsid w:val="00106289"/>
    <w:rsid w:val="00162936"/>
    <w:rsid w:val="001D6B76"/>
    <w:rsid w:val="002161B3"/>
    <w:rsid w:val="00292281"/>
    <w:rsid w:val="002A777A"/>
    <w:rsid w:val="002C42FC"/>
    <w:rsid w:val="002F1B49"/>
    <w:rsid w:val="002F1D8D"/>
    <w:rsid w:val="002F2C17"/>
    <w:rsid w:val="003804E8"/>
    <w:rsid w:val="003C3D6C"/>
    <w:rsid w:val="0043317F"/>
    <w:rsid w:val="004A2724"/>
    <w:rsid w:val="004B6DDD"/>
    <w:rsid w:val="005C2A8E"/>
    <w:rsid w:val="006E5341"/>
    <w:rsid w:val="007F146C"/>
    <w:rsid w:val="00800CDA"/>
    <w:rsid w:val="0080430E"/>
    <w:rsid w:val="008508A4"/>
    <w:rsid w:val="008D1029"/>
    <w:rsid w:val="008E4FBA"/>
    <w:rsid w:val="009261EA"/>
    <w:rsid w:val="00975BD7"/>
    <w:rsid w:val="009A2ADA"/>
    <w:rsid w:val="009F4240"/>
    <w:rsid w:val="00A76BAD"/>
    <w:rsid w:val="00AE37ED"/>
    <w:rsid w:val="00AF32E5"/>
    <w:rsid w:val="00B1004C"/>
    <w:rsid w:val="00BC16F5"/>
    <w:rsid w:val="00C43D4C"/>
    <w:rsid w:val="00C466DA"/>
    <w:rsid w:val="00CA74ED"/>
    <w:rsid w:val="00CF13EE"/>
    <w:rsid w:val="00D1013F"/>
    <w:rsid w:val="00DD1229"/>
    <w:rsid w:val="00E478F8"/>
    <w:rsid w:val="00EA507C"/>
    <w:rsid w:val="00EC2371"/>
    <w:rsid w:val="00F815B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1FE07"/>
  <w15:docId w15:val="{FD3A5894-489C-4E8D-AA40-5F5850C33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D102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0E060E"/>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E060E"/>
    <w:rPr>
      <w:sz w:val="20"/>
      <w:szCs w:val="20"/>
    </w:rPr>
  </w:style>
  <w:style w:type="character" w:styleId="Rimandonotaapidipagina">
    <w:name w:val="footnote reference"/>
    <w:basedOn w:val="Carpredefinitoparagrafo"/>
    <w:uiPriority w:val="99"/>
    <w:semiHidden/>
    <w:unhideWhenUsed/>
    <w:rsid w:val="000E060E"/>
    <w:rPr>
      <w:vertAlign w:val="superscript"/>
    </w:rPr>
  </w:style>
  <w:style w:type="character" w:styleId="Collegamentoipertestuale">
    <w:name w:val="Hyperlink"/>
    <w:basedOn w:val="Carpredefinitoparagrafo"/>
    <w:uiPriority w:val="99"/>
    <w:unhideWhenUsed/>
    <w:rsid w:val="007F146C"/>
    <w:rPr>
      <w:color w:val="0000FF" w:themeColor="hyperlink"/>
      <w:u w:val="single"/>
    </w:rPr>
  </w:style>
  <w:style w:type="paragraph" w:styleId="Paragrafoelenco">
    <w:name w:val="List Paragraph"/>
    <w:basedOn w:val="Normale"/>
    <w:uiPriority w:val="34"/>
    <w:qFormat/>
    <w:rsid w:val="009A2A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nsegnaregrammatica.it/wp-content/uploads/2016/06/Grammatica-tradizionale-e-linguistica-moderna.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aldura.unipd.it/GeD"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itals.it/articolo/%E2%80%9Cteoria-linguistica-e-insegnamento-della-grammatica%E2%80%9D"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4697C9-B5D7-46F8-9DD4-6E46BF091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984</TotalTime>
  <Pages>5</Pages>
  <Words>1458</Words>
  <Characters>8314</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9753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cinque</dc:creator>
  <cp:lastModifiedBy>Microsoft</cp:lastModifiedBy>
  <cp:revision>26</cp:revision>
  <dcterms:created xsi:type="dcterms:W3CDTF">2017-11-25T18:01:00Z</dcterms:created>
  <dcterms:modified xsi:type="dcterms:W3CDTF">2017-12-02T08:22:00Z</dcterms:modified>
</cp:coreProperties>
</file>