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313" w:rsidRPr="00051269" w:rsidRDefault="00973313" w:rsidP="00973313">
      <w:pPr>
        <w:pStyle w:val="Sottotitolo"/>
        <w:rPr>
          <w:rFonts w:ascii="Arial Narrow" w:hAnsi="Arial Narrow"/>
          <w:sz w:val="28"/>
          <w:szCs w:val="28"/>
        </w:rPr>
      </w:pPr>
      <w:r w:rsidRPr="00051269">
        <w:rPr>
          <w:rFonts w:ascii="Arial Narrow" w:hAnsi="Arial Narrow"/>
          <w:sz w:val="28"/>
          <w:szCs w:val="28"/>
        </w:rPr>
        <w:t>Abstract submission Form</w:t>
      </w:r>
    </w:p>
    <w:p w:rsidR="00973313" w:rsidRPr="00051269" w:rsidRDefault="00973313" w:rsidP="00973313">
      <w:pPr>
        <w:pStyle w:val="Corpodeltesto31"/>
        <w:rPr>
          <w:rFonts w:ascii="Arial Narrow" w:hAnsi="Arial Narrow"/>
          <w:b/>
          <w:szCs w:val="24"/>
        </w:rPr>
      </w:pPr>
    </w:p>
    <w:p w:rsidR="00973313" w:rsidRPr="00051269" w:rsidRDefault="00973313" w:rsidP="00973313">
      <w:pPr>
        <w:pStyle w:val="Corpodeltesto31"/>
        <w:spacing w:line="360" w:lineRule="auto"/>
        <w:rPr>
          <w:rFonts w:ascii="Arial Narrow" w:hAnsi="Arial Narrow"/>
          <w:b/>
          <w:bCs/>
          <w:szCs w:val="24"/>
          <w:u w:val="single"/>
        </w:rPr>
      </w:pPr>
      <w:r w:rsidRPr="00051269">
        <w:rPr>
          <w:rFonts w:ascii="Arial Narrow" w:hAnsi="Arial Narrow"/>
          <w:b/>
          <w:bCs/>
          <w:szCs w:val="24"/>
          <w:u w:val="single"/>
        </w:rPr>
        <w:t xml:space="preserve">Contact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8612"/>
      </w:tblGrid>
      <w:tr w:rsidR="00973313" w:rsidRPr="00051269" w:rsidTr="00973313">
        <w:tc>
          <w:tcPr>
            <w:tcW w:w="630" w:type="pct"/>
            <w:vAlign w:val="bottom"/>
          </w:tcPr>
          <w:p w:rsidR="00973313" w:rsidRPr="00973313" w:rsidRDefault="00973313" w:rsidP="00973313">
            <w:pPr>
              <w:pStyle w:val="Corpodeltesto31"/>
              <w:spacing w:line="360" w:lineRule="auto"/>
              <w:jc w:val="left"/>
              <w:rPr>
                <w:rFonts w:ascii="Arial Narrow" w:hAnsi="Arial Narrow"/>
                <w:bCs/>
                <w:szCs w:val="24"/>
              </w:rPr>
            </w:pPr>
            <w:r w:rsidRPr="00973313">
              <w:rPr>
                <w:rFonts w:ascii="Arial Narrow" w:hAnsi="Arial Narrow"/>
                <w:bCs/>
                <w:szCs w:val="24"/>
              </w:rPr>
              <w:t xml:space="preserve">Author: </w:t>
            </w:r>
          </w:p>
        </w:tc>
        <w:tc>
          <w:tcPr>
            <w:tcW w:w="4370" w:type="pct"/>
            <w:vAlign w:val="bottom"/>
          </w:tcPr>
          <w:p w:rsidR="00973313" w:rsidRPr="00973313" w:rsidRDefault="00212E19" w:rsidP="00973313">
            <w:pPr>
              <w:pStyle w:val="Corpodeltesto31"/>
              <w:spacing w:line="360" w:lineRule="auto"/>
              <w:jc w:val="left"/>
              <w:rPr>
                <w:rFonts w:ascii="Arial Narrow" w:hAnsi="Arial Narrow"/>
                <w:bCs/>
                <w:szCs w:val="24"/>
              </w:rPr>
            </w:pPr>
            <w:proofErr w:type="spellStart"/>
            <w:r>
              <w:rPr>
                <w:rFonts w:ascii="Arial Narrow" w:hAnsi="Arial Narrow"/>
                <w:bCs/>
                <w:szCs w:val="24"/>
              </w:rPr>
              <w:t>Giuseppina</w:t>
            </w:r>
            <w:proofErr w:type="spellEnd"/>
            <w:r>
              <w:rPr>
                <w:rFonts w:ascii="Arial Narrow" w:hAnsi="Arial Narrow"/>
                <w:bCs/>
                <w:szCs w:val="24"/>
              </w:rPr>
              <w:t xml:space="preserve"> CERRATO</w:t>
            </w:r>
          </w:p>
        </w:tc>
      </w:tr>
      <w:tr w:rsidR="00973313" w:rsidRPr="00212E19" w:rsidTr="00973313">
        <w:tc>
          <w:tcPr>
            <w:tcW w:w="630" w:type="pct"/>
            <w:vAlign w:val="bottom"/>
          </w:tcPr>
          <w:p w:rsidR="00973313" w:rsidRPr="00973313" w:rsidRDefault="00973313" w:rsidP="00973313">
            <w:pPr>
              <w:pStyle w:val="Corpodeltesto31"/>
              <w:spacing w:line="360" w:lineRule="auto"/>
              <w:jc w:val="left"/>
              <w:rPr>
                <w:rFonts w:ascii="Arial Narrow" w:hAnsi="Arial Narrow"/>
                <w:bCs/>
                <w:szCs w:val="24"/>
              </w:rPr>
            </w:pPr>
            <w:r w:rsidRPr="00973313">
              <w:rPr>
                <w:rFonts w:ascii="Arial Narrow" w:hAnsi="Arial Narrow"/>
                <w:bCs/>
                <w:szCs w:val="24"/>
              </w:rPr>
              <w:t xml:space="preserve">Address: </w:t>
            </w:r>
          </w:p>
        </w:tc>
        <w:tc>
          <w:tcPr>
            <w:tcW w:w="4370" w:type="pct"/>
            <w:vAlign w:val="bottom"/>
          </w:tcPr>
          <w:p w:rsidR="00973313" w:rsidRPr="00973313" w:rsidRDefault="00212E19" w:rsidP="00742ED2">
            <w:pPr>
              <w:pStyle w:val="Corpodeltesto31"/>
              <w:spacing w:line="360" w:lineRule="auto"/>
              <w:jc w:val="left"/>
              <w:rPr>
                <w:rFonts w:ascii="Arial Narrow" w:hAnsi="Arial Narrow"/>
                <w:bCs/>
                <w:szCs w:val="24"/>
              </w:rPr>
            </w:pPr>
            <w:r>
              <w:rPr>
                <w:rFonts w:ascii="Arial Narrow" w:hAnsi="Arial Narrow"/>
                <w:bCs/>
                <w:szCs w:val="24"/>
              </w:rPr>
              <w:t>Dept. of Chemistry &amp; NIS Centre of Excellence – University of Torino - ITALY</w:t>
            </w:r>
          </w:p>
        </w:tc>
      </w:tr>
      <w:tr w:rsidR="00973313" w:rsidRPr="00212E19" w:rsidTr="00973313">
        <w:tc>
          <w:tcPr>
            <w:tcW w:w="630" w:type="pct"/>
            <w:vAlign w:val="bottom"/>
          </w:tcPr>
          <w:p w:rsidR="00973313" w:rsidRPr="00973313" w:rsidRDefault="00973313" w:rsidP="00973313">
            <w:pPr>
              <w:pStyle w:val="Corpodeltesto31"/>
              <w:spacing w:line="360" w:lineRule="auto"/>
              <w:jc w:val="left"/>
              <w:rPr>
                <w:rFonts w:ascii="Arial Narrow" w:hAnsi="Arial Narrow"/>
                <w:bCs/>
                <w:szCs w:val="24"/>
              </w:rPr>
            </w:pPr>
            <w:r w:rsidRPr="00973313">
              <w:rPr>
                <w:rFonts w:ascii="Arial Narrow" w:hAnsi="Arial Narrow"/>
                <w:bCs/>
                <w:szCs w:val="24"/>
              </w:rPr>
              <w:t>Telephone:</w:t>
            </w:r>
          </w:p>
        </w:tc>
        <w:tc>
          <w:tcPr>
            <w:tcW w:w="4370" w:type="pct"/>
            <w:vAlign w:val="bottom"/>
          </w:tcPr>
          <w:p w:rsidR="00973313" w:rsidRPr="00973313" w:rsidRDefault="00212E19" w:rsidP="00973313">
            <w:pPr>
              <w:pStyle w:val="Corpodeltesto31"/>
              <w:spacing w:line="360" w:lineRule="auto"/>
              <w:jc w:val="left"/>
              <w:rPr>
                <w:rFonts w:ascii="Arial Narrow" w:hAnsi="Arial Narrow"/>
                <w:bCs/>
                <w:szCs w:val="24"/>
              </w:rPr>
            </w:pPr>
            <w:r>
              <w:rPr>
                <w:rFonts w:ascii="Arial Narrow" w:hAnsi="Arial Narrow"/>
                <w:bCs/>
                <w:szCs w:val="24"/>
              </w:rPr>
              <w:t>+39 011 6707534</w:t>
            </w:r>
          </w:p>
        </w:tc>
      </w:tr>
      <w:tr w:rsidR="00973313" w:rsidRPr="00212E19" w:rsidTr="00973313">
        <w:tc>
          <w:tcPr>
            <w:tcW w:w="630" w:type="pct"/>
            <w:vAlign w:val="bottom"/>
          </w:tcPr>
          <w:p w:rsidR="00973313" w:rsidRPr="00973313" w:rsidRDefault="00973313" w:rsidP="00973313">
            <w:pPr>
              <w:pStyle w:val="Corpodeltesto31"/>
              <w:spacing w:line="360" w:lineRule="auto"/>
              <w:jc w:val="left"/>
              <w:rPr>
                <w:rFonts w:ascii="Arial Narrow" w:hAnsi="Arial Narrow"/>
                <w:bCs/>
                <w:szCs w:val="24"/>
              </w:rPr>
            </w:pPr>
            <w:r w:rsidRPr="00973313">
              <w:rPr>
                <w:rFonts w:ascii="Arial Narrow" w:hAnsi="Arial Narrow"/>
                <w:bCs/>
                <w:szCs w:val="24"/>
              </w:rPr>
              <w:t>FAX:</w:t>
            </w:r>
          </w:p>
        </w:tc>
        <w:tc>
          <w:tcPr>
            <w:tcW w:w="4370" w:type="pct"/>
            <w:vAlign w:val="bottom"/>
          </w:tcPr>
          <w:p w:rsidR="00973313" w:rsidRPr="00973313" w:rsidRDefault="00212E19" w:rsidP="00973313">
            <w:pPr>
              <w:pStyle w:val="Corpodeltesto31"/>
              <w:spacing w:line="360" w:lineRule="auto"/>
              <w:jc w:val="left"/>
              <w:rPr>
                <w:rFonts w:ascii="Arial Narrow" w:hAnsi="Arial Narrow"/>
                <w:bCs/>
                <w:szCs w:val="24"/>
              </w:rPr>
            </w:pPr>
            <w:r>
              <w:rPr>
                <w:rFonts w:ascii="Arial Narrow" w:hAnsi="Arial Narrow"/>
                <w:bCs/>
                <w:szCs w:val="24"/>
              </w:rPr>
              <w:t>+39 011 6707855</w:t>
            </w:r>
          </w:p>
        </w:tc>
      </w:tr>
      <w:tr w:rsidR="00973313" w:rsidRPr="00212E19" w:rsidTr="00973313">
        <w:tc>
          <w:tcPr>
            <w:tcW w:w="630" w:type="pct"/>
            <w:vAlign w:val="bottom"/>
          </w:tcPr>
          <w:p w:rsidR="00973313" w:rsidRPr="00973313" w:rsidRDefault="00973313" w:rsidP="00973313">
            <w:pPr>
              <w:pStyle w:val="Corpodeltesto31"/>
              <w:spacing w:line="360" w:lineRule="auto"/>
              <w:jc w:val="left"/>
              <w:rPr>
                <w:rFonts w:ascii="Arial Narrow" w:hAnsi="Arial Narrow"/>
                <w:bCs/>
                <w:szCs w:val="24"/>
              </w:rPr>
            </w:pPr>
            <w:r w:rsidRPr="00973313">
              <w:rPr>
                <w:rFonts w:ascii="Arial Narrow" w:hAnsi="Arial Narrow"/>
                <w:bCs/>
                <w:szCs w:val="24"/>
              </w:rPr>
              <w:t>E-mail:</w:t>
            </w:r>
          </w:p>
        </w:tc>
        <w:tc>
          <w:tcPr>
            <w:tcW w:w="4370" w:type="pct"/>
            <w:vAlign w:val="bottom"/>
          </w:tcPr>
          <w:p w:rsidR="00973313" w:rsidRPr="00973313" w:rsidRDefault="00212E19" w:rsidP="00973313">
            <w:pPr>
              <w:pStyle w:val="Corpodeltesto31"/>
              <w:spacing w:line="360" w:lineRule="auto"/>
              <w:jc w:val="left"/>
              <w:rPr>
                <w:rFonts w:ascii="Arial Narrow" w:hAnsi="Arial Narrow"/>
                <w:bCs/>
                <w:szCs w:val="24"/>
              </w:rPr>
            </w:pPr>
            <w:r>
              <w:rPr>
                <w:rFonts w:ascii="Arial Narrow" w:hAnsi="Arial Narrow"/>
                <w:bCs/>
                <w:szCs w:val="24"/>
              </w:rPr>
              <w:t>giuseppina.cerrato@unito.it</w:t>
            </w:r>
          </w:p>
        </w:tc>
      </w:tr>
    </w:tbl>
    <w:p w:rsidR="00973313" w:rsidRPr="00051269" w:rsidRDefault="00973313" w:rsidP="00973313">
      <w:pPr>
        <w:pStyle w:val="Corpodeltesto31"/>
        <w:spacing w:line="360" w:lineRule="auto"/>
        <w:rPr>
          <w:rFonts w:ascii="Arial Narrow" w:hAnsi="Arial Narrow"/>
          <w:bCs/>
          <w:szCs w:val="24"/>
        </w:rPr>
      </w:pPr>
    </w:p>
    <w:p w:rsidR="00973313" w:rsidRPr="00051269" w:rsidRDefault="00973313" w:rsidP="00973313">
      <w:pPr>
        <w:pStyle w:val="Corpodeltesto31"/>
        <w:spacing w:line="360" w:lineRule="auto"/>
        <w:rPr>
          <w:rFonts w:ascii="Arial Narrow" w:hAnsi="Arial Narrow"/>
          <w:bCs/>
          <w:szCs w:val="24"/>
        </w:rPr>
      </w:pPr>
      <w:r w:rsidRPr="00051269">
        <w:rPr>
          <w:rFonts w:ascii="Arial Narrow" w:hAnsi="Arial Narrow"/>
          <w:bCs/>
          <w:szCs w:val="24"/>
        </w:rPr>
        <w:t>Which type of presentation do you prefer?</w:t>
      </w:r>
    </w:p>
    <w:p w:rsidR="00973313" w:rsidRPr="00051269" w:rsidRDefault="00973313" w:rsidP="00973313">
      <w:pPr>
        <w:pStyle w:val="Corpodeltesto31"/>
        <w:spacing w:line="360" w:lineRule="auto"/>
        <w:rPr>
          <w:rFonts w:ascii="Arial Narrow" w:hAnsi="Arial Narrow"/>
          <w:bCs/>
          <w:szCs w:val="24"/>
        </w:rPr>
      </w:pPr>
    </w:p>
    <w:p w:rsidR="00973313" w:rsidRPr="00051269" w:rsidRDefault="00973313" w:rsidP="00973313">
      <w:pPr>
        <w:pStyle w:val="Corpodeltesto31"/>
        <w:spacing w:line="360" w:lineRule="auto"/>
        <w:rPr>
          <w:rFonts w:ascii="Arial Narrow" w:hAnsi="Arial Narrow"/>
          <w:b/>
          <w:bCs/>
          <w:i/>
          <w:sz w:val="28"/>
          <w:szCs w:val="28"/>
        </w:rPr>
      </w:pPr>
      <w:r w:rsidRPr="00051269">
        <w:rPr>
          <w:rFonts w:ascii="Arial Narrow" w:hAnsi="Arial Narrow"/>
          <w:b/>
          <w:bCs/>
          <w:sz w:val="28"/>
          <w:szCs w:val="28"/>
        </w:rPr>
        <w:sym w:font="Symbol" w:char="F08F"/>
      </w:r>
      <w:r w:rsidRPr="00051269">
        <w:rPr>
          <w:rFonts w:ascii="Arial Narrow" w:hAnsi="Arial Narrow"/>
          <w:b/>
          <w:bCs/>
          <w:i/>
          <w:sz w:val="28"/>
          <w:szCs w:val="28"/>
        </w:rPr>
        <w:tab/>
        <w:t>Oral Presentation</w:t>
      </w:r>
    </w:p>
    <w:p w:rsidR="00973313" w:rsidRPr="00051269" w:rsidRDefault="00973313" w:rsidP="00973313">
      <w:pPr>
        <w:pStyle w:val="Corpodeltesto31"/>
        <w:spacing w:line="360" w:lineRule="auto"/>
        <w:rPr>
          <w:rFonts w:ascii="Arial Narrow" w:hAnsi="Arial Narrow"/>
          <w:b/>
          <w:bCs/>
          <w:i/>
          <w:sz w:val="28"/>
          <w:szCs w:val="28"/>
        </w:rPr>
      </w:pPr>
      <w:r w:rsidRPr="00051269">
        <w:rPr>
          <w:rFonts w:ascii="Arial Narrow" w:hAnsi="Arial Narrow"/>
          <w:b/>
          <w:bCs/>
          <w:sz w:val="28"/>
          <w:szCs w:val="28"/>
        </w:rPr>
        <w:sym w:font="Symbol" w:char="F08F"/>
      </w:r>
      <w:r w:rsidRPr="00051269">
        <w:rPr>
          <w:rFonts w:ascii="Arial Narrow" w:hAnsi="Arial Narrow"/>
          <w:b/>
          <w:bCs/>
          <w:i/>
          <w:sz w:val="28"/>
          <w:szCs w:val="28"/>
        </w:rPr>
        <w:tab/>
        <w:t>Poster Presentation</w:t>
      </w:r>
    </w:p>
    <w:p w:rsidR="00973313" w:rsidRPr="00051269" w:rsidRDefault="00212E19" w:rsidP="00973313">
      <w:pPr>
        <w:pStyle w:val="Corpodeltesto31"/>
        <w:spacing w:line="360" w:lineRule="auto"/>
        <w:rPr>
          <w:rFonts w:ascii="Arial Narrow" w:hAnsi="Arial Narrow"/>
          <w:b/>
          <w:bCs/>
          <w:i/>
          <w:sz w:val="28"/>
          <w:szCs w:val="28"/>
        </w:rPr>
      </w:pPr>
      <w:r>
        <w:rPr>
          <w:rFonts w:ascii="Arial Narrow" w:hAnsi="Arial Narrow"/>
          <w:b/>
          <w:bCs/>
          <w:sz w:val="28"/>
          <w:szCs w:val="28"/>
        </w:rPr>
        <w:t>x</w:t>
      </w:r>
      <w:r w:rsidR="00973313" w:rsidRPr="00051269">
        <w:rPr>
          <w:rFonts w:ascii="Arial Narrow" w:hAnsi="Arial Narrow"/>
          <w:b/>
          <w:bCs/>
          <w:i/>
          <w:sz w:val="28"/>
          <w:szCs w:val="28"/>
        </w:rPr>
        <w:tab/>
        <w:t>Either</w:t>
      </w:r>
    </w:p>
    <w:p w:rsidR="00973313" w:rsidRPr="00051269" w:rsidRDefault="00973313" w:rsidP="00973313">
      <w:pPr>
        <w:pStyle w:val="Corpodeltesto31"/>
        <w:spacing w:line="360" w:lineRule="auto"/>
        <w:rPr>
          <w:rFonts w:ascii="Arial Narrow" w:hAnsi="Arial Narrow"/>
          <w:bCs/>
          <w:i/>
          <w:szCs w:val="24"/>
        </w:rPr>
      </w:pPr>
    </w:p>
    <w:p w:rsidR="00973313" w:rsidRDefault="00973313" w:rsidP="00973313">
      <w:pPr>
        <w:pStyle w:val="Corpodeltesto31"/>
        <w:spacing w:line="360" w:lineRule="auto"/>
        <w:rPr>
          <w:rFonts w:ascii="Arial Narrow" w:hAnsi="Arial Narrow"/>
          <w:bCs/>
          <w:szCs w:val="24"/>
        </w:rPr>
      </w:pPr>
      <w:r w:rsidRPr="00051269">
        <w:rPr>
          <w:rFonts w:ascii="Arial Narrow" w:hAnsi="Arial Narrow"/>
          <w:bCs/>
          <w:szCs w:val="24"/>
        </w:rPr>
        <w:t>Please return this form together with your Abstract (prepared using the following PAPER FORMATTING INSTRUCTIONS</w:t>
      </w:r>
      <w:r w:rsidR="00CF3515">
        <w:rPr>
          <w:rFonts w:ascii="Arial Narrow" w:hAnsi="Arial Narrow"/>
          <w:bCs/>
          <w:szCs w:val="24"/>
        </w:rPr>
        <w:t xml:space="preserve"> – only </w:t>
      </w:r>
      <w:r w:rsidR="00CF3515" w:rsidRPr="00CF3515">
        <w:rPr>
          <w:rFonts w:ascii="Arial Narrow" w:hAnsi="Arial Narrow"/>
          <w:b/>
          <w:bCs/>
          <w:szCs w:val="24"/>
        </w:rPr>
        <w:t>1 PAGE</w:t>
      </w:r>
      <w:r w:rsidRPr="00051269">
        <w:rPr>
          <w:rFonts w:ascii="Arial Narrow" w:hAnsi="Arial Narrow"/>
          <w:bCs/>
          <w:szCs w:val="24"/>
        </w:rPr>
        <w:t>) as attach of a mail to:</w:t>
      </w:r>
    </w:p>
    <w:p w:rsidR="00973313" w:rsidRDefault="00973313" w:rsidP="00973313">
      <w:pPr>
        <w:pStyle w:val="Corpodeltesto31"/>
        <w:spacing w:line="360" w:lineRule="auto"/>
        <w:rPr>
          <w:rFonts w:ascii="Arial Narrow" w:hAnsi="Arial Narrow"/>
          <w:bCs/>
          <w:szCs w:val="24"/>
        </w:rPr>
      </w:pPr>
    </w:p>
    <w:p w:rsidR="00973313" w:rsidRPr="00973313" w:rsidRDefault="00927F4C" w:rsidP="00973313">
      <w:pPr>
        <w:pStyle w:val="Corpodeltesto31"/>
        <w:spacing w:line="360" w:lineRule="auto"/>
        <w:jc w:val="center"/>
        <w:rPr>
          <w:rFonts w:ascii="Arial Narrow" w:hAnsi="Arial Narrow"/>
          <w:b/>
          <w:bCs/>
          <w:sz w:val="32"/>
          <w:szCs w:val="32"/>
        </w:rPr>
      </w:pPr>
      <w:hyperlink r:id="rId5" w:history="1">
        <w:r w:rsidR="00973313" w:rsidRPr="004D1412">
          <w:rPr>
            <w:rStyle w:val="Collegamentoipertestuale"/>
            <w:rFonts w:ascii="Arial Narrow" w:hAnsi="Arial Narrow"/>
            <w:b/>
            <w:bCs/>
            <w:sz w:val="32"/>
            <w:szCs w:val="32"/>
          </w:rPr>
          <w:t>oxide2012.chimica@unito.it</w:t>
        </w:r>
      </w:hyperlink>
      <w:r w:rsidR="00973313">
        <w:rPr>
          <w:rFonts w:ascii="Arial Narrow" w:hAnsi="Arial Narrow"/>
          <w:b/>
          <w:bCs/>
          <w:sz w:val="32"/>
          <w:szCs w:val="32"/>
        </w:rPr>
        <w:t xml:space="preserve"> </w:t>
      </w:r>
    </w:p>
    <w:p w:rsidR="00CA4377" w:rsidRPr="00051269" w:rsidRDefault="00973313" w:rsidP="00973313">
      <w:pPr>
        <w:pStyle w:val="Corpodeltesto31"/>
        <w:spacing w:line="360" w:lineRule="auto"/>
        <w:rPr>
          <w:rFonts w:ascii="Arial Narrow" w:hAnsi="Arial Narrow"/>
          <w:bCs/>
          <w:szCs w:val="24"/>
        </w:rPr>
      </w:pPr>
      <w:r>
        <w:rPr>
          <w:rFonts w:ascii="Arial Narrow" w:hAnsi="Arial Narrow"/>
          <w:bCs/>
          <w:szCs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4"/>
      </w:tblGrid>
      <w:tr w:rsidR="00CA4377" w:rsidTr="000B676C">
        <w:tc>
          <w:tcPr>
            <w:tcW w:w="5000" w:type="pct"/>
          </w:tcPr>
          <w:p w:rsidR="00CA4377" w:rsidRDefault="00CA4377" w:rsidP="00CA4377">
            <w:pPr>
              <w:pStyle w:val="TitleofPaper"/>
            </w:pPr>
          </w:p>
        </w:tc>
      </w:tr>
      <w:tr w:rsidR="00CA4377" w:rsidRPr="00212E19" w:rsidTr="000B676C">
        <w:tc>
          <w:tcPr>
            <w:tcW w:w="5000" w:type="pct"/>
          </w:tcPr>
          <w:p w:rsidR="00CA4377" w:rsidRPr="003E0033" w:rsidRDefault="003E0033" w:rsidP="00CA4377">
            <w:pPr>
              <w:pStyle w:val="TitleofPaper"/>
              <w:rPr>
                <w:lang w:val="en-US"/>
              </w:rPr>
            </w:pPr>
            <w:r w:rsidRPr="003E0033">
              <w:rPr>
                <w:lang w:val="en-US"/>
              </w:rPr>
              <w:t>An innovative approach for the synthesis of Tio</w:t>
            </w:r>
            <w:r w:rsidRPr="003E0033">
              <w:rPr>
                <w:vertAlign w:val="subscript"/>
                <w:lang w:val="en-US"/>
              </w:rPr>
              <w:t>2</w:t>
            </w:r>
            <w:r w:rsidRPr="003E0033">
              <w:rPr>
                <w:lang w:val="en-US"/>
              </w:rPr>
              <w:t>-</w:t>
            </w:r>
            <w:r w:rsidR="00FC574D">
              <w:rPr>
                <w:lang w:val="en-US"/>
              </w:rPr>
              <w:t xml:space="preserve">based </w:t>
            </w:r>
            <w:r w:rsidRPr="003E0033">
              <w:rPr>
                <w:lang w:val="en-US"/>
              </w:rPr>
              <w:t>drug delivery systems</w:t>
            </w:r>
          </w:p>
        </w:tc>
      </w:tr>
      <w:tr w:rsidR="00CA4377" w:rsidTr="000B676C">
        <w:trPr>
          <w:trHeight w:val="416"/>
        </w:trPr>
        <w:tc>
          <w:tcPr>
            <w:tcW w:w="5000" w:type="pct"/>
          </w:tcPr>
          <w:p w:rsidR="00CA4377" w:rsidRPr="00E712CB" w:rsidRDefault="003E0033" w:rsidP="0081765D">
            <w:pPr>
              <w:pStyle w:val="Authors"/>
              <w:spacing w:before="0" w:after="0"/>
              <w:jc w:val="left"/>
              <w:rPr>
                <w:lang w:val="it-IT"/>
              </w:rPr>
            </w:pPr>
            <w:r w:rsidRPr="00FE33A0">
              <w:rPr>
                <w:sz w:val="28"/>
                <w:szCs w:val="28"/>
                <w:lang w:val="it-IT"/>
              </w:rPr>
              <w:t xml:space="preserve">Elena </w:t>
            </w:r>
            <w:proofErr w:type="spellStart"/>
            <w:r w:rsidRPr="00FE33A0">
              <w:rPr>
                <w:sz w:val="28"/>
                <w:szCs w:val="28"/>
                <w:lang w:val="it-IT"/>
              </w:rPr>
              <w:t>Ghedini</w:t>
            </w:r>
            <w:r w:rsidRPr="00FE33A0">
              <w:rPr>
                <w:sz w:val="28"/>
                <w:szCs w:val="28"/>
                <w:vertAlign w:val="superscript"/>
                <w:lang w:val="it-IT"/>
              </w:rPr>
              <w:t>a</w:t>
            </w:r>
            <w:proofErr w:type="spellEnd"/>
            <w:r w:rsidRPr="00FE33A0">
              <w:rPr>
                <w:sz w:val="28"/>
                <w:szCs w:val="28"/>
                <w:lang w:val="it-IT"/>
              </w:rPr>
              <w:t xml:space="preserve">, Valentina </w:t>
            </w:r>
            <w:proofErr w:type="spellStart"/>
            <w:r w:rsidRPr="00FE33A0">
              <w:rPr>
                <w:sz w:val="28"/>
                <w:szCs w:val="28"/>
                <w:lang w:val="it-IT"/>
              </w:rPr>
              <w:t>Nichele</w:t>
            </w:r>
            <w:r w:rsidRPr="00FE33A0">
              <w:rPr>
                <w:sz w:val="28"/>
                <w:szCs w:val="28"/>
                <w:vertAlign w:val="superscript"/>
                <w:lang w:val="it-IT"/>
              </w:rPr>
              <w:t>a</w:t>
            </w:r>
            <w:proofErr w:type="spellEnd"/>
            <w:r w:rsidRPr="00FE33A0">
              <w:rPr>
                <w:sz w:val="28"/>
                <w:szCs w:val="28"/>
                <w:lang w:val="it-IT"/>
              </w:rPr>
              <w:t xml:space="preserve">, Michela </w:t>
            </w:r>
            <w:proofErr w:type="spellStart"/>
            <w:r w:rsidRPr="00FE33A0">
              <w:rPr>
                <w:sz w:val="28"/>
                <w:szCs w:val="28"/>
                <w:lang w:val="it-IT"/>
              </w:rPr>
              <w:t>Signoretto</w:t>
            </w:r>
            <w:r w:rsidRPr="00FE33A0">
              <w:rPr>
                <w:sz w:val="28"/>
                <w:szCs w:val="28"/>
                <w:vertAlign w:val="superscript"/>
                <w:lang w:val="it-IT"/>
              </w:rPr>
              <w:t>a</w:t>
            </w:r>
            <w:r w:rsidRPr="00FE33A0">
              <w:rPr>
                <w:sz w:val="28"/>
                <w:szCs w:val="28"/>
                <w:lang w:val="it-IT"/>
              </w:rPr>
              <w:t>*</w:t>
            </w:r>
            <w:proofErr w:type="spellEnd"/>
            <w:r w:rsidRPr="00FE33A0">
              <w:rPr>
                <w:sz w:val="28"/>
                <w:szCs w:val="28"/>
                <w:lang w:val="it-IT"/>
              </w:rPr>
              <w:t xml:space="preserve">, G. </w:t>
            </w:r>
            <w:proofErr w:type="spellStart"/>
            <w:r w:rsidRPr="00FE33A0">
              <w:rPr>
                <w:sz w:val="28"/>
                <w:szCs w:val="28"/>
                <w:lang w:val="it-IT"/>
              </w:rPr>
              <w:t>Cerrato</w:t>
            </w:r>
            <w:r w:rsidRPr="00FE33A0">
              <w:rPr>
                <w:sz w:val="28"/>
                <w:szCs w:val="28"/>
                <w:vertAlign w:val="superscript"/>
                <w:lang w:val="it-IT"/>
              </w:rPr>
              <w:t>b</w:t>
            </w:r>
            <w:proofErr w:type="spellEnd"/>
          </w:p>
        </w:tc>
      </w:tr>
      <w:tr w:rsidR="00CA4377" w:rsidRPr="00212E19" w:rsidTr="000B676C">
        <w:tc>
          <w:tcPr>
            <w:tcW w:w="5000" w:type="pct"/>
          </w:tcPr>
          <w:p w:rsidR="00E712CB" w:rsidRPr="00E712CB" w:rsidRDefault="00E712CB" w:rsidP="00E712CB">
            <w:pPr>
              <w:pStyle w:val="Text"/>
              <w:rPr>
                <w:lang w:val="en-US"/>
              </w:rPr>
            </w:pPr>
            <w:r>
              <w:rPr>
                <w:lang w:val="en-US"/>
              </w:rPr>
              <w:t>a</w:t>
            </w:r>
            <w:r w:rsidR="00FC574D">
              <w:rPr>
                <w:lang w:val="en-US"/>
              </w:rPr>
              <w:t>)</w:t>
            </w:r>
            <w:r w:rsidRPr="00E712CB">
              <w:rPr>
                <w:lang w:val="en-US"/>
              </w:rPr>
              <w:t xml:space="preserve"> Department of  Molecular Science and </w:t>
            </w:r>
            <w:proofErr w:type="spellStart"/>
            <w:r w:rsidRPr="00E712CB">
              <w:rPr>
                <w:lang w:val="en-US"/>
              </w:rPr>
              <w:t>Nanosystems</w:t>
            </w:r>
            <w:proofErr w:type="spellEnd"/>
            <w:r w:rsidRPr="00E712CB">
              <w:rPr>
                <w:lang w:val="en-US"/>
              </w:rPr>
              <w:t xml:space="preserve">, University </w:t>
            </w:r>
            <w:proofErr w:type="spellStart"/>
            <w:r w:rsidRPr="00E712CB">
              <w:rPr>
                <w:lang w:val="en-US"/>
              </w:rPr>
              <w:t>Cà</w:t>
            </w:r>
            <w:proofErr w:type="spellEnd"/>
            <w:r w:rsidRPr="00E712CB">
              <w:rPr>
                <w:lang w:val="en-US"/>
              </w:rPr>
              <w:t xml:space="preserve"> </w:t>
            </w:r>
            <w:proofErr w:type="spellStart"/>
            <w:r w:rsidRPr="00E712CB">
              <w:rPr>
                <w:lang w:val="en-US"/>
              </w:rPr>
              <w:t>Foscari</w:t>
            </w:r>
            <w:proofErr w:type="spellEnd"/>
            <w:r>
              <w:rPr>
                <w:lang w:val="en-US"/>
              </w:rPr>
              <w:t xml:space="preserve">, Consortium INSTM-RU of Venice </w:t>
            </w:r>
            <w:proofErr w:type="spellStart"/>
            <w:r w:rsidRPr="00E712CB">
              <w:rPr>
                <w:lang w:val="en-US"/>
              </w:rPr>
              <w:t>Calle</w:t>
            </w:r>
            <w:proofErr w:type="spellEnd"/>
            <w:r w:rsidRPr="00E712CB">
              <w:rPr>
                <w:lang w:val="en-US"/>
              </w:rPr>
              <w:t xml:space="preserve"> </w:t>
            </w:r>
            <w:proofErr w:type="spellStart"/>
            <w:r w:rsidRPr="00E712CB">
              <w:rPr>
                <w:lang w:val="en-US"/>
              </w:rPr>
              <w:t>Larga</w:t>
            </w:r>
            <w:proofErr w:type="spellEnd"/>
            <w:r w:rsidRPr="00E712CB">
              <w:rPr>
                <w:lang w:val="en-US"/>
              </w:rPr>
              <w:t xml:space="preserve"> </w:t>
            </w:r>
            <w:r>
              <w:rPr>
                <w:lang w:val="en-US"/>
              </w:rPr>
              <w:t>Santa Marta, 2137, 30123 Venice</w:t>
            </w:r>
            <w:r w:rsidR="00942AA4">
              <w:rPr>
                <w:lang w:val="en-US"/>
              </w:rPr>
              <w:t>,</w:t>
            </w:r>
            <w:r>
              <w:rPr>
                <w:lang w:val="en-US"/>
              </w:rPr>
              <w:t xml:space="preserve"> </w:t>
            </w:r>
            <w:r w:rsidRPr="00E712CB">
              <w:rPr>
                <w:lang w:val="en-US"/>
              </w:rPr>
              <w:t xml:space="preserve">Fax: (+) 39-041-2348517 </w:t>
            </w:r>
          </w:p>
          <w:p w:rsidR="00212E19" w:rsidRPr="00212E19" w:rsidRDefault="00E712CB" w:rsidP="00212E19">
            <w:pPr>
              <w:pStyle w:val="Text"/>
              <w:rPr>
                <w:lang w:val="en-US"/>
              </w:rPr>
            </w:pPr>
            <w:r w:rsidRPr="00E712CB">
              <w:rPr>
                <w:lang w:val="en-US"/>
              </w:rPr>
              <w:t>b</w:t>
            </w:r>
            <w:r w:rsidR="00FC574D">
              <w:rPr>
                <w:lang w:val="en-US"/>
              </w:rPr>
              <w:t>)</w:t>
            </w:r>
            <w:r w:rsidRPr="00E712CB">
              <w:rPr>
                <w:lang w:val="en-US"/>
              </w:rPr>
              <w:t xml:space="preserve"> Department of Chemistry IFM – NIS Centre of Excellence, University of Turin and Consortium INSTM – RU of Turin, via P. </w:t>
            </w:r>
            <w:proofErr w:type="spellStart"/>
            <w:r w:rsidRPr="00E712CB">
              <w:rPr>
                <w:lang w:val="en-US"/>
              </w:rPr>
              <w:t>Giuria</w:t>
            </w:r>
            <w:proofErr w:type="spellEnd"/>
            <w:r w:rsidRPr="00E712CB">
              <w:rPr>
                <w:lang w:val="en-US"/>
              </w:rPr>
              <w:t xml:space="preserve"> , I–10125 Turin, Italy</w:t>
            </w:r>
            <w:r w:rsidR="00212E19">
              <w:rPr>
                <w:lang w:val="en-US"/>
              </w:rPr>
              <w:t xml:space="preserve">; email: </w:t>
            </w:r>
            <w:hyperlink r:id="rId6" w:history="1">
              <w:r w:rsidR="00212E19" w:rsidRPr="00B002C3">
                <w:rPr>
                  <w:rStyle w:val="Collegamentoipertestuale"/>
                  <w:lang w:val="en-US"/>
                </w:rPr>
                <w:t>giuseppina.cerrato@unito.it</w:t>
              </w:r>
            </w:hyperlink>
          </w:p>
        </w:tc>
      </w:tr>
      <w:tr w:rsidR="00CA4377" w:rsidRPr="007077E9" w:rsidTr="000B676C">
        <w:tc>
          <w:tcPr>
            <w:tcW w:w="5000" w:type="pct"/>
          </w:tcPr>
          <w:p w:rsidR="00CA4377" w:rsidRPr="00754117" w:rsidRDefault="00CA4377" w:rsidP="00CA4377">
            <w:pPr>
              <w:pStyle w:val="Abstractandtitles"/>
            </w:pPr>
            <w:r w:rsidRPr="00754117">
              <w:t>ABSTRACT</w:t>
            </w:r>
          </w:p>
        </w:tc>
      </w:tr>
      <w:tr w:rsidR="00CA4377" w:rsidRPr="00212E19" w:rsidTr="000B676C">
        <w:trPr>
          <w:trHeight w:val="1762"/>
        </w:trPr>
        <w:tc>
          <w:tcPr>
            <w:tcW w:w="5000" w:type="pct"/>
          </w:tcPr>
          <w:p w:rsidR="000B676C" w:rsidRPr="00FE33A0" w:rsidRDefault="0081765D" w:rsidP="000B676C">
            <w:pPr>
              <w:pStyle w:val="Text"/>
              <w:rPr>
                <w:lang w:val="en-US"/>
              </w:rPr>
            </w:pPr>
            <w:r w:rsidRPr="00FE33A0">
              <w:rPr>
                <w:lang w:val="en-US"/>
              </w:rPr>
              <w:t xml:space="preserve">Increasing attention has been recently devoted to titanium-based drug delivery systems (DDS). Titanium is well known for its biomedical applications since the 1970s in the field of orthopedic implants. The </w:t>
            </w:r>
            <w:r w:rsidR="002454F2" w:rsidRPr="00FE33A0">
              <w:rPr>
                <w:lang w:val="en-US"/>
              </w:rPr>
              <w:t>promotion</w:t>
            </w:r>
            <w:r w:rsidRPr="00FE33A0">
              <w:rPr>
                <w:lang w:val="en-US"/>
              </w:rPr>
              <w:t xml:space="preserve"> of controlled drug delivery properties to the well known features of titanium-based materials could expand </w:t>
            </w:r>
            <w:r w:rsidR="002454F2" w:rsidRPr="00FE33A0">
              <w:rPr>
                <w:lang w:val="en-US"/>
              </w:rPr>
              <w:t>their</w:t>
            </w:r>
            <w:r w:rsidRPr="00FE33A0">
              <w:rPr>
                <w:lang w:val="en-US"/>
              </w:rPr>
              <w:t xml:space="preserve"> potential applications in the biomedical field, and this represents a very attractive research outcome. </w:t>
            </w:r>
            <w:r w:rsidR="003E0033" w:rsidRPr="00FE33A0">
              <w:rPr>
                <w:lang w:val="en-US"/>
              </w:rPr>
              <w:t xml:space="preserve">Many studies can be found in literature about the preparation of </w:t>
            </w:r>
            <w:proofErr w:type="spellStart"/>
            <w:r w:rsidR="003E0033" w:rsidRPr="00FE33A0">
              <w:rPr>
                <w:lang w:val="en-US"/>
              </w:rPr>
              <w:t>nanostructured</w:t>
            </w:r>
            <w:proofErr w:type="spellEnd"/>
            <w:r w:rsidR="003E0033" w:rsidRPr="00FE33A0">
              <w:rPr>
                <w:lang w:val="en-US"/>
              </w:rPr>
              <w:t xml:space="preserve"> titanium-based DDS. The research is focused, in particular, on either the use of </w:t>
            </w:r>
            <w:proofErr w:type="spellStart"/>
            <w:r w:rsidR="003E0033" w:rsidRPr="00FE33A0">
              <w:rPr>
                <w:lang w:val="en-US"/>
              </w:rPr>
              <w:t>titania</w:t>
            </w:r>
            <w:proofErr w:type="spellEnd"/>
            <w:r w:rsidR="003E0033" w:rsidRPr="00FE33A0">
              <w:rPr>
                <w:lang w:val="en-US"/>
              </w:rPr>
              <w:t xml:space="preserve"> </w:t>
            </w:r>
            <w:proofErr w:type="spellStart"/>
            <w:r w:rsidR="003E0033" w:rsidRPr="00FE33A0">
              <w:rPr>
                <w:lang w:val="en-US"/>
              </w:rPr>
              <w:t>nanotubes</w:t>
            </w:r>
            <w:proofErr w:type="spellEnd"/>
            <w:r w:rsidR="003E0033" w:rsidRPr="00FE33A0">
              <w:rPr>
                <w:lang w:val="en-US"/>
              </w:rPr>
              <w:t xml:space="preserve"> or on sol-gel derived matrices to sustain the release of antibiotic, anti-inflammatory or anti-</w:t>
            </w:r>
            <w:proofErr w:type="spellStart"/>
            <w:r w:rsidR="003E0033" w:rsidRPr="00FE33A0">
              <w:rPr>
                <w:lang w:val="en-US"/>
              </w:rPr>
              <w:t>tumoral</w:t>
            </w:r>
            <w:proofErr w:type="spellEnd"/>
            <w:r w:rsidR="003E0033" w:rsidRPr="00FE33A0">
              <w:rPr>
                <w:lang w:val="en-US"/>
              </w:rPr>
              <w:t xml:space="preserve"> drugs. In a recent work</w:t>
            </w:r>
            <w:r w:rsidR="002454F2" w:rsidRPr="00FE33A0">
              <w:rPr>
                <w:lang w:val="en-US"/>
              </w:rPr>
              <w:t xml:space="preserve"> [</w:t>
            </w:r>
            <w:r w:rsidR="005F6602" w:rsidRPr="00FE33A0">
              <w:rPr>
                <w:lang w:val="en-US"/>
              </w:rPr>
              <w:t>1</w:t>
            </w:r>
            <w:r w:rsidR="002454F2" w:rsidRPr="00FE33A0">
              <w:rPr>
                <w:lang w:val="en-US"/>
              </w:rPr>
              <w:t>]</w:t>
            </w:r>
            <w:r w:rsidR="003E0033" w:rsidRPr="00FE33A0">
              <w:rPr>
                <w:lang w:val="en-US"/>
              </w:rPr>
              <w:t xml:space="preserve"> we have investigated the ability of a series of commercial TiO</w:t>
            </w:r>
            <w:r w:rsidR="003E0033" w:rsidRPr="00FE33A0">
              <w:rPr>
                <w:vertAlign w:val="subscript"/>
                <w:lang w:val="en-US"/>
              </w:rPr>
              <w:t>2</w:t>
            </w:r>
            <w:r w:rsidR="003E0033" w:rsidRPr="00FE33A0">
              <w:rPr>
                <w:lang w:val="en-US"/>
              </w:rPr>
              <w:t xml:space="preserve"> matrices to control the release of ibuprofen. We have observed a close correlation between the pores dimension of the matrix and the release rate of the embedded drug: it is then possible to design a drug delivery device as a function of the final application (</w:t>
            </w:r>
            <w:r w:rsidR="003E0033" w:rsidRPr="00FE33A0">
              <w:rPr>
                <w:i/>
                <w:lang w:val="en-US"/>
              </w:rPr>
              <w:t>i.e.</w:t>
            </w:r>
            <w:r w:rsidR="003E0033" w:rsidRPr="00FE33A0">
              <w:rPr>
                <w:lang w:val="en-US"/>
              </w:rPr>
              <w:t xml:space="preserve"> dimension of the drug, therapeutic action duration, etc). In order to achieve this goal, in the present work we have studied a series of TiO</w:t>
            </w:r>
            <w:r w:rsidR="003E0033" w:rsidRPr="00FE33A0">
              <w:rPr>
                <w:vertAlign w:val="subscript"/>
                <w:lang w:val="en-US"/>
              </w:rPr>
              <w:t>2</w:t>
            </w:r>
            <w:r w:rsidR="003E0033" w:rsidRPr="00FE33A0">
              <w:rPr>
                <w:lang w:val="en-US"/>
              </w:rPr>
              <w:t xml:space="preserve"> matrices prepared by using a surfactants-template method. With the aim to control the textural features of the carriers and, in particular, pores size organization and surface area, we have investigated the effect of some parameters (surfactant type, pH, </w:t>
            </w:r>
            <w:proofErr w:type="spellStart"/>
            <w:r w:rsidR="003E0033" w:rsidRPr="00FE33A0">
              <w:rPr>
                <w:lang w:val="en-US"/>
              </w:rPr>
              <w:t>calcination</w:t>
            </w:r>
            <w:proofErr w:type="spellEnd"/>
            <w:r w:rsidR="003E0033" w:rsidRPr="00FE33A0">
              <w:rPr>
                <w:lang w:val="en-US"/>
              </w:rPr>
              <w:t xml:space="preserve"> temperature, drug amount) on the final properties of the materials, in order to single out the optimal synthetic conditions and the</w:t>
            </w:r>
            <w:r w:rsidR="00597144" w:rsidRPr="00FE33A0">
              <w:rPr>
                <w:lang w:val="en-US"/>
              </w:rPr>
              <w:t>ir</w:t>
            </w:r>
            <w:r w:rsidR="003E0033" w:rsidRPr="00FE33A0">
              <w:rPr>
                <w:lang w:val="en-US"/>
              </w:rPr>
              <w:t xml:space="preserve"> </w:t>
            </w:r>
            <w:r w:rsidR="00597144" w:rsidRPr="00FE33A0">
              <w:rPr>
                <w:lang w:val="en-US"/>
              </w:rPr>
              <w:t>influence on the</w:t>
            </w:r>
            <w:r w:rsidR="003E0033" w:rsidRPr="00FE33A0">
              <w:rPr>
                <w:lang w:val="en-US"/>
              </w:rPr>
              <w:t xml:space="preserve"> drug delivery performance. </w:t>
            </w:r>
            <w:r w:rsidR="003E0033" w:rsidRPr="00FE33A0">
              <w:rPr>
                <w:lang w:val="en-GB"/>
              </w:rPr>
              <w:t xml:space="preserve">The drug </w:t>
            </w:r>
            <w:r w:rsidRPr="00FE33A0">
              <w:rPr>
                <w:lang w:val="en-GB"/>
              </w:rPr>
              <w:t xml:space="preserve">(ibuprofen sodium salt) </w:t>
            </w:r>
            <w:r w:rsidR="003E0033" w:rsidRPr="00FE33A0">
              <w:rPr>
                <w:lang w:val="en-GB"/>
              </w:rPr>
              <w:t xml:space="preserve">was introduced on the matrices by incipient wetness impregnation, an effective and reliable method for the preparation of porous oxide/drug composites, as previously reported. The </w:t>
            </w:r>
            <w:proofErr w:type="spellStart"/>
            <w:r w:rsidR="003E0033" w:rsidRPr="00FE33A0">
              <w:rPr>
                <w:lang w:val="en-GB"/>
              </w:rPr>
              <w:t>physico</w:t>
            </w:r>
            <w:proofErr w:type="spellEnd"/>
            <w:r w:rsidR="003E0033" w:rsidRPr="00FE33A0">
              <w:rPr>
                <w:lang w:val="en-GB"/>
              </w:rPr>
              <w:t>-chemical nature of the carriers has been investigated by means of N</w:t>
            </w:r>
            <w:r w:rsidR="003E0033" w:rsidRPr="00FE33A0">
              <w:rPr>
                <w:vertAlign w:val="subscript"/>
                <w:lang w:val="en-GB"/>
              </w:rPr>
              <w:t>2</w:t>
            </w:r>
            <w:r w:rsidR="003E0033" w:rsidRPr="00FE33A0">
              <w:rPr>
                <w:lang w:val="en-GB"/>
              </w:rPr>
              <w:t xml:space="preserve"> </w:t>
            </w:r>
            <w:proofErr w:type="spellStart"/>
            <w:r w:rsidR="003E0033" w:rsidRPr="00FE33A0">
              <w:rPr>
                <w:lang w:val="en-GB"/>
              </w:rPr>
              <w:t>physisorption</w:t>
            </w:r>
            <w:proofErr w:type="spellEnd"/>
            <w:r w:rsidR="003E0033" w:rsidRPr="00FE33A0">
              <w:rPr>
                <w:lang w:val="en-GB"/>
              </w:rPr>
              <w:t xml:space="preserve"> measurements</w:t>
            </w:r>
            <w:r w:rsidR="005F6602" w:rsidRPr="00FE33A0">
              <w:rPr>
                <w:lang w:val="en-GB"/>
              </w:rPr>
              <w:t>,</w:t>
            </w:r>
            <w:r w:rsidR="00597144" w:rsidRPr="00FE33A0">
              <w:rPr>
                <w:lang w:val="en-GB"/>
              </w:rPr>
              <w:t xml:space="preserve"> </w:t>
            </w:r>
            <w:r w:rsidR="005F6602" w:rsidRPr="00FE33A0">
              <w:rPr>
                <w:lang w:val="en-GB"/>
              </w:rPr>
              <w:t>(HR)</w:t>
            </w:r>
            <w:r w:rsidR="00597144" w:rsidRPr="00FE33A0">
              <w:rPr>
                <w:lang w:val="en-GB"/>
              </w:rPr>
              <w:t>TEM</w:t>
            </w:r>
            <w:r w:rsidR="003E0033" w:rsidRPr="00FE33A0">
              <w:rPr>
                <w:lang w:val="en-GB"/>
              </w:rPr>
              <w:t xml:space="preserve"> and FT-IR analyses; </w:t>
            </w:r>
            <w:r w:rsidR="00FC574D" w:rsidRPr="00FE33A0">
              <w:rPr>
                <w:lang w:val="en-GB"/>
              </w:rPr>
              <w:t>the drug delivery was evaluated in vitro in four different physiological solutions (simulating the gastro-intestinal tract) in order to analyze the behaviour of the TiO</w:t>
            </w:r>
            <w:r w:rsidR="00FC574D" w:rsidRPr="00FE33A0">
              <w:rPr>
                <w:vertAlign w:val="subscript"/>
                <w:lang w:val="en-GB"/>
              </w:rPr>
              <w:t>2</w:t>
            </w:r>
            <w:r w:rsidR="00FC574D" w:rsidRPr="00FE33A0">
              <w:rPr>
                <w:lang w:val="en-GB"/>
              </w:rPr>
              <w:t xml:space="preserve">-based systems if formulated as oral DDS. </w:t>
            </w:r>
            <w:r w:rsidRPr="00FE33A0">
              <w:rPr>
                <w:lang w:val="en-GB"/>
              </w:rPr>
              <w:t xml:space="preserve">The study demonstrated the actual potential of </w:t>
            </w:r>
            <w:r w:rsidR="005F6602" w:rsidRPr="00FE33A0">
              <w:rPr>
                <w:lang w:val="en-GB"/>
              </w:rPr>
              <w:t>TiO</w:t>
            </w:r>
            <w:r w:rsidR="005F6602" w:rsidRPr="00FE33A0">
              <w:rPr>
                <w:vertAlign w:val="subscript"/>
                <w:lang w:val="en-GB"/>
              </w:rPr>
              <w:t>2</w:t>
            </w:r>
            <w:r w:rsidRPr="00FE33A0">
              <w:rPr>
                <w:lang w:val="en-GB"/>
              </w:rPr>
              <w:t xml:space="preserve"> as a carrier for the development of drug delivery systems. In particular</w:t>
            </w:r>
            <w:r w:rsidR="005F6602" w:rsidRPr="00FE33A0">
              <w:rPr>
                <w:lang w:val="en-GB"/>
              </w:rPr>
              <w:t>,</w:t>
            </w:r>
            <w:r w:rsidRPr="00FE33A0">
              <w:rPr>
                <w:lang w:val="en-GB"/>
              </w:rPr>
              <w:t xml:space="preserve"> we have optimized a synthetic approach that allows an effective modulation of both the morphological and structural properties (porous organization) of the matrix and the drug release. </w:t>
            </w:r>
            <w:r w:rsidR="00942AA4" w:rsidRPr="00FE33A0">
              <w:rPr>
                <w:lang w:val="en-GB"/>
              </w:rPr>
              <w:t>W</w:t>
            </w:r>
            <w:r w:rsidRPr="00FE33A0">
              <w:rPr>
                <w:lang w:val="en-GB"/>
              </w:rPr>
              <w:t>e have observed that the features of the carrier should be properly designed taking into account the final amount of drug and the administration form.</w:t>
            </w:r>
            <w:r w:rsidR="000B676C" w:rsidRPr="00FE33A0">
              <w:rPr>
                <w:lang w:val="en-US"/>
              </w:rPr>
              <w:t xml:space="preserve"> Details and relevant literature are reported in ref [</w:t>
            </w:r>
            <w:r w:rsidR="002454F2" w:rsidRPr="00FE33A0">
              <w:rPr>
                <w:lang w:val="en-US"/>
              </w:rPr>
              <w:t>2</w:t>
            </w:r>
            <w:r w:rsidR="000B676C" w:rsidRPr="00FE33A0">
              <w:rPr>
                <w:lang w:val="en-US"/>
              </w:rPr>
              <w:t>].</w:t>
            </w:r>
          </w:p>
          <w:p w:rsidR="002454F2" w:rsidRPr="00FE33A0" w:rsidRDefault="000B676C" w:rsidP="002454F2">
            <w:pPr>
              <w:pStyle w:val="P1withIndendation"/>
              <w:spacing w:before="0" w:after="0" w:line="240" w:lineRule="auto"/>
              <w:ind w:left="5387" w:hanging="4961"/>
              <w:rPr>
                <w:b/>
                <w:sz w:val="24"/>
                <w:szCs w:val="24"/>
              </w:rPr>
            </w:pPr>
            <w:r w:rsidRPr="00FE33A0">
              <w:rPr>
                <w:b/>
                <w:sz w:val="24"/>
                <w:szCs w:val="24"/>
              </w:rPr>
              <w:t xml:space="preserve">        </w:t>
            </w:r>
            <w:r w:rsidR="0081765D" w:rsidRPr="00FE33A0">
              <w:rPr>
                <w:b/>
                <w:sz w:val="24"/>
                <w:szCs w:val="24"/>
              </w:rPr>
              <w:t xml:space="preserve">                                      </w:t>
            </w:r>
            <w:r w:rsidRPr="00FE33A0">
              <w:rPr>
                <w:b/>
                <w:sz w:val="24"/>
                <w:szCs w:val="24"/>
              </w:rPr>
              <w:t xml:space="preserve">                                 </w:t>
            </w:r>
          </w:p>
          <w:p w:rsidR="002454F2" w:rsidRPr="00FE33A0" w:rsidRDefault="002454F2" w:rsidP="002454F2">
            <w:pPr>
              <w:pStyle w:val="P1withIndendation"/>
              <w:spacing w:before="0" w:after="0" w:line="240" w:lineRule="auto"/>
              <w:ind w:left="5387" w:hanging="4961"/>
              <w:rPr>
                <w:b/>
                <w:sz w:val="24"/>
                <w:szCs w:val="24"/>
              </w:rPr>
            </w:pPr>
          </w:p>
          <w:p w:rsidR="002454F2" w:rsidRPr="00FE33A0" w:rsidRDefault="002454F2" w:rsidP="002454F2">
            <w:pPr>
              <w:pStyle w:val="P1withIndendation"/>
              <w:spacing w:before="0" w:after="0" w:line="240" w:lineRule="auto"/>
              <w:ind w:left="5387" w:hanging="4961"/>
              <w:rPr>
                <w:b/>
                <w:sz w:val="24"/>
                <w:szCs w:val="24"/>
              </w:rPr>
            </w:pPr>
          </w:p>
          <w:p w:rsidR="0081765D" w:rsidRPr="00FE33A0" w:rsidRDefault="002C4160" w:rsidP="002454F2">
            <w:pPr>
              <w:pStyle w:val="P1withIndendation"/>
              <w:spacing w:before="0" w:after="0" w:line="240" w:lineRule="auto"/>
              <w:ind w:left="5387" w:hanging="4961"/>
              <w:jc w:val="right"/>
              <w:rPr>
                <w:sz w:val="20"/>
                <w:szCs w:val="20"/>
              </w:rPr>
            </w:pPr>
            <w:r w:rsidRPr="00FE33A0">
              <w:rPr>
                <w:b/>
                <w:noProof/>
                <w:sz w:val="20"/>
                <w:szCs w:val="20"/>
                <w:lang w:val="it-IT" w:eastAsia="it-IT"/>
              </w:rPr>
              <w:drawing>
                <wp:anchor distT="0" distB="0" distL="114300" distR="114300" simplePos="0" relativeHeight="251658752" behindDoc="0" locked="0" layoutInCell="1" allowOverlap="1">
                  <wp:simplePos x="0" y="0"/>
                  <wp:positionH relativeFrom="column">
                    <wp:posOffset>3947160</wp:posOffset>
                  </wp:positionH>
                  <wp:positionV relativeFrom="paragraph">
                    <wp:posOffset>-1303655</wp:posOffset>
                  </wp:positionV>
                  <wp:extent cx="2122170" cy="1795780"/>
                  <wp:effectExtent l="19050" t="0" r="0" b="0"/>
                  <wp:wrapSquare wrapText="bothSides"/>
                  <wp:docPr id="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122170" cy="1795780"/>
                          </a:xfrm>
                          <a:prstGeom prst="rect">
                            <a:avLst/>
                          </a:prstGeom>
                          <a:noFill/>
                          <a:ln w="9525">
                            <a:noFill/>
                            <a:miter lim="800000"/>
                            <a:headEnd/>
                            <a:tailEnd/>
                          </a:ln>
                        </pic:spPr>
                      </pic:pic>
                    </a:graphicData>
                  </a:graphic>
                </wp:anchor>
              </w:drawing>
            </w:r>
            <w:r w:rsidR="0081765D" w:rsidRPr="00FE33A0">
              <w:rPr>
                <w:b/>
                <w:sz w:val="20"/>
                <w:szCs w:val="20"/>
              </w:rPr>
              <w:t>Figure 1</w:t>
            </w:r>
            <w:r w:rsidR="0081765D" w:rsidRPr="00FE33A0">
              <w:rPr>
                <w:sz w:val="20"/>
                <w:szCs w:val="20"/>
              </w:rPr>
              <w:t>.</w:t>
            </w:r>
            <w:r w:rsidR="008022D2" w:rsidRPr="00FE33A0">
              <w:rPr>
                <w:sz w:val="20"/>
                <w:szCs w:val="20"/>
              </w:rPr>
              <w:t xml:space="preserve"> </w:t>
            </w:r>
            <w:r w:rsidR="000B676C" w:rsidRPr="00FE33A0">
              <w:rPr>
                <w:sz w:val="20"/>
                <w:szCs w:val="20"/>
              </w:rPr>
              <w:t>D</w:t>
            </w:r>
            <w:r w:rsidR="008022D2" w:rsidRPr="00FE33A0">
              <w:rPr>
                <w:sz w:val="20"/>
                <w:szCs w:val="20"/>
              </w:rPr>
              <w:t xml:space="preserve">rug delivery </w:t>
            </w:r>
            <w:r w:rsidR="000B676C" w:rsidRPr="00FE33A0">
              <w:rPr>
                <w:sz w:val="20"/>
                <w:szCs w:val="20"/>
              </w:rPr>
              <w:t xml:space="preserve">profile </w:t>
            </w:r>
            <w:r w:rsidR="008022D2" w:rsidRPr="00FE33A0">
              <w:rPr>
                <w:sz w:val="20"/>
                <w:szCs w:val="20"/>
              </w:rPr>
              <w:t>from</w:t>
            </w:r>
            <w:r w:rsidR="00942AA4" w:rsidRPr="00FE33A0">
              <w:rPr>
                <w:sz w:val="20"/>
                <w:szCs w:val="20"/>
              </w:rPr>
              <w:t xml:space="preserve"> a </w:t>
            </w:r>
            <w:r w:rsidR="002454F2" w:rsidRPr="00FE33A0">
              <w:rPr>
                <w:sz w:val="20"/>
                <w:szCs w:val="20"/>
              </w:rPr>
              <w:t xml:space="preserve">typical </w:t>
            </w:r>
            <w:r w:rsidR="000B676C" w:rsidRPr="00FE33A0">
              <w:rPr>
                <w:sz w:val="20"/>
                <w:szCs w:val="20"/>
              </w:rPr>
              <w:t>TiO</w:t>
            </w:r>
            <w:r w:rsidR="000B676C" w:rsidRPr="00FE33A0">
              <w:rPr>
                <w:sz w:val="20"/>
                <w:szCs w:val="20"/>
                <w:vertAlign w:val="subscript"/>
              </w:rPr>
              <w:t>2</w:t>
            </w:r>
            <w:r w:rsidR="000B676C" w:rsidRPr="00FE33A0">
              <w:rPr>
                <w:sz w:val="20"/>
                <w:szCs w:val="20"/>
              </w:rPr>
              <w:t>/</w:t>
            </w:r>
            <w:proofErr w:type="spellStart"/>
            <w:r w:rsidR="000B676C" w:rsidRPr="00FE33A0">
              <w:rPr>
                <w:sz w:val="20"/>
                <w:szCs w:val="20"/>
              </w:rPr>
              <w:t>ibu</w:t>
            </w:r>
            <w:proofErr w:type="spellEnd"/>
            <w:r w:rsidR="000B676C" w:rsidRPr="00FE33A0">
              <w:rPr>
                <w:sz w:val="20"/>
                <w:szCs w:val="20"/>
              </w:rPr>
              <w:t xml:space="preserve"> sample </w:t>
            </w:r>
          </w:p>
        </w:tc>
      </w:tr>
      <w:tr w:rsidR="00CA4377" w:rsidRPr="008022D2" w:rsidTr="000B676C">
        <w:tc>
          <w:tcPr>
            <w:tcW w:w="5000" w:type="pct"/>
          </w:tcPr>
          <w:p w:rsidR="000B676C" w:rsidRPr="000B676C" w:rsidRDefault="00CA4377" w:rsidP="000B676C">
            <w:pPr>
              <w:pStyle w:val="Abstractandtitles"/>
              <w:rPr>
                <w:lang w:val="en-US"/>
              </w:rPr>
            </w:pPr>
            <w:r w:rsidRPr="008022D2">
              <w:rPr>
                <w:lang w:val="en-US"/>
              </w:rPr>
              <w:t>REFERENCES</w:t>
            </w:r>
          </w:p>
        </w:tc>
      </w:tr>
      <w:tr w:rsidR="00CA4377" w:rsidRPr="002C4160" w:rsidTr="000B676C">
        <w:trPr>
          <w:trHeight w:val="1155"/>
        </w:trPr>
        <w:tc>
          <w:tcPr>
            <w:tcW w:w="5000" w:type="pct"/>
          </w:tcPr>
          <w:p w:rsidR="002C4160" w:rsidRPr="00FE33A0" w:rsidRDefault="002454F2" w:rsidP="002C4160">
            <w:pPr>
              <w:pStyle w:val="Intestazione"/>
              <w:tabs>
                <w:tab w:val="clear" w:pos="4819"/>
                <w:tab w:val="center" w:pos="360"/>
              </w:tabs>
              <w:jc w:val="both"/>
              <w:rPr>
                <w:sz w:val="20"/>
                <w:szCs w:val="20"/>
                <w:lang w:val="en-US"/>
              </w:rPr>
            </w:pPr>
            <w:r w:rsidRPr="00FE33A0">
              <w:rPr>
                <w:sz w:val="20"/>
                <w:szCs w:val="20"/>
                <w:lang w:val="en-US"/>
              </w:rPr>
              <w:t xml:space="preserve">[1] </w:t>
            </w:r>
            <w:r w:rsidR="002C4160" w:rsidRPr="00FE33A0">
              <w:rPr>
                <w:bCs/>
                <w:sz w:val="20"/>
                <w:szCs w:val="20"/>
                <w:lang w:val="en-US"/>
              </w:rPr>
              <w:t xml:space="preserve">M. </w:t>
            </w:r>
            <w:proofErr w:type="spellStart"/>
            <w:r w:rsidR="002C4160" w:rsidRPr="00FE33A0">
              <w:rPr>
                <w:bCs/>
                <w:sz w:val="20"/>
                <w:szCs w:val="20"/>
                <w:lang w:val="en-US"/>
              </w:rPr>
              <w:t>Signoretto</w:t>
            </w:r>
            <w:proofErr w:type="spellEnd"/>
            <w:r w:rsidR="002C4160" w:rsidRPr="00FE33A0">
              <w:rPr>
                <w:bCs/>
                <w:sz w:val="20"/>
                <w:szCs w:val="20"/>
                <w:lang w:val="en-US"/>
              </w:rPr>
              <w:t>,</w:t>
            </w:r>
            <w:r w:rsidR="002C4160" w:rsidRPr="00FE33A0">
              <w:rPr>
                <w:sz w:val="20"/>
                <w:szCs w:val="20"/>
                <w:lang w:val="en-US"/>
              </w:rPr>
              <w:t xml:space="preserve"> E. </w:t>
            </w:r>
            <w:proofErr w:type="spellStart"/>
            <w:r w:rsidR="002C4160" w:rsidRPr="00FE33A0">
              <w:rPr>
                <w:sz w:val="20"/>
                <w:szCs w:val="20"/>
                <w:lang w:val="en-US"/>
              </w:rPr>
              <w:t>Ghedini</w:t>
            </w:r>
            <w:proofErr w:type="spellEnd"/>
            <w:r w:rsidR="002C4160" w:rsidRPr="00FE33A0">
              <w:rPr>
                <w:sz w:val="20"/>
                <w:szCs w:val="20"/>
                <w:lang w:val="en-US"/>
              </w:rPr>
              <w:t xml:space="preserve">, V. </w:t>
            </w:r>
            <w:proofErr w:type="spellStart"/>
            <w:r w:rsidR="002C4160" w:rsidRPr="00FE33A0">
              <w:rPr>
                <w:sz w:val="20"/>
                <w:szCs w:val="20"/>
                <w:lang w:val="en-US"/>
              </w:rPr>
              <w:t>Nichele</w:t>
            </w:r>
            <w:proofErr w:type="spellEnd"/>
            <w:r w:rsidR="002C4160" w:rsidRPr="00FE33A0">
              <w:rPr>
                <w:sz w:val="20"/>
                <w:szCs w:val="20"/>
                <w:lang w:val="en-US"/>
              </w:rPr>
              <w:t xml:space="preserve">, F. </w:t>
            </w:r>
            <w:proofErr w:type="spellStart"/>
            <w:r w:rsidR="002C4160" w:rsidRPr="00FE33A0">
              <w:rPr>
                <w:sz w:val="20"/>
                <w:szCs w:val="20"/>
                <w:lang w:val="en-US"/>
              </w:rPr>
              <w:t>Pinna</w:t>
            </w:r>
            <w:proofErr w:type="spellEnd"/>
            <w:r w:rsidR="002C4160" w:rsidRPr="00FE33A0">
              <w:rPr>
                <w:sz w:val="20"/>
                <w:szCs w:val="20"/>
                <w:lang w:val="en-US"/>
              </w:rPr>
              <w:t xml:space="preserve">, V. </w:t>
            </w:r>
            <w:proofErr w:type="spellStart"/>
            <w:r w:rsidR="002C4160" w:rsidRPr="00FE33A0">
              <w:rPr>
                <w:sz w:val="20"/>
                <w:szCs w:val="20"/>
                <w:lang w:val="en-US"/>
              </w:rPr>
              <w:t>Crocellà</w:t>
            </w:r>
            <w:proofErr w:type="spellEnd"/>
            <w:r w:rsidR="002C4160" w:rsidRPr="00FE33A0">
              <w:rPr>
                <w:sz w:val="20"/>
                <w:szCs w:val="20"/>
                <w:lang w:val="en-US"/>
              </w:rPr>
              <w:t xml:space="preserve">, G. </w:t>
            </w:r>
            <w:proofErr w:type="spellStart"/>
            <w:r w:rsidR="002C4160" w:rsidRPr="00FE33A0">
              <w:rPr>
                <w:sz w:val="20"/>
                <w:szCs w:val="20"/>
                <w:lang w:val="en-US"/>
              </w:rPr>
              <w:t>Cerrato</w:t>
            </w:r>
            <w:proofErr w:type="spellEnd"/>
            <w:r w:rsidR="002C4160" w:rsidRPr="00FE33A0">
              <w:rPr>
                <w:sz w:val="20"/>
                <w:szCs w:val="20"/>
                <w:lang w:val="en-US"/>
              </w:rPr>
              <w:t xml:space="preserve">, </w:t>
            </w:r>
            <w:r w:rsidR="002C4160" w:rsidRPr="00FE33A0">
              <w:rPr>
                <w:i/>
                <w:sz w:val="20"/>
                <w:szCs w:val="20"/>
                <w:lang w:val="en-US"/>
              </w:rPr>
              <w:t xml:space="preserve">Effect of textural properties on the drug delivery </w:t>
            </w:r>
            <w:proofErr w:type="spellStart"/>
            <w:r w:rsidR="002C4160" w:rsidRPr="00FE33A0">
              <w:rPr>
                <w:i/>
                <w:sz w:val="20"/>
                <w:szCs w:val="20"/>
                <w:lang w:val="en-US"/>
              </w:rPr>
              <w:t>behaviour</w:t>
            </w:r>
            <w:proofErr w:type="spellEnd"/>
            <w:r w:rsidR="002C4160" w:rsidRPr="00FE33A0">
              <w:rPr>
                <w:i/>
                <w:sz w:val="20"/>
                <w:szCs w:val="20"/>
                <w:lang w:val="en-US"/>
              </w:rPr>
              <w:t xml:space="preserve"> of </w:t>
            </w:r>
            <w:proofErr w:type="spellStart"/>
            <w:r w:rsidR="002C4160" w:rsidRPr="00FE33A0">
              <w:rPr>
                <w:i/>
                <w:sz w:val="20"/>
                <w:szCs w:val="20"/>
                <w:lang w:val="en-US"/>
              </w:rPr>
              <w:t>nanoporous</w:t>
            </w:r>
            <w:proofErr w:type="spellEnd"/>
            <w:r w:rsidR="002C4160" w:rsidRPr="00FE33A0">
              <w:rPr>
                <w:i/>
                <w:sz w:val="20"/>
                <w:szCs w:val="20"/>
                <w:lang w:val="en-US"/>
              </w:rPr>
              <w:t xml:space="preserve"> TiO</w:t>
            </w:r>
            <w:r w:rsidR="002C4160" w:rsidRPr="00FE33A0">
              <w:rPr>
                <w:i/>
                <w:sz w:val="20"/>
                <w:szCs w:val="20"/>
                <w:vertAlign w:val="subscript"/>
                <w:lang w:val="en-US"/>
              </w:rPr>
              <w:t>2</w:t>
            </w:r>
            <w:r w:rsidR="002C4160" w:rsidRPr="00FE33A0">
              <w:rPr>
                <w:i/>
                <w:sz w:val="20"/>
                <w:szCs w:val="20"/>
                <w:lang w:val="en-US"/>
              </w:rPr>
              <w:t xml:space="preserve"> matrices</w:t>
            </w:r>
            <w:r w:rsidR="002C4160" w:rsidRPr="00FE33A0">
              <w:rPr>
                <w:sz w:val="20"/>
                <w:szCs w:val="20"/>
                <w:lang w:val="en-US"/>
              </w:rPr>
              <w:t xml:space="preserve">, </w:t>
            </w:r>
            <w:proofErr w:type="spellStart"/>
            <w:r w:rsidR="002C4160" w:rsidRPr="00FE33A0">
              <w:rPr>
                <w:sz w:val="20"/>
                <w:szCs w:val="20"/>
                <w:lang w:val="en-US"/>
              </w:rPr>
              <w:t>Microp</w:t>
            </w:r>
            <w:proofErr w:type="spellEnd"/>
            <w:r w:rsidR="002C4160" w:rsidRPr="00FE33A0">
              <w:rPr>
                <w:sz w:val="20"/>
                <w:szCs w:val="20"/>
                <w:lang w:val="en-US"/>
              </w:rPr>
              <w:t xml:space="preserve">. </w:t>
            </w:r>
            <w:proofErr w:type="spellStart"/>
            <w:r w:rsidR="002C4160" w:rsidRPr="00FE33A0">
              <w:rPr>
                <w:sz w:val="20"/>
                <w:szCs w:val="20"/>
                <w:lang w:val="en-US"/>
              </w:rPr>
              <w:t>Mesop</w:t>
            </w:r>
            <w:proofErr w:type="spellEnd"/>
            <w:r w:rsidR="002C4160" w:rsidRPr="00FE33A0">
              <w:rPr>
                <w:sz w:val="20"/>
                <w:szCs w:val="20"/>
                <w:lang w:val="en-US"/>
              </w:rPr>
              <w:t>. Mater., 139 (2011) 189–196.</w:t>
            </w:r>
          </w:p>
          <w:p w:rsidR="000B676C" w:rsidRPr="00FE33A0" w:rsidRDefault="000B676C" w:rsidP="002C4160">
            <w:pPr>
              <w:pStyle w:val="Intestazione"/>
              <w:tabs>
                <w:tab w:val="clear" w:pos="4819"/>
                <w:tab w:val="center" w:pos="360"/>
              </w:tabs>
              <w:jc w:val="both"/>
              <w:rPr>
                <w:sz w:val="20"/>
                <w:szCs w:val="20"/>
                <w:lang w:val="en-US"/>
              </w:rPr>
            </w:pPr>
            <w:r w:rsidRPr="00FE33A0">
              <w:rPr>
                <w:sz w:val="20"/>
                <w:szCs w:val="20"/>
                <w:lang w:val="en-US"/>
              </w:rPr>
              <w:t>[</w:t>
            </w:r>
            <w:r w:rsidR="002454F2" w:rsidRPr="00FE33A0">
              <w:rPr>
                <w:sz w:val="20"/>
                <w:szCs w:val="20"/>
                <w:lang w:val="en-US"/>
              </w:rPr>
              <w:t>2</w:t>
            </w:r>
            <w:r w:rsidRPr="00FE33A0">
              <w:rPr>
                <w:sz w:val="20"/>
                <w:szCs w:val="20"/>
                <w:lang w:val="en-US"/>
              </w:rPr>
              <w:t xml:space="preserve">] </w:t>
            </w:r>
            <w:r w:rsidR="00530C1D" w:rsidRPr="00FE33A0">
              <w:rPr>
                <w:sz w:val="20"/>
                <w:szCs w:val="20"/>
                <w:lang w:val="en-US"/>
              </w:rPr>
              <w:t xml:space="preserve">E. </w:t>
            </w:r>
            <w:proofErr w:type="spellStart"/>
            <w:r w:rsidR="00530C1D" w:rsidRPr="00FE33A0">
              <w:rPr>
                <w:sz w:val="20"/>
                <w:szCs w:val="20"/>
                <w:lang w:val="en-US"/>
              </w:rPr>
              <w:t>Ghedini</w:t>
            </w:r>
            <w:proofErr w:type="spellEnd"/>
            <w:r w:rsidR="00530C1D" w:rsidRPr="00FE33A0">
              <w:rPr>
                <w:sz w:val="20"/>
                <w:szCs w:val="20"/>
                <w:lang w:val="en-US"/>
              </w:rPr>
              <w:t xml:space="preserve">, V. </w:t>
            </w:r>
            <w:proofErr w:type="spellStart"/>
            <w:r w:rsidR="00530C1D" w:rsidRPr="00FE33A0">
              <w:rPr>
                <w:sz w:val="20"/>
                <w:szCs w:val="20"/>
                <w:lang w:val="en-US"/>
              </w:rPr>
              <w:t>Nichele</w:t>
            </w:r>
            <w:proofErr w:type="spellEnd"/>
            <w:r w:rsidR="00530C1D" w:rsidRPr="00FE33A0">
              <w:rPr>
                <w:sz w:val="20"/>
                <w:szCs w:val="20"/>
                <w:lang w:val="en-US"/>
              </w:rPr>
              <w:t xml:space="preserve">, M. </w:t>
            </w:r>
            <w:proofErr w:type="spellStart"/>
            <w:r w:rsidR="00530C1D" w:rsidRPr="00FE33A0">
              <w:rPr>
                <w:sz w:val="20"/>
                <w:szCs w:val="20"/>
                <w:lang w:val="en-US"/>
              </w:rPr>
              <w:t>Signoretto</w:t>
            </w:r>
            <w:proofErr w:type="spellEnd"/>
            <w:r w:rsidR="00530C1D" w:rsidRPr="00FE33A0">
              <w:rPr>
                <w:sz w:val="20"/>
                <w:szCs w:val="20"/>
                <w:lang w:val="en-US"/>
              </w:rPr>
              <w:t xml:space="preserve">, G. </w:t>
            </w:r>
            <w:proofErr w:type="spellStart"/>
            <w:r w:rsidR="00530C1D" w:rsidRPr="00FE33A0">
              <w:rPr>
                <w:sz w:val="20"/>
                <w:szCs w:val="20"/>
                <w:lang w:val="en-US"/>
              </w:rPr>
              <w:t>Cerrato</w:t>
            </w:r>
            <w:proofErr w:type="spellEnd"/>
            <w:r w:rsidR="00530C1D" w:rsidRPr="00FE33A0">
              <w:rPr>
                <w:sz w:val="20"/>
                <w:szCs w:val="20"/>
                <w:lang w:val="en-US"/>
              </w:rPr>
              <w:t xml:space="preserve">, </w:t>
            </w:r>
            <w:r w:rsidR="00530C1D" w:rsidRPr="00FE33A0">
              <w:rPr>
                <w:i/>
                <w:sz w:val="20"/>
                <w:szCs w:val="20"/>
                <w:lang w:val="en-US"/>
              </w:rPr>
              <w:t>Structure-Directing Agent for the Synthesis of TiO</w:t>
            </w:r>
            <w:r w:rsidR="00530C1D" w:rsidRPr="00FE33A0">
              <w:rPr>
                <w:i/>
                <w:sz w:val="20"/>
                <w:szCs w:val="20"/>
                <w:vertAlign w:val="subscript"/>
                <w:lang w:val="en-US"/>
              </w:rPr>
              <w:t>2</w:t>
            </w:r>
            <w:r w:rsidR="00530C1D" w:rsidRPr="00FE33A0">
              <w:rPr>
                <w:i/>
                <w:sz w:val="20"/>
                <w:szCs w:val="20"/>
                <w:lang w:val="en-US"/>
              </w:rPr>
              <w:t xml:space="preserve">-Based Drug-Delivery Systems, </w:t>
            </w:r>
            <w:r w:rsidR="00530C1D" w:rsidRPr="00FE33A0">
              <w:rPr>
                <w:sz w:val="20"/>
                <w:szCs w:val="20"/>
                <w:lang w:val="en-US"/>
              </w:rPr>
              <w:t>Chem</w:t>
            </w:r>
            <w:r w:rsidR="00BC3316" w:rsidRPr="00FE33A0">
              <w:rPr>
                <w:sz w:val="20"/>
                <w:szCs w:val="20"/>
                <w:lang w:val="en-US"/>
              </w:rPr>
              <w:t>.</w:t>
            </w:r>
            <w:r w:rsidR="00530C1D" w:rsidRPr="00FE33A0">
              <w:rPr>
                <w:sz w:val="20"/>
                <w:szCs w:val="20"/>
                <w:lang w:val="en-US"/>
              </w:rPr>
              <w:t xml:space="preserve"> </w:t>
            </w:r>
            <w:proofErr w:type="spellStart"/>
            <w:r w:rsidR="00530C1D" w:rsidRPr="00FE33A0">
              <w:rPr>
                <w:sz w:val="20"/>
                <w:szCs w:val="20"/>
                <w:lang w:val="en-US"/>
              </w:rPr>
              <w:t>Europ</w:t>
            </w:r>
            <w:proofErr w:type="spellEnd"/>
            <w:r w:rsidR="00530C1D" w:rsidRPr="00FE33A0">
              <w:rPr>
                <w:sz w:val="20"/>
                <w:szCs w:val="20"/>
                <w:lang w:val="en-US"/>
              </w:rPr>
              <w:t>. J</w:t>
            </w:r>
            <w:r w:rsidR="00530C1D" w:rsidRPr="00FE33A0">
              <w:rPr>
                <w:i/>
                <w:sz w:val="20"/>
                <w:szCs w:val="20"/>
                <w:lang w:val="en-US"/>
              </w:rPr>
              <w:t xml:space="preserve">., </w:t>
            </w:r>
            <w:r w:rsidR="00C0115E" w:rsidRPr="00FE33A0">
              <w:rPr>
                <w:sz w:val="20"/>
                <w:szCs w:val="20"/>
                <w:lang w:val="en-US"/>
              </w:rPr>
              <w:t>in press</w:t>
            </w:r>
            <w:r w:rsidR="002454F2" w:rsidRPr="00FE33A0">
              <w:rPr>
                <w:sz w:val="20"/>
                <w:szCs w:val="20"/>
                <w:lang w:val="en-US"/>
              </w:rPr>
              <w:t>, DOI: 10.1002/chem.201201355</w:t>
            </w:r>
          </w:p>
        </w:tc>
      </w:tr>
    </w:tbl>
    <w:p w:rsidR="00717E71" w:rsidRPr="00530C1D" w:rsidRDefault="00717E71" w:rsidP="00CF3515">
      <w:pPr>
        <w:pStyle w:val="BATitle"/>
        <w:spacing w:before="0" w:after="0" w:line="240" w:lineRule="auto"/>
        <w:jc w:val="left"/>
        <w:rPr>
          <w:rFonts w:ascii="Arial" w:hAnsi="Arial" w:cs="Arial"/>
          <w:sz w:val="20"/>
        </w:rPr>
      </w:pPr>
    </w:p>
    <w:sectPr w:rsidR="00717E71" w:rsidRPr="00530C1D" w:rsidSect="00442642">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5E034B"/>
    <w:multiLevelType w:val="hybridMultilevel"/>
    <w:tmpl w:val="9AC29446"/>
    <w:lvl w:ilvl="0" w:tplc="6F8A9A80">
      <w:start w:val="89"/>
      <w:numFmt w:val="decimal"/>
      <w:lvlText w:val="%1."/>
      <w:lvlJc w:val="left"/>
      <w:pPr>
        <w:tabs>
          <w:tab w:val="num" w:pos="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563B5DE0"/>
    <w:multiLevelType w:val="hybridMultilevel"/>
    <w:tmpl w:val="3B64C54E"/>
    <w:lvl w:ilvl="0" w:tplc="864A37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283"/>
  <w:noPunctuationKerning/>
  <w:characterSpacingControl w:val="doNotCompress"/>
  <w:compat>
    <w:useFELayout/>
  </w:compat>
  <w:rsids>
    <w:rsidRoot w:val="00CF252E"/>
    <w:rsid w:val="000B1FBA"/>
    <w:rsid w:val="000B676C"/>
    <w:rsid w:val="00115B25"/>
    <w:rsid w:val="00180EEB"/>
    <w:rsid w:val="002073F8"/>
    <w:rsid w:val="00212E19"/>
    <w:rsid w:val="00232590"/>
    <w:rsid w:val="002454F2"/>
    <w:rsid w:val="002C4160"/>
    <w:rsid w:val="003352CE"/>
    <w:rsid w:val="0039279A"/>
    <w:rsid w:val="003E0033"/>
    <w:rsid w:val="003E12DD"/>
    <w:rsid w:val="00442642"/>
    <w:rsid w:val="004455A6"/>
    <w:rsid w:val="00446E87"/>
    <w:rsid w:val="004728F2"/>
    <w:rsid w:val="004B78D5"/>
    <w:rsid w:val="004F3303"/>
    <w:rsid w:val="00515AC8"/>
    <w:rsid w:val="00530C1D"/>
    <w:rsid w:val="00597144"/>
    <w:rsid w:val="005A1077"/>
    <w:rsid w:val="005B251B"/>
    <w:rsid w:val="005F6602"/>
    <w:rsid w:val="006746CE"/>
    <w:rsid w:val="007162C6"/>
    <w:rsid w:val="00717E71"/>
    <w:rsid w:val="00742ED2"/>
    <w:rsid w:val="007D3FA2"/>
    <w:rsid w:val="008022D2"/>
    <w:rsid w:val="0081765D"/>
    <w:rsid w:val="00856340"/>
    <w:rsid w:val="00894E97"/>
    <w:rsid w:val="008F5D89"/>
    <w:rsid w:val="00927F4C"/>
    <w:rsid w:val="00942AA4"/>
    <w:rsid w:val="00973313"/>
    <w:rsid w:val="00A033BB"/>
    <w:rsid w:val="00A14B33"/>
    <w:rsid w:val="00A65A9D"/>
    <w:rsid w:val="00BA5445"/>
    <w:rsid w:val="00BC3316"/>
    <w:rsid w:val="00BD0128"/>
    <w:rsid w:val="00C0115E"/>
    <w:rsid w:val="00CA4377"/>
    <w:rsid w:val="00CF252E"/>
    <w:rsid w:val="00CF3515"/>
    <w:rsid w:val="00CF76E4"/>
    <w:rsid w:val="00DA7087"/>
    <w:rsid w:val="00E35F46"/>
    <w:rsid w:val="00E712CB"/>
    <w:rsid w:val="00E851CF"/>
    <w:rsid w:val="00FA2971"/>
    <w:rsid w:val="00FB578D"/>
    <w:rsid w:val="00FC574D"/>
    <w:rsid w:val="00FE33A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15B25"/>
    <w:rPr>
      <w:sz w:val="24"/>
      <w:szCs w:val="24"/>
      <w:lang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ATitle">
    <w:name w:val="BA_Title"/>
    <w:basedOn w:val="Normale"/>
    <w:next w:val="Normale"/>
    <w:rsid w:val="00232590"/>
    <w:pPr>
      <w:spacing w:before="720" w:after="360" w:line="480" w:lineRule="auto"/>
      <w:jc w:val="center"/>
    </w:pPr>
    <w:rPr>
      <w:rFonts w:eastAsia="Times New Roman"/>
      <w:sz w:val="44"/>
      <w:szCs w:val="20"/>
      <w:lang w:val="en-US" w:eastAsia="en-US"/>
    </w:rPr>
  </w:style>
  <w:style w:type="paragraph" w:customStyle="1" w:styleId="BBAuthorName">
    <w:name w:val="BB_Author_Name"/>
    <w:basedOn w:val="Normale"/>
    <w:next w:val="Normale"/>
    <w:rsid w:val="00A65A9D"/>
    <w:pPr>
      <w:spacing w:after="240" w:line="480" w:lineRule="auto"/>
      <w:jc w:val="center"/>
    </w:pPr>
    <w:rPr>
      <w:rFonts w:ascii="Times" w:eastAsia="Times New Roman" w:hAnsi="Times"/>
      <w:i/>
      <w:szCs w:val="20"/>
      <w:lang w:val="en-US" w:eastAsia="en-US"/>
    </w:rPr>
  </w:style>
  <w:style w:type="paragraph" w:customStyle="1" w:styleId="BCAuthorAddress">
    <w:name w:val="BC_Author_Address"/>
    <w:basedOn w:val="Normale"/>
    <w:next w:val="Normale"/>
    <w:rsid w:val="00E851CF"/>
    <w:pPr>
      <w:spacing w:after="240" w:line="480" w:lineRule="auto"/>
      <w:jc w:val="center"/>
    </w:pPr>
    <w:rPr>
      <w:rFonts w:ascii="Times" w:eastAsia="Times New Roman" w:hAnsi="Times"/>
      <w:szCs w:val="20"/>
      <w:lang w:val="en-US" w:eastAsia="en-US"/>
    </w:rPr>
  </w:style>
  <w:style w:type="paragraph" w:customStyle="1" w:styleId="TAMainText">
    <w:name w:val="TA_Main_Text"/>
    <w:basedOn w:val="Normale"/>
    <w:rsid w:val="00717E71"/>
    <w:pPr>
      <w:spacing w:line="480" w:lineRule="auto"/>
      <w:ind w:firstLine="202"/>
      <w:jc w:val="both"/>
    </w:pPr>
    <w:rPr>
      <w:rFonts w:ascii="Times" w:eastAsia="Times New Roman" w:hAnsi="Times"/>
      <w:szCs w:val="20"/>
      <w:lang w:val="en-US" w:eastAsia="en-US"/>
    </w:rPr>
  </w:style>
  <w:style w:type="paragraph" w:customStyle="1" w:styleId="VAFigureCaption">
    <w:name w:val="VA_Figure_Caption"/>
    <w:basedOn w:val="Normale"/>
    <w:next w:val="Normale"/>
    <w:link w:val="VAFigureCaptionCar"/>
    <w:rsid w:val="00717E71"/>
    <w:pPr>
      <w:spacing w:after="200" w:line="480" w:lineRule="auto"/>
      <w:jc w:val="both"/>
    </w:pPr>
    <w:rPr>
      <w:rFonts w:ascii="Times" w:hAnsi="Times"/>
      <w:lang w:val="en-US" w:eastAsia="en-US"/>
    </w:rPr>
  </w:style>
  <w:style w:type="character" w:customStyle="1" w:styleId="VAFigureCaptionCar">
    <w:name w:val="VA_Figure_Caption Car"/>
    <w:link w:val="VAFigureCaption"/>
    <w:rsid w:val="00717E71"/>
    <w:rPr>
      <w:rFonts w:ascii="Times" w:eastAsia="MS Mincho" w:hAnsi="Times"/>
      <w:sz w:val="24"/>
      <w:szCs w:val="24"/>
      <w:lang w:val="en-US" w:eastAsia="en-US" w:bidi="ar-SA"/>
    </w:rPr>
  </w:style>
  <w:style w:type="paragraph" w:styleId="Sottotitolo">
    <w:name w:val="Subtitle"/>
    <w:basedOn w:val="Normale"/>
    <w:link w:val="SottotitoloCarattere"/>
    <w:qFormat/>
    <w:rsid w:val="00973313"/>
    <w:pPr>
      <w:overflowPunct w:val="0"/>
      <w:autoSpaceDE w:val="0"/>
      <w:autoSpaceDN w:val="0"/>
      <w:adjustRightInd w:val="0"/>
      <w:jc w:val="center"/>
      <w:textAlignment w:val="baseline"/>
    </w:pPr>
    <w:rPr>
      <w:rFonts w:ascii="Arial" w:eastAsia="Times New Roman" w:hAnsi="Arial"/>
      <w:b/>
      <w:i/>
      <w:sz w:val="52"/>
      <w:szCs w:val="20"/>
      <w:lang w:val="en-GB" w:eastAsia="it-IT"/>
    </w:rPr>
  </w:style>
  <w:style w:type="character" w:customStyle="1" w:styleId="SottotitoloCarattere">
    <w:name w:val="Sottotitolo Carattere"/>
    <w:basedOn w:val="Carpredefinitoparagrafo"/>
    <w:link w:val="Sottotitolo"/>
    <w:rsid w:val="00973313"/>
    <w:rPr>
      <w:rFonts w:ascii="Arial" w:eastAsia="Times New Roman" w:hAnsi="Arial"/>
      <w:b/>
      <w:i/>
      <w:sz w:val="52"/>
      <w:lang w:val="en-GB"/>
    </w:rPr>
  </w:style>
  <w:style w:type="paragraph" w:customStyle="1" w:styleId="Corpodeltesto31">
    <w:name w:val="Corpo del testo 31"/>
    <w:basedOn w:val="Normale"/>
    <w:rsid w:val="00973313"/>
    <w:pPr>
      <w:overflowPunct w:val="0"/>
      <w:autoSpaceDE w:val="0"/>
      <w:autoSpaceDN w:val="0"/>
      <w:adjustRightInd w:val="0"/>
      <w:jc w:val="both"/>
      <w:textAlignment w:val="baseline"/>
    </w:pPr>
    <w:rPr>
      <w:rFonts w:eastAsia="Times New Roman"/>
      <w:szCs w:val="20"/>
      <w:lang w:val="en-US" w:eastAsia="it-IT"/>
    </w:rPr>
  </w:style>
  <w:style w:type="table" w:styleId="Grigliatabella">
    <w:name w:val="Table Grid"/>
    <w:basedOn w:val="Tabellanormale"/>
    <w:uiPriority w:val="59"/>
    <w:rsid w:val="0097331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973313"/>
    <w:rPr>
      <w:color w:val="0000FF"/>
      <w:u w:val="single"/>
    </w:rPr>
  </w:style>
  <w:style w:type="paragraph" w:customStyle="1" w:styleId="TitleofPaper">
    <w:name w:val="Title of Paper"/>
    <w:basedOn w:val="Normale"/>
    <w:next w:val="Normale"/>
    <w:autoRedefine/>
    <w:rsid w:val="00CA4377"/>
    <w:pPr>
      <w:jc w:val="center"/>
    </w:pPr>
    <w:rPr>
      <w:rFonts w:eastAsia="Times New Roman"/>
      <w:b/>
      <w:caps/>
      <w:sz w:val="32"/>
      <w:lang w:eastAsia="it-IT"/>
    </w:rPr>
  </w:style>
  <w:style w:type="paragraph" w:customStyle="1" w:styleId="Author">
    <w:name w:val="Author"/>
    <w:basedOn w:val="Normale"/>
    <w:next w:val="Normale"/>
    <w:autoRedefine/>
    <w:rsid w:val="00CA4377"/>
    <w:pPr>
      <w:jc w:val="both"/>
    </w:pPr>
    <w:rPr>
      <w:rFonts w:eastAsia="Times New Roman"/>
      <w:b/>
      <w:lang w:eastAsia="it-IT"/>
    </w:rPr>
  </w:style>
  <w:style w:type="paragraph" w:customStyle="1" w:styleId="Abstractandtitles">
    <w:name w:val="Abstract and titles"/>
    <w:basedOn w:val="Normale"/>
    <w:next w:val="Normale"/>
    <w:autoRedefine/>
    <w:rsid w:val="00CA4377"/>
    <w:pPr>
      <w:jc w:val="both"/>
    </w:pPr>
    <w:rPr>
      <w:rFonts w:eastAsia="Times New Roman"/>
      <w:b/>
      <w:lang w:eastAsia="it-IT"/>
    </w:rPr>
  </w:style>
  <w:style w:type="paragraph" w:customStyle="1" w:styleId="Text">
    <w:name w:val="Text"/>
    <w:basedOn w:val="Normale"/>
    <w:next w:val="Normale"/>
    <w:autoRedefine/>
    <w:rsid w:val="00CA4377"/>
    <w:pPr>
      <w:jc w:val="both"/>
    </w:pPr>
    <w:rPr>
      <w:rFonts w:eastAsia="Times New Roman"/>
      <w:lang w:eastAsia="it-IT"/>
    </w:rPr>
  </w:style>
  <w:style w:type="paragraph" w:customStyle="1" w:styleId="References">
    <w:name w:val="References"/>
    <w:basedOn w:val="Normale"/>
    <w:next w:val="Normale"/>
    <w:autoRedefine/>
    <w:rsid w:val="00CA4377"/>
    <w:pPr>
      <w:ind w:left="284"/>
      <w:jc w:val="both"/>
    </w:pPr>
    <w:rPr>
      <w:rFonts w:eastAsia="Times New Roman"/>
      <w:sz w:val="20"/>
      <w:lang w:val="en-GB" w:eastAsia="it-IT"/>
    </w:rPr>
  </w:style>
  <w:style w:type="paragraph" w:customStyle="1" w:styleId="P1withIndendation">
    <w:name w:val="P1_with_Indendation"/>
    <w:basedOn w:val="Normale"/>
    <w:rsid w:val="003E0033"/>
    <w:pPr>
      <w:spacing w:before="230" w:after="120" w:line="230" w:lineRule="exact"/>
      <w:ind w:firstLine="284"/>
      <w:jc w:val="both"/>
    </w:pPr>
    <w:rPr>
      <w:sz w:val="18"/>
      <w:szCs w:val="14"/>
      <w:lang w:val="en-GB"/>
    </w:rPr>
  </w:style>
  <w:style w:type="paragraph" w:customStyle="1" w:styleId="Authors">
    <w:name w:val="Authors"/>
    <w:basedOn w:val="Normale"/>
    <w:rsid w:val="003E0033"/>
    <w:pPr>
      <w:spacing w:before="360" w:after="460" w:line="260" w:lineRule="exact"/>
      <w:jc w:val="center"/>
    </w:pPr>
    <w:rPr>
      <w:b/>
      <w:lang w:val="en-GB"/>
    </w:rPr>
  </w:style>
  <w:style w:type="paragraph" w:styleId="Testofumetto">
    <w:name w:val="Balloon Text"/>
    <w:basedOn w:val="Normale"/>
    <w:link w:val="TestofumettoCarattere"/>
    <w:uiPriority w:val="99"/>
    <w:semiHidden/>
    <w:unhideWhenUsed/>
    <w:rsid w:val="0081765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765D"/>
    <w:rPr>
      <w:rFonts w:ascii="Tahoma" w:hAnsi="Tahoma" w:cs="Tahoma"/>
      <w:sz w:val="16"/>
      <w:szCs w:val="16"/>
      <w:lang w:eastAsia="ja-JP"/>
    </w:rPr>
  </w:style>
  <w:style w:type="paragraph" w:styleId="Intestazione">
    <w:name w:val="header"/>
    <w:basedOn w:val="Normale"/>
    <w:link w:val="IntestazioneCarattere"/>
    <w:rsid w:val="002C4160"/>
    <w:pPr>
      <w:tabs>
        <w:tab w:val="center" w:pos="4819"/>
        <w:tab w:val="right" w:pos="9638"/>
      </w:tabs>
    </w:pPr>
    <w:rPr>
      <w:rFonts w:eastAsia="Times New Roman"/>
      <w:lang w:eastAsia="it-IT"/>
    </w:rPr>
  </w:style>
  <w:style w:type="character" w:customStyle="1" w:styleId="IntestazioneCarattere">
    <w:name w:val="Intestazione Carattere"/>
    <w:basedOn w:val="Carpredefinitoparagrafo"/>
    <w:link w:val="Intestazione"/>
    <w:rsid w:val="002C4160"/>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iuseppina.cerrato@unito.it" TargetMode="External"/><Relationship Id="rId5" Type="http://schemas.openxmlformats.org/officeDocument/2006/relationships/hyperlink" Target="mailto:oxide2012.chimica@unito.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663</Words>
  <Characters>3780</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Towards a “surface science model for biology”: glycine adsorption on nanohydroxyapatite with well defined surfaces</vt:lpstr>
    </vt:vector>
  </TitlesOfParts>
  <Company>UNITO</Company>
  <LinksUpToDate>false</LinksUpToDate>
  <CharactersWithSpaces>4435</CharactersWithSpaces>
  <SharedDoc>false</SharedDoc>
  <HLinks>
    <vt:vector size="6" baseType="variant">
      <vt:variant>
        <vt:i4>1769577</vt:i4>
      </vt:variant>
      <vt:variant>
        <vt:i4>0</vt:i4>
      </vt:variant>
      <vt:variant>
        <vt:i4>0</vt:i4>
      </vt:variant>
      <vt:variant>
        <vt:i4>5</vt:i4>
      </vt:variant>
      <vt:variant>
        <vt:lpwstr>mailto:oxide2012.chimica@unito.it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Towards a “surface science model for biology”: glycine adsorption on nanohydroxyapatite with well defined surfaces</dc:title>
  <dc:creator>Gianmario</dc:creator>
  <cp:lastModifiedBy>cerrato</cp:lastModifiedBy>
  <cp:revision>8</cp:revision>
  <dcterms:created xsi:type="dcterms:W3CDTF">2012-06-20T10:07:00Z</dcterms:created>
  <dcterms:modified xsi:type="dcterms:W3CDTF">2012-06-21T07:51:00Z</dcterms:modified>
</cp:coreProperties>
</file>