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065EE" w:rsidRPr="0043142F" w:rsidRDefault="006D4EAD" w:rsidP="00CF5EE2">
      <w:pPr>
        <w:autoSpaceDE w:val="0"/>
        <w:autoSpaceDN w:val="0"/>
        <w:adjustRightInd w:val="0"/>
        <w:snapToGrid w:val="0"/>
        <w:spacing w:beforeLines="100" w:afterLines="100"/>
        <w:jc w:val="center"/>
        <w:rPr>
          <w:rFonts w:eastAsia="TimesNewRomanPS-BoldMT"/>
          <w:b/>
          <w:bCs/>
          <w:color w:val="000000"/>
          <w:kern w:val="0"/>
          <w:sz w:val="24"/>
        </w:rPr>
      </w:pPr>
      <w:r w:rsidRPr="006D4EAD">
        <w:rPr>
          <w:rFonts w:eastAsia="TimesNewRomanPS-BoldMT"/>
          <w:b/>
          <w:bCs/>
          <w:color w:val="000000"/>
          <w:kern w:val="0"/>
          <w:sz w:val="24"/>
        </w:rPr>
        <w:t>Ni-, Co- and Cu-TiO</w:t>
      </w:r>
      <w:r w:rsidRPr="006D4EAD">
        <w:rPr>
          <w:rFonts w:eastAsia="TimesNewRomanPS-BoldMT"/>
          <w:b/>
          <w:bCs/>
          <w:color w:val="000000"/>
          <w:kern w:val="0"/>
          <w:sz w:val="24"/>
          <w:vertAlign w:val="subscript"/>
        </w:rPr>
        <w:t>2</w:t>
      </w:r>
      <w:r w:rsidRPr="006D4EAD">
        <w:rPr>
          <w:rFonts w:eastAsia="TimesNewRomanPS-BoldMT"/>
          <w:b/>
          <w:bCs/>
          <w:color w:val="000000"/>
          <w:kern w:val="0"/>
          <w:sz w:val="24"/>
        </w:rPr>
        <w:t xml:space="preserve"> </w:t>
      </w:r>
      <w:r>
        <w:rPr>
          <w:rFonts w:eastAsia="TimesNewRomanPS-BoldMT"/>
          <w:b/>
          <w:bCs/>
          <w:color w:val="000000"/>
          <w:kern w:val="0"/>
          <w:sz w:val="24"/>
        </w:rPr>
        <w:t>catalysts for the steam reforming of ethanol: how the preparation method affects catalytic performance</w:t>
      </w:r>
      <w:r w:rsidR="005065EE">
        <w:rPr>
          <w:rFonts w:eastAsia="TimesNewRomanPS-BoldMT" w:hint="eastAsia"/>
          <w:b/>
          <w:bCs/>
          <w:color w:val="000000"/>
          <w:kern w:val="0"/>
          <w:sz w:val="24"/>
        </w:rPr>
        <w:t xml:space="preserve">  </w:t>
      </w:r>
    </w:p>
    <w:p w:rsidR="005065EE" w:rsidRPr="006D4EAD" w:rsidRDefault="005065EE" w:rsidP="00CF5EE2">
      <w:pPr>
        <w:snapToGrid w:val="0"/>
        <w:spacing w:afterLines="50" w:line="276" w:lineRule="auto"/>
        <w:jc w:val="center"/>
        <w:rPr>
          <w:b/>
          <w:color w:val="000000"/>
          <w:sz w:val="24"/>
          <w:lang w:val="it-IT"/>
        </w:rPr>
      </w:pPr>
      <w:r w:rsidRPr="00FF61C2">
        <w:rPr>
          <w:rFonts w:eastAsia="TimesNewRomanPS-BoldMT" w:hint="eastAsia"/>
          <w:b/>
          <w:bCs/>
          <w:color w:val="000000"/>
          <w:kern w:val="0"/>
          <w:sz w:val="24"/>
        </w:rPr>
        <w:t xml:space="preserve"> </w:t>
      </w:r>
      <w:r w:rsidR="006D4EAD" w:rsidRPr="006D4EAD">
        <w:rPr>
          <w:rFonts w:eastAsia="MS PGothic"/>
          <w:b/>
          <w:color w:val="000000"/>
          <w:sz w:val="24"/>
          <w:u w:val="single"/>
          <w:lang w:val="it-IT"/>
        </w:rPr>
        <w:t>J</w:t>
      </w:r>
      <w:r w:rsidR="003129E0">
        <w:rPr>
          <w:rFonts w:eastAsia="MS PGothic"/>
          <w:b/>
          <w:color w:val="000000"/>
          <w:sz w:val="24"/>
          <w:u w:val="single"/>
          <w:lang w:val="it-IT"/>
        </w:rPr>
        <w:t>.</w:t>
      </w:r>
      <w:r w:rsidR="006D4EAD" w:rsidRPr="006D4EAD">
        <w:rPr>
          <w:rFonts w:eastAsia="MS PGothic"/>
          <w:b/>
          <w:color w:val="000000"/>
          <w:sz w:val="24"/>
          <w:u w:val="single"/>
          <w:lang w:val="it-IT"/>
        </w:rPr>
        <w:t xml:space="preserve"> Lasso</w:t>
      </w:r>
      <w:r w:rsidRPr="006D4EAD">
        <w:rPr>
          <w:rFonts w:eastAsia="MS PGothic"/>
          <w:b/>
          <w:color w:val="000000"/>
          <w:sz w:val="24"/>
          <w:u w:val="single"/>
          <w:lang w:val="it-IT"/>
        </w:rPr>
        <w:t>,</w:t>
      </w:r>
      <w:r w:rsidRPr="006D4EAD">
        <w:rPr>
          <w:rFonts w:eastAsia="MS PGothic"/>
          <w:b/>
          <w:color w:val="000000"/>
          <w:sz w:val="24"/>
          <w:vertAlign w:val="superscript"/>
          <w:lang w:val="it-IT"/>
        </w:rPr>
        <w:t>a</w:t>
      </w:r>
      <w:r w:rsidRPr="006D4EAD">
        <w:rPr>
          <w:rFonts w:eastAsia="MS PGothic"/>
          <w:b/>
          <w:color w:val="000000"/>
          <w:sz w:val="24"/>
          <w:lang w:val="it-IT"/>
        </w:rPr>
        <w:t xml:space="preserve"> </w:t>
      </w:r>
      <w:r w:rsidR="006D4EAD" w:rsidRPr="006D4EAD">
        <w:rPr>
          <w:rFonts w:eastAsia="MS PGothic"/>
          <w:b/>
          <w:color w:val="000000"/>
          <w:sz w:val="24"/>
          <w:lang w:val="it-IT"/>
        </w:rPr>
        <w:t>I</w:t>
      </w:r>
      <w:r w:rsidR="003129E0">
        <w:rPr>
          <w:rFonts w:eastAsia="MS PGothic"/>
          <w:b/>
          <w:color w:val="000000"/>
          <w:sz w:val="24"/>
          <w:lang w:val="it-IT"/>
        </w:rPr>
        <w:t>.</w:t>
      </w:r>
      <w:r w:rsidR="006D4EAD" w:rsidRPr="006D4EAD">
        <w:rPr>
          <w:rFonts w:eastAsia="MS PGothic"/>
          <w:b/>
          <w:color w:val="000000"/>
          <w:sz w:val="24"/>
          <w:lang w:val="it-IT"/>
        </w:rPr>
        <w:t xml:space="preserve"> Rossetti</w:t>
      </w:r>
      <w:r w:rsidR="006D4EAD">
        <w:rPr>
          <w:rFonts w:eastAsia="MS PGothic"/>
          <w:b/>
          <w:color w:val="000000"/>
          <w:sz w:val="24"/>
          <w:lang w:val="it-IT"/>
        </w:rPr>
        <w:t>,</w:t>
      </w:r>
      <w:r w:rsidR="006D4EAD">
        <w:rPr>
          <w:rFonts w:eastAsia="MS PGothic"/>
          <w:b/>
          <w:color w:val="000000"/>
          <w:sz w:val="24"/>
          <w:vertAlign w:val="superscript"/>
          <w:lang w:val="it-IT"/>
        </w:rPr>
        <w:t>a</w:t>
      </w:r>
      <w:r w:rsidRPr="006D4EAD">
        <w:rPr>
          <w:rFonts w:eastAsia="MS PGothic"/>
          <w:b/>
          <w:color w:val="000000"/>
          <w:sz w:val="24"/>
          <w:vertAlign w:val="superscript"/>
          <w:lang w:val="it-IT"/>
        </w:rPr>
        <w:t>,</w:t>
      </w:r>
      <w:r w:rsidRPr="006D4EAD">
        <w:rPr>
          <w:rFonts w:eastAsia="MS PGothic"/>
          <w:b/>
          <w:color w:val="000000"/>
          <w:sz w:val="24"/>
          <w:lang w:val="it-IT"/>
        </w:rPr>
        <w:t>*</w:t>
      </w:r>
      <w:r w:rsidR="006D4EAD" w:rsidRPr="006D4EAD">
        <w:rPr>
          <w:rFonts w:eastAsia="MS PGothic"/>
          <w:b/>
          <w:color w:val="000000"/>
          <w:sz w:val="24"/>
          <w:lang w:val="it-IT"/>
        </w:rPr>
        <w:t xml:space="preserve"> </w:t>
      </w:r>
      <w:r w:rsidR="006D4EAD">
        <w:rPr>
          <w:rFonts w:eastAsia="MS PGothic"/>
          <w:b/>
          <w:color w:val="000000"/>
          <w:sz w:val="24"/>
          <w:lang w:val="it-IT"/>
        </w:rPr>
        <w:t>G</w:t>
      </w:r>
      <w:r w:rsidR="003129E0">
        <w:rPr>
          <w:rFonts w:eastAsia="MS PGothic"/>
          <w:b/>
          <w:color w:val="000000"/>
          <w:sz w:val="24"/>
          <w:lang w:val="it-IT"/>
        </w:rPr>
        <w:t>.</w:t>
      </w:r>
      <w:r w:rsidR="006D4EAD">
        <w:rPr>
          <w:rFonts w:eastAsia="MS PGothic"/>
          <w:b/>
          <w:color w:val="000000"/>
          <w:sz w:val="24"/>
          <w:lang w:val="it-IT"/>
        </w:rPr>
        <w:t xml:space="preserve"> Ramis,</w:t>
      </w:r>
      <w:r w:rsidR="006D4EAD">
        <w:rPr>
          <w:rFonts w:eastAsia="MS PGothic"/>
          <w:b/>
          <w:color w:val="000000"/>
          <w:sz w:val="24"/>
          <w:vertAlign w:val="superscript"/>
          <w:lang w:val="it-IT"/>
        </w:rPr>
        <w:t>b</w:t>
      </w:r>
      <w:r w:rsidR="006D4EAD" w:rsidRPr="006D4EAD">
        <w:rPr>
          <w:rFonts w:eastAsia="MS PGothic"/>
          <w:b/>
          <w:color w:val="000000"/>
          <w:sz w:val="24"/>
          <w:lang w:val="it-IT"/>
        </w:rPr>
        <w:t xml:space="preserve"> </w:t>
      </w:r>
      <w:r w:rsidR="006D4EAD">
        <w:rPr>
          <w:rFonts w:eastAsia="MS PGothic"/>
          <w:b/>
          <w:color w:val="000000"/>
          <w:sz w:val="24"/>
          <w:lang w:val="it-IT"/>
        </w:rPr>
        <w:t>E</w:t>
      </w:r>
      <w:r w:rsidR="003129E0">
        <w:rPr>
          <w:rFonts w:eastAsia="MS PGothic"/>
          <w:b/>
          <w:color w:val="000000"/>
          <w:sz w:val="24"/>
          <w:lang w:val="it-IT"/>
        </w:rPr>
        <w:t>.</w:t>
      </w:r>
      <w:r w:rsidR="006D4EAD">
        <w:rPr>
          <w:rFonts w:eastAsia="MS PGothic"/>
          <w:b/>
          <w:color w:val="000000"/>
          <w:sz w:val="24"/>
          <w:lang w:val="it-IT"/>
        </w:rPr>
        <w:t xml:space="preserve"> Finocchio,</w:t>
      </w:r>
      <w:r w:rsidR="006D4EAD">
        <w:rPr>
          <w:rFonts w:eastAsia="MS PGothic"/>
          <w:b/>
          <w:color w:val="000000"/>
          <w:sz w:val="24"/>
          <w:vertAlign w:val="superscript"/>
          <w:lang w:val="it-IT"/>
        </w:rPr>
        <w:t>b</w:t>
      </w:r>
      <w:r w:rsidR="006D4EAD" w:rsidRPr="006D4EAD">
        <w:rPr>
          <w:rFonts w:eastAsia="MS PGothic"/>
          <w:b/>
          <w:color w:val="000000"/>
          <w:sz w:val="24"/>
          <w:lang w:val="it-IT"/>
        </w:rPr>
        <w:t xml:space="preserve"> </w:t>
      </w:r>
      <w:r w:rsidR="006D4EAD">
        <w:rPr>
          <w:rFonts w:eastAsia="MS PGothic"/>
          <w:b/>
          <w:color w:val="000000"/>
          <w:sz w:val="24"/>
          <w:lang w:val="it-IT"/>
        </w:rPr>
        <w:t>V</w:t>
      </w:r>
      <w:r w:rsidR="003129E0">
        <w:rPr>
          <w:rFonts w:eastAsia="MS PGothic"/>
          <w:b/>
          <w:color w:val="000000"/>
          <w:sz w:val="24"/>
          <w:lang w:val="it-IT"/>
        </w:rPr>
        <w:t>.</w:t>
      </w:r>
      <w:r w:rsidR="006D4EAD">
        <w:rPr>
          <w:rFonts w:eastAsia="MS PGothic"/>
          <w:b/>
          <w:color w:val="000000"/>
          <w:sz w:val="24"/>
          <w:lang w:val="it-IT"/>
        </w:rPr>
        <w:t xml:space="preserve"> Nichele,</w:t>
      </w:r>
      <w:r w:rsidR="006D4EAD">
        <w:rPr>
          <w:rFonts w:eastAsia="MS PGothic"/>
          <w:b/>
          <w:color w:val="000000"/>
          <w:sz w:val="24"/>
          <w:vertAlign w:val="superscript"/>
          <w:lang w:val="it-IT"/>
        </w:rPr>
        <w:t>c</w:t>
      </w:r>
      <w:r w:rsidR="006D4EAD" w:rsidRPr="006D4EAD">
        <w:rPr>
          <w:rFonts w:eastAsia="MS PGothic"/>
          <w:b/>
          <w:color w:val="000000"/>
          <w:sz w:val="24"/>
          <w:lang w:val="it-IT"/>
        </w:rPr>
        <w:t xml:space="preserve"> </w:t>
      </w:r>
      <w:r w:rsidR="006D4EAD">
        <w:rPr>
          <w:rFonts w:eastAsia="MS PGothic"/>
          <w:b/>
          <w:color w:val="000000"/>
          <w:sz w:val="24"/>
          <w:lang w:val="it-IT"/>
        </w:rPr>
        <w:t>M</w:t>
      </w:r>
      <w:r w:rsidR="003129E0">
        <w:rPr>
          <w:rFonts w:eastAsia="MS PGothic"/>
          <w:b/>
          <w:color w:val="000000"/>
          <w:sz w:val="24"/>
          <w:lang w:val="it-IT"/>
        </w:rPr>
        <w:t>.</w:t>
      </w:r>
      <w:r w:rsidR="006D4EAD">
        <w:rPr>
          <w:rFonts w:eastAsia="MS PGothic"/>
          <w:b/>
          <w:color w:val="000000"/>
          <w:sz w:val="24"/>
          <w:lang w:val="it-IT"/>
        </w:rPr>
        <w:t xml:space="preserve"> Signoretto,</w:t>
      </w:r>
      <w:r w:rsidR="006D4EAD" w:rsidRPr="003129E0">
        <w:rPr>
          <w:rFonts w:eastAsia="MS PGothic"/>
          <w:b/>
          <w:color w:val="000000"/>
          <w:sz w:val="24"/>
          <w:vertAlign w:val="superscript"/>
          <w:lang w:val="it-IT"/>
        </w:rPr>
        <w:t>c</w:t>
      </w:r>
      <w:r w:rsidR="003129E0" w:rsidRPr="003129E0">
        <w:rPr>
          <w:rFonts w:eastAsia="MS PGothic"/>
          <w:b/>
          <w:color w:val="000000"/>
          <w:sz w:val="24"/>
          <w:lang w:val="it-IT"/>
        </w:rPr>
        <w:t xml:space="preserve"> </w:t>
      </w:r>
      <w:r w:rsidR="003129E0">
        <w:rPr>
          <w:rFonts w:eastAsia="MS PGothic"/>
          <w:b/>
          <w:color w:val="000000"/>
          <w:sz w:val="24"/>
          <w:lang w:val="it-IT"/>
        </w:rPr>
        <w:t>A. Di Michele,</w:t>
      </w:r>
      <w:r w:rsidR="00FF61C2">
        <w:rPr>
          <w:rFonts w:eastAsia="MS PGothic"/>
          <w:b/>
          <w:color w:val="000000"/>
          <w:sz w:val="24"/>
          <w:vertAlign w:val="superscript"/>
          <w:lang w:val="it-IT"/>
        </w:rPr>
        <w:t>d</w:t>
      </w:r>
    </w:p>
    <w:p w:rsidR="005065EE" w:rsidRPr="006D4EAD" w:rsidRDefault="005065EE" w:rsidP="00A75071">
      <w:pPr>
        <w:autoSpaceDE w:val="0"/>
        <w:autoSpaceDN w:val="0"/>
        <w:adjustRightInd w:val="0"/>
        <w:snapToGrid w:val="0"/>
        <w:jc w:val="center"/>
        <w:rPr>
          <w:rFonts w:eastAsia="TimesNewRomanPS-ItalicMT"/>
          <w:i/>
          <w:iCs/>
          <w:color w:val="000000"/>
          <w:kern w:val="0"/>
          <w:sz w:val="22"/>
          <w:szCs w:val="22"/>
          <w:lang w:val="it-IT"/>
        </w:rPr>
      </w:pPr>
      <w:r w:rsidRPr="006D4EAD">
        <w:rPr>
          <w:rFonts w:eastAsia="TimesNewRomanPS-ItalicMT" w:hint="eastAsia"/>
          <w:i/>
          <w:iCs/>
          <w:color w:val="000000"/>
          <w:kern w:val="0"/>
          <w:sz w:val="22"/>
          <w:szCs w:val="22"/>
          <w:lang w:val="it-IT"/>
        </w:rPr>
        <w:t xml:space="preserve"> </w:t>
      </w:r>
      <w:r w:rsidRPr="006D4EAD">
        <w:rPr>
          <w:rFonts w:eastAsia="TimesNewRomanPS-ItalicMT"/>
          <w:i/>
          <w:iCs/>
          <w:color w:val="000000"/>
          <w:kern w:val="0"/>
          <w:sz w:val="22"/>
          <w:szCs w:val="22"/>
          <w:vertAlign w:val="superscript"/>
          <w:lang w:val="it-IT"/>
        </w:rPr>
        <w:t>a</w:t>
      </w:r>
      <w:r w:rsidR="006D4EAD" w:rsidRPr="006D4EAD">
        <w:rPr>
          <w:rFonts w:eastAsia="TimesNewRomanPS-ItalicMT"/>
          <w:i/>
          <w:iCs/>
          <w:color w:val="000000"/>
          <w:kern w:val="0"/>
          <w:sz w:val="22"/>
          <w:szCs w:val="22"/>
          <w:vertAlign w:val="superscript"/>
          <w:lang w:val="it-IT"/>
        </w:rPr>
        <w:t xml:space="preserve"> </w:t>
      </w:r>
      <w:r w:rsidR="006D4EAD" w:rsidRPr="006D4EAD">
        <w:rPr>
          <w:rFonts w:eastAsia="TimesNewRomanPS-ItalicMT"/>
          <w:i/>
          <w:iCs/>
          <w:color w:val="000000"/>
          <w:kern w:val="0"/>
          <w:sz w:val="22"/>
          <w:szCs w:val="22"/>
          <w:lang w:val="it-IT"/>
        </w:rPr>
        <w:t>Dip. Chimica, Università degli Studi di Milano, INSTM Unit Milano-Università and CNR-ISTM, via C. Golgi, 19, I-20133 Milano, Italy</w:t>
      </w:r>
    </w:p>
    <w:p w:rsidR="005065EE" w:rsidRDefault="005065EE" w:rsidP="00A75071">
      <w:pPr>
        <w:autoSpaceDE w:val="0"/>
        <w:autoSpaceDN w:val="0"/>
        <w:adjustRightInd w:val="0"/>
        <w:snapToGrid w:val="0"/>
        <w:jc w:val="center"/>
        <w:rPr>
          <w:rFonts w:eastAsia="TimesNewRomanPS-ItalicMT"/>
          <w:i/>
          <w:iCs/>
          <w:color w:val="000000"/>
          <w:kern w:val="0"/>
          <w:sz w:val="22"/>
          <w:szCs w:val="22"/>
          <w:lang w:val="it-IT"/>
        </w:rPr>
      </w:pPr>
      <w:r w:rsidRPr="006D4EAD">
        <w:rPr>
          <w:rFonts w:eastAsia="TimesNewRomanPS-ItalicMT"/>
          <w:i/>
          <w:iCs/>
          <w:color w:val="000000"/>
          <w:kern w:val="0"/>
          <w:sz w:val="22"/>
          <w:szCs w:val="22"/>
          <w:vertAlign w:val="superscript"/>
          <w:lang w:val="it-IT"/>
        </w:rPr>
        <w:t>b</w:t>
      </w:r>
      <w:r w:rsidR="006D4EAD" w:rsidRPr="006D4EAD">
        <w:rPr>
          <w:rFonts w:eastAsia="TimesNewRomanPS-ItalicMT"/>
          <w:i/>
          <w:iCs/>
          <w:color w:val="000000"/>
          <w:kern w:val="0"/>
          <w:sz w:val="22"/>
          <w:szCs w:val="22"/>
          <w:vertAlign w:val="superscript"/>
          <w:lang w:val="it-IT"/>
        </w:rPr>
        <w:t xml:space="preserve"> </w:t>
      </w:r>
      <w:r w:rsidR="006D4EAD" w:rsidRPr="006D4EAD">
        <w:rPr>
          <w:rFonts w:eastAsia="TimesNewRomanPS-ItalicMT"/>
          <w:i/>
          <w:iCs/>
          <w:color w:val="000000"/>
          <w:kern w:val="0"/>
          <w:sz w:val="22"/>
          <w:szCs w:val="22"/>
          <w:lang w:val="it-IT"/>
        </w:rPr>
        <w:t>Dip. di Ingegneria Civile, Chimica e Ambientale, Università degli Studi di Genova, P.le J.F. Kennedy 1, I-16129, Genova, Italy and INSTM Unit Genova</w:t>
      </w:r>
    </w:p>
    <w:p w:rsidR="006D4EAD" w:rsidRDefault="006D4EAD" w:rsidP="00A75071">
      <w:pPr>
        <w:autoSpaceDE w:val="0"/>
        <w:autoSpaceDN w:val="0"/>
        <w:adjustRightInd w:val="0"/>
        <w:snapToGrid w:val="0"/>
        <w:jc w:val="center"/>
        <w:rPr>
          <w:rFonts w:eastAsia="TimesNewRomanPS-ItalicMT"/>
          <w:i/>
          <w:iCs/>
          <w:color w:val="000000"/>
          <w:kern w:val="0"/>
          <w:sz w:val="22"/>
          <w:szCs w:val="22"/>
          <w:lang w:val="it-IT"/>
        </w:rPr>
      </w:pPr>
      <w:r>
        <w:rPr>
          <w:rFonts w:eastAsia="TimesNewRomanPS-ItalicMT"/>
          <w:i/>
          <w:iCs/>
          <w:color w:val="000000"/>
          <w:kern w:val="0"/>
          <w:sz w:val="22"/>
          <w:szCs w:val="22"/>
          <w:vertAlign w:val="superscript"/>
          <w:lang w:val="it-IT"/>
        </w:rPr>
        <w:t>c</w:t>
      </w:r>
      <w:r w:rsidRPr="006D4EAD">
        <w:rPr>
          <w:lang w:val="it-IT"/>
        </w:rPr>
        <w:t xml:space="preserve"> </w:t>
      </w:r>
      <w:r w:rsidRPr="006D4EAD">
        <w:rPr>
          <w:rFonts w:eastAsia="TimesNewRomanPS-ItalicMT"/>
          <w:i/>
          <w:iCs/>
          <w:color w:val="000000"/>
          <w:kern w:val="0"/>
          <w:sz w:val="22"/>
          <w:szCs w:val="22"/>
          <w:lang w:val="it-IT"/>
        </w:rPr>
        <w:t>Dip. di Scienze Molecolari e Nanosistemi, Università Cà Foscari Venezia, Calle Larga S. Marta, 2137, Venezia, Italy and INSTM Unit Venezia</w:t>
      </w:r>
    </w:p>
    <w:p w:rsidR="003129E0" w:rsidRPr="003129E0" w:rsidRDefault="003129E0" w:rsidP="00A75071">
      <w:pPr>
        <w:autoSpaceDE w:val="0"/>
        <w:autoSpaceDN w:val="0"/>
        <w:adjustRightInd w:val="0"/>
        <w:snapToGrid w:val="0"/>
        <w:jc w:val="center"/>
        <w:rPr>
          <w:rFonts w:eastAsia="TimesNewRomanPS-ItalicMT"/>
          <w:i/>
          <w:iCs/>
          <w:color w:val="000000"/>
          <w:kern w:val="0"/>
          <w:sz w:val="22"/>
          <w:szCs w:val="22"/>
          <w:lang w:val="it-IT"/>
        </w:rPr>
      </w:pPr>
      <w:r>
        <w:rPr>
          <w:rFonts w:eastAsia="TimesNewRomanPS-ItalicMT"/>
          <w:i/>
          <w:iCs/>
          <w:color w:val="000000"/>
          <w:kern w:val="0"/>
          <w:sz w:val="22"/>
          <w:szCs w:val="22"/>
          <w:vertAlign w:val="superscript"/>
          <w:lang w:val="it-IT"/>
        </w:rPr>
        <w:t xml:space="preserve">d </w:t>
      </w:r>
      <w:r w:rsidRPr="003129E0">
        <w:rPr>
          <w:rFonts w:eastAsia="TimesNewRomanPS-ItalicMT"/>
          <w:i/>
          <w:iCs/>
          <w:color w:val="000000"/>
          <w:kern w:val="0"/>
          <w:sz w:val="22"/>
          <w:szCs w:val="22"/>
          <w:lang w:val="it-IT"/>
        </w:rPr>
        <w:t>Dip. di Fisica</w:t>
      </w:r>
      <w:r w:rsidR="002C6E61">
        <w:rPr>
          <w:rFonts w:eastAsia="TimesNewRomanPS-ItalicMT"/>
          <w:i/>
          <w:iCs/>
          <w:color w:val="000000"/>
          <w:kern w:val="0"/>
          <w:sz w:val="22"/>
          <w:szCs w:val="22"/>
          <w:lang w:val="it-IT"/>
        </w:rPr>
        <w:t>,</w:t>
      </w:r>
      <w:r w:rsidRPr="003129E0">
        <w:rPr>
          <w:rFonts w:eastAsia="TimesNewRomanPS-ItalicMT"/>
          <w:i/>
          <w:iCs/>
          <w:color w:val="000000"/>
          <w:kern w:val="0"/>
          <w:sz w:val="22"/>
          <w:szCs w:val="22"/>
          <w:lang w:val="it-IT"/>
        </w:rPr>
        <w:t xml:space="preserve"> Università degli Studi di Perugia, Via Pascoli, 06123 Perugia</w:t>
      </w:r>
    </w:p>
    <w:p w:rsidR="005065EE" w:rsidRPr="003B2B19" w:rsidRDefault="005065EE" w:rsidP="005F647C">
      <w:pPr>
        <w:autoSpaceDE w:val="0"/>
        <w:autoSpaceDN w:val="0"/>
        <w:adjustRightInd w:val="0"/>
        <w:snapToGrid w:val="0"/>
        <w:spacing w:after="240"/>
        <w:jc w:val="center"/>
        <w:rPr>
          <w:rFonts w:eastAsia="TimesNewRomanPS-ItalicMT"/>
          <w:i/>
          <w:iCs/>
          <w:color w:val="000000"/>
          <w:kern w:val="0"/>
          <w:sz w:val="22"/>
          <w:szCs w:val="22"/>
        </w:rPr>
      </w:pPr>
      <w:r w:rsidRPr="003129E0">
        <w:rPr>
          <w:rFonts w:eastAsia="TimesNewRomanPS-BoldItalicMT"/>
          <w:b/>
          <w:bCs/>
          <w:i/>
          <w:iCs/>
          <w:color w:val="000000"/>
          <w:kern w:val="0"/>
          <w:sz w:val="22"/>
          <w:szCs w:val="22"/>
        </w:rPr>
        <w:t xml:space="preserve">*Corresponding author. </w:t>
      </w:r>
      <w:r w:rsidR="006D4EAD">
        <w:rPr>
          <w:rFonts w:eastAsia="TimesNewRomanPS-BoldItalicMT"/>
          <w:b/>
          <w:bCs/>
          <w:i/>
          <w:iCs/>
          <w:color w:val="000000"/>
          <w:kern w:val="0"/>
          <w:sz w:val="22"/>
          <w:szCs w:val="22"/>
        </w:rPr>
        <w:t>+39-02-50314059, Fax +30-02-50314300, ilenia.rossetti@unimi.it</w:t>
      </w:r>
    </w:p>
    <w:p w:rsidR="005065EE" w:rsidRPr="003B2B19" w:rsidRDefault="002E564E" w:rsidP="00CF5EE2">
      <w:pPr>
        <w:snapToGrid w:val="0"/>
        <w:spacing w:beforeLines="50" w:afterLines="50"/>
        <w:ind w:right="45"/>
        <w:rPr>
          <w:rFonts w:eastAsia="TimesNewRomanPS-BoldMT"/>
          <w:b/>
          <w:bCs/>
          <w:color w:val="000000"/>
          <w:kern w:val="0"/>
          <w:sz w:val="22"/>
          <w:szCs w:val="22"/>
        </w:rPr>
      </w:pPr>
      <w:r>
        <w:rPr>
          <w:rFonts w:eastAsia="TimesNewRomanPS-BoldMT"/>
          <w:b/>
          <w:bCs/>
          <w:color w:val="000000"/>
          <w:kern w:val="0"/>
          <w:sz w:val="22"/>
          <w:szCs w:val="22"/>
        </w:rPr>
        <w:t>Concept</w:t>
      </w:r>
      <w:r w:rsidR="005065EE">
        <w:rPr>
          <w:rFonts w:eastAsia="TimesNewRomanPS-BoldMT" w:hint="eastAsia"/>
          <w:b/>
          <w:bCs/>
          <w:color w:val="000000"/>
          <w:kern w:val="0"/>
          <w:sz w:val="22"/>
          <w:szCs w:val="22"/>
        </w:rPr>
        <w:t xml:space="preserve"> </w:t>
      </w:r>
    </w:p>
    <w:p w:rsidR="005F647C" w:rsidRPr="004A7E64" w:rsidRDefault="003129E0" w:rsidP="00CF5EE2">
      <w:pPr>
        <w:autoSpaceDE w:val="0"/>
        <w:autoSpaceDN w:val="0"/>
        <w:adjustRightInd w:val="0"/>
        <w:snapToGrid w:val="0"/>
        <w:spacing w:afterLines="50"/>
        <w:rPr>
          <w:rFonts w:eastAsia="MS PGothic"/>
          <w:color w:val="000000"/>
          <w:sz w:val="22"/>
          <w:szCs w:val="22"/>
        </w:rPr>
      </w:pPr>
      <w:r w:rsidRPr="003129E0">
        <w:rPr>
          <w:rFonts w:eastAsia="MS PGothic"/>
          <w:color w:val="000000"/>
          <w:sz w:val="22"/>
          <w:szCs w:val="22"/>
        </w:rPr>
        <w:t>A set of Ni-, Co-, Cu-based catalysts supported over TiO</w:t>
      </w:r>
      <w:r w:rsidRPr="003129E0">
        <w:rPr>
          <w:rFonts w:eastAsia="MS PGothic"/>
          <w:color w:val="000000"/>
          <w:sz w:val="22"/>
          <w:szCs w:val="22"/>
          <w:vertAlign w:val="subscript"/>
        </w:rPr>
        <w:t>2</w:t>
      </w:r>
      <w:r w:rsidRPr="003129E0">
        <w:rPr>
          <w:rFonts w:eastAsia="MS PGothic"/>
          <w:color w:val="000000"/>
          <w:sz w:val="22"/>
          <w:szCs w:val="22"/>
        </w:rPr>
        <w:t xml:space="preserve"> for the steam reforming of ethanol were prepared by different procedures. For most of them the support was prepared by precipitation and calcined at 500°C or 800°C.  Additional samples were prepared by flame pyrolysis, aiming at high metal dispersion coupled with synthesis at high temperature, which usually imparts a strong metal-support interaction, besides high thermal resistance. The samples were thoroughly characterised by AAS, XRD, N</w:t>
      </w:r>
      <w:r w:rsidRPr="003129E0">
        <w:rPr>
          <w:rFonts w:eastAsia="MS PGothic"/>
          <w:color w:val="000000"/>
          <w:sz w:val="22"/>
          <w:szCs w:val="22"/>
          <w:vertAlign w:val="subscript"/>
        </w:rPr>
        <w:t>2</w:t>
      </w:r>
      <w:r w:rsidRPr="003129E0">
        <w:rPr>
          <w:rFonts w:eastAsia="MS PGothic"/>
          <w:color w:val="000000"/>
          <w:sz w:val="22"/>
          <w:szCs w:val="22"/>
        </w:rPr>
        <w:t xml:space="preserve"> adsorption-desorption, TPR, SEM, TEM and FT-IR. Activity testing for the steam reforming of ethanol was performed after activation at 500°C or 800°C in H</w:t>
      </w:r>
      <w:r w:rsidRPr="003129E0">
        <w:rPr>
          <w:rFonts w:eastAsia="MS PGothic"/>
          <w:color w:val="000000"/>
          <w:sz w:val="22"/>
          <w:szCs w:val="22"/>
          <w:vertAlign w:val="subscript"/>
        </w:rPr>
        <w:t>2</w:t>
      </w:r>
      <w:r w:rsidRPr="003129E0">
        <w:rPr>
          <w:rFonts w:eastAsia="MS PGothic"/>
          <w:color w:val="000000"/>
          <w:sz w:val="22"/>
          <w:szCs w:val="22"/>
        </w:rPr>
        <w:t xml:space="preserve"> flow on a continuous micropilot plant, by feeding a 3:1 (mol/mol) mixture of water/ethanol. Testing has been carried out at </w:t>
      </w:r>
      <w:r w:rsidR="00C029D0">
        <w:rPr>
          <w:rFonts w:eastAsia="MS PGothic"/>
          <w:color w:val="000000"/>
          <w:sz w:val="22"/>
          <w:szCs w:val="22"/>
        </w:rPr>
        <w:t>500</w:t>
      </w:r>
      <w:r w:rsidRPr="003129E0">
        <w:rPr>
          <w:rFonts w:eastAsia="MS PGothic"/>
          <w:color w:val="000000"/>
          <w:sz w:val="22"/>
          <w:szCs w:val="22"/>
        </w:rPr>
        <w:t>°C</w:t>
      </w:r>
      <w:r w:rsidR="00C029D0">
        <w:rPr>
          <w:rFonts w:eastAsia="MS PGothic"/>
          <w:color w:val="000000"/>
          <w:sz w:val="22"/>
          <w:szCs w:val="22"/>
        </w:rPr>
        <w:t xml:space="preserve"> for </w:t>
      </w:r>
      <w:r w:rsidRPr="003129E0">
        <w:rPr>
          <w:rFonts w:eastAsia="MS PGothic"/>
          <w:color w:val="000000"/>
          <w:sz w:val="22"/>
          <w:szCs w:val="22"/>
        </w:rPr>
        <w:t>8 h-on-stream.</w:t>
      </w:r>
    </w:p>
    <w:p w:rsidR="005065EE" w:rsidRPr="005F647C" w:rsidRDefault="002E564E" w:rsidP="00CF5EE2">
      <w:pPr>
        <w:snapToGrid w:val="0"/>
        <w:spacing w:beforeLines="50" w:afterLines="50"/>
        <w:ind w:right="45"/>
        <w:rPr>
          <w:rFonts w:eastAsia="TimesNewRomanPS-BoldMT"/>
          <w:b/>
          <w:bCs/>
          <w:color w:val="000000"/>
          <w:kern w:val="0"/>
          <w:sz w:val="22"/>
          <w:szCs w:val="22"/>
        </w:rPr>
      </w:pPr>
      <w:r w:rsidRPr="005F647C">
        <w:rPr>
          <w:rFonts w:eastAsia="TimesNewRomanPS-BoldMT"/>
          <w:b/>
          <w:bCs/>
          <w:color w:val="000000"/>
          <w:kern w:val="0"/>
          <w:sz w:val="22"/>
          <w:szCs w:val="22"/>
        </w:rPr>
        <w:t>Motivations</w:t>
      </w:r>
      <w:r w:rsidR="005F647C" w:rsidRPr="005F647C">
        <w:rPr>
          <w:rFonts w:eastAsia="TimesNewRomanPS-BoldMT"/>
          <w:b/>
          <w:bCs/>
          <w:color w:val="000000"/>
          <w:kern w:val="0"/>
          <w:sz w:val="22"/>
          <w:szCs w:val="22"/>
        </w:rPr>
        <w:t xml:space="preserve"> and Objectives</w:t>
      </w:r>
    </w:p>
    <w:p w:rsidR="006E2BA7" w:rsidRPr="004A20BF" w:rsidRDefault="003129E0" w:rsidP="00CF5EE2">
      <w:pPr>
        <w:autoSpaceDE w:val="0"/>
        <w:autoSpaceDN w:val="0"/>
        <w:adjustRightInd w:val="0"/>
        <w:snapToGrid w:val="0"/>
        <w:spacing w:afterLines="50"/>
        <w:rPr>
          <w:b/>
          <w:bCs/>
          <w:sz w:val="22"/>
          <w:szCs w:val="22"/>
        </w:rPr>
      </w:pPr>
      <w:r>
        <w:rPr>
          <w:rFonts w:eastAsia="MS PGothic"/>
          <w:color w:val="000000"/>
          <w:sz w:val="22"/>
          <w:szCs w:val="22"/>
        </w:rPr>
        <w:t>Ni-based catalysts raised much interest fo</w:t>
      </w:r>
      <w:r w:rsidR="005F4C17">
        <w:rPr>
          <w:rFonts w:eastAsia="MS PGothic"/>
          <w:color w:val="000000"/>
          <w:sz w:val="22"/>
          <w:szCs w:val="22"/>
        </w:rPr>
        <w:t>r the present application [</w:t>
      </w:r>
      <w:r w:rsidR="00C029D0">
        <w:rPr>
          <w:rFonts w:eastAsia="MS PGothic"/>
          <w:color w:val="000000"/>
          <w:sz w:val="22"/>
          <w:szCs w:val="22"/>
        </w:rPr>
        <w:t>1-3</w:t>
      </w:r>
      <w:r w:rsidR="005F4C17">
        <w:rPr>
          <w:rFonts w:eastAsia="MS PGothic"/>
          <w:color w:val="000000"/>
          <w:sz w:val="22"/>
          <w:szCs w:val="22"/>
        </w:rPr>
        <w:t>].</w:t>
      </w:r>
      <w:r>
        <w:rPr>
          <w:rFonts w:eastAsia="MS PGothic"/>
          <w:color w:val="000000"/>
          <w:sz w:val="22"/>
          <w:szCs w:val="22"/>
        </w:rPr>
        <w:t xml:space="preserve"> </w:t>
      </w:r>
      <w:r w:rsidR="005F4C17">
        <w:rPr>
          <w:rFonts w:eastAsia="MS PGothic"/>
          <w:color w:val="000000"/>
          <w:sz w:val="22"/>
          <w:szCs w:val="22"/>
        </w:rPr>
        <w:t xml:space="preserve">Very high activity has been observed at high reaction temperature (&gt;600°C), but it would be interesting to operate under milder conditions, in order to lower the energy input to </w:t>
      </w:r>
      <w:r w:rsidR="005F4C17" w:rsidRPr="006E2BA7">
        <w:rPr>
          <w:rFonts w:eastAsia="MS PGothic"/>
          <w:color w:val="000000"/>
          <w:sz w:val="22"/>
          <w:szCs w:val="22"/>
        </w:rPr>
        <w:t>the process and</w:t>
      </w:r>
      <w:r w:rsidR="005F4C17">
        <w:rPr>
          <w:rFonts w:eastAsia="MS PGothic"/>
          <w:color w:val="000000"/>
          <w:sz w:val="22"/>
          <w:szCs w:val="22"/>
        </w:rPr>
        <w:t xml:space="preserve"> </w:t>
      </w:r>
      <w:r w:rsidR="006E2BA7">
        <w:rPr>
          <w:rFonts w:eastAsia="MS PGothic"/>
          <w:color w:val="000000"/>
          <w:sz w:val="22"/>
          <w:szCs w:val="22"/>
        </w:rPr>
        <w:t>to improve H</w:t>
      </w:r>
      <w:r w:rsidR="006E2BA7">
        <w:rPr>
          <w:rFonts w:eastAsia="MS PGothic"/>
          <w:color w:val="000000"/>
          <w:sz w:val="22"/>
          <w:szCs w:val="22"/>
          <w:vertAlign w:val="subscript"/>
        </w:rPr>
        <w:t>2</w:t>
      </w:r>
      <w:r w:rsidR="006E2BA7">
        <w:rPr>
          <w:rFonts w:eastAsia="MS PGothic"/>
          <w:color w:val="000000"/>
          <w:sz w:val="22"/>
          <w:szCs w:val="22"/>
        </w:rPr>
        <w:t xml:space="preserve"> productivity by favoring the water gas shift reaction.</w:t>
      </w:r>
      <w:r w:rsidR="005F4C17">
        <w:rPr>
          <w:rFonts w:eastAsia="MS PGothic"/>
          <w:color w:val="000000"/>
          <w:sz w:val="22"/>
          <w:szCs w:val="22"/>
        </w:rPr>
        <w:t xml:space="preserve"> </w:t>
      </w:r>
      <w:r w:rsidRPr="003129E0">
        <w:rPr>
          <w:rFonts w:eastAsia="MS PGothic"/>
          <w:color w:val="000000"/>
          <w:sz w:val="22"/>
          <w:szCs w:val="22"/>
        </w:rPr>
        <w:t xml:space="preserve">The major inconvenient for Ni-based samples is usually ascribed to coking, often due to the formation of carbon filaments over the active phase. This phenomenon is sometimes correlated also to catalyst deactivation and </w:t>
      </w:r>
      <w:r w:rsidR="003E445C" w:rsidRPr="003129E0">
        <w:rPr>
          <w:rFonts w:eastAsia="MS PGothic"/>
          <w:color w:val="000000"/>
          <w:sz w:val="22"/>
          <w:szCs w:val="22"/>
        </w:rPr>
        <w:t>appearance</w:t>
      </w:r>
      <w:r w:rsidRPr="003129E0">
        <w:rPr>
          <w:rFonts w:eastAsia="MS PGothic"/>
          <w:color w:val="000000"/>
          <w:sz w:val="22"/>
          <w:szCs w:val="22"/>
        </w:rPr>
        <w:t xml:space="preserve"> of by-products. Indeed, </w:t>
      </w:r>
      <w:r w:rsidR="006E2BA7">
        <w:rPr>
          <w:rFonts w:eastAsia="MS PGothic"/>
          <w:color w:val="000000"/>
          <w:sz w:val="22"/>
          <w:szCs w:val="22"/>
        </w:rPr>
        <w:t xml:space="preserve">if at high reaction temperature with excess steam carbon may be gasified, at </w:t>
      </w:r>
      <w:r w:rsidRPr="003129E0">
        <w:rPr>
          <w:rFonts w:eastAsia="MS PGothic"/>
          <w:color w:val="000000"/>
          <w:sz w:val="22"/>
          <w:szCs w:val="22"/>
        </w:rPr>
        <w:t>operation at 500°C showed C balance often much lower than 100%</w:t>
      </w:r>
      <w:r w:rsidR="006E2BA7">
        <w:rPr>
          <w:rFonts w:eastAsia="MS PGothic"/>
          <w:color w:val="000000"/>
          <w:sz w:val="22"/>
          <w:szCs w:val="22"/>
        </w:rPr>
        <w:t>, evidencing coke accumulation</w:t>
      </w:r>
      <w:r w:rsidRPr="003129E0">
        <w:rPr>
          <w:rFonts w:eastAsia="MS PGothic"/>
          <w:color w:val="000000"/>
          <w:sz w:val="22"/>
          <w:szCs w:val="22"/>
        </w:rPr>
        <w:t xml:space="preserve">. </w:t>
      </w:r>
    </w:p>
    <w:p w:rsidR="005065EE" w:rsidRDefault="005065EE" w:rsidP="00CF5EE2">
      <w:pPr>
        <w:snapToGrid w:val="0"/>
        <w:spacing w:beforeLines="50" w:afterLines="50"/>
        <w:ind w:right="45"/>
        <w:rPr>
          <w:rFonts w:eastAsia="TimesNewRomanPS-BoldMT"/>
          <w:b/>
          <w:bCs/>
          <w:color w:val="000000"/>
          <w:kern w:val="0"/>
          <w:sz w:val="22"/>
          <w:szCs w:val="22"/>
        </w:rPr>
      </w:pPr>
      <w:r w:rsidRPr="003B2B19">
        <w:rPr>
          <w:rFonts w:eastAsia="TimesNewRomanPS-BoldMT"/>
          <w:b/>
          <w:bCs/>
          <w:color w:val="000000"/>
          <w:kern w:val="0"/>
          <w:sz w:val="22"/>
          <w:szCs w:val="22"/>
        </w:rPr>
        <w:t xml:space="preserve">Results and </w:t>
      </w:r>
      <w:r w:rsidR="005F647C">
        <w:rPr>
          <w:rFonts w:eastAsia="TimesNewRomanPS-BoldMT"/>
          <w:b/>
          <w:bCs/>
          <w:color w:val="000000"/>
          <w:kern w:val="0"/>
          <w:sz w:val="22"/>
          <w:szCs w:val="22"/>
        </w:rPr>
        <w:t>D</w:t>
      </w:r>
      <w:r w:rsidRPr="003B2B19">
        <w:rPr>
          <w:rFonts w:eastAsia="TimesNewRomanPS-BoldMT"/>
          <w:b/>
          <w:bCs/>
          <w:color w:val="000000"/>
          <w:kern w:val="0"/>
          <w:sz w:val="22"/>
          <w:szCs w:val="22"/>
        </w:rPr>
        <w:t>iscussion</w:t>
      </w:r>
    </w:p>
    <w:p w:rsidR="006E2BA7" w:rsidRPr="006E2BA7" w:rsidRDefault="006E2BA7" w:rsidP="006E2BA7">
      <w:pPr>
        <w:snapToGrid w:val="0"/>
        <w:ind w:right="45"/>
        <w:rPr>
          <w:rFonts w:eastAsia="MS PGothic"/>
          <w:color w:val="000000"/>
          <w:sz w:val="22"/>
          <w:szCs w:val="22"/>
        </w:rPr>
      </w:pPr>
      <w:r w:rsidRPr="006E2BA7">
        <w:rPr>
          <w:rFonts w:eastAsia="MS PGothic"/>
          <w:color w:val="000000"/>
          <w:sz w:val="22"/>
          <w:szCs w:val="22"/>
        </w:rPr>
        <w:t>H</w:t>
      </w:r>
      <w:r w:rsidRPr="006E2BA7">
        <w:rPr>
          <w:rFonts w:eastAsia="MS PGothic"/>
          <w:color w:val="000000"/>
          <w:sz w:val="22"/>
          <w:szCs w:val="22"/>
          <w:vertAlign w:val="subscript"/>
        </w:rPr>
        <w:t>2</w:t>
      </w:r>
      <w:r w:rsidRPr="006E2BA7">
        <w:rPr>
          <w:rFonts w:eastAsia="MS PGothic"/>
          <w:color w:val="000000"/>
          <w:sz w:val="22"/>
          <w:szCs w:val="22"/>
        </w:rPr>
        <w:t xml:space="preserve"> productivity at 500°C seemed firmly dependent on the calcination and on activation temperature of the catalyst</w:t>
      </w:r>
      <w:r>
        <w:rPr>
          <w:rFonts w:eastAsia="MS PGothic"/>
          <w:color w:val="000000"/>
          <w:sz w:val="22"/>
          <w:szCs w:val="22"/>
        </w:rPr>
        <w:t xml:space="preserve"> when Ni was supported over TiO</w:t>
      </w:r>
      <w:r>
        <w:rPr>
          <w:rFonts w:eastAsia="MS PGothic"/>
          <w:color w:val="000000"/>
          <w:sz w:val="22"/>
          <w:szCs w:val="22"/>
          <w:vertAlign w:val="subscript"/>
        </w:rPr>
        <w:t>2</w:t>
      </w:r>
      <w:r w:rsidRPr="006E2BA7">
        <w:rPr>
          <w:rFonts w:eastAsia="MS PGothic"/>
          <w:color w:val="000000"/>
          <w:sz w:val="22"/>
          <w:szCs w:val="22"/>
        </w:rPr>
        <w:t>.</w:t>
      </w:r>
      <w:r>
        <w:rPr>
          <w:rFonts w:eastAsia="MS PGothic"/>
          <w:color w:val="000000"/>
          <w:sz w:val="22"/>
          <w:szCs w:val="22"/>
        </w:rPr>
        <w:t xml:space="preserve"> When the sample was calcined and activated at 500°C, no H</w:t>
      </w:r>
      <w:r>
        <w:rPr>
          <w:rFonts w:eastAsia="MS PGothic"/>
          <w:color w:val="000000"/>
          <w:sz w:val="22"/>
          <w:szCs w:val="22"/>
          <w:vertAlign w:val="subscript"/>
        </w:rPr>
        <w:t>2</w:t>
      </w:r>
      <w:r>
        <w:rPr>
          <w:rFonts w:eastAsia="MS PGothic"/>
          <w:color w:val="000000"/>
          <w:sz w:val="22"/>
          <w:szCs w:val="22"/>
        </w:rPr>
        <w:t xml:space="preserve"> production was observed</w:t>
      </w:r>
      <w:r w:rsidR="00C029D0">
        <w:rPr>
          <w:rFonts w:eastAsia="MS PGothic"/>
          <w:color w:val="000000"/>
          <w:sz w:val="22"/>
          <w:szCs w:val="22"/>
        </w:rPr>
        <w:t xml:space="preserve"> due to poor ethanol conversion</w:t>
      </w:r>
      <w:r>
        <w:rPr>
          <w:rFonts w:eastAsia="MS PGothic"/>
          <w:color w:val="000000"/>
          <w:sz w:val="22"/>
          <w:szCs w:val="22"/>
        </w:rPr>
        <w:t>, with selectivity mostly to acetaldehyde</w:t>
      </w:r>
      <w:r w:rsidR="00C029D0">
        <w:rPr>
          <w:rFonts w:eastAsia="MS PGothic"/>
          <w:color w:val="000000"/>
          <w:sz w:val="22"/>
          <w:szCs w:val="22"/>
        </w:rPr>
        <w:t xml:space="preserve"> and poor carbon balance. By contrast, calcination of the sample at 800°C induced very high H</w:t>
      </w:r>
      <w:r w:rsidR="00C029D0">
        <w:rPr>
          <w:rFonts w:eastAsia="MS PGothic"/>
          <w:color w:val="000000"/>
          <w:sz w:val="22"/>
          <w:szCs w:val="22"/>
          <w:vertAlign w:val="subscript"/>
        </w:rPr>
        <w:t>2</w:t>
      </w:r>
      <w:r w:rsidR="00C029D0">
        <w:rPr>
          <w:rFonts w:eastAsia="MS PGothic"/>
          <w:color w:val="000000"/>
          <w:sz w:val="22"/>
          <w:szCs w:val="22"/>
        </w:rPr>
        <w:t xml:space="preserve"> productivity, higher C balance and negligible byproducts formation except some CH</w:t>
      </w:r>
      <w:r w:rsidR="00C029D0">
        <w:rPr>
          <w:rFonts w:eastAsia="MS PGothic"/>
          <w:color w:val="000000"/>
          <w:sz w:val="22"/>
          <w:szCs w:val="22"/>
          <w:vertAlign w:val="subscript"/>
        </w:rPr>
        <w:t>4</w:t>
      </w:r>
      <w:r w:rsidR="00C029D0" w:rsidRPr="00C029D0">
        <w:rPr>
          <w:rFonts w:eastAsia="MS PGothic"/>
          <w:color w:val="000000"/>
          <w:sz w:val="22"/>
          <w:szCs w:val="22"/>
        </w:rPr>
        <w:t xml:space="preserve"> </w:t>
      </w:r>
      <w:r w:rsidR="00C029D0">
        <w:rPr>
          <w:rFonts w:eastAsia="MS PGothic"/>
          <w:color w:val="000000"/>
          <w:sz w:val="22"/>
          <w:szCs w:val="22"/>
        </w:rPr>
        <w:t>not reformed.</w:t>
      </w:r>
      <w:r>
        <w:rPr>
          <w:rFonts w:eastAsia="MS PGothic"/>
          <w:color w:val="000000"/>
          <w:sz w:val="22"/>
          <w:szCs w:val="22"/>
        </w:rPr>
        <w:t xml:space="preserve"> </w:t>
      </w:r>
      <w:r w:rsidRPr="006E2BA7">
        <w:rPr>
          <w:rFonts w:eastAsia="MS PGothic"/>
          <w:color w:val="000000"/>
          <w:sz w:val="22"/>
          <w:szCs w:val="22"/>
        </w:rPr>
        <w:t>The</w:t>
      </w:r>
      <w:r w:rsidR="00C029D0">
        <w:rPr>
          <w:rFonts w:eastAsia="MS PGothic"/>
          <w:color w:val="000000"/>
          <w:sz w:val="22"/>
          <w:szCs w:val="22"/>
        </w:rPr>
        <w:t>se</w:t>
      </w:r>
      <w:r w:rsidRPr="006E2BA7">
        <w:rPr>
          <w:rFonts w:eastAsia="MS PGothic"/>
          <w:color w:val="000000"/>
          <w:sz w:val="22"/>
          <w:szCs w:val="22"/>
        </w:rPr>
        <w:t xml:space="preserve">, </w:t>
      </w:r>
      <w:r w:rsidR="00C029D0">
        <w:rPr>
          <w:rFonts w:eastAsia="MS PGothic"/>
          <w:color w:val="000000"/>
          <w:sz w:val="22"/>
          <w:szCs w:val="22"/>
        </w:rPr>
        <w:t xml:space="preserve">results were attributed to the formation of a mixed oxide between Ni and the support during synthesis at high temperature, </w:t>
      </w:r>
      <w:r w:rsidRPr="006E2BA7">
        <w:rPr>
          <w:rFonts w:eastAsia="MS PGothic"/>
          <w:color w:val="000000"/>
          <w:sz w:val="22"/>
          <w:szCs w:val="22"/>
        </w:rPr>
        <w:t>which keeps the metal well dispersed in spite of the high activation temperature. This leads to very fine Ni particles after activation, which demonstrated more active and most of all stable towards coking.</w:t>
      </w:r>
    </w:p>
    <w:p w:rsidR="002E564E" w:rsidRPr="002E564E" w:rsidRDefault="006E2BA7" w:rsidP="006E2BA7">
      <w:pPr>
        <w:snapToGrid w:val="0"/>
        <w:ind w:right="45"/>
      </w:pPr>
      <w:r w:rsidRPr="006E2BA7">
        <w:rPr>
          <w:rFonts w:eastAsia="MS PGothic"/>
          <w:color w:val="000000"/>
          <w:sz w:val="22"/>
          <w:szCs w:val="22"/>
        </w:rPr>
        <w:t xml:space="preserve">C balance was in general much higher for the Co- and Cu-containing samples than for the Ni-based ones. One may conclude that for most of these samples there is no additional coking on the catalyst due to the active phase. However, they proved in general less active than Ni-based ones when tested at 500°C. </w:t>
      </w:r>
      <w:r w:rsidR="005065EE">
        <w:rPr>
          <w:rFonts w:hint="eastAsia"/>
        </w:rPr>
        <w:t xml:space="preserve"> </w:t>
      </w:r>
    </w:p>
    <w:p w:rsidR="005065EE" w:rsidRDefault="005065EE" w:rsidP="00CF5EE2">
      <w:pPr>
        <w:snapToGrid w:val="0"/>
        <w:spacing w:beforeLines="50" w:afterLines="50"/>
        <w:rPr>
          <w:rFonts w:eastAsia="TimesNewRomanPS-BoldMT"/>
          <w:b/>
          <w:bCs/>
          <w:color w:val="000000"/>
          <w:kern w:val="0"/>
          <w:sz w:val="22"/>
          <w:szCs w:val="22"/>
        </w:rPr>
      </w:pPr>
      <w:r w:rsidRPr="00F950F3">
        <w:rPr>
          <w:rFonts w:eastAsia="TimesNewRomanPS-BoldMT"/>
          <w:b/>
          <w:bCs/>
          <w:color w:val="000000"/>
          <w:kern w:val="0"/>
          <w:sz w:val="22"/>
          <w:szCs w:val="22"/>
        </w:rPr>
        <w:t>References</w:t>
      </w:r>
    </w:p>
    <w:p w:rsidR="00C029D0" w:rsidRDefault="00C029D0" w:rsidP="00A75071">
      <w:pPr>
        <w:autoSpaceDE w:val="0"/>
        <w:autoSpaceDN w:val="0"/>
        <w:adjustRightInd w:val="0"/>
        <w:snapToGrid w:val="0"/>
        <w:jc w:val="left"/>
        <w:rPr>
          <w:rFonts w:eastAsia="TimesNewRomanPSMT"/>
          <w:color w:val="000000"/>
          <w:kern w:val="0"/>
          <w:sz w:val="22"/>
          <w:szCs w:val="22"/>
          <w:lang w:val="it-IT"/>
        </w:rPr>
      </w:pPr>
      <w:r>
        <w:rPr>
          <w:rFonts w:eastAsia="TimesNewRomanPSMT"/>
          <w:color w:val="000000"/>
          <w:kern w:val="0"/>
          <w:sz w:val="22"/>
          <w:szCs w:val="22"/>
          <w:lang w:val="it-IT"/>
        </w:rPr>
        <w:t>[1]</w:t>
      </w:r>
      <w:r w:rsidRPr="00C029D0">
        <w:rPr>
          <w:rFonts w:eastAsia="TimesNewRomanPSMT"/>
          <w:color w:val="000000"/>
          <w:kern w:val="0"/>
          <w:sz w:val="22"/>
          <w:szCs w:val="22"/>
          <w:lang w:val="it-IT"/>
        </w:rPr>
        <w:t xml:space="preserve"> I. Rossetti, A. Gallo, V. Dal Santo, C.L. Bianchi, V. Nichele, M. Signoretto, E. Finocchio, G. Ramis, G. Garbarino, A. Di Michele, </w:t>
      </w:r>
      <w:r w:rsidRPr="00C029D0">
        <w:rPr>
          <w:rFonts w:eastAsia="TimesNewRomanPSMT"/>
          <w:i/>
          <w:color w:val="000000"/>
          <w:kern w:val="0"/>
          <w:sz w:val="22"/>
          <w:szCs w:val="22"/>
          <w:lang w:val="it-IT"/>
        </w:rPr>
        <w:t>ChemCatChem</w:t>
      </w:r>
      <w:r w:rsidRPr="00C029D0">
        <w:rPr>
          <w:rFonts w:eastAsia="TimesNewRomanPSMT"/>
          <w:color w:val="000000"/>
          <w:kern w:val="0"/>
          <w:sz w:val="22"/>
          <w:szCs w:val="22"/>
          <w:lang w:val="it-IT"/>
        </w:rPr>
        <w:t xml:space="preserve">, 5 (2013) 294. </w:t>
      </w:r>
    </w:p>
    <w:p w:rsidR="00C029D0" w:rsidRPr="00C029D0" w:rsidRDefault="00C029D0" w:rsidP="00A75071">
      <w:pPr>
        <w:autoSpaceDE w:val="0"/>
        <w:autoSpaceDN w:val="0"/>
        <w:adjustRightInd w:val="0"/>
        <w:snapToGrid w:val="0"/>
        <w:jc w:val="left"/>
        <w:rPr>
          <w:rFonts w:eastAsia="TimesNewRomanPSMT"/>
          <w:color w:val="000000"/>
          <w:kern w:val="0"/>
          <w:sz w:val="22"/>
          <w:szCs w:val="22"/>
        </w:rPr>
      </w:pPr>
      <w:r>
        <w:rPr>
          <w:rFonts w:eastAsia="TimesNewRomanPSMT"/>
          <w:color w:val="000000"/>
          <w:kern w:val="0"/>
          <w:sz w:val="22"/>
          <w:szCs w:val="22"/>
          <w:lang w:val="it-IT"/>
        </w:rPr>
        <w:t>[2]</w:t>
      </w:r>
      <w:r w:rsidRPr="00C029D0">
        <w:rPr>
          <w:rFonts w:eastAsia="TimesNewRomanPSMT"/>
          <w:color w:val="000000"/>
          <w:kern w:val="0"/>
          <w:sz w:val="22"/>
          <w:szCs w:val="22"/>
          <w:lang w:val="it-IT"/>
        </w:rPr>
        <w:t xml:space="preserve"> I</w:t>
      </w:r>
      <w:r>
        <w:rPr>
          <w:rFonts w:eastAsia="TimesNewRomanPSMT"/>
          <w:color w:val="000000"/>
          <w:kern w:val="0"/>
          <w:sz w:val="22"/>
          <w:szCs w:val="22"/>
          <w:lang w:val="it-IT"/>
        </w:rPr>
        <w:t>.</w:t>
      </w:r>
      <w:r w:rsidRPr="00C029D0">
        <w:rPr>
          <w:rFonts w:eastAsia="TimesNewRomanPSMT"/>
          <w:color w:val="000000"/>
          <w:kern w:val="0"/>
          <w:sz w:val="22"/>
          <w:szCs w:val="22"/>
          <w:lang w:val="it-IT"/>
        </w:rPr>
        <w:t xml:space="preserve"> Rossetti, C</w:t>
      </w:r>
      <w:r>
        <w:rPr>
          <w:rFonts w:eastAsia="TimesNewRomanPSMT"/>
          <w:color w:val="000000"/>
          <w:kern w:val="0"/>
          <w:sz w:val="22"/>
          <w:szCs w:val="22"/>
          <w:lang w:val="it-IT"/>
        </w:rPr>
        <w:t>.</w:t>
      </w:r>
      <w:r w:rsidRPr="00C029D0">
        <w:rPr>
          <w:rFonts w:eastAsia="TimesNewRomanPSMT"/>
          <w:color w:val="000000"/>
          <w:kern w:val="0"/>
          <w:sz w:val="22"/>
          <w:szCs w:val="22"/>
          <w:lang w:val="it-IT"/>
        </w:rPr>
        <w:t xml:space="preserve"> Biffi, C</w:t>
      </w:r>
      <w:r>
        <w:rPr>
          <w:rFonts w:eastAsia="TimesNewRomanPSMT"/>
          <w:color w:val="000000"/>
          <w:kern w:val="0"/>
          <w:sz w:val="22"/>
          <w:szCs w:val="22"/>
          <w:lang w:val="it-IT"/>
        </w:rPr>
        <w:t>.</w:t>
      </w:r>
      <w:r w:rsidRPr="00C029D0">
        <w:rPr>
          <w:rFonts w:eastAsia="TimesNewRomanPSMT"/>
          <w:color w:val="000000"/>
          <w:kern w:val="0"/>
          <w:sz w:val="22"/>
          <w:szCs w:val="22"/>
          <w:lang w:val="it-IT"/>
        </w:rPr>
        <w:t xml:space="preserve"> Bianchi, V</w:t>
      </w:r>
      <w:r>
        <w:rPr>
          <w:rFonts w:eastAsia="TimesNewRomanPSMT"/>
          <w:color w:val="000000"/>
          <w:kern w:val="0"/>
          <w:sz w:val="22"/>
          <w:szCs w:val="22"/>
          <w:lang w:val="it-IT"/>
        </w:rPr>
        <w:t>.</w:t>
      </w:r>
      <w:r w:rsidRPr="00C029D0">
        <w:rPr>
          <w:rFonts w:eastAsia="TimesNewRomanPSMT"/>
          <w:color w:val="000000"/>
          <w:kern w:val="0"/>
          <w:sz w:val="22"/>
          <w:szCs w:val="22"/>
          <w:lang w:val="it-IT"/>
        </w:rPr>
        <w:t xml:space="preserve"> Nichele, M</w:t>
      </w:r>
      <w:r>
        <w:rPr>
          <w:rFonts w:eastAsia="TimesNewRomanPSMT"/>
          <w:color w:val="000000"/>
          <w:kern w:val="0"/>
          <w:sz w:val="22"/>
          <w:szCs w:val="22"/>
          <w:lang w:val="it-IT"/>
        </w:rPr>
        <w:t>.</w:t>
      </w:r>
      <w:r w:rsidRPr="00C029D0">
        <w:rPr>
          <w:rFonts w:eastAsia="TimesNewRomanPSMT"/>
          <w:color w:val="000000"/>
          <w:kern w:val="0"/>
          <w:sz w:val="22"/>
          <w:szCs w:val="22"/>
          <w:lang w:val="it-IT"/>
        </w:rPr>
        <w:t xml:space="preserve"> Signoretto, F</w:t>
      </w:r>
      <w:r>
        <w:rPr>
          <w:rFonts w:eastAsia="TimesNewRomanPSMT"/>
          <w:color w:val="000000"/>
          <w:kern w:val="0"/>
          <w:sz w:val="22"/>
          <w:szCs w:val="22"/>
          <w:lang w:val="it-IT"/>
        </w:rPr>
        <w:t>.</w:t>
      </w:r>
      <w:r w:rsidRPr="00C029D0">
        <w:rPr>
          <w:rFonts w:eastAsia="TimesNewRomanPSMT"/>
          <w:color w:val="000000"/>
          <w:kern w:val="0"/>
          <w:sz w:val="22"/>
          <w:szCs w:val="22"/>
          <w:lang w:val="it-IT"/>
        </w:rPr>
        <w:t xml:space="preserve"> Menegazzo, E</w:t>
      </w:r>
      <w:r>
        <w:rPr>
          <w:rFonts w:eastAsia="TimesNewRomanPSMT"/>
          <w:color w:val="000000"/>
          <w:kern w:val="0"/>
          <w:sz w:val="22"/>
          <w:szCs w:val="22"/>
          <w:lang w:val="it-IT"/>
        </w:rPr>
        <w:t>.</w:t>
      </w:r>
      <w:r w:rsidRPr="00C029D0">
        <w:rPr>
          <w:rFonts w:eastAsia="TimesNewRomanPSMT"/>
          <w:color w:val="000000"/>
          <w:kern w:val="0"/>
          <w:sz w:val="22"/>
          <w:szCs w:val="22"/>
          <w:lang w:val="it-IT"/>
        </w:rPr>
        <w:t xml:space="preserve"> Finocchio, G</w:t>
      </w:r>
      <w:r>
        <w:rPr>
          <w:rFonts w:eastAsia="TimesNewRomanPSMT"/>
          <w:color w:val="000000"/>
          <w:kern w:val="0"/>
          <w:sz w:val="22"/>
          <w:szCs w:val="22"/>
          <w:lang w:val="it-IT"/>
        </w:rPr>
        <w:t>.</w:t>
      </w:r>
      <w:r w:rsidRPr="00C029D0">
        <w:rPr>
          <w:rFonts w:eastAsia="TimesNewRomanPSMT"/>
          <w:color w:val="000000"/>
          <w:kern w:val="0"/>
          <w:sz w:val="22"/>
          <w:szCs w:val="22"/>
          <w:lang w:val="it-IT"/>
        </w:rPr>
        <w:t xml:space="preserve"> Ramis, A</w:t>
      </w:r>
      <w:r>
        <w:rPr>
          <w:rFonts w:eastAsia="TimesNewRomanPSMT"/>
          <w:color w:val="000000"/>
          <w:kern w:val="0"/>
          <w:sz w:val="22"/>
          <w:szCs w:val="22"/>
          <w:lang w:val="it-IT"/>
        </w:rPr>
        <w:t>.</w:t>
      </w:r>
      <w:r w:rsidRPr="00C029D0">
        <w:rPr>
          <w:rFonts w:eastAsia="TimesNewRomanPSMT"/>
          <w:color w:val="000000"/>
          <w:kern w:val="0"/>
          <w:sz w:val="22"/>
          <w:szCs w:val="22"/>
          <w:lang w:val="it-IT"/>
        </w:rPr>
        <w:t xml:space="preserve"> Di Michele, </w:t>
      </w:r>
      <w:r w:rsidRPr="00C029D0">
        <w:rPr>
          <w:rFonts w:eastAsia="TimesNewRomanPSMT"/>
          <w:i/>
          <w:color w:val="000000"/>
          <w:kern w:val="0"/>
          <w:sz w:val="22"/>
          <w:szCs w:val="22"/>
          <w:lang w:val="it-IT"/>
        </w:rPr>
        <w:t xml:space="preserve">Appl. Catal. </w:t>
      </w:r>
      <w:r w:rsidRPr="00C029D0">
        <w:rPr>
          <w:rFonts w:eastAsia="TimesNewRomanPSMT"/>
          <w:i/>
          <w:color w:val="000000"/>
          <w:kern w:val="0"/>
          <w:sz w:val="22"/>
          <w:szCs w:val="22"/>
        </w:rPr>
        <w:t>B</w:t>
      </w:r>
      <w:r w:rsidRPr="00C029D0">
        <w:rPr>
          <w:rFonts w:eastAsia="TimesNewRomanPSMT"/>
          <w:color w:val="000000"/>
          <w:kern w:val="0"/>
          <w:sz w:val="22"/>
          <w:szCs w:val="22"/>
        </w:rPr>
        <w:t>, 117-118 (2012) 384.</w:t>
      </w:r>
      <w:bookmarkStart w:id="0" w:name="_GoBack"/>
      <w:bookmarkEnd w:id="0"/>
    </w:p>
    <w:p w:rsidR="00C029D0" w:rsidRPr="00C029D0" w:rsidRDefault="00C029D0" w:rsidP="00A75071">
      <w:pPr>
        <w:autoSpaceDE w:val="0"/>
        <w:autoSpaceDN w:val="0"/>
        <w:adjustRightInd w:val="0"/>
        <w:snapToGrid w:val="0"/>
        <w:jc w:val="left"/>
        <w:rPr>
          <w:rFonts w:eastAsia="TimesNewRomanPSMT"/>
          <w:color w:val="000000"/>
          <w:kern w:val="0"/>
          <w:sz w:val="22"/>
          <w:szCs w:val="22"/>
          <w:lang w:val="it-IT"/>
        </w:rPr>
      </w:pPr>
      <w:r w:rsidRPr="00C029D0">
        <w:rPr>
          <w:rFonts w:eastAsia="TimesNewRomanPSMT"/>
          <w:color w:val="000000"/>
          <w:kern w:val="0"/>
          <w:sz w:val="22"/>
          <w:szCs w:val="22"/>
          <w:lang w:val="it-IT"/>
        </w:rPr>
        <w:t xml:space="preserve">[3] E. Finocchio, I. Rossetti, G. Ramis, </w:t>
      </w:r>
      <w:r w:rsidRPr="00C029D0">
        <w:rPr>
          <w:rFonts w:eastAsia="TimesNewRomanPSMT"/>
          <w:i/>
          <w:color w:val="000000"/>
          <w:kern w:val="0"/>
          <w:sz w:val="22"/>
          <w:szCs w:val="22"/>
          <w:lang w:val="it-IT"/>
        </w:rPr>
        <w:t>Int. J. Hydrogen Energy</w:t>
      </w:r>
      <w:r w:rsidRPr="00C029D0">
        <w:rPr>
          <w:rFonts w:eastAsia="TimesNewRomanPSMT"/>
          <w:color w:val="000000"/>
          <w:kern w:val="0"/>
          <w:sz w:val="22"/>
          <w:szCs w:val="22"/>
          <w:lang w:val="it-IT"/>
        </w:rPr>
        <w:t>, 38 (2013) 3213.</w:t>
      </w:r>
    </w:p>
    <w:p w:rsidR="005065EE" w:rsidRDefault="005065EE" w:rsidP="00A75071">
      <w:pPr>
        <w:snapToGrid w:val="0"/>
        <w:rPr>
          <w:lang w:val="da-DK"/>
        </w:rPr>
      </w:pPr>
    </w:p>
    <w:p w:rsidR="002E564E" w:rsidRPr="00AF739D" w:rsidRDefault="002E564E" w:rsidP="00962E68">
      <w:pPr>
        <w:snapToGrid w:val="0"/>
        <w:spacing w:after="120"/>
        <w:rPr>
          <w:lang w:val="it-IT"/>
        </w:rPr>
      </w:pPr>
    </w:p>
    <w:p w:rsidR="002E564E" w:rsidRPr="005F647C" w:rsidRDefault="002E564E" w:rsidP="00962E68">
      <w:pPr>
        <w:snapToGrid w:val="0"/>
        <w:spacing w:after="120"/>
        <w:rPr>
          <w:sz w:val="22"/>
          <w:szCs w:val="22"/>
          <w:lang w:val="da-DK"/>
        </w:rPr>
      </w:pPr>
    </w:p>
    <w:p w:rsidR="00962E68" w:rsidRPr="005F647C" w:rsidRDefault="00962E68" w:rsidP="00962E68">
      <w:pPr>
        <w:snapToGrid w:val="0"/>
        <w:spacing w:after="120"/>
        <w:rPr>
          <w:sz w:val="22"/>
          <w:szCs w:val="22"/>
          <w:lang w:val="da-DK"/>
        </w:rPr>
      </w:pPr>
      <w:r w:rsidRPr="005F647C">
        <w:rPr>
          <w:sz w:val="22"/>
          <w:szCs w:val="22"/>
          <w:lang w:val="da-DK"/>
        </w:rPr>
        <w:t>I contributi scientifici saranno soggetti ad approvazione del Comitato Scientifico del convegno. La selezione dei contributi scientifici sarà effettuata sulla base degli abstracts (</w:t>
      </w:r>
      <w:r w:rsidRPr="005F647C">
        <w:rPr>
          <w:b/>
          <w:sz w:val="22"/>
          <w:szCs w:val="22"/>
          <w:lang w:val="da-DK"/>
        </w:rPr>
        <w:t>1 pagina, in inglese</w:t>
      </w:r>
      <w:r w:rsidRPr="005F647C">
        <w:rPr>
          <w:sz w:val="22"/>
          <w:szCs w:val="22"/>
          <w:lang w:val="da-DK"/>
        </w:rPr>
        <w:t xml:space="preserve">) da inviare con </w:t>
      </w:r>
      <w:r w:rsidRPr="005F647C">
        <w:rPr>
          <w:b/>
          <w:sz w:val="22"/>
          <w:szCs w:val="22"/>
          <w:lang w:val="da-DK"/>
        </w:rPr>
        <w:t xml:space="preserve">deadline </w:t>
      </w:r>
      <w:r w:rsidR="00032326">
        <w:rPr>
          <w:b/>
          <w:sz w:val="22"/>
          <w:szCs w:val="22"/>
          <w:lang w:val="da-DK"/>
        </w:rPr>
        <w:t>29 marzo 2013</w:t>
      </w:r>
      <w:r w:rsidR="008F47A7">
        <w:rPr>
          <w:b/>
          <w:sz w:val="22"/>
          <w:szCs w:val="22"/>
          <w:lang w:val="da-DK"/>
        </w:rPr>
        <w:t xml:space="preserve"> </w:t>
      </w:r>
      <w:hyperlink r:id="rId7" w:history="1">
        <w:r w:rsidR="00032326" w:rsidRPr="005B66B0">
          <w:rPr>
            <w:rStyle w:val="Collegamentoipertestuale"/>
            <w:b/>
            <w:sz w:val="22"/>
            <w:szCs w:val="22"/>
            <w:lang w:val="da-DK"/>
          </w:rPr>
          <w:t>schiani@instm.it</w:t>
        </w:r>
      </w:hyperlink>
      <w:r w:rsidR="008F47A7">
        <w:rPr>
          <w:b/>
          <w:sz w:val="22"/>
          <w:szCs w:val="22"/>
          <w:lang w:val="da-DK"/>
        </w:rPr>
        <w:t xml:space="preserve">. </w:t>
      </w:r>
    </w:p>
    <w:p w:rsidR="00962E68" w:rsidRDefault="00962E68" w:rsidP="00962E68">
      <w:pPr>
        <w:snapToGrid w:val="0"/>
        <w:spacing w:after="120"/>
        <w:rPr>
          <w:sz w:val="22"/>
          <w:szCs w:val="22"/>
          <w:lang w:val="da-DK"/>
        </w:rPr>
      </w:pPr>
      <w:r w:rsidRPr="005F647C">
        <w:rPr>
          <w:sz w:val="22"/>
          <w:szCs w:val="22"/>
          <w:lang w:val="da-DK"/>
        </w:rPr>
        <w:t xml:space="preserve">Gli autori sono invitati ad esprimere una preferenza all’interno del modulo di iscrizione, per comunicazione orale, presentazione breve orale o sessione poster. </w:t>
      </w:r>
    </w:p>
    <w:p w:rsidR="00962E68" w:rsidRPr="005F647C" w:rsidRDefault="00962E68" w:rsidP="00962E68">
      <w:pPr>
        <w:snapToGrid w:val="0"/>
        <w:spacing w:after="120"/>
        <w:rPr>
          <w:sz w:val="22"/>
          <w:szCs w:val="22"/>
          <w:lang w:val="da-DK"/>
        </w:rPr>
      </w:pPr>
      <w:r w:rsidRPr="005F647C">
        <w:rPr>
          <w:sz w:val="22"/>
          <w:szCs w:val="22"/>
          <w:lang w:val="da-DK"/>
        </w:rPr>
        <w:t xml:space="preserve">Ogni partecipante registrato può presentare </w:t>
      </w:r>
      <w:r w:rsidRPr="005F647C">
        <w:rPr>
          <w:sz w:val="22"/>
          <w:szCs w:val="22"/>
          <w:u w:val="single"/>
          <w:lang w:val="da-DK"/>
        </w:rPr>
        <w:t>un solo contributo scientifico</w:t>
      </w:r>
      <w:r w:rsidRPr="005F647C">
        <w:rPr>
          <w:sz w:val="22"/>
          <w:szCs w:val="22"/>
          <w:lang w:val="da-DK"/>
        </w:rPr>
        <w:t xml:space="preserve"> (invitato, comunicazione orale, presentazione breve orale o sessione poster) ma può naturalmente essere coautore di contributi presentati da altri partecipanti (invitato, comunicazione orale, presentazione breve orale o sessione poster). La selezione dei contributi scientifici sarà effettuata sulla base degli abstracts redatti secondo il formato richiesto - carattere Times new roman, dimensione carattere 11, max 1 pagina.</w:t>
      </w:r>
    </w:p>
    <w:sectPr w:rsidR="00962E68" w:rsidRPr="005F647C" w:rsidSect="00A75071">
      <w:headerReference w:type="default" r:id="rId8"/>
      <w:footerReference w:type="default" r:id="rId9"/>
      <w:pgSz w:w="12240" w:h="15840"/>
      <w:pgMar w:top="1134" w:right="1134" w:bottom="1134" w:left="1134"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D27D2" w:rsidRDefault="001D27D2" w:rsidP="00962E68">
      <w:r>
        <w:separator/>
      </w:r>
    </w:p>
  </w:endnote>
  <w:endnote w:type="continuationSeparator" w:id="0">
    <w:p w:rsidR="001D27D2" w:rsidRDefault="001D27D2" w:rsidP="00962E6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imesNewRomanPS-BoldMT">
    <w:altName w:val="Arial Unicode MS"/>
    <w:panose1 w:val="00000000000000000000"/>
    <w:charset w:val="86"/>
    <w:family w:val="auto"/>
    <w:notTrueType/>
    <w:pitch w:val="default"/>
    <w:sig w:usb0="00000000" w:usb1="080E0000" w:usb2="00000010" w:usb3="00000000" w:csb0="00040000" w:csb1="00000000"/>
  </w:font>
  <w:font w:name="MS PGothic">
    <w:altName w:val="Arial Unicode MS"/>
    <w:panose1 w:val="020B0600070205080204"/>
    <w:charset w:val="80"/>
    <w:family w:val="swiss"/>
    <w:pitch w:val="variable"/>
    <w:sig w:usb0="E00002FF" w:usb1="6AC7FDFB" w:usb2="00000012" w:usb3="00000000" w:csb0="0002009F" w:csb1="00000000"/>
  </w:font>
  <w:font w:name="TimesNewRomanPS-ItalicMT">
    <w:altName w:val="Arial Unicode MS"/>
    <w:panose1 w:val="00000000000000000000"/>
    <w:charset w:val="86"/>
    <w:family w:val="auto"/>
    <w:notTrueType/>
    <w:pitch w:val="default"/>
    <w:sig w:usb0="00000000" w:usb1="080E0000" w:usb2="00000010" w:usb3="00000000" w:csb0="00040000" w:csb1="00000000"/>
  </w:font>
  <w:font w:name="TimesNewRomanPS-BoldItalicMT">
    <w:altName w:val="Arial Unicode MS"/>
    <w:panose1 w:val="00000000000000000000"/>
    <w:charset w:val="86"/>
    <w:family w:val="auto"/>
    <w:notTrueType/>
    <w:pitch w:val="default"/>
    <w:sig w:usb0="00000000" w:usb1="080E0000" w:usb2="00000010" w:usb3="00000000" w:csb0="00040000" w:csb1="00000000"/>
  </w:font>
  <w:font w:name="TimesNewRomanPSMT">
    <w:altName w:val="Arial Unicode MS"/>
    <w:panose1 w:val="00000000000000000000"/>
    <w:charset w:val="86"/>
    <w:family w:val="auto"/>
    <w:notTrueType/>
    <w:pitch w:val="default"/>
    <w:sig w:usb0="00000000"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A7E64" w:rsidRPr="004A7E64" w:rsidRDefault="00605575">
    <w:pPr>
      <w:pStyle w:val="Pidipagina"/>
      <w:jc w:val="center"/>
      <w:rPr>
        <w:sz w:val="18"/>
        <w:szCs w:val="18"/>
      </w:rPr>
    </w:pPr>
    <w:r w:rsidRPr="004A7E64">
      <w:rPr>
        <w:sz w:val="18"/>
        <w:szCs w:val="18"/>
      </w:rPr>
      <w:fldChar w:fldCharType="begin"/>
    </w:r>
    <w:r w:rsidR="004A7E64" w:rsidRPr="004A7E64">
      <w:rPr>
        <w:sz w:val="18"/>
        <w:szCs w:val="18"/>
      </w:rPr>
      <w:instrText xml:space="preserve"> PAGE   \* MERGEFORMAT </w:instrText>
    </w:r>
    <w:r w:rsidRPr="004A7E64">
      <w:rPr>
        <w:sz w:val="18"/>
        <w:szCs w:val="18"/>
      </w:rPr>
      <w:fldChar w:fldCharType="separate"/>
    </w:r>
    <w:r w:rsidR="00CF5EE2">
      <w:rPr>
        <w:noProof/>
        <w:sz w:val="18"/>
        <w:szCs w:val="18"/>
      </w:rPr>
      <w:t>2</w:t>
    </w:r>
    <w:r w:rsidRPr="004A7E64">
      <w:rPr>
        <w:noProof/>
        <w:sz w:val="18"/>
        <w:szCs w:val="18"/>
      </w:rPr>
      <w:fldChar w:fldCharType="end"/>
    </w:r>
  </w:p>
  <w:p w:rsidR="004A7E64" w:rsidRDefault="004A7E64">
    <w:pPr>
      <w:pStyle w:val="Pidipa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D27D2" w:rsidRDefault="001D27D2" w:rsidP="00962E68">
      <w:r>
        <w:separator/>
      </w:r>
    </w:p>
  </w:footnote>
  <w:footnote w:type="continuationSeparator" w:id="0">
    <w:p w:rsidR="001D27D2" w:rsidRDefault="001D27D2" w:rsidP="00962E6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62E68" w:rsidRPr="00962E68" w:rsidRDefault="00962E68" w:rsidP="00032326">
    <w:pPr>
      <w:pStyle w:val="Intestazione"/>
      <w:jc w:val="center"/>
      <w:rPr>
        <w:i/>
      </w:rPr>
    </w:pPr>
    <w:r w:rsidRPr="00962E68">
      <w:rPr>
        <w:i/>
      </w:rPr>
      <w:t>I</w:t>
    </w:r>
    <w:r w:rsidR="00032326">
      <w:rPr>
        <w:i/>
      </w:rPr>
      <w:t>X</w:t>
    </w:r>
    <w:r w:rsidRPr="00962E68">
      <w:rPr>
        <w:i/>
      </w:rPr>
      <w:t xml:space="preserve"> INSTM CONFERENCE, </w:t>
    </w:r>
    <w:r w:rsidR="00032326">
      <w:rPr>
        <w:i/>
      </w:rPr>
      <w:t>Bari</w:t>
    </w:r>
    <w:r w:rsidRPr="00962E68">
      <w:rPr>
        <w:i/>
      </w:rPr>
      <w:t>,</w:t>
    </w:r>
    <w:r w:rsidR="00032326">
      <w:rPr>
        <w:i/>
      </w:rPr>
      <w:t xml:space="preserve"> 30</w:t>
    </w:r>
    <w:r w:rsidR="00032326" w:rsidRPr="00032326">
      <w:rPr>
        <w:i/>
        <w:vertAlign w:val="superscript"/>
      </w:rPr>
      <w:t>th</w:t>
    </w:r>
    <w:r w:rsidR="00032326">
      <w:rPr>
        <w:i/>
      </w:rPr>
      <w:t xml:space="preserve"> June - 3</w:t>
    </w:r>
    <w:r w:rsidR="00032326" w:rsidRPr="00032326">
      <w:rPr>
        <w:i/>
        <w:vertAlign w:val="superscript"/>
      </w:rPr>
      <w:t>rd</w:t>
    </w:r>
    <w:r w:rsidR="00032326">
      <w:rPr>
        <w:i/>
      </w:rPr>
      <w:t xml:space="preserve"> July 2013</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stylePaneFormatFilter w:val="3F01"/>
  <w:defaultTabStop w:val="420"/>
  <w:hyphenationZone w:val="283"/>
  <w:drawingGridVerticalSpacing w:val="156"/>
  <w:displayHorizontalDrawingGridEvery w:val="0"/>
  <w:displayVerticalDrawingGridEvery w:val="2"/>
  <w:characterSpacingControl w:val="compressPunctuation"/>
  <w:hdrShapeDefaults>
    <o:shapedefaults v:ext="edit" spidmax="5122"/>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5065EE"/>
    <w:rsid w:val="00032326"/>
    <w:rsid w:val="0003461E"/>
    <w:rsid w:val="001C71EE"/>
    <w:rsid w:val="001D27D2"/>
    <w:rsid w:val="001F6E16"/>
    <w:rsid w:val="002049F3"/>
    <w:rsid w:val="002C6E61"/>
    <w:rsid w:val="002D6A3E"/>
    <w:rsid w:val="002E564E"/>
    <w:rsid w:val="003129E0"/>
    <w:rsid w:val="00386369"/>
    <w:rsid w:val="003C23B6"/>
    <w:rsid w:val="003E445C"/>
    <w:rsid w:val="00454335"/>
    <w:rsid w:val="004A7E64"/>
    <w:rsid w:val="005065EE"/>
    <w:rsid w:val="00506BE5"/>
    <w:rsid w:val="005D6504"/>
    <w:rsid w:val="005F4C17"/>
    <w:rsid w:val="005F647C"/>
    <w:rsid w:val="00605575"/>
    <w:rsid w:val="006A7556"/>
    <w:rsid w:val="006D4EAD"/>
    <w:rsid w:val="006E2BA7"/>
    <w:rsid w:val="007271C9"/>
    <w:rsid w:val="00813C19"/>
    <w:rsid w:val="008F47A7"/>
    <w:rsid w:val="00962E68"/>
    <w:rsid w:val="009E5238"/>
    <w:rsid w:val="00A75071"/>
    <w:rsid w:val="00AA255B"/>
    <w:rsid w:val="00AE4374"/>
    <w:rsid w:val="00AF739D"/>
    <w:rsid w:val="00C029D0"/>
    <w:rsid w:val="00CF5EE2"/>
    <w:rsid w:val="00DE0F11"/>
    <w:rsid w:val="00F00C22"/>
    <w:rsid w:val="00FF61C2"/>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SimSun" w:hAnsi="Times New Roman" w:cs="Times New Roman"/>
        <w:lang w:val="it-IT" w:eastAsia="it-IT"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e">
    <w:name w:val="Normal"/>
    <w:qFormat/>
    <w:rsid w:val="005065EE"/>
    <w:pPr>
      <w:widowControl w:val="0"/>
      <w:jc w:val="both"/>
    </w:pPr>
    <w:rPr>
      <w:kern w:val="2"/>
      <w:sz w:val="21"/>
      <w:szCs w:val="24"/>
      <w:lang w:val="en-US" w:eastAsia="zh-CN"/>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rsid w:val="00962E68"/>
    <w:pPr>
      <w:tabs>
        <w:tab w:val="center" w:pos="4819"/>
        <w:tab w:val="right" w:pos="9638"/>
      </w:tabs>
    </w:pPr>
  </w:style>
  <w:style w:type="character" w:customStyle="1" w:styleId="IntestazioneCarattere">
    <w:name w:val="Intestazione Carattere"/>
    <w:link w:val="Intestazione"/>
    <w:rsid w:val="00962E68"/>
    <w:rPr>
      <w:kern w:val="2"/>
      <w:sz w:val="21"/>
      <w:szCs w:val="24"/>
      <w:lang w:val="en-US" w:eastAsia="zh-CN"/>
    </w:rPr>
  </w:style>
  <w:style w:type="paragraph" w:styleId="Pidipagina">
    <w:name w:val="footer"/>
    <w:basedOn w:val="Normale"/>
    <w:link w:val="PidipaginaCarattere"/>
    <w:uiPriority w:val="99"/>
    <w:rsid w:val="00962E68"/>
    <w:pPr>
      <w:tabs>
        <w:tab w:val="center" w:pos="4819"/>
        <w:tab w:val="right" w:pos="9638"/>
      </w:tabs>
    </w:pPr>
  </w:style>
  <w:style w:type="character" w:customStyle="1" w:styleId="PidipaginaCarattere">
    <w:name w:val="Piè di pagina Carattere"/>
    <w:link w:val="Pidipagina"/>
    <w:uiPriority w:val="99"/>
    <w:rsid w:val="00962E68"/>
    <w:rPr>
      <w:kern w:val="2"/>
      <w:sz w:val="21"/>
      <w:szCs w:val="24"/>
      <w:lang w:val="en-US" w:eastAsia="zh-CN"/>
    </w:rPr>
  </w:style>
  <w:style w:type="character" w:styleId="Collegamentoipertestuale">
    <w:name w:val="Hyperlink"/>
    <w:basedOn w:val="Carpredefinitoparagrafo"/>
    <w:rsid w:val="008F47A7"/>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SimSun" w:hAnsi="Times New Roman" w:cs="Times New Roman"/>
        <w:lang w:val="it-IT" w:eastAsia="it-IT"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e">
    <w:name w:val="Normal"/>
    <w:qFormat/>
    <w:rsid w:val="005065EE"/>
    <w:pPr>
      <w:widowControl w:val="0"/>
      <w:jc w:val="both"/>
    </w:pPr>
    <w:rPr>
      <w:kern w:val="2"/>
      <w:sz w:val="21"/>
      <w:szCs w:val="24"/>
      <w:lang w:val="en-US" w:eastAsia="zh-CN"/>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rsid w:val="00962E68"/>
    <w:pPr>
      <w:tabs>
        <w:tab w:val="center" w:pos="4819"/>
        <w:tab w:val="right" w:pos="9638"/>
      </w:tabs>
    </w:pPr>
  </w:style>
  <w:style w:type="character" w:customStyle="1" w:styleId="IntestazioneCarattere">
    <w:name w:val="Intestazione Carattere"/>
    <w:link w:val="Intestazione"/>
    <w:rsid w:val="00962E68"/>
    <w:rPr>
      <w:kern w:val="2"/>
      <w:sz w:val="21"/>
      <w:szCs w:val="24"/>
      <w:lang w:val="en-US" w:eastAsia="zh-CN"/>
    </w:rPr>
  </w:style>
  <w:style w:type="paragraph" w:styleId="Pidipagina">
    <w:name w:val="footer"/>
    <w:basedOn w:val="Normale"/>
    <w:link w:val="PidipaginaCarattere"/>
    <w:uiPriority w:val="99"/>
    <w:rsid w:val="00962E68"/>
    <w:pPr>
      <w:tabs>
        <w:tab w:val="center" w:pos="4819"/>
        <w:tab w:val="right" w:pos="9638"/>
      </w:tabs>
    </w:pPr>
  </w:style>
  <w:style w:type="character" w:customStyle="1" w:styleId="PidipaginaCarattere">
    <w:name w:val="Piè di pagina Carattere"/>
    <w:link w:val="Pidipagina"/>
    <w:uiPriority w:val="99"/>
    <w:rsid w:val="00962E68"/>
    <w:rPr>
      <w:kern w:val="2"/>
      <w:sz w:val="21"/>
      <w:szCs w:val="24"/>
      <w:lang w:val="en-US" w:eastAsia="zh-CN"/>
    </w:rPr>
  </w:style>
  <w:style w:type="character" w:styleId="Collegamentoipertestuale">
    <w:name w:val="Hyperlink"/>
    <w:basedOn w:val="Carpredefinitoparagrafo"/>
    <w:rsid w:val="008F47A7"/>
    <w:rPr>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schiani@instm.it" TargetMode="External"/><Relationship Id="rId12"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EC36F0-79FF-4833-9295-5CEE0A2709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740</Words>
  <Characters>4220</Characters>
  <Application>Microsoft Office Word</Application>
  <DocSecurity>0</DocSecurity>
  <Lines>35</Lines>
  <Paragraphs>9</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Title: Times New Roman, size 12, bold, mid adjusted and containing maximum 30 words</vt:lpstr>
      <vt:lpstr>Title: Times New Roman, size 12, bold, mid adjusted and containing maximum 30 words</vt:lpstr>
    </vt:vector>
  </TitlesOfParts>
  <Company>rcees</Company>
  <LinksUpToDate>false</LinksUpToDate>
  <CharactersWithSpaces>4951</CharactersWithSpaces>
  <SharedDoc>false</SharedDoc>
  <HLinks>
    <vt:vector size="6" baseType="variant">
      <vt:variant>
        <vt:i4>7143509</vt:i4>
      </vt:variant>
      <vt:variant>
        <vt:i4>0</vt:i4>
      </vt:variant>
      <vt:variant>
        <vt:i4>0</vt:i4>
      </vt:variant>
      <vt:variant>
        <vt:i4>5</vt:i4>
      </vt:variant>
      <vt:variant>
        <vt:lpwstr>mailto:dcangemi@instm.it</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Title: Times New Roman, size 12, bold, mid adjusted and containing maximum 30 words</dc:title>
  <dc:creator>sxy</dc:creator>
  <cp:lastModifiedBy>Miky</cp:lastModifiedBy>
  <cp:revision>2</cp:revision>
  <dcterms:created xsi:type="dcterms:W3CDTF">2013-03-27T08:58:00Z</dcterms:created>
  <dcterms:modified xsi:type="dcterms:W3CDTF">2013-03-27T08:58:00Z</dcterms:modified>
</cp:coreProperties>
</file>